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06" w:type="dxa"/>
        <w:tblInd w:w="-26" w:type="dxa"/>
        <w:tblLook w:val="0000" w:firstRow="0" w:lastRow="0" w:firstColumn="0" w:lastColumn="0" w:noHBand="0" w:noVBand="0"/>
      </w:tblPr>
      <w:tblGrid>
        <w:gridCol w:w="3417"/>
        <w:gridCol w:w="5789"/>
      </w:tblGrid>
      <w:tr w:rsidR="005E4EA9" w:rsidRPr="005E4EA9" w:rsidTr="00BC3FE5">
        <w:tc>
          <w:tcPr>
            <w:tcW w:w="3417" w:type="dxa"/>
          </w:tcPr>
          <w:p w:rsidR="005E4EA9" w:rsidRDefault="005E4EA9" w:rsidP="00C75D18">
            <w:pPr>
              <w:jc w:val="center"/>
              <w:rPr>
                <w:rFonts w:ascii="Times New Roman" w:hAnsi="Times New Roman"/>
                <w:b/>
                <w:bCs/>
                <w:sz w:val="26"/>
                <w:szCs w:val="26"/>
              </w:rPr>
            </w:pPr>
            <w:r>
              <w:rPr>
                <w:rFonts w:ascii="Times New Roman" w:hAnsi="Times New Roman"/>
                <w:b/>
                <w:bCs/>
                <w:sz w:val="26"/>
                <w:szCs w:val="26"/>
              </w:rPr>
              <w:t>HỘI ĐỒNG NHÂN DÂN</w:t>
            </w:r>
          </w:p>
          <w:p w:rsidR="005E4EA9" w:rsidRPr="005E4EA9" w:rsidRDefault="005E4EA9" w:rsidP="00C75D18">
            <w:pPr>
              <w:jc w:val="center"/>
              <w:rPr>
                <w:rFonts w:ascii="Times New Roman" w:hAnsi="Times New Roman"/>
                <w:b/>
                <w:bCs/>
                <w:sz w:val="26"/>
                <w:szCs w:val="26"/>
              </w:rPr>
            </w:pPr>
            <w:r w:rsidRPr="005E4EA9">
              <w:rPr>
                <w:rFonts w:ascii="Times New Roman" w:hAnsi="Times New Roman"/>
                <w:b/>
                <w:bCs/>
                <w:sz w:val="26"/>
                <w:szCs w:val="26"/>
              </w:rPr>
              <w:t>TỈNH HÀ TĨNH</w:t>
            </w:r>
          </w:p>
          <w:p w:rsidR="005E4EA9" w:rsidRPr="005E4EA9" w:rsidRDefault="005E4EA9" w:rsidP="00C75D18">
            <w:pPr>
              <w:jc w:val="center"/>
              <w:rPr>
                <w:rFonts w:ascii="Times New Roman" w:hAnsi="Times New Roman"/>
                <w:b/>
                <w:bCs/>
                <w:sz w:val="26"/>
                <w:szCs w:val="26"/>
              </w:rPr>
            </w:pPr>
            <w:r w:rsidRPr="005E4EA9">
              <w:rPr>
                <w:rFonts w:ascii="Times New Roman" w:hAnsi="Times New Roman"/>
                <w:noProof/>
                <w:sz w:val="26"/>
                <w:szCs w:val="26"/>
              </w:rPr>
              <mc:AlternateContent>
                <mc:Choice Requires="wps">
                  <w:drawing>
                    <wp:anchor distT="0" distB="0" distL="114300" distR="114300" simplePos="0" relativeHeight="251673600" behindDoc="0" locked="0" layoutInCell="1" allowOverlap="1" wp14:anchorId="74D1A38D" wp14:editId="297C4253">
                      <wp:simplePos x="0" y="0"/>
                      <wp:positionH relativeFrom="column">
                        <wp:posOffset>670229</wp:posOffset>
                      </wp:positionH>
                      <wp:positionV relativeFrom="paragraph">
                        <wp:posOffset>46355</wp:posOffset>
                      </wp:positionV>
                      <wp:extent cx="675861" cy="0"/>
                      <wp:effectExtent l="0" t="0" r="10160" b="1905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8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3.65pt" to="105.9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8Z4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"/>
                  </w:pict>
                </mc:Fallback>
              </mc:AlternateContent>
            </w:r>
          </w:p>
          <w:p w:rsidR="005E4EA9" w:rsidRPr="0031643F" w:rsidRDefault="005E4EA9" w:rsidP="005E4EA9">
            <w:pPr>
              <w:spacing w:before="120"/>
              <w:jc w:val="center"/>
              <w:rPr>
                <w:rFonts w:ascii="Times New Roman" w:hAnsi="Times New Roman"/>
                <w:b/>
                <w:bCs/>
                <w:szCs w:val="28"/>
              </w:rPr>
            </w:pPr>
            <w:r w:rsidRPr="0031643F">
              <w:rPr>
                <w:rFonts w:ascii="Times New Roman" w:hAnsi="Times New Roman"/>
                <w:szCs w:val="28"/>
              </w:rPr>
              <w:t xml:space="preserve">Số: </w:t>
            </w:r>
            <w:r w:rsidR="0031643F">
              <w:rPr>
                <w:rFonts w:ascii="Times New Roman" w:hAnsi="Times New Roman"/>
                <w:szCs w:val="28"/>
              </w:rPr>
              <w:t xml:space="preserve">       </w:t>
            </w:r>
            <w:r w:rsidRPr="0031643F">
              <w:rPr>
                <w:rFonts w:ascii="Times New Roman" w:hAnsi="Times New Roman"/>
                <w:szCs w:val="28"/>
              </w:rPr>
              <w:t xml:space="preserve"> /2017/NQ-HĐND</w:t>
            </w:r>
          </w:p>
        </w:tc>
        <w:tc>
          <w:tcPr>
            <w:tcW w:w="5789" w:type="dxa"/>
          </w:tcPr>
          <w:p w:rsidR="005E4EA9" w:rsidRPr="005E4EA9" w:rsidRDefault="005E4EA9" w:rsidP="00C75D18">
            <w:pPr>
              <w:pStyle w:val="BodyText"/>
              <w:rPr>
                <w:rFonts w:ascii="Times New Roman" w:hAnsi="Times New Roman"/>
                <w:b/>
                <w:sz w:val="26"/>
                <w:szCs w:val="26"/>
              </w:rPr>
            </w:pPr>
            <w:r w:rsidRPr="005E4EA9">
              <w:rPr>
                <w:rFonts w:ascii="Times New Roman" w:hAnsi="Times New Roman"/>
                <w:b/>
                <w:sz w:val="26"/>
                <w:szCs w:val="26"/>
              </w:rPr>
              <w:t>CỘNG HOÀ XÃ HỘI CHỦ NGHĨA VIỆT NAM</w:t>
            </w:r>
          </w:p>
          <w:p w:rsidR="005E4EA9" w:rsidRPr="005E4EA9" w:rsidRDefault="005E4EA9" w:rsidP="00C75D18">
            <w:pPr>
              <w:pStyle w:val="Heading1"/>
              <w:jc w:val="center"/>
              <w:rPr>
                <w:rFonts w:ascii="Times New Roman" w:hAnsi="Times New Roman"/>
                <w:szCs w:val="26"/>
              </w:rPr>
            </w:pPr>
            <w:r w:rsidRPr="005E4EA9">
              <w:rPr>
                <w:rFonts w:ascii="Times New Roman" w:hAnsi="Times New Roman"/>
                <w:szCs w:val="26"/>
              </w:rPr>
              <w:t>Độc lập - Tự do - Hạnh phúc</w:t>
            </w:r>
          </w:p>
          <w:p w:rsidR="005E4EA9" w:rsidRPr="005E4EA9" w:rsidRDefault="005E4EA9" w:rsidP="00C75D18">
            <w:pPr>
              <w:rPr>
                <w:rFonts w:ascii="Times New Roman" w:hAnsi="Times New Roman"/>
                <w:sz w:val="26"/>
                <w:szCs w:val="26"/>
              </w:rPr>
            </w:pPr>
            <w:r w:rsidRPr="005E4EA9">
              <w:rPr>
                <w:rFonts w:ascii="Times New Roman" w:hAnsi="Times New Roman"/>
                <w:noProof/>
                <w:sz w:val="26"/>
                <w:szCs w:val="26"/>
              </w:rPr>
              <mc:AlternateContent>
                <mc:Choice Requires="wps">
                  <w:drawing>
                    <wp:anchor distT="0" distB="0" distL="114300" distR="114300" simplePos="0" relativeHeight="251672576" behindDoc="0" locked="0" layoutInCell="1" allowOverlap="1" wp14:anchorId="1F09256C" wp14:editId="3CED6DB6">
                      <wp:simplePos x="0" y="0"/>
                      <wp:positionH relativeFrom="column">
                        <wp:posOffset>781354</wp:posOffset>
                      </wp:positionH>
                      <wp:positionV relativeFrom="paragraph">
                        <wp:posOffset>48895</wp:posOffset>
                      </wp:positionV>
                      <wp:extent cx="1943735" cy="0"/>
                      <wp:effectExtent l="0" t="0" r="18415" b="1905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3.85pt" to="214.5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"/>
                  </w:pict>
                </mc:Fallback>
              </mc:AlternateContent>
            </w:r>
            <w:r w:rsidRPr="005E4EA9">
              <w:rPr>
                <w:rFonts w:ascii="Times New Roman" w:hAnsi="Times New Roman"/>
                <w:sz w:val="26"/>
                <w:szCs w:val="26"/>
              </w:rPr>
              <w:t xml:space="preserve"> </w:t>
            </w:r>
          </w:p>
          <w:p w:rsidR="005E4EA9" w:rsidRPr="005E4EA9" w:rsidRDefault="005E4EA9" w:rsidP="00D73DC8">
            <w:pPr>
              <w:pStyle w:val="Heading4"/>
              <w:spacing w:before="120"/>
              <w:rPr>
                <w:rFonts w:ascii="Times New Roman" w:hAnsi="Times New Roman" w:cs="Times New Roman"/>
                <w:b w:val="0"/>
                <w:color w:val="auto"/>
                <w:sz w:val="26"/>
                <w:szCs w:val="26"/>
              </w:rPr>
            </w:pPr>
            <w:r w:rsidRPr="005E4EA9">
              <w:rPr>
                <w:rFonts w:ascii="Times New Roman" w:hAnsi="Times New Roman" w:cs="Times New Roman"/>
                <w:color w:val="auto"/>
                <w:szCs w:val="26"/>
              </w:rPr>
              <w:t xml:space="preserve">                   </w:t>
            </w:r>
            <w:r w:rsidRPr="005E4EA9">
              <w:rPr>
                <w:rFonts w:ascii="Times New Roman" w:hAnsi="Times New Roman" w:cs="Times New Roman"/>
                <w:b w:val="0"/>
                <w:color w:val="auto"/>
                <w:szCs w:val="26"/>
              </w:rPr>
              <w:t xml:space="preserve">Hà Tĩnh, ngày </w:t>
            </w:r>
            <w:r w:rsidR="00D73DC8">
              <w:rPr>
                <w:rFonts w:ascii="Times New Roman" w:hAnsi="Times New Roman" w:cs="Times New Roman"/>
                <w:b w:val="0"/>
                <w:color w:val="auto"/>
                <w:szCs w:val="26"/>
              </w:rPr>
              <w:t xml:space="preserve">   </w:t>
            </w:r>
            <w:r w:rsidRPr="005E4EA9">
              <w:rPr>
                <w:rFonts w:ascii="Times New Roman" w:hAnsi="Times New Roman" w:cs="Times New Roman"/>
                <w:b w:val="0"/>
                <w:color w:val="auto"/>
                <w:szCs w:val="26"/>
              </w:rPr>
              <w:t xml:space="preserve"> tháng 12 năm 201</w:t>
            </w:r>
            <w:r w:rsidR="00D73DC8">
              <w:rPr>
                <w:rFonts w:ascii="Times New Roman" w:hAnsi="Times New Roman" w:cs="Times New Roman"/>
                <w:b w:val="0"/>
                <w:color w:val="auto"/>
                <w:szCs w:val="26"/>
              </w:rPr>
              <w:t>7</w:t>
            </w:r>
          </w:p>
        </w:tc>
      </w:tr>
    </w:tbl>
    <w:p w:rsidR="005E4EA9" w:rsidRDefault="00D61AA5" w:rsidP="005E4EA9">
      <w:pPr>
        <w:jc w:val="center"/>
        <w:rPr>
          <w:rFonts w:ascii="Times New Roman" w:hAnsi="Times New Roman"/>
          <w:b/>
          <w:bCs/>
        </w:rPr>
      </w:pPr>
      <w:r>
        <w:rPr>
          <w:rFonts w:ascii="Times New Roman" w:hAnsi="Times New Roman"/>
          <w:noProof/>
        </w:rPr>
        <mc:AlternateContent>
          <mc:Choice Requires="wps">
            <w:drawing>
              <wp:anchor distT="0" distB="0" distL="114300" distR="114300" simplePos="0" relativeHeight="251675648" behindDoc="0" locked="0" layoutInCell="1" allowOverlap="1" wp14:anchorId="539714CD" wp14:editId="6605E645">
                <wp:simplePos x="0" y="0"/>
                <wp:positionH relativeFrom="column">
                  <wp:posOffset>25096</wp:posOffset>
                </wp:positionH>
                <wp:positionV relativeFrom="paragraph">
                  <wp:posOffset>35864</wp:posOffset>
                </wp:positionV>
                <wp:extent cx="946206" cy="365539"/>
                <wp:effectExtent l="0" t="0" r="25400" b="15875"/>
                <wp:wrapNone/>
                <wp:docPr id="1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206" cy="365539"/>
                        </a:xfrm>
                        <a:prstGeom prst="rect">
                          <a:avLst/>
                        </a:prstGeom>
                        <a:solidFill>
                          <a:srgbClr val="FFFFFF"/>
                        </a:solidFill>
                        <a:ln w="9525">
                          <a:solidFill>
                            <a:srgbClr val="000000"/>
                          </a:solidFill>
                          <a:miter lim="800000"/>
                          <a:headEnd/>
                          <a:tailEnd/>
                        </a:ln>
                      </wps:spPr>
                      <wps:txbx>
                        <w:txbxContent>
                          <w:p w:rsidR="00D61AA5" w:rsidRPr="00D14E02" w:rsidRDefault="00D61AA5" w:rsidP="00D14E02">
                            <w:pPr>
                              <w:spacing w:before="60" w:after="60"/>
                              <w:jc w:val="both"/>
                              <w:rPr>
                                <w:rFonts w:ascii="Times New Roman" w:hAnsi="Times New Roman"/>
                                <w:b/>
                                <w:spacing w:val="-4"/>
                                <w:sz w:val="25"/>
                                <w:szCs w:val="25"/>
                                <w:lang w:val="vi-VN"/>
                              </w:rPr>
                            </w:pPr>
                            <w:r w:rsidRPr="00D14E02">
                              <w:rPr>
                                <w:rFonts w:ascii="Times New Roman" w:hAnsi="Times New Roman"/>
                                <w:b/>
                                <w:spacing w:val="-4"/>
                                <w:sz w:val="24"/>
                                <w:szCs w:val="24"/>
                              </w:rPr>
                              <w:t>D</w:t>
                            </w:r>
                            <w:r w:rsidRPr="00D14E02">
                              <w:rPr>
                                <w:rFonts w:ascii="Times New Roman" w:hAnsi="Times New Roman"/>
                                <w:b/>
                                <w:spacing w:val="-4"/>
                                <w:sz w:val="24"/>
                                <w:szCs w:val="24"/>
                                <w:lang w:val="vi-VN"/>
                              </w:rPr>
                              <w:t>Ự</w:t>
                            </w:r>
                            <w:r w:rsidRPr="00D14E02">
                              <w:rPr>
                                <w:rFonts w:ascii="Times New Roman" w:hAnsi="Times New Roman"/>
                                <w:b/>
                                <w:spacing w:val="-4"/>
                                <w:sz w:val="25"/>
                                <w:szCs w:val="25"/>
                                <w:lang w:val="vi-VN"/>
                              </w:rPr>
                              <w:t xml:space="preserve">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left:0;text-align:left;margin-left:2pt;margin-top:2.8pt;width:74.5pt;height:2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">
                <v:textbox>
                  <w:txbxContent>
                    <w:p w:rsidR="00D61AA5" w:rsidRPr="00D14E02" w:rsidRDefault="00D61AA5" w:rsidP="00D14E02">
                      <w:pPr>
                        <w:spacing w:before="60" w:after="60"/>
                        <w:jc w:val="both"/>
                        <w:rPr>
                          <w:rFonts w:ascii="Times New Roman" w:hAnsi="Times New Roman"/>
                          <w:b/>
                          <w:spacing w:val="-4"/>
                          <w:sz w:val="25"/>
                          <w:szCs w:val="25"/>
                          <w:lang w:val="vi-VN"/>
                        </w:rPr>
                      </w:pPr>
                      <w:r w:rsidRPr="00D14E02">
                        <w:rPr>
                          <w:rFonts w:ascii="Times New Roman" w:hAnsi="Times New Roman"/>
                          <w:b/>
                          <w:spacing w:val="-4"/>
                          <w:sz w:val="24"/>
                          <w:szCs w:val="24"/>
                        </w:rPr>
                        <w:t>D</w:t>
                      </w:r>
                      <w:r w:rsidRPr="00D14E02">
                        <w:rPr>
                          <w:rFonts w:ascii="Times New Roman" w:hAnsi="Times New Roman"/>
                          <w:b/>
                          <w:spacing w:val="-4"/>
                          <w:sz w:val="24"/>
                          <w:szCs w:val="24"/>
                          <w:lang w:val="vi-VN"/>
                        </w:rPr>
                        <w:t>Ự</w:t>
                      </w:r>
                      <w:r w:rsidRPr="00D14E02">
                        <w:rPr>
                          <w:rFonts w:ascii="Times New Roman" w:hAnsi="Times New Roman"/>
                          <w:b/>
                          <w:spacing w:val="-4"/>
                          <w:sz w:val="25"/>
                          <w:szCs w:val="25"/>
                          <w:lang w:val="vi-VN"/>
                        </w:rPr>
                        <w:t xml:space="preserve"> THẢO</w:t>
                      </w:r>
                    </w:p>
                  </w:txbxContent>
                </v:textbox>
              </v:rect>
            </w:pict>
          </mc:Fallback>
        </mc:AlternateContent>
      </w:r>
    </w:p>
    <w:p w:rsidR="005E4EA9" w:rsidRPr="00C84184" w:rsidRDefault="005E4EA9" w:rsidP="005E4EA9">
      <w:pPr>
        <w:jc w:val="center"/>
        <w:rPr>
          <w:rFonts w:ascii="Times New Roman" w:hAnsi="Times New Roman"/>
          <w:b/>
          <w:bCs/>
        </w:rPr>
      </w:pPr>
      <w:r>
        <w:rPr>
          <w:rFonts w:ascii="Times New Roman" w:hAnsi="Times New Roman"/>
          <w:b/>
          <w:bCs/>
        </w:rPr>
        <w:t>NGHỊ QUYẾ</w:t>
      </w:r>
      <w:r w:rsidRPr="00C84184">
        <w:rPr>
          <w:rFonts w:ascii="Times New Roman" w:hAnsi="Times New Roman"/>
          <w:b/>
          <w:bCs/>
        </w:rPr>
        <w:t>T</w:t>
      </w:r>
    </w:p>
    <w:p w:rsidR="005E4EA9" w:rsidRPr="00F8321F" w:rsidRDefault="005E4EA9" w:rsidP="005E4EA9">
      <w:pPr>
        <w:jc w:val="center"/>
        <w:rPr>
          <w:rFonts w:ascii="Times New Roman" w:hAnsi="Times New Roman"/>
          <w:b/>
          <w:szCs w:val="28"/>
        </w:rPr>
      </w:pPr>
      <w:r>
        <w:rPr>
          <w:rFonts w:ascii="Times New Roman" w:hAnsi="Times New Roman"/>
          <w:b/>
          <w:szCs w:val="28"/>
        </w:rPr>
        <w:t>Quy định chế độ công tác phí, chế độ chi hội nghị</w:t>
      </w:r>
    </w:p>
    <w:p w:rsidR="005E4EA9" w:rsidRPr="009F4805" w:rsidRDefault="005E4EA9" w:rsidP="005E4EA9">
      <w:pPr>
        <w:spacing w:line="288" w:lineRule="auto"/>
        <w:rPr>
          <w:rFonts w:ascii="Times New Roman" w:hAnsi="Times New Roman"/>
          <w:b/>
        </w:rPr>
      </w:pPr>
      <w:r>
        <w:rPr>
          <w:rFonts w:ascii="Times New Roman" w:hAnsi="Times New Roman"/>
          <w:noProof/>
        </w:rPr>
        <mc:AlternateContent>
          <mc:Choice Requires="wps">
            <w:drawing>
              <wp:anchor distT="0" distB="0" distL="114300" distR="114300" simplePos="0" relativeHeight="251670528" behindDoc="0" locked="0" layoutInCell="1" allowOverlap="1" wp14:anchorId="4BB2363E" wp14:editId="0ED7D5D9">
                <wp:simplePos x="0" y="0"/>
                <wp:positionH relativeFrom="column">
                  <wp:posOffset>1941195</wp:posOffset>
                </wp:positionH>
                <wp:positionV relativeFrom="paragraph">
                  <wp:posOffset>45085</wp:posOffset>
                </wp:positionV>
                <wp:extent cx="1772920" cy="0"/>
                <wp:effectExtent l="0" t="0" r="17780" b="19050"/>
                <wp:wrapSquare wrapText="bothSides"/>
                <wp:docPr id="1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2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85pt,3.55pt" to="292.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HXnEwIAACo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">
                <w10:wrap type="square"/>
              </v:line>
            </w:pict>
          </mc:Fallback>
        </mc:AlternateContent>
      </w:r>
      <w:r w:rsidRPr="009F4805">
        <w:rPr>
          <w:rFonts w:ascii="Times New Roman" w:hAnsi="Times New Roman"/>
          <w:b/>
        </w:rPr>
        <w:t xml:space="preserve">                                        </w:t>
      </w:r>
    </w:p>
    <w:p w:rsidR="0087642A" w:rsidRDefault="0087642A" w:rsidP="00652B88">
      <w:pPr>
        <w:jc w:val="center"/>
        <w:rPr>
          <w:rFonts w:ascii="Times New Roman" w:hAnsi="Times New Roman"/>
          <w:b/>
        </w:rPr>
      </w:pPr>
      <w:r>
        <w:rPr>
          <w:rFonts w:ascii="Times New Roman" w:hAnsi="Times New Roman"/>
          <w:b/>
        </w:rPr>
        <w:t>HỘI ĐỒNG</w:t>
      </w:r>
      <w:r w:rsidR="00983437">
        <w:rPr>
          <w:rFonts w:ascii="Times New Roman" w:hAnsi="Times New Roman"/>
          <w:b/>
        </w:rPr>
        <w:t xml:space="preserve"> NHÂN DÂN TỈNH</w:t>
      </w:r>
      <w:r w:rsidR="00CB0E47">
        <w:rPr>
          <w:rFonts w:ascii="Times New Roman" w:hAnsi="Times New Roman"/>
          <w:b/>
        </w:rPr>
        <w:t xml:space="preserve"> HÀ TĨNH</w:t>
      </w:r>
      <w:r>
        <w:rPr>
          <w:rFonts w:ascii="Times New Roman" w:hAnsi="Times New Roman"/>
          <w:b/>
        </w:rPr>
        <w:t xml:space="preserve"> </w:t>
      </w:r>
    </w:p>
    <w:p w:rsidR="0058773C" w:rsidRPr="00193B86" w:rsidRDefault="0087642A" w:rsidP="00652B88">
      <w:pPr>
        <w:jc w:val="center"/>
        <w:rPr>
          <w:rFonts w:ascii="Times New Roman" w:hAnsi="Times New Roman"/>
          <w:b/>
        </w:rPr>
      </w:pPr>
      <w:r>
        <w:rPr>
          <w:rFonts w:ascii="Times New Roman" w:hAnsi="Times New Roman"/>
          <w:b/>
        </w:rPr>
        <w:t>KHÓA XVI</w:t>
      </w:r>
      <w:r w:rsidR="00FA0BCE">
        <w:rPr>
          <w:rFonts w:ascii="Times New Roman" w:hAnsi="Times New Roman"/>
          <w:b/>
        </w:rPr>
        <w:t>I, KỲ HỌP THỨ 5</w:t>
      </w:r>
    </w:p>
    <w:p w:rsidR="001077D2" w:rsidRDefault="001077D2" w:rsidP="00652B88">
      <w:pPr>
        <w:ind w:firstLine="567"/>
        <w:jc w:val="both"/>
        <w:rPr>
          <w:rFonts w:ascii="Times New Roman" w:hAnsi="Times New Roman"/>
          <w:i/>
          <w:szCs w:val="28"/>
        </w:rPr>
      </w:pPr>
    </w:p>
    <w:p w:rsidR="00CB0E47" w:rsidRPr="00CB0E47" w:rsidRDefault="00CB0E47" w:rsidP="00B806C3">
      <w:pPr>
        <w:ind w:firstLine="567"/>
        <w:jc w:val="both"/>
        <w:rPr>
          <w:rFonts w:ascii="Times New Roman" w:hAnsi="Times New Roman"/>
          <w:i/>
          <w:szCs w:val="28"/>
        </w:rPr>
      </w:pPr>
      <w:r w:rsidRPr="00CB0E47">
        <w:rPr>
          <w:rFonts w:ascii="Times New Roman" w:hAnsi="Times New Roman"/>
          <w:i/>
          <w:szCs w:val="28"/>
        </w:rPr>
        <w:t>Căn cứ Luật Tổ chức chính quyền địa phương năm 2015;</w:t>
      </w:r>
    </w:p>
    <w:p w:rsidR="00193B86" w:rsidRPr="00CB0E47" w:rsidRDefault="00C230E3" w:rsidP="00B806C3">
      <w:pPr>
        <w:ind w:firstLine="567"/>
        <w:jc w:val="both"/>
        <w:rPr>
          <w:rFonts w:ascii="Times New Roman" w:hAnsi="Times New Roman"/>
          <w:i/>
          <w:szCs w:val="28"/>
        </w:rPr>
      </w:pPr>
      <w:r w:rsidRPr="00CB0E47">
        <w:rPr>
          <w:rFonts w:ascii="Times New Roman" w:hAnsi="Times New Roman"/>
          <w:i/>
          <w:szCs w:val="28"/>
        </w:rPr>
        <w:t xml:space="preserve">Căn cứ </w:t>
      </w:r>
      <w:r w:rsidR="00983437" w:rsidRPr="00CB0E47">
        <w:rPr>
          <w:rFonts w:ascii="Times New Roman" w:hAnsi="Times New Roman"/>
          <w:i/>
          <w:szCs w:val="28"/>
        </w:rPr>
        <w:t xml:space="preserve">Luật Ban hành văn bản quy phạm pháp luật </w:t>
      </w:r>
      <w:r w:rsidR="00CB0E47" w:rsidRPr="00CB0E47">
        <w:rPr>
          <w:rFonts w:ascii="Times New Roman" w:hAnsi="Times New Roman"/>
          <w:i/>
          <w:szCs w:val="28"/>
        </w:rPr>
        <w:t xml:space="preserve">năm </w:t>
      </w:r>
      <w:r w:rsidR="00983437" w:rsidRPr="00CB0E47">
        <w:rPr>
          <w:rFonts w:ascii="Times New Roman" w:hAnsi="Times New Roman"/>
          <w:i/>
          <w:szCs w:val="28"/>
        </w:rPr>
        <w:t>2015;</w:t>
      </w:r>
    </w:p>
    <w:p w:rsidR="00983437" w:rsidRPr="00CB0E47" w:rsidRDefault="00983437" w:rsidP="00B806C3">
      <w:pPr>
        <w:ind w:firstLine="567"/>
        <w:jc w:val="both"/>
        <w:rPr>
          <w:rFonts w:ascii="Times New Roman" w:hAnsi="Times New Roman"/>
          <w:i/>
          <w:szCs w:val="28"/>
        </w:rPr>
      </w:pPr>
      <w:r w:rsidRPr="00CB0E47">
        <w:rPr>
          <w:rFonts w:ascii="Times New Roman" w:hAnsi="Times New Roman"/>
          <w:i/>
          <w:szCs w:val="28"/>
        </w:rPr>
        <w:t xml:space="preserve">Căn cứ </w:t>
      </w:r>
      <w:r w:rsidR="00CB0E47">
        <w:rPr>
          <w:rFonts w:ascii="Times New Roman" w:hAnsi="Times New Roman"/>
          <w:i/>
          <w:szCs w:val="28"/>
        </w:rPr>
        <w:t xml:space="preserve">Luật Ngân sách nhà nước năm </w:t>
      </w:r>
      <w:r w:rsidRPr="00CB0E47">
        <w:rPr>
          <w:rFonts w:ascii="Times New Roman" w:hAnsi="Times New Roman"/>
          <w:i/>
          <w:szCs w:val="28"/>
        </w:rPr>
        <w:t>2015;</w:t>
      </w:r>
    </w:p>
    <w:p w:rsidR="00983437" w:rsidRPr="00CB0E47" w:rsidRDefault="00983437" w:rsidP="00B806C3">
      <w:pPr>
        <w:ind w:firstLine="567"/>
        <w:jc w:val="both"/>
        <w:rPr>
          <w:rFonts w:ascii="Times New Roman" w:hAnsi="Times New Roman"/>
          <w:i/>
        </w:rPr>
      </w:pPr>
      <w:r w:rsidRPr="00CB0E47">
        <w:rPr>
          <w:rFonts w:ascii="Times New Roman" w:hAnsi="Times New Roman"/>
          <w:i/>
        </w:rPr>
        <w:t>Căn cứ Nghị định số 163/2016/NĐ-CP ngày 21/12/2016 của Chính phủ quy định chi tiết thi hành một số điều của Luật Ngân sách nhà nước;</w:t>
      </w:r>
    </w:p>
    <w:p w:rsidR="00983437" w:rsidRPr="00CB0E47" w:rsidRDefault="00B74553" w:rsidP="00B806C3">
      <w:pPr>
        <w:ind w:firstLine="567"/>
        <w:jc w:val="both"/>
        <w:rPr>
          <w:rFonts w:ascii="Times New Roman" w:hAnsi="Times New Roman"/>
          <w:i/>
          <w:szCs w:val="28"/>
        </w:rPr>
      </w:pPr>
      <w:r>
        <w:rPr>
          <w:rFonts w:ascii="Times New Roman" w:hAnsi="Times New Roman"/>
          <w:i/>
        </w:rPr>
        <w:t xml:space="preserve">Căn cứ Thông tư </w:t>
      </w:r>
      <w:r w:rsidR="00983437" w:rsidRPr="00CB0E47">
        <w:rPr>
          <w:rFonts w:ascii="Times New Roman" w:hAnsi="Times New Roman"/>
          <w:i/>
        </w:rPr>
        <w:t xml:space="preserve">số 40/2017/TT-BTC ngày 28/4/2017 của Bộ Tài chính quy định </w:t>
      </w:r>
      <w:r w:rsidR="00983437" w:rsidRPr="00CB0E47">
        <w:rPr>
          <w:rFonts w:ascii="Times New Roman" w:hAnsi="Times New Roman"/>
          <w:i/>
          <w:szCs w:val="28"/>
        </w:rPr>
        <w:t>chế độ công tác phí, chế độ chi hội nghị;</w:t>
      </w:r>
    </w:p>
    <w:p w:rsidR="00193B86" w:rsidRPr="00BA6FAC" w:rsidRDefault="000D07DD" w:rsidP="00B806C3">
      <w:pPr>
        <w:ind w:firstLine="567"/>
        <w:jc w:val="both"/>
        <w:rPr>
          <w:rFonts w:ascii="Times New Roman" w:hAnsi="Times New Roman"/>
          <w:i/>
          <w:szCs w:val="28"/>
        </w:rPr>
      </w:pPr>
      <w:r>
        <w:rPr>
          <w:rFonts w:ascii="Times New Roman" w:hAnsi="Times New Roman"/>
          <w:i/>
          <w:szCs w:val="28"/>
        </w:rPr>
        <w:t>Sau khi xem xét</w:t>
      </w:r>
      <w:r w:rsidR="00983437" w:rsidRPr="00B74553">
        <w:rPr>
          <w:rFonts w:ascii="Times New Roman" w:hAnsi="Times New Roman"/>
          <w:i/>
          <w:szCs w:val="28"/>
        </w:rPr>
        <w:t xml:space="preserve"> </w:t>
      </w:r>
      <w:r w:rsidR="0087642A">
        <w:rPr>
          <w:rFonts w:ascii="Times New Roman" w:hAnsi="Times New Roman"/>
          <w:i/>
          <w:szCs w:val="28"/>
        </w:rPr>
        <w:t>Tờ trình</w:t>
      </w:r>
      <w:r w:rsidR="00983437" w:rsidRPr="00B74553">
        <w:rPr>
          <w:rFonts w:ascii="Times New Roman" w:hAnsi="Times New Roman"/>
          <w:i/>
          <w:szCs w:val="28"/>
        </w:rPr>
        <w:t xml:space="preserve"> </w:t>
      </w:r>
      <w:r w:rsidR="0087642A" w:rsidRPr="00B74553">
        <w:rPr>
          <w:rFonts w:ascii="Times New Roman" w:hAnsi="Times New Roman"/>
          <w:i/>
          <w:szCs w:val="28"/>
        </w:rPr>
        <w:t>số       /</w:t>
      </w:r>
      <w:r w:rsidR="0087642A">
        <w:rPr>
          <w:rFonts w:ascii="Times New Roman" w:hAnsi="Times New Roman"/>
          <w:i/>
          <w:szCs w:val="28"/>
        </w:rPr>
        <w:t>TTr-UBND</w:t>
      </w:r>
      <w:r w:rsidR="0087642A" w:rsidRPr="00B74553">
        <w:rPr>
          <w:rFonts w:ascii="Times New Roman" w:hAnsi="Times New Roman"/>
          <w:i/>
          <w:szCs w:val="28"/>
        </w:rPr>
        <w:t xml:space="preserve"> ngày    tháng  năm 2017</w:t>
      </w:r>
      <w:r w:rsidR="0087642A">
        <w:rPr>
          <w:rFonts w:ascii="Times New Roman" w:hAnsi="Times New Roman"/>
          <w:i/>
          <w:szCs w:val="28"/>
        </w:rPr>
        <w:t xml:space="preserve"> </w:t>
      </w:r>
      <w:r w:rsidR="00983437" w:rsidRPr="00B74553">
        <w:rPr>
          <w:rFonts w:ascii="Times New Roman" w:hAnsi="Times New Roman"/>
          <w:i/>
          <w:szCs w:val="28"/>
        </w:rPr>
        <w:t xml:space="preserve">của </w:t>
      </w:r>
      <w:r w:rsidR="0087642A">
        <w:rPr>
          <w:rFonts w:ascii="Times New Roman" w:hAnsi="Times New Roman"/>
          <w:i/>
          <w:szCs w:val="28"/>
        </w:rPr>
        <w:t xml:space="preserve">Ủy ban nhân dân tỉnh về việc </w:t>
      </w:r>
      <w:r w:rsidR="0087642A" w:rsidRPr="0087642A">
        <w:rPr>
          <w:rFonts w:ascii="Times New Roman" w:hAnsi="Times New Roman"/>
          <w:i/>
          <w:szCs w:val="28"/>
        </w:rPr>
        <w:t>quy định chế độ công tác phí, chế độ chi hội nghị</w:t>
      </w:r>
      <w:r w:rsidR="00983437" w:rsidRPr="00B74553">
        <w:rPr>
          <w:rFonts w:ascii="Times New Roman" w:hAnsi="Times New Roman"/>
          <w:i/>
          <w:szCs w:val="28"/>
        </w:rPr>
        <w:t xml:space="preserve">, </w:t>
      </w:r>
      <w:r w:rsidR="0087642A">
        <w:rPr>
          <w:rFonts w:ascii="Times New Roman" w:hAnsi="Times New Roman"/>
          <w:i/>
          <w:szCs w:val="28"/>
        </w:rPr>
        <w:t xml:space="preserve">Báo cáo thẩm tra của Ban Kinh tế ngân sách Hội đồng nhân dân tỉnh và ý kiến </w:t>
      </w:r>
      <w:r w:rsidR="00FA0BCE">
        <w:rPr>
          <w:rFonts w:ascii="Times New Roman" w:hAnsi="Times New Roman"/>
          <w:i/>
          <w:szCs w:val="28"/>
        </w:rPr>
        <w:t>thảo luận của</w:t>
      </w:r>
      <w:r w:rsidR="0087642A">
        <w:rPr>
          <w:rFonts w:ascii="Times New Roman" w:hAnsi="Times New Roman"/>
          <w:i/>
          <w:szCs w:val="28"/>
        </w:rPr>
        <w:t xml:space="preserve"> </w:t>
      </w:r>
      <w:r w:rsidR="00E36327">
        <w:rPr>
          <w:rFonts w:ascii="Times New Roman" w:hAnsi="Times New Roman"/>
          <w:i/>
          <w:szCs w:val="28"/>
        </w:rPr>
        <w:t>đại biểu Hội đồng nhân dân tỉnh</w:t>
      </w:r>
      <w:r w:rsidR="00FA0BCE">
        <w:rPr>
          <w:rFonts w:ascii="Times New Roman" w:hAnsi="Times New Roman"/>
          <w:i/>
          <w:szCs w:val="28"/>
        </w:rPr>
        <w:t xml:space="preserve"> tại kỳ họp</w:t>
      </w:r>
      <w:r w:rsidR="00E36327">
        <w:rPr>
          <w:rFonts w:ascii="Times New Roman" w:hAnsi="Times New Roman"/>
          <w:i/>
          <w:szCs w:val="28"/>
        </w:rPr>
        <w:t>.</w:t>
      </w:r>
    </w:p>
    <w:p w:rsidR="00915693" w:rsidRDefault="0058773C" w:rsidP="00B806C3">
      <w:pPr>
        <w:spacing w:before="120" w:after="120"/>
        <w:jc w:val="center"/>
        <w:rPr>
          <w:rFonts w:ascii="Times New Roman" w:hAnsi="Times New Roman"/>
          <w:b/>
        </w:rPr>
      </w:pPr>
      <w:r w:rsidRPr="00193B86">
        <w:rPr>
          <w:rFonts w:ascii="Times New Roman" w:hAnsi="Times New Roman"/>
          <w:b/>
        </w:rPr>
        <w:t xml:space="preserve">QUYẾT </w:t>
      </w:r>
      <w:r w:rsidR="0087642A">
        <w:rPr>
          <w:rFonts w:ascii="Times New Roman" w:hAnsi="Times New Roman"/>
          <w:b/>
        </w:rPr>
        <w:t>NGHỊ</w:t>
      </w:r>
      <w:r w:rsidRPr="00193B86">
        <w:rPr>
          <w:rFonts w:ascii="Times New Roman" w:hAnsi="Times New Roman"/>
          <w:b/>
        </w:rPr>
        <w:t>:</w:t>
      </w:r>
    </w:p>
    <w:p w:rsidR="00915693" w:rsidRDefault="0058773C" w:rsidP="00B806C3">
      <w:pPr>
        <w:ind w:firstLine="720"/>
        <w:jc w:val="both"/>
        <w:rPr>
          <w:rFonts w:ascii="Times New Roman" w:hAnsi="Times New Roman"/>
          <w:b/>
        </w:rPr>
      </w:pPr>
      <w:r w:rsidRPr="00193B86">
        <w:rPr>
          <w:rFonts w:ascii="Times New Roman" w:hAnsi="Times New Roman"/>
          <w:b/>
        </w:rPr>
        <w:t xml:space="preserve">Điều 1. </w:t>
      </w:r>
      <w:r w:rsidRPr="00193B86">
        <w:rPr>
          <w:rFonts w:ascii="Times New Roman" w:hAnsi="Times New Roman"/>
        </w:rPr>
        <w:t xml:space="preserve">Ban hành kèm theo </w:t>
      </w:r>
      <w:r w:rsidR="0087642A">
        <w:rPr>
          <w:rFonts w:ascii="Times New Roman" w:hAnsi="Times New Roman"/>
        </w:rPr>
        <w:t>Nghị q</w:t>
      </w:r>
      <w:r w:rsidRPr="00193B86">
        <w:rPr>
          <w:rFonts w:ascii="Times New Roman" w:hAnsi="Times New Roman"/>
        </w:rPr>
        <w:t xml:space="preserve">uyết này Quy </w:t>
      </w:r>
      <w:r w:rsidR="00983437">
        <w:rPr>
          <w:rFonts w:ascii="Times New Roman" w:hAnsi="Times New Roman"/>
        </w:rPr>
        <w:t>định chế độ công tác phí, chế độ chi hội nghị.</w:t>
      </w:r>
    </w:p>
    <w:p w:rsidR="000D07DD" w:rsidRPr="000D07DD" w:rsidRDefault="0058773C" w:rsidP="00B806C3">
      <w:pPr>
        <w:widowControl w:val="0"/>
        <w:ind w:firstLine="720"/>
        <w:jc w:val="both"/>
        <w:rPr>
          <w:rFonts w:ascii="Times New Roman" w:hAnsi="Times New Roman"/>
          <w:lang w:val="nl-NL"/>
        </w:rPr>
      </w:pPr>
      <w:r w:rsidRPr="00193B86">
        <w:rPr>
          <w:rFonts w:ascii="Times New Roman" w:hAnsi="Times New Roman"/>
          <w:b/>
          <w:szCs w:val="28"/>
        </w:rPr>
        <w:t xml:space="preserve">Điều 2. </w:t>
      </w:r>
      <w:r w:rsidR="000D07DD" w:rsidRPr="000D07DD">
        <w:rPr>
          <w:rFonts w:ascii="Times New Roman" w:hAnsi="Times New Roman"/>
        </w:rPr>
        <w:t xml:space="preserve">Giao Ủy </w:t>
      </w:r>
      <w:r w:rsidR="000D07DD" w:rsidRPr="000D07DD">
        <w:rPr>
          <w:rFonts w:ascii="Times New Roman" w:hAnsi="Times New Roman"/>
          <w:lang w:val="nl-NL"/>
        </w:rPr>
        <w:t xml:space="preserve">ban nhân dân tỉnh tổ chức thực hiện Nghị quyết này. </w:t>
      </w:r>
    </w:p>
    <w:p w:rsidR="00BA6FAC" w:rsidRPr="000D07DD" w:rsidRDefault="000D07DD" w:rsidP="00B806C3">
      <w:pPr>
        <w:widowControl w:val="0"/>
        <w:ind w:firstLine="720"/>
        <w:jc w:val="both"/>
        <w:rPr>
          <w:rFonts w:ascii="Times New Roman" w:hAnsi="Times New Roman"/>
          <w:lang w:val="nl-NL"/>
        </w:rPr>
      </w:pPr>
      <w:r w:rsidRPr="000D07DD">
        <w:rPr>
          <w:rFonts w:ascii="Times New Roman" w:hAnsi="Times New Roman"/>
          <w:lang w:val="nl-NL"/>
        </w:rPr>
        <w:t>Thường trực Hội đồng nhân dân, các ban Hội đồng nhân dân và các đại biểu Hội đồng nhân dân tỉnh giám sát việc thực hiện Nghị quyết.</w:t>
      </w:r>
    </w:p>
    <w:p w:rsidR="000D07DD" w:rsidRDefault="000D07DD" w:rsidP="00B806C3">
      <w:pPr>
        <w:widowControl w:val="0"/>
        <w:ind w:firstLine="720"/>
        <w:jc w:val="both"/>
        <w:rPr>
          <w:rFonts w:ascii="Times New Roman" w:hAnsi="Times New Roman"/>
          <w:lang w:val="nl-NL"/>
        </w:rPr>
      </w:pPr>
      <w:r w:rsidRPr="000D07DD">
        <w:rPr>
          <w:rFonts w:ascii="Times New Roman" w:hAnsi="Times New Roman"/>
          <w:lang w:val="nl-NL"/>
        </w:rPr>
        <w:t>Nghị quyết này được Hội đồng nhân dân tỉnh Hà Tĩnh khoá XVI</w:t>
      </w:r>
      <w:r w:rsidR="00FA0BCE">
        <w:rPr>
          <w:rFonts w:ascii="Times New Roman" w:hAnsi="Times New Roman"/>
          <w:lang w:val="nl-NL"/>
        </w:rPr>
        <w:t>I</w:t>
      </w:r>
      <w:r w:rsidRPr="000D07DD">
        <w:rPr>
          <w:rFonts w:ascii="Times New Roman" w:hAnsi="Times New Roman"/>
          <w:lang w:val="nl-NL"/>
        </w:rPr>
        <w:t xml:space="preserve">, Kỳ </w:t>
      </w:r>
      <w:r w:rsidR="00FA0BCE">
        <w:rPr>
          <w:rFonts w:ascii="Times New Roman" w:hAnsi="Times New Roman"/>
          <w:lang w:val="nl-NL"/>
        </w:rPr>
        <w:t>họp thứ 5</w:t>
      </w:r>
      <w:r w:rsidRPr="000D07DD">
        <w:rPr>
          <w:rFonts w:ascii="Times New Roman" w:hAnsi="Times New Roman"/>
          <w:lang w:val="nl-NL"/>
        </w:rPr>
        <w:t xml:space="preserve"> thông qua</w:t>
      </w:r>
      <w:r w:rsidR="00F63AD5">
        <w:rPr>
          <w:rFonts w:ascii="Times New Roman" w:hAnsi="Times New Roman"/>
          <w:lang w:val="nl-NL"/>
        </w:rPr>
        <w:t xml:space="preserve"> ngày    tháng </w:t>
      </w:r>
      <w:r w:rsidR="00DA1A7F">
        <w:rPr>
          <w:rFonts w:ascii="Times New Roman" w:hAnsi="Times New Roman"/>
          <w:lang w:val="nl-NL"/>
        </w:rPr>
        <w:t>12</w:t>
      </w:r>
      <w:r w:rsidR="00F63AD5">
        <w:rPr>
          <w:rFonts w:ascii="Times New Roman" w:hAnsi="Times New Roman"/>
          <w:lang w:val="nl-NL"/>
        </w:rPr>
        <w:t xml:space="preserve"> năm 2017</w:t>
      </w:r>
      <w:r w:rsidR="00057E48">
        <w:rPr>
          <w:rFonts w:ascii="Times New Roman" w:hAnsi="Times New Roman"/>
          <w:lang w:val="nl-NL"/>
        </w:rPr>
        <w:t xml:space="preserve"> và</w:t>
      </w:r>
      <w:r w:rsidR="006E4D61">
        <w:rPr>
          <w:rFonts w:ascii="Times New Roman" w:hAnsi="Times New Roman"/>
          <w:lang w:val="nl-NL"/>
        </w:rPr>
        <w:t xml:space="preserve"> có hiệu lực từ ngày </w:t>
      </w:r>
      <w:r w:rsidR="003D476F">
        <w:rPr>
          <w:rFonts w:ascii="Times New Roman" w:hAnsi="Times New Roman"/>
          <w:lang w:val="nl-NL"/>
        </w:rPr>
        <w:t>...</w:t>
      </w:r>
      <w:r w:rsidR="006E4D61">
        <w:rPr>
          <w:rFonts w:ascii="Times New Roman" w:hAnsi="Times New Roman"/>
          <w:lang w:val="nl-NL"/>
        </w:rPr>
        <w:t xml:space="preserve"> tháng </w:t>
      </w:r>
      <w:r w:rsidR="003D476F">
        <w:rPr>
          <w:rFonts w:ascii="Times New Roman" w:hAnsi="Times New Roman"/>
          <w:lang w:val="nl-NL"/>
        </w:rPr>
        <w:t>...</w:t>
      </w:r>
      <w:r w:rsidR="006E4D61">
        <w:rPr>
          <w:rFonts w:ascii="Times New Roman" w:hAnsi="Times New Roman"/>
          <w:lang w:val="nl-NL"/>
        </w:rPr>
        <w:t xml:space="preserve">    năm 2018</w:t>
      </w:r>
      <w:r w:rsidRPr="000D07DD">
        <w:rPr>
          <w:rFonts w:ascii="Times New Roman" w:hAnsi="Times New Roman"/>
          <w:lang w:val="nl-NL"/>
        </w:rPr>
        <w:t>./.</w:t>
      </w:r>
    </w:p>
    <w:p w:rsidR="005219C3" w:rsidRPr="00B806C3" w:rsidRDefault="005219C3" w:rsidP="005219C3">
      <w:pPr>
        <w:widowControl w:val="0"/>
        <w:spacing w:before="40"/>
        <w:ind w:firstLine="720"/>
        <w:jc w:val="both"/>
        <w:rPr>
          <w:rFonts w:ascii="Times New Roman" w:hAnsi="Times New Roman"/>
          <w:sz w:val="8"/>
          <w:lang w:val="nl-NL"/>
        </w:rPr>
      </w:pPr>
    </w:p>
    <w:tbl>
      <w:tblPr>
        <w:tblW w:w="9180" w:type="dxa"/>
        <w:tblLook w:val="00A0" w:firstRow="1" w:lastRow="0" w:firstColumn="1" w:lastColumn="0" w:noHBand="0" w:noVBand="0"/>
      </w:tblPr>
      <w:tblGrid>
        <w:gridCol w:w="5778"/>
        <w:gridCol w:w="3402"/>
      </w:tblGrid>
      <w:tr w:rsidR="000D07DD" w:rsidRPr="00B54E41" w:rsidTr="00B806C3">
        <w:tc>
          <w:tcPr>
            <w:tcW w:w="5778" w:type="dxa"/>
          </w:tcPr>
          <w:p w:rsidR="000D07DD" w:rsidRPr="000D07DD" w:rsidRDefault="000D07DD" w:rsidP="003D6ED2">
            <w:pPr>
              <w:spacing w:line="240" w:lineRule="atLeast"/>
              <w:jc w:val="both"/>
              <w:rPr>
                <w:rFonts w:ascii="Times New Roman" w:hAnsi="Times New Roman"/>
                <w:b/>
                <w:i/>
                <w:noProof/>
                <w:sz w:val="24"/>
                <w:szCs w:val="24"/>
                <w:lang w:val="vi-VN" w:eastAsia="en-GB"/>
              </w:rPr>
            </w:pPr>
            <w:r w:rsidRPr="000D07DD">
              <w:rPr>
                <w:rFonts w:ascii="Times New Roman" w:hAnsi="Times New Roman"/>
                <w:b/>
                <w:i/>
                <w:noProof/>
                <w:sz w:val="24"/>
                <w:szCs w:val="24"/>
                <w:lang w:val="vi-VN" w:eastAsia="en-GB"/>
              </w:rPr>
              <w:t>Nơi nhận:</w:t>
            </w:r>
          </w:p>
          <w:p w:rsidR="006F42C0" w:rsidRPr="000D07DD" w:rsidRDefault="006F42C0" w:rsidP="006F42C0">
            <w:pPr>
              <w:spacing w:line="240" w:lineRule="atLeast"/>
              <w:jc w:val="both"/>
              <w:rPr>
                <w:rFonts w:ascii="Times New Roman" w:hAnsi="Times New Roman"/>
                <w:noProof/>
                <w:sz w:val="22"/>
                <w:szCs w:val="22"/>
                <w:lang w:eastAsia="en-GB"/>
              </w:rPr>
            </w:pPr>
            <w:r w:rsidRPr="000D07DD">
              <w:rPr>
                <w:rFonts w:ascii="Times New Roman" w:hAnsi="Times New Roman"/>
                <w:noProof/>
                <w:sz w:val="22"/>
                <w:szCs w:val="22"/>
                <w:lang w:val="vi-VN" w:eastAsia="en-GB"/>
              </w:rPr>
              <w:t>- Ủy ban Thường vụ Quốc hội;</w:t>
            </w:r>
          </w:p>
          <w:p w:rsidR="006F42C0" w:rsidRPr="00B72741" w:rsidRDefault="006F42C0" w:rsidP="006F42C0">
            <w:pPr>
              <w:spacing w:line="240" w:lineRule="atLeast"/>
              <w:jc w:val="both"/>
              <w:rPr>
                <w:rFonts w:ascii="Times New Roman" w:hAnsi="Times New Roman"/>
                <w:noProof/>
                <w:sz w:val="22"/>
                <w:szCs w:val="22"/>
                <w:lang w:eastAsia="en-GB"/>
              </w:rPr>
            </w:pPr>
            <w:r w:rsidRPr="000D07DD">
              <w:rPr>
                <w:rFonts w:ascii="Times New Roman" w:hAnsi="Times New Roman"/>
                <w:noProof/>
                <w:sz w:val="22"/>
                <w:szCs w:val="22"/>
                <w:lang w:val="vi-VN" w:eastAsia="en-GB"/>
              </w:rPr>
              <w:t xml:space="preserve">- Văn phòng Quốc hội; </w:t>
            </w:r>
          </w:p>
          <w:p w:rsidR="006F42C0" w:rsidRPr="000D07DD" w:rsidRDefault="006F42C0" w:rsidP="006F42C0">
            <w:pPr>
              <w:spacing w:line="240" w:lineRule="atLeast"/>
              <w:jc w:val="both"/>
              <w:rPr>
                <w:rFonts w:ascii="Times New Roman" w:hAnsi="Times New Roman"/>
                <w:noProof/>
                <w:sz w:val="22"/>
                <w:szCs w:val="22"/>
                <w:lang w:eastAsia="en-GB"/>
              </w:rPr>
            </w:pPr>
            <w:r w:rsidRPr="000D07DD">
              <w:rPr>
                <w:rFonts w:ascii="Times New Roman" w:hAnsi="Times New Roman"/>
                <w:noProof/>
                <w:sz w:val="22"/>
                <w:szCs w:val="22"/>
                <w:lang w:val="vi-VN" w:eastAsia="en-GB"/>
              </w:rPr>
              <w:t>- Văn phòng Chính phủ, Website Chính phủ;</w:t>
            </w:r>
          </w:p>
          <w:p w:rsidR="006F42C0" w:rsidRPr="000D07DD" w:rsidRDefault="006F42C0" w:rsidP="006F42C0">
            <w:pPr>
              <w:spacing w:line="240" w:lineRule="atLeast"/>
              <w:jc w:val="both"/>
              <w:rPr>
                <w:rFonts w:ascii="Times New Roman" w:hAnsi="Times New Roman"/>
                <w:noProof/>
                <w:sz w:val="22"/>
                <w:szCs w:val="22"/>
                <w:lang w:val="vi-VN" w:eastAsia="en-GB"/>
              </w:rPr>
            </w:pPr>
            <w:r w:rsidRPr="000D07DD">
              <w:rPr>
                <w:rFonts w:ascii="Times New Roman" w:hAnsi="Times New Roman"/>
                <w:noProof/>
                <w:sz w:val="22"/>
                <w:szCs w:val="22"/>
                <w:lang w:val="vi-VN" w:eastAsia="en-GB"/>
              </w:rPr>
              <w:t xml:space="preserve">- </w:t>
            </w:r>
            <w:r>
              <w:rPr>
                <w:rFonts w:ascii="Times New Roman" w:hAnsi="Times New Roman"/>
                <w:noProof/>
                <w:sz w:val="22"/>
                <w:szCs w:val="22"/>
                <w:lang w:eastAsia="en-GB"/>
              </w:rPr>
              <w:t xml:space="preserve">Cục Kiểm tra văn bản - </w:t>
            </w:r>
            <w:r w:rsidRPr="000D07DD">
              <w:rPr>
                <w:rFonts w:ascii="Times New Roman" w:hAnsi="Times New Roman"/>
                <w:noProof/>
                <w:sz w:val="22"/>
                <w:szCs w:val="22"/>
                <w:lang w:val="vi-VN" w:eastAsia="en-GB"/>
              </w:rPr>
              <w:t>Bộ Tư pháp;</w:t>
            </w:r>
          </w:p>
          <w:p w:rsidR="006F42C0" w:rsidRPr="000D07DD" w:rsidRDefault="006F42C0" w:rsidP="006F42C0">
            <w:pPr>
              <w:spacing w:line="240" w:lineRule="atLeast"/>
              <w:jc w:val="both"/>
              <w:rPr>
                <w:rFonts w:ascii="Times New Roman" w:hAnsi="Times New Roman"/>
                <w:noProof/>
                <w:sz w:val="22"/>
                <w:szCs w:val="22"/>
                <w:lang w:val="vi-VN" w:eastAsia="en-GB"/>
              </w:rPr>
            </w:pPr>
            <w:r w:rsidRPr="000D07DD">
              <w:rPr>
                <w:rFonts w:ascii="Times New Roman" w:hAnsi="Times New Roman"/>
                <w:noProof/>
                <w:sz w:val="22"/>
                <w:szCs w:val="22"/>
                <w:lang w:val="vi-VN" w:eastAsia="en-GB"/>
              </w:rPr>
              <w:t>- T</w:t>
            </w:r>
            <w:r>
              <w:rPr>
                <w:rFonts w:ascii="Times New Roman" w:hAnsi="Times New Roman"/>
                <w:noProof/>
                <w:sz w:val="22"/>
                <w:szCs w:val="22"/>
                <w:lang w:eastAsia="en-GB"/>
              </w:rPr>
              <w:t>hường trực</w:t>
            </w:r>
            <w:r w:rsidRPr="000D07DD">
              <w:rPr>
                <w:rFonts w:ascii="Times New Roman" w:hAnsi="Times New Roman"/>
                <w:noProof/>
                <w:sz w:val="22"/>
                <w:szCs w:val="22"/>
                <w:lang w:val="vi-VN" w:eastAsia="en-GB"/>
              </w:rPr>
              <w:t xml:space="preserve"> Tỉnh uỷ, HĐND, UBMTTQ tỉnh;</w:t>
            </w:r>
          </w:p>
          <w:p w:rsidR="006F42C0" w:rsidRPr="000D07DD" w:rsidRDefault="006F42C0" w:rsidP="006F42C0">
            <w:pPr>
              <w:spacing w:line="240" w:lineRule="atLeast"/>
              <w:jc w:val="both"/>
              <w:rPr>
                <w:rFonts w:ascii="Times New Roman" w:hAnsi="Times New Roman"/>
                <w:noProof/>
                <w:sz w:val="22"/>
                <w:szCs w:val="22"/>
                <w:lang w:val="vi-VN" w:eastAsia="en-GB"/>
              </w:rPr>
            </w:pPr>
            <w:r w:rsidRPr="000D07DD">
              <w:rPr>
                <w:rFonts w:ascii="Times New Roman" w:hAnsi="Times New Roman"/>
                <w:noProof/>
                <w:sz w:val="22"/>
                <w:szCs w:val="22"/>
                <w:lang w:val="vi-VN" w:eastAsia="en-GB"/>
              </w:rPr>
              <w:t>- Đại biểu Quốc hội đoàn Hà Tĩnh;</w:t>
            </w:r>
          </w:p>
          <w:p w:rsidR="006F42C0" w:rsidRPr="000D07DD" w:rsidRDefault="006F42C0" w:rsidP="006F42C0">
            <w:pPr>
              <w:spacing w:line="240" w:lineRule="atLeast"/>
              <w:jc w:val="both"/>
              <w:rPr>
                <w:rFonts w:ascii="Times New Roman" w:hAnsi="Times New Roman"/>
                <w:noProof/>
                <w:sz w:val="22"/>
                <w:szCs w:val="22"/>
                <w:lang w:val="vi-VN" w:eastAsia="en-GB"/>
              </w:rPr>
            </w:pPr>
            <w:r w:rsidRPr="000D07DD">
              <w:rPr>
                <w:rFonts w:ascii="Times New Roman" w:hAnsi="Times New Roman"/>
                <w:noProof/>
                <w:sz w:val="22"/>
                <w:szCs w:val="22"/>
                <w:lang w:val="vi-VN" w:eastAsia="en-GB"/>
              </w:rPr>
              <w:t>- Đại biểu HĐND tỉnh;</w:t>
            </w:r>
          </w:p>
          <w:p w:rsidR="006F42C0" w:rsidRDefault="006F42C0" w:rsidP="006F42C0">
            <w:pPr>
              <w:spacing w:line="240" w:lineRule="atLeast"/>
              <w:jc w:val="both"/>
              <w:rPr>
                <w:rFonts w:ascii="Times New Roman" w:hAnsi="Times New Roman"/>
                <w:noProof/>
                <w:sz w:val="22"/>
                <w:szCs w:val="22"/>
                <w:lang w:eastAsia="en-GB"/>
              </w:rPr>
            </w:pPr>
            <w:r w:rsidRPr="000D07DD">
              <w:rPr>
                <w:rFonts w:ascii="Times New Roman" w:hAnsi="Times New Roman"/>
                <w:noProof/>
                <w:sz w:val="22"/>
                <w:szCs w:val="22"/>
                <w:lang w:val="vi-VN" w:eastAsia="en-GB"/>
              </w:rPr>
              <w:t>- Văn phòng</w:t>
            </w:r>
            <w:r>
              <w:rPr>
                <w:rFonts w:ascii="Times New Roman" w:hAnsi="Times New Roman"/>
                <w:noProof/>
                <w:sz w:val="22"/>
                <w:szCs w:val="22"/>
                <w:lang w:eastAsia="en-GB"/>
              </w:rPr>
              <w:t>:</w:t>
            </w:r>
            <w:r>
              <w:rPr>
                <w:rFonts w:ascii="Times New Roman" w:hAnsi="Times New Roman"/>
                <w:noProof/>
                <w:sz w:val="22"/>
                <w:szCs w:val="22"/>
                <w:lang w:eastAsia="en-GB"/>
              </w:rPr>
              <w:t xml:space="preserve"> </w:t>
            </w:r>
            <w:r>
              <w:rPr>
                <w:rFonts w:ascii="Times New Roman" w:hAnsi="Times New Roman"/>
                <w:noProof/>
                <w:sz w:val="22"/>
                <w:szCs w:val="22"/>
                <w:lang w:val="vi-VN" w:eastAsia="en-GB"/>
              </w:rPr>
              <w:t>Tỉnh uỷ</w:t>
            </w:r>
            <w:r>
              <w:rPr>
                <w:rFonts w:ascii="Times New Roman" w:hAnsi="Times New Roman"/>
                <w:noProof/>
                <w:sz w:val="22"/>
                <w:szCs w:val="22"/>
                <w:lang w:eastAsia="en-GB"/>
              </w:rPr>
              <w:t xml:space="preserve">, </w:t>
            </w:r>
            <w:r w:rsidRPr="000D07DD">
              <w:rPr>
                <w:rFonts w:ascii="Times New Roman" w:hAnsi="Times New Roman"/>
                <w:noProof/>
                <w:sz w:val="22"/>
                <w:szCs w:val="22"/>
                <w:lang w:val="vi-VN" w:eastAsia="en-GB"/>
              </w:rPr>
              <w:t>Đoàn ĐBQH</w:t>
            </w:r>
            <w:r>
              <w:rPr>
                <w:rFonts w:ascii="Times New Roman" w:hAnsi="Times New Roman"/>
                <w:noProof/>
                <w:sz w:val="22"/>
                <w:szCs w:val="22"/>
                <w:lang w:eastAsia="en-GB"/>
              </w:rPr>
              <w:t xml:space="preserve">, </w:t>
            </w:r>
            <w:r w:rsidRPr="000D07DD">
              <w:rPr>
                <w:rFonts w:ascii="Times New Roman" w:hAnsi="Times New Roman"/>
                <w:noProof/>
                <w:sz w:val="22"/>
                <w:szCs w:val="22"/>
                <w:lang w:val="vi-VN" w:eastAsia="en-GB"/>
              </w:rPr>
              <w:t>HĐND tỉnh</w:t>
            </w:r>
            <w:r>
              <w:rPr>
                <w:rFonts w:ascii="Times New Roman" w:hAnsi="Times New Roman"/>
                <w:noProof/>
                <w:sz w:val="22"/>
                <w:szCs w:val="22"/>
                <w:lang w:eastAsia="en-GB"/>
              </w:rPr>
              <w:t>,</w:t>
            </w:r>
            <w:r w:rsidRPr="000D07DD">
              <w:rPr>
                <w:rFonts w:ascii="Times New Roman" w:hAnsi="Times New Roman"/>
                <w:noProof/>
                <w:sz w:val="22"/>
                <w:szCs w:val="22"/>
                <w:lang w:val="vi-VN" w:eastAsia="en-GB"/>
              </w:rPr>
              <w:t xml:space="preserve"> UBND tỉnh;</w:t>
            </w:r>
          </w:p>
          <w:p w:rsidR="006F42C0" w:rsidRPr="000D07DD" w:rsidRDefault="006F42C0" w:rsidP="006F42C0">
            <w:pPr>
              <w:spacing w:line="240" w:lineRule="atLeast"/>
              <w:jc w:val="both"/>
              <w:rPr>
                <w:rFonts w:ascii="Times New Roman" w:hAnsi="Times New Roman"/>
                <w:noProof/>
                <w:sz w:val="22"/>
                <w:szCs w:val="22"/>
                <w:lang w:val="vi-VN" w:eastAsia="en-GB"/>
              </w:rPr>
            </w:pPr>
            <w:r w:rsidRPr="000D07DD">
              <w:rPr>
                <w:rFonts w:ascii="Times New Roman" w:hAnsi="Times New Roman"/>
                <w:noProof/>
                <w:sz w:val="22"/>
                <w:szCs w:val="22"/>
                <w:lang w:val="vi-VN" w:eastAsia="en-GB"/>
              </w:rPr>
              <w:t>- Các sở, ban, ngành, đoàn thể cấp tỉnh;</w:t>
            </w:r>
          </w:p>
          <w:p w:rsidR="006F42C0" w:rsidRPr="000D07DD" w:rsidRDefault="006F42C0" w:rsidP="006F42C0">
            <w:pPr>
              <w:spacing w:line="240" w:lineRule="atLeast"/>
              <w:jc w:val="both"/>
              <w:rPr>
                <w:rFonts w:ascii="Times New Roman" w:hAnsi="Times New Roman"/>
                <w:noProof/>
                <w:sz w:val="22"/>
                <w:szCs w:val="22"/>
                <w:lang w:val="vi-VN" w:eastAsia="en-GB"/>
              </w:rPr>
            </w:pPr>
            <w:r w:rsidRPr="000D07DD">
              <w:rPr>
                <w:rFonts w:ascii="Times New Roman" w:hAnsi="Times New Roman"/>
                <w:noProof/>
                <w:sz w:val="22"/>
                <w:szCs w:val="22"/>
                <w:lang w:val="vi-VN" w:eastAsia="en-GB"/>
              </w:rPr>
              <w:t>- TT HĐND, UBND các huyện, thành phố, thị xã;</w:t>
            </w:r>
          </w:p>
          <w:p w:rsidR="006F42C0" w:rsidRPr="000D07DD" w:rsidRDefault="006F42C0" w:rsidP="006F42C0">
            <w:pPr>
              <w:spacing w:line="240" w:lineRule="atLeast"/>
              <w:jc w:val="both"/>
              <w:rPr>
                <w:rFonts w:ascii="Times New Roman" w:hAnsi="Times New Roman"/>
                <w:noProof/>
                <w:sz w:val="22"/>
                <w:szCs w:val="22"/>
                <w:lang w:val="vi-VN" w:eastAsia="en-GB"/>
              </w:rPr>
            </w:pPr>
            <w:r w:rsidRPr="000D07DD">
              <w:rPr>
                <w:rFonts w:ascii="Times New Roman" w:hAnsi="Times New Roman"/>
                <w:noProof/>
                <w:sz w:val="22"/>
                <w:szCs w:val="22"/>
                <w:lang w:val="vi-VN" w:eastAsia="en-GB"/>
              </w:rPr>
              <w:t>- Trung tâm T.Tin VP Đoàn ĐBQH và HĐND tỉnh;</w:t>
            </w:r>
          </w:p>
          <w:p w:rsidR="006F42C0" w:rsidRPr="000D07DD" w:rsidRDefault="006F42C0" w:rsidP="006F42C0">
            <w:pPr>
              <w:spacing w:line="240" w:lineRule="atLeast"/>
              <w:jc w:val="both"/>
              <w:rPr>
                <w:rFonts w:ascii="Times New Roman" w:hAnsi="Times New Roman"/>
                <w:noProof/>
                <w:sz w:val="22"/>
                <w:szCs w:val="22"/>
                <w:lang w:val="vi-VN" w:eastAsia="en-GB"/>
              </w:rPr>
            </w:pPr>
            <w:r w:rsidRPr="000D07DD">
              <w:rPr>
                <w:rFonts w:ascii="Times New Roman" w:hAnsi="Times New Roman"/>
                <w:noProof/>
                <w:sz w:val="22"/>
                <w:szCs w:val="22"/>
                <w:lang w:val="vi-VN" w:eastAsia="en-GB"/>
              </w:rPr>
              <w:t>- Trung tâm Công báo - tin học VP UBND tỉnh;</w:t>
            </w:r>
          </w:p>
          <w:p w:rsidR="006F42C0" w:rsidRPr="000D07DD" w:rsidRDefault="006F42C0" w:rsidP="006F42C0">
            <w:pPr>
              <w:spacing w:line="240" w:lineRule="atLeast"/>
              <w:rPr>
                <w:rFonts w:ascii="Times New Roman" w:hAnsi="Times New Roman"/>
                <w:noProof/>
                <w:sz w:val="22"/>
                <w:szCs w:val="22"/>
                <w:lang w:val="vi-VN"/>
              </w:rPr>
            </w:pPr>
            <w:r w:rsidRPr="000D07DD">
              <w:rPr>
                <w:rFonts w:ascii="Times New Roman" w:hAnsi="Times New Roman"/>
                <w:noProof/>
                <w:sz w:val="22"/>
                <w:szCs w:val="22"/>
                <w:lang w:val="vi-VN"/>
              </w:rPr>
              <w:t>- Trang thông tin điện tử tỉnh;</w:t>
            </w:r>
          </w:p>
          <w:p w:rsidR="000D07DD" w:rsidRPr="000D07DD" w:rsidRDefault="006F42C0" w:rsidP="006F42C0">
            <w:pPr>
              <w:spacing w:line="240" w:lineRule="atLeast"/>
              <w:jc w:val="both"/>
              <w:rPr>
                <w:rFonts w:ascii="Times New Roman" w:hAnsi="Times New Roman"/>
                <w:noProof/>
                <w:sz w:val="22"/>
                <w:szCs w:val="22"/>
                <w:lang w:val="vi-VN" w:eastAsia="en-GB"/>
              </w:rPr>
            </w:pPr>
            <w:r w:rsidRPr="000D07DD">
              <w:rPr>
                <w:rFonts w:ascii="Times New Roman" w:hAnsi="Times New Roman"/>
                <w:noProof/>
                <w:sz w:val="22"/>
                <w:szCs w:val="22"/>
                <w:lang w:val="vi-VN" w:eastAsia="en-GB"/>
              </w:rPr>
              <w:t>- Lưu</w:t>
            </w:r>
            <w:r w:rsidRPr="000D07DD">
              <w:rPr>
                <w:rFonts w:ascii="Times New Roman" w:hAnsi="Times New Roman"/>
                <w:noProof/>
                <w:sz w:val="22"/>
                <w:szCs w:val="22"/>
                <w:lang w:eastAsia="en-GB"/>
              </w:rPr>
              <w:t>: VT</w:t>
            </w:r>
            <w:r w:rsidRPr="000D07DD">
              <w:rPr>
                <w:rFonts w:ascii="Times New Roman" w:hAnsi="Times New Roman"/>
                <w:noProof/>
                <w:sz w:val="22"/>
                <w:szCs w:val="22"/>
                <w:lang w:val="vi-VN" w:eastAsia="en-GB"/>
              </w:rPr>
              <w:t>.</w:t>
            </w:r>
          </w:p>
        </w:tc>
        <w:tc>
          <w:tcPr>
            <w:tcW w:w="3402" w:type="dxa"/>
          </w:tcPr>
          <w:p w:rsidR="000D07DD" w:rsidRPr="000D07DD" w:rsidRDefault="000D07DD" w:rsidP="003D6ED2">
            <w:pPr>
              <w:jc w:val="center"/>
              <w:rPr>
                <w:rFonts w:ascii="Times New Roman" w:hAnsi="Times New Roman"/>
                <w:b/>
                <w:noProof/>
                <w:szCs w:val="28"/>
                <w:lang w:val="vi-VN" w:eastAsia="en-GB"/>
              </w:rPr>
            </w:pPr>
            <w:r w:rsidRPr="000D07DD">
              <w:rPr>
                <w:rFonts w:ascii="Times New Roman" w:hAnsi="Times New Roman"/>
                <w:b/>
                <w:noProof/>
                <w:szCs w:val="28"/>
                <w:lang w:val="vi-VN" w:eastAsia="en-GB"/>
              </w:rPr>
              <w:t>CHỦ TỊCH</w:t>
            </w:r>
          </w:p>
          <w:p w:rsidR="000D07DD" w:rsidRPr="000D07DD" w:rsidRDefault="000D07DD" w:rsidP="003D6ED2">
            <w:pPr>
              <w:jc w:val="center"/>
              <w:rPr>
                <w:rFonts w:ascii="Times New Roman" w:hAnsi="Times New Roman"/>
                <w:b/>
                <w:noProof/>
                <w:szCs w:val="28"/>
                <w:lang w:val="vi-VN" w:eastAsia="en-GB"/>
              </w:rPr>
            </w:pPr>
            <w:r w:rsidRPr="000D07DD">
              <w:rPr>
                <w:rFonts w:ascii="Times New Roman" w:hAnsi="Times New Roman"/>
                <w:b/>
                <w:noProof/>
                <w:szCs w:val="28"/>
                <w:lang w:val="vi-VN" w:eastAsia="en-GB"/>
              </w:rPr>
              <w:t xml:space="preserve"> </w:t>
            </w:r>
          </w:p>
          <w:p w:rsidR="00BA6FAC" w:rsidRDefault="00BA6FAC" w:rsidP="003D6ED2">
            <w:pPr>
              <w:jc w:val="center"/>
              <w:rPr>
                <w:rFonts w:ascii="Times New Roman" w:hAnsi="Times New Roman"/>
                <w:b/>
                <w:noProof/>
                <w:szCs w:val="28"/>
                <w:lang w:eastAsia="en-GB"/>
              </w:rPr>
            </w:pPr>
          </w:p>
          <w:p w:rsidR="00BA6FAC" w:rsidRDefault="00BA6FAC" w:rsidP="003D6ED2">
            <w:pPr>
              <w:jc w:val="center"/>
              <w:rPr>
                <w:rFonts w:ascii="Times New Roman" w:hAnsi="Times New Roman"/>
                <w:b/>
                <w:noProof/>
                <w:szCs w:val="28"/>
                <w:lang w:eastAsia="en-GB"/>
              </w:rPr>
            </w:pPr>
          </w:p>
          <w:p w:rsidR="00BA6FAC" w:rsidRDefault="00BA6FAC" w:rsidP="003D6ED2">
            <w:pPr>
              <w:jc w:val="center"/>
              <w:rPr>
                <w:rFonts w:ascii="Times New Roman" w:hAnsi="Times New Roman"/>
                <w:b/>
                <w:noProof/>
                <w:szCs w:val="28"/>
                <w:lang w:eastAsia="en-GB"/>
              </w:rPr>
            </w:pPr>
          </w:p>
          <w:p w:rsidR="000D07DD" w:rsidRPr="000D07DD" w:rsidRDefault="000D07DD" w:rsidP="003D6ED2">
            <w:pPr>
              <w:jc w:val="center"/>
              <w:rPr>
                <w:rFonts w:ascii="Times New Roman" w:hAnsi="Times New Roman"/>
                <w:b/>
                <w:noProof/>
                <w:szCs w:val="28"/>
                <w:lang w:val="vi-VN" w:eastAsia="en-GB"/>
              </w:rPr>
            </w:pPr>
            <w:r w:rsidRPr="000D07DD">
              <w:rPr>
                <w:rFonts w:ascii="Times New Roman" w:hAnsi="Times New Roman"/>
                <w:b/>
                <w:noProof/>
                <w:szCs w:val="28"/>
                <w:lang w:val="vi-VN" w:eastAsia="en-GB"/>
              </w:rPr>
              <w:t xml:space="preserve">       </w:t>
            </w:r>
          </w:p>
          <w:p w:rsidR="000D07DD" w:rsidRPr="000D07DD" w:rsidRDefault="000D07DD" w:rsidP="000D07DD">
            <w:pPr>
              <w:jc w:val="center"/>
              <w:rPr>
                <w:rFonts w:ascii="Times New Roman" w:hAnsi="Times New Roman"/>
                <w:b/>
                <w:noProof/>
                <w:szCs w:val="28"/>
                <w:lang w:val="vi-VN" w:eastAsia="en-GB"/>
              </w:rPr>
            </w:pPr>
            <w:r w:rsidRPr="000D07DD">
              <w:rPr>
                <w:rFonts w:ascii="Times New Roman" w:hAnsi="Times New Roman"/>
                <w:b/>
                <w:noProof/>
                <w:szCs w:val="28"/>
                <w:lang w:val="vi-VN" w:eastAsia="en-GB"/>
              </w:rPr>
              <w:t xml:space="preserve"> </w:t>
            </w:r>
            <w:r>
              <w:rPr>
                <w:rFonts w:ascii="Times New Roman" w:hAnsi="Times New Roman"/>
                <w:b/>
                <w:noProof/>
                <w:szCs w:val="28"/>
                <w:lang w:eastAsia="en-GB"/>
              </w:rPr>
              <w:t>Lê Đình Sơn</w:t>
            </w:r>
            <w:r w:rsidRPr="000D07DD">
              <w:rPr>
                <w:rFonts w:ascii="Times New Roman" w:hAnsi="Times New Roman"/>
                <w:b/>
                <w:noProof/>
                <w:szCs w:val="28"/>
                <w:lang w:val="vi-VN" w:eastAsia="en-GB"/>
              </w:rPr>
              <w:t xml:space="preserve">                </w:t>
            </w:r>
          </w:p>
        </w:tc>
      </w:tr>
    </w:tbl>
    <w:p w:rsidR="00D14E02" w:rsidRDefault="00D14E02" w:rsidP="00F85201">
      <w:pPr>
        <w:jc w:val="center"/>
        <w:rPr>
          <w:rFonts w:ascii="Times New Roman" w:hAnsi="Times New Roman"/>
          <w:b/>
          <w:sz w:val="32"/>
          <w:szCs w:val="32"/>
        </w:rPr>
        <w:sectPr w:rsidR="00D14E02" w:rsidSect="00D14E02">
          <w:headerReference w:type="default" r:id="rId9"/>
          <w:pgSz w:w="11909" w:h="16834" w:code="9"/>
          <w:pgMar w:top="1077" w:right="1077" w:bottom="851" w:left="1701" w:header="851" w:footer="466" w:gutter="0"/>
          <w:pgNumType w:start="1"/>
          <w:cols w:space="720"/>
          <w:docGrid w:linePitch="381"/>
        </w:sectPr>
      </w:pPr>
    </w:p>
    <w:tbl>
      <w:tblPr>
        <w:tblW w:w="9180" w:type="dxa"/>
        <w:tblLook w:val="0000" w:firstRow="0" w:lastRow="0" w:firstColumn="0" w:lastColumn="0" w:noHBand="0" w:noVBand="0"/>
      </w:tblPr>
      <w:tblGrid>
        <w:gridCol w:w="3322"/>
        <w:gridCol w:w="5858"/>
      </w:tblGrid>
      <w:tr w:rsidR="00D14E02" w:rsidRPr="005E4EA9" w:rsidTr="00D14E02">
        <w:trPr>
          <w:trHeight w:val="812"/>
        </w:trPr>
        <w:tc>
          <w:tcPr>
            <w:tcW w:w="3322" w:type="dxa"/>
          </w:tcPr>
          <w:p w:rsidR="00D14E02" w:rsidRDefault="00D14E02" w:rsidP="007C7E8C">
            <w:pPr>
              <w:jc w:val="center"/>
              <w:rPr>
                <w:rFonts w:ascii="Times New Roman" w:hAnsi="Times New Roman"/>
                <w:b/>
                <w:bCs/>
                <w:sz w:val="26"/>
                <w:szCs w:val="26"/>
              </w:rPr>
            </w:pPr>
            <w:r>
              <w:rPr>
                <w:rFonts w:ascii="Times New Roman" w:hAnsi="Times New Roman"/>
                <w:b/>
                <w:bCs/>
                <w:sz w:val="26"/>
                <w:szCs w:val="26"/>
              </w:rPr>
              <w:lastRenderedPageBreak/>
              <w:t>HỘI ĐỒNG NHÂN DÂN</w:t>
            </w:r>
          </w:p>
          <w:p w:rsidR="00D14E02" w:rsidRPr="005E4EA9" w:rsidRDefault="00D14E02" w:rsidP="007C7E8C">
            <w:pPr>
              <w:jc w:val="center"/>
              <w:rPr>
                <w:rFonts w:ascii="Times New Roman" w:hAnsi="Times New Roman"/>
                <w:b/>
                <w:bCs/>
                <w:sz w:val="26"/>
                <w:szCs w:val="26"/>
              </w:rPr>
            </w:pPr>
            <w:r w:rsidRPr="005E4EA9">
              <w:rPr>
                <w:rFonts w:ascii="Times New Roman" w:hAnsi="Times New Roman"/>
                <w:b/>
                <w:bCs/>
                <w:sz w:val="26"/>
                <w:szCs w:val="26"/>
              </w:rPr>
              <w:t>TỈNH HÀ TĨNH</w:t>
            </w:r>
          </w:p>
          <w:p w:rsidR="00D14E02" w:rsidRPr="0031643F" w:rsidRDefault="00D14E02" w:rsidP="007C7E8C">
            <w:pPr>
              <w:jc w:val="center"/>
              <w:rPr>
                <w:rFonts w:ascii="Times New Roman" w:hAnsi="Times New Roman"/>
                <w:b/>
                <w:bCs/>
                <w:szCs w:val="28"/>
              </w:rPr>
            </w:pPr>
            <w:r w:rsidRPr="005E4EA9">
              <w:rPr>
                <w:rFonts w:ascii="Times New Roman" w:hAnsi="Times New Roman"/>
                <w:noProof/>
                <w:sz w:val="26"/>
                <w:szCs w:val="26"/>
              </w:rPr>
              <mc:AlternateContent>
                <mc:Choice Requires="wps">
                  <w:drawing>
                    <wp:anchor distT="0" distB="0" distL="114300" distR="114300" simplePos="0" relativeHeight="251678720" behindDoc="0" locked="0" layoutInCell="1" allowOverlap="1" wp14:anchorId="62073790" wp14:editId="49EB815A">
                      <wp:simplePos x="0" y="0"/>
                      <wp:positionH relativeFrom="column">
                        <wp:posOffset>670229</wp:posOffset>
                      </wp:positionH>
                      <wp:positionV relativeFrom="paragraph">
                        <wp:posOffset>46355</wp:posOffset>
                      </wp:positionV>
                      <wp:extent cx="675861" cy="0"/>
                      <wp:effectExtent l="0" t="0" r="10160" b="1905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8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3.65pt" to="105.9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7N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"/>
                  </w:pict>
                </mc:Fallback>
              </mc:AlternateContent>
            </w:r>
          </w:p>
        </w:tc>
        <w:tc>
          <w:tcPr>
            <w:tcW w:w="5858" w:type="dxa"/>
          </w:tcPr>
          <w:p w:rsidR="00D14E02" w:rsidRPr="005E4EA9" w:rsidRDefault="00D14E02" w:rsidP="007C7E8C">
            <w:pPr>
              <w:pStyle w:val="BodyText"/>
              <w:rPr>
                <w:rFonts w:ascii="Times New Roman" w:hAnsi="Times New Roman"/>
                <w:b/>
                <w:sz w:val="26"/>
                <w:szCs w:val="26"/>
              </w:rPr>
            </w:pPr>
            <w:r w:rsidRPr="005E4EA9">
              <w:rPr>
                <w:rFonts w:ascii="Times New Roman" w:hAnsi="Times New Roman"/>
                <w:b/>
                <w:sz w:val="26"/>
                <w:szCs w:val="26"/>
              </w:rPr>
              <w:t>CỘNG HOÀ XÃ HỘI CHỦ NGHĨA VIỆT NAM</w:t>
            </w:r>
          </w:p>
          <w:p w:rsidR="00D14E02" w:rsidRPr="005E4EA9" w:rsidRDefault="00D14E02" w:rsidP="007C7E8C">
            <w:pPr>
              <w:pStyle w:val="Heading1"/>
              <w:jc w:val="center"/>
              <w:rPr>
                <w:rFonts w:ascii="Times New Roman" w:hAnsi="Times New Roman"/>
                <w:szCs w:val="26"/>
              </w:rPr>
            </w:pPr>
            <w:r w:rsidRPr="005E4EA9">
              <w:rPr>
                <w:rFonts w:ascii="Times New Roman" w:hAnsi="Times New Roman"/>
                <w:szCs w:val="26"/>
              </w:rPr>
              <w:t>Độc lập - Tự do - Hạnh phúc</w:t>
            </w:r>
          </w:p>
          <w:p w:rsidR="00D14E02" w:rsidRPr="005E4EA9" w:rsidRDefault="00D14E02" w:rsidP="007C7E8C">
            <w:pPr>
              <w:rPr>
                <w:rFonts w:ascii="Times New Roman" w:hAnsi="Times New Roman"/>
                <w:b/>
                <w:sz w:val="26"/>
                <w:szCs w:val="26"/>
              </w:rPr>
            </w:pPr>
            <w:r w:rsidRPr="005E4EA9">
              <w:rPr>
                <w:rFonts w:ascii="Times New Roman" w:hAnsi="Times New Roman"/>
                <w:noProof/>
                <w:sz w:val="26"/>
                <w:szCs w:val="26"/>
              </w:rPr>
              <mc:AlternateContent>
                <mc:Choice Requires="wps">
                  <w:drawing>
                    <wp:anchor distT="0" distB="0" distL="114300" distR="114300" simplePos="0" relativeHeight="251677696" behindDoc="0" locked="0" layoutInCell="1" allowOverlap="1" wp14:anchorId="6ACE4511" wp14:editId="063C822F">
                      <wp:simplePos x="0" y="0"/>
                      <wp:positionH relativeFrom="column">
                        <wp:posOffset>781354</wp:posOffset>
                      </wp:positionH>
                      <wp:positionV relativeFrom="paragraph">
                        <wp:posOffset>48895</wp:posOffset>
                      </wp:positionV>
                      <wp:extent cx="1943735" cy="0"/>
                      <wp:effectExtent l="0" t="0" r="18415" b="1905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3.85pt" to="214.5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R4GgIAADM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"/>
                  </w:pict>
                </mc:Fallback>
              </mc:AlternateContent>
            </w:r>
            <w:r w:rsidRPr="005E4EA9">
              <w:rPr>
                <w:rFonts w:ascii="Times New Roman" w:hAnsi="Times New Roman"/>
                <w:sz w:val="26"/>
                <w:szCs w:val="26"/>
              </w:rPr>
              <w:t xml:space="preserve"> </w:t>
            </w:r>
          </w:p>
        </w:tc>
      </w:tr>
    </w:tbl>
    <w:p w:rsidR="00D14E02" w:rsidRDefault="00D14E02" w:rsidP="00F85201">
      <w:pPr>
        <w:jc w:val="center"/>
        <w:rPr>
          <w:rFonts w:ascii="Times New Roman" w:hAnsi="Times New Roman"/>
          <w:b/>
          <w:sz w:val="32"/>
          <w:szCs w:val="32"/>
        </w:rPr>
      </w:pPr>
    </w:p>
    <w:p w:rsidR="00603E05" w:rsidRPr="00D14E02" w:rsidRDefault="00603E05" w:rsidP="00F85201">
      <w:pPr>
        <w:jc w:val="center"/>
        <w:rPr>
          <w:rFonts w:ascii="Times New Roman" w:hAnsi="Times New Roman"/>
          <w:b/>
          <w:szCs w:val="28"/>
        </w:rPr>
      </w:pPr>
      <w:r w:rsidRPr="00D14E02">
        <w:rPr>
          <w:rFonts w:ascii="Times New Roman" w:hAnsi="Times New Roman"/>
          <w:b/>
          <w:szCs w:val="28"/>
        </w:rPr>
        <w:t>QUY ĐỊNH</w:t>
      </w:r>
      <w:r w:rsidR="00F85201" w:rsidRPr="00D14E02">
        <w:rPr>
          <w:rFonts w:ascii="Times New Roman" w:hAnsi="Times New Roman"/>
          <w:b/>
          <w:szCs w:val="28"/>
        </w:rPr>
        <w:t xml:space="preserve"> </w:t>
      </w:r>
    </w:p>
    <w:p w:rsidR="00603E05" w:rsidRDefault="00603E05" w:rsidP="00603E05">
      <w:pPr>
        <w:jc w:val="center"/>
        <w:rPr>
          <w:rFonts w:ascii="Times New Roman" w:hAnsi="Times New Roman"/>
          <w:b/>
          <w:szCs w:val="28"/>
        </w:rPr>
      </w:pPr>
      <w:r>
        <w:rPr>
          <w:rFonts w:ascii="Times New Roman" w:hAnsi="Times New Roman"/>
          <w:b/>
          <w:szCs w:val="28"/>
        </w:rPr>
        <w:t>Về chế độ công tác phí, chế độ chi hội nghị</w:t>
      </w:r>
    </w:p>
    <w:p w:rsidR="00A83246" w:rsidRDefault="00603E05" w:rsidP="00603E05">
      <w:pPr>
        <w:jc w:val="center"/>
        <w:rPr>
          <w:rFonts w:ascii="Times New Roman" w:hAnsi="Times New Roman"/>
          <w:i/>
          <w:szCs w:val="28"/>
        </w:rPr>
      </w:pPr>
      <w:r w:rsidRPr="00603E05">
        <w:rPr>
          <w:rFonts w:ascii="Times New Roman" w:hAnsi="Times New Roman"/>
          <w:i/>
          <w:szCs w:val="28"/>
        </w:rPr>
        <w:t xml:space="preserve">(Ban hành kèm theo </w:t>
      </w:r>
      <w:r w:rsidR="00BA6FAC">
        <w:rPr>
          <w:rFonts w:ascii="Times New Roman" w:hAnsi="Times New Roman"/>
          <w:i/>
          <w:szCs w:val="28"/>
        </w:rPr>
        <w:t>Nghị quyết</w:t>
      </w:r>
      <w:r w:rsidRPr="00603E05">
        <w:rPr>
          <w:rFonts w:ascii="Times New Roman" w:hAnsi="Times New Roman"/>
          <w:i/>
          <w:szCs w:val="28"/>
        </w:rPr>
        <w:t xml:space="preserve"> số </w:t>
      </w:r>
      <w:r w:rsidR="00A9368C">
        <w:rPr>
          <w:rFonts w:ascii="Times New Roman" w:hAnsi="Times New Roman"/>
          <w:i/>
          <w:szCs w:val="28"/>
        </w:rPr>
        <w:t xml:space="preserve">      /2017</w:t>
      </w:r>
      <w:r w:rsidRPr="00603E05">
        <w:rPr>
          <w:rFonts w:ascii="Times New Roman" w:hAnsi="Times New Roman"/>
          <w:i/>
          <w:szCs w:val="28"/>
        </w:rPr>
        <w:t>/</w:t>
      </w:r>
      <w:r w:rsidR="00BA6FAC">
        <w:rPr>
          <w:rFonts w:ascii="Times New Roman" w:hAnsi="Times New Roman"/>
          <w:i/>
          <w:szCs w:val="28"/>
        </w:rPr>
        <w:t>NQ-HĐND</w:t>
      </w:r>
      <w:r w:rsidRPr="00603E05">
        <w:rPr>
          <w:rFonts w:ascii="Times New Roman" w:hAnsi="Times New Roman"/>
          <w:i/>
          <w:szCs w:val="28"/>
        </w:rPr>
        <w:t xml:space="preserve"> </w:t>
      </w:r>
    </w:p>
    <w:p w:rsidR="00603E05" w:rsidRDefault="00603E05" w:rsidP="00603E05">
      <w:pPr>
        <w:jc w:val="center"/>
        <w:rPr>
          <w:rFonts w:ascii="Times New Roman" w:hAnsi="Times New Roman"/>
          <w:i/>
          <w:szCs w:val="28"/>
        </w:rPr>
      </w:pPr>
      <w:r w:rsidRPr="00603E05">
        <w:rPr>
          <w:rFonts w:ascii="Times New Roman" w:hAnsi="Times New Roman"/>
          <w:i/>
          <w:szCs w:val="28"/>
        </w:rPr>
        <w:t xml:space="preserve">ngày     tháng </w:t>
      </w:r>
      <w:r w:rsidR="00A83246">
        <w:rPr>
          <w:rFonts w:ascii="Times New Roman" w:hAnsi="Times New Roman"/>
          <w:i/>
          <w:szCs w:val="28"/>
        </w:rPr>
        <w:t>12</w:t>
      </w:r>
      <w:r w:rsidRPr="00603E05">
        <w:rPr>
          <w:rFonts w:ascii="Times New Roman" w:hAnsi="Times New Roman"/>
          <w:i/>
          <w:szCs w:val="28"/>
        </w:rPr>
        <w:t xml:space="preserve"> năm 201</w:t>
      </w:r>
      <w:r w:rsidR="00A9368C">
        <w:rPr>
          <w:rFonts w:ascii="Times New Roman" w:hAnsi="Times New Roman"/>
          <w:i/>
          <w:szCs w:val="28"/>
        </w:rPr>
        <w:t xml:space="preserve">7 của </w:t>
      </w:r>
      <w:r w:rsidR="00BA6FAC">
        <w:rPr>
          <w:rFonts w:ascii="Times New Roman" w:hAnsi="Times New Roman"/>
          <w:i/>
          <w:szCs w:val="28"/>
        </w:rPr>
        <w:t>Hội đồng</w:t>
      </w:r>
      <w:r w:rsidR="00A9368C">
        <w:rPr>
          <w:rFonts w:ascii="Times New Roman" w:hAnsi="Times New Roman"/>
          <w:i/>
          <w:szCs w:val="28"/>
        </w:rPr>
        <w:t xml:space="preserve"> nhân dân tỉnh Hà Tĩnh</w:t>
      </w:r>
      <w:r w:rsidRPr="00603E05">
        <w:rPr>
          <w:rFonts w:ascii="Times New Roman" w:hAnsi="Times New Roman"/>
          <w:i/>
          <w:szCs w:val="28"/>
        </w:rPr>
        <w:t>)</w:t>
      </w:r>
    </w:p>
    <w:p w:rsidR="00603E05" w:rsidRDefault="005F6806" w:rsidP="00603E05">
      <w:pPr>
        <w:jc w:val="center"/>
        <w:rPr>
          <w:rFonts w:ascii="Times New Roman" w:hAnsi="Times New Roman"/>
          <w:i/>
          <w:szCs w:val="28"/>
        </w:rPr>
      </w:pPr>
      <w:r>
        <w:rPr>
          <w:rFonts w:ascii="Times New Roman" w:hAnsi="Times New Roman"/>
          <w:i/>
          <w:noProof/>
          <w:szCs w:val="28"/>
        </w:rPr>
        <mc:AlternateContent>
          <mc:Choice Requires="wps">
            <w:drawing>
              <wp:anchor distT="0" distB="0" distL="114300" distR="114300" simplePos="0" relativeHeight="251661312" behindDoc="0" locked="0" layoutInCell="1" allowOverlap="1" wp14:anchorId="13A0B30B" wp14:editId="17015B01">
                <wp:simplePos x="0" y="0"/>
                <wp:positionH relativeFrom="column">
                  <wp:posOffset>1815465</wp:posOffset>
                </wp:positionH>
                <wp:positionV relativeFrom="paragraph">
                  <wp:posOffset>37465</wp:posOffset>
                </wp:positionV>
                <wp:extent cx="2209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95pt,2.95pt" to="316.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" strokecolor="black [3040]"/>
            </w:pict>
          </mc:Fallback>
        </mc:AlternateContent>
      </w:r>
    </w:p>
    <w:p w:rsidR="00603E05" w:rsidRPr="00603E05" w:rsidRDefault="00603E05" w:rsidP="00603E05">
      <w:pPr>
        <w:jc w:val="center"/>
        <w:rPr>
          <w:rFonts w:ascii="Times New Roman" w:hAnsi="Times New Roman"/>
          <w:b/>
          <w:szCs w:val="28"/>
        </w:rPr>
      </w:pPr>
      <w:r w:rsidRPr="00603E05">
        <w:rPr>
          <w:rFonts w:ascii="Times New Roman" w:hAnsi="Times New Roman"/>
          <w:b/>
          <w:szCs w:val="28"/>
        </w:rPr>
        <w:t>Chương I</w:t>
      </w:r>
    </w:p>
    <w:p w:rsidR="00603E05" w:rsidRDefault="00603E05" w:rsidP="00603E05">
      <w:pPr>
        <w:jc w:val="center"/>
        <w:rPr>
          <w:rFonts w:ascii="Times New Roman" w:hAnsi="Times New Roman"/>
          <w:b/>
          <w:szCs w:val="28"/>
        </w:rPr>
      </w:pPr>
      <w:r w:rsidRPr="00603E05">
        <w:rPr>
          <w:rFonts w:ascii="Times New Roman" w:hAnsi="Times New Roman"/>
          <w:b/>
          <w:szCs w:val="28"/>
        </w:rPr>
        <w:t xml:space="preserve">QUY ĐỊNH CHUNG VỀ CHẾ ĐỘ CÔNG TÁC PHÍ, </w:t>
      </w:r>
    </w:p>
    <w:p w:rsidR="00603E05" w:rsidRDefault="00603E05" w:rsidP="00603E05">
      <w:pPr>
        <w:jc w:val="center"/>
        <w:rPr>
          <w:rFonts w:ascii="Times New Roman" w:hAnsi="Times New Roman"/>
          <w:b/>
          <w:szCs w:val="28"/>
        </w:rPr>
      </w:pPr>
      <w:r w:rsidRPr="00603E05">
        <w:rPr>
          <w:rFonts w:ascii="Times New Roman" w:hAnsi="Times New Roman"/>
          <w:b/>
          <w:szCs w:val="28"/>
        </w:rPr>
        <w:t>CHẾ ĐỘ CHI HỘI NGHỊ</w:t>
      </w:r>
    </w:p>
    <w:p w:rsidR="00603E05" w:rsidRPr="00463186" w:rsidRDefault="00603E05" w:rsidP="00603E05">
      <w:pPr>
        <w:jc w:val="both"/>
        <w:rPr>
          <w:rFonts w:ascii="Times New Roman" w:hAnsi="Times New Roman"/>
          <w:b/>
          <w:sz w:val="24"/>
          <w:szCs w:val="28"/>
        </w:rPr>
      </w:pPr>
    </w:p>
    <w:p w:rsidR="00603E05" w:rsidRPr="00442006" w:rsidRDefault="00603E05" w:rsidP="00463186">
      <w:pPr>
        <w:spacing w:after="40"/>
        <w:ind w:firstLine="720"/>
        <w:jc w:val="both"/>
        <w:rPr>
          <w:rFonts w:ascii="Times New Roman" w:hAnsi="Times New Roman"/>
          <w:b/>
          <w:szCs w:val="28"/>
        </w:rPr>
      </w:pPr>
      <w:r w:rsidRPr="00442006">
        <w:rPr>
          <w:rFonts w:ascii="Times New Roman" w:hAnsi="Times New Roman"/>
          <w:b/>
          <w:szCs w:val="28"/>
        </w:rPr>
        <w:t xml:space="preserve">Điều 1. Phạm vi </w:t>
      </w:r>
      <w:r w:rsidR="00A9368C" w:rsidRPr="00442006">
        <w:rPr>
          <w:rFonts w:ascii="Times New Roman" w:hAnsi="Times New Roman"/>
          <w:b/>
          <w:szCs w:val="28"/>
        </w:rPr>
        <w:t>điều chỉnh và đối tượng áp dụng</w:t>
      </w:r>
    </w:p>
    <w:p w:rsidR="00BE2088" w:rsidRDefault="00BE2088" w:rsidP="00BE2088">
      <w:pPr>
        <w:spacing w:after="60"/>
        <w:ind w:firstLine="709"/>
        <w:jc w:val="both"/>
        <w:rPr>
          <w:rFonts w:ascii="Times New Roman" w:hAnsi="Times New Roman"/>
          <w:szCs w:val="28"/>
        </w:rPr>
      </w:pPr>
      <w:r w:rsidRPr="00281E5E">
        <w:rPr>
          <w:rFonts w:ascii="Times New Roman" w:hAnsi="Times New Roman"/>
          <w:szCs w:val="28"/>
        </w:rPr>
        <w:t xml:space="preserve">1. Phạm vi điều chỉnh: </w:t>
      </w:r>
    </w:p>
    <w:p w:rsidR="00BE2088" w:rsidRDefault="00BE2088" w:rsidP="00BE2088">
      <w:pPr>
        <w:spacing w:after="60"/>
        <w:ind w:firstLine="709"/>
        <w:jc w:val="both"/>
        <w:rPr>
          <w:rFonts w:ascii="Times New Roman" w:hAnsi="Times New Roman"/>
          <w:szCs w:val="28"/>
        </w:rPr>
      </w:pPr>
      <w:r w:rsidRPr="00603E05">
        <w:rPr>
          <w:rFonts w:ascii="Times New Roman" w:hAnsi="Times New Roman"/>
          <w:szCs w:val="28"/>
        </w:rPr>
        <w:t xml:space="preserve">Quyết định này quy định chế độ công tác phí, chế độ chi hội </w:t>
      </w:r>
      <w:r>
        <w:rPr>
          <w:rFonts w:ascii="Times New Roman" w:hAnsi="Times New Roman"/>
          <w:szCs w:val="28"/>
        </w:rPr>
        <w:t>nghị trong nước của các cơ</w:t>
      </w:r>
      <w:r w:rsidRPr="00603E05">
        <w:rPr>
          <w:rFonts w:ascii="Times New Roman" w:hAnsi="Times New Roman"/>
          <w:szCs w:val="28"/>
        </w:rPr>
        <w:t xml:space="preserve"> quan nhà nước, đơn vị sự nghiệp công lập, tổ chức chính trị, tổ chức chính trị - xã hội, các tổ chức hội sử dụng kinh phí do ngân sách nhà nước hỗ trợ (sau đây gọi là các cơ quan, đơn vị</w:t>
      </w:r>
      <w:r>
        <w:rPr>
          <w:rFonts w:ascii="Times New Roman" w:hAnsi="Times New Roman"/>
          <w:szCs w:val="28"/>
        </w:rPr>
        <w:t>).</w:t>
      </w:r>
    </w:p>
    <w:p w:rsidR="00603E05" w:rsidRPr="00442006" w:rsidRDefault="00442006" w:rsidP="00463186">
      <w:pPr>
        <w:spacing w:after="40"/>
        <w:ind w:left="720"/>
        <w:jc w:val="both"/>
        <w:rPr>
          <w:rFonts w:ascii="Times New Roman" w:hAnsi="Times New Roman"/>
          <w:szCs w:val="28"/>
        </w:rPr>
      </w:pPr>
      <w:r>
        <w:rPr>
          <w:rFonts w:ascii="Times New Roman" w:hAnsi="Times New Roman"/>
          <w:szCs w:val="28"/>
        </w:rPr>
        <w:t xml:space="preserve">2. </w:t>
      </w:r>
      <w:r w:rsidR="00603E05" w:rsidRPr="00442006">
        <w:rPr>
          <w:rFonts w:ascii="Times New Roman" w:hAnsi="Times New Roman"/>
          <w:szCs w:val="28"/>
        </w:rPr>
        <w:t xml:space="preserve">Đối tượng áp dụng: </w:t>
      </w:r>
    </w:p>
    <w:p w:rsidR="00603E05" w:rsidRPr="00442006" w:rsidRDefault="00603E05" w:rsidP="00463186">
      <w:pPr>
        <w:spacing w:after="40"/>
        <w:ind w:firstLine="720"/>
        <w:jc w:val="both"/>
        <w:rPr>
          <w:rFonts w:ascii="Times New Roman" w:hAnsi="Times New Roman"/>
          <w:szCs w:val="28"/>
        </w:rPr>
      </w:pPr>
      <w:r w:rsidRPr="00442006">
        <w:rPr>
          <w:rFonts w:ascii="Times New Roman" w:hAnsi="Times New Roman"/>
          <w:szCs w:val="28"/>
        </w:rPr>
        <w:t>a)</w:t>
      </w:r>
      <w:r w:rsidR="00E76A44" w:rsidRPr="00442006">
        <w:rPr>
          <w:rFonts w:ascii="Times New Roman" w:hAnsi="Times New Roman"/>
          <w:szCs w:val="28"/>
        </w:rPr>
        <w:t xml:space="preserve"> Đố</w:t>
      </w:r>
      <w:r w:rsidRPr="00442006">
        <w:rPr>
          <w:rFonts w:ascii="Times New Roman" w:hAnsi="Times New Roman"/>
          <w:szCs w:val="28"/>
        </w:rPr>
        <w:t>i với chế độ công tác phí:</w:t>
      </w:r>
    </w:p>
    <w:p w:rsidR="00E76A44" w:rsidRPr="00442006" w:rsidRDefault="00E76A44" w:rsidP="00463186">
      <w:pPr>
        <w:spacing w:after="40"/>
        <w:ind w:firstLine="720"/>
        <w:jc w:val="both"/>
        <w:rPr>
          <w:rFonts w:ascii="Times New Roman" w:hAnsi="Times New Roman"/>
          <w:szCs w:val="28"/>
        </w:rPr>
      </w:pPr>
      <w:r w:rsidRPr="00442006">
        <w:rPr>
          <w:rFonts w:ascii="Times New Roman" w:hAnsi="Times New Roman"/>
          <w:szCs w:val="28"/>
        </w:rPr>
        <w:t>Cán bộ, công chức, viên chức, lao động hợp đồng theo quy định của pháp luật làm việc tại các cơ quan nhà nước, đơn vị sự nghiệp công lập, tổ chức chính trị, tổ chức chính trị - xã hội, các tổ chức hội sử dụng kinh phí do ngân sách nhà nước hỗ trợ.</w:t>
      </w:r>
    </w:p>
    <w:p w:rsidR="003C64DD" w:rsidRPr="00442006" w:rsidRDefault="00E76A44" w:rsidP="00463186">
      <w:pPr>
        <w:spacing w:after="40"/>
        <w:ind w:firstLine="720"/>
        <w:jc w:val="both"/>
        <w:rPr>
          <w:rFonts w:ascii="Times New Roman" w:hAnsi="Times New Roman"/>
          <w:szCs w:val="28"/>
        </w:rPr>
      </w:pPr>
      <w:r w:rsidRPr="00442006">
        <w:rPr>
          <w:rFonts w:ascii="Times New Roman" w:hAnsi="Times New Roman"/>
          <w:szCs w:val="28"/>
        </w:rPr>
        <w:t>Đại biểu Hội đồng nhân dân các cấp khi tham gia hoạt động của Hội đồng nhân dân.</w:t>
      </w:r>
      <w:r w:rsidR="00DC62B5" w:rsidRPr="00442006">
        <w:rPr>
          <w:rFonts w:ascii="Times New Roman" w:hAnsi="Times New Roman"/>
          <w:szCs w:val="28"/>
        </w:rPr>
        <w:t xml:space="preserve"> </w:t>
      </w:r>
    </w:p>
    <w:p w:rsidR="00E76A44" w:rsidRPr="00442006" w:rsidRDefault="00E76A44" w:rsidP="00463186">
      <w:pPr>
        <w:spacing w:after="40"/>
        <w:ind w:firstLine="720"/>
        <w:jc w:val="both"/>
        <w:rPr>
          <w:rFonts w:ascii="Times New Roman" w:hAnsi="Times New Roman"/>
          <w:szCs w:val="28"/>
        </w:rPr>
      </w:pPr>
      <w:r w:rsidRPr="00442006">
        <w:rPr>
          <w:rFonts w:ascii="Times New Roman" w:hAnsi="Times New Roman"/>
          <w:szCs w:val="28"/>
        </w:rPr>
        <w:t>b) Đối với chế độ chi hội nghị:</w:t>
      </w:r>
    </w:p>
    <w:p w:rsidR="00E76A44" w:rsidRPr="00442006" w:rsidRDefault="00E76A44" w:rsidP="00463186">
      <w:pPr>
        <w:spacing w:after="40"/>
        <w:ind w:firstLine="720"/>
        <w:jc w:val="both"/>
        <w:rPr>
          <w:rFonts w:ascii="Times New Roman" w:hAnsi="Times New Roman"/>
          <w:szCs w:val="28"/>
        </w:rPr>
      </w:pPr>
      <w:r w:rsidRPr="00442006">
        <w:rPr>
          <w:rFonts w:ascii="Times New Roman" w:hAnsi="Times New Roman"/>
          <w:szCs w:val="28"/>
        </w:rPr>
        <w:t>Các hội nghị chuyên môn, hội nghị sơ kết và tổng kết chuyên đề; hội nghị tổng kết năm; hội nghị tập huấn triển khai nhiệm vụ công tác do các cơ quan hành chính nhà nước tổ chức được quy định t</w:t>
      </w:r>
      <w:r w:rsidR="00CA53D3" w:rsidRPr="00442006">
        <w:rPr>
          <w:rFonts w:ascii="Times New Roman" w:hAnsi="Times New Roman"/>
          <w:szCs w:val="28"/>
        </w:rPr>
        <w:t>ại Quyết định số 114/2006/QĐ-TTg</w:t>
      </w:r>
      <w:r w:rsidRPr="00442006">
        <w:rPr>
          <w:rFonts w:ascii="Times New Roman" w:hAnsi="Times New Roman"/>
          <w:szCs w:val="28"/>
        </w:rPr>
        <w:t xml:space="preserve"> ngày 25/5/2006 của Thủ tướng Chính phủ ban hành quy chế họp trong hoạt động của các cơ</w:t>
      </w:r>
      <w:r w:rsidR="00CC1919" w:rsidRPr="00442006">
        <w:rPr>
          <w:rFonts w:ascii="Times New Roman" w:hAnsi="Times New Roman"/>
          <w:szCs w:val="28"/>
        </w:rPr>
        <w:t xml:space="preserve"> quan hành chính nhà nước (sau đ</w:t>
      </w:r>
      <w:r w:rsidRPr="00442006">
        <w:rPr>
          <w:rFonts w:ascii="Times New Roman" w:hAnsi="Times New Roman"/>
          <w:szCs w:val="28"/>
        </w:rPr>
        <w:t>ây gọi tắt là Quyết định số 114/2006/QĐ-TTg ngày 25/5/2006)</w:t>
      </w:r>
      <w:r w:rsidR="00CA53D3" w:rsidRPr="00442006">
        <w:rPr>
          <w:rFonts w:ascii="Times New Roman" w:hAnsi="Times New Roman"/>
          <w:szCs w:val="28"/>
        </w:rPr>
        <w:t>.</w:t>
      </w:r>
    </w:p>
    <w:p w:rsidR="00CA53D3" w:rsidRPr="00442006" w:rsidRDefault="00CA53D3" w:rsidP="00463186">
      <w:pPr>
        <w:spacing w:after="40"/>
        <w:ind w:firstLine="720"/>
        <w:jc w:val="both"/>
        <w:rPr>
          <w:rFonts w:ascii="Times New Roman" w:hAnsi="Times New Roman"/>
          <w:szCs w:val="28"/>
        </w:rPr>
      </w:pPr>
      <w:r w:rsidRPr="00442006">
        <w:rPr>
          <w:rFonts w:ascii="Times New Roman" w:hAnsi="Times New Roman"/>
          <w:szCs w:val="28"/>
        </w:rPr>
        <w:t>Các hội nghị chuyên môn, hội nghị sơ kết và tổng kết chuyên đề; hội nghị tổng kết năm; hội nghị tập huấn triển khai nhiệm vụ của các đơn vị sự nghiệp công lập.</w:t>
      </w:r>
    </w:p>
    <w:p w:rsidR="00CA53D3" w:rsidRPr="00442006" w:rsidRDefault="00CA53D3" w:rsidP="00463186">
      <w:pPr>
        <w:spacing w:after="40"/>
        <w:ind w:firstLine="720"/>
        <w:jc w:val="both"/>
        <w:rPr>
          <w:rFonts w:ascii="Times New Roman" w:hAnsi="Times New Roman"/>
          <w:szCs w:val="28"/>
        </w:rPr>
      </w:pPr>
      <w:r w:rsidRPr="00442006">
        <w:rPr>
          <w:rFonts w:ascii="Times New Roman" w:hAnsi="Times New Roman"/>
          <w:szCs w:val="28"/>
        </w:rPr>
        <w:t>Các hội nghị chuyên môn, hội nghị tập huấn triển khai nhiệm vụ hoặc các hội nghị được tổ chức theo quy định trong điều lệ của các tổ chức chính trị, tổ chức chính trị - xã hội, các tổ chức hội sử dụng kinh phí do ngân sách nhà nước hỗ trợ.</w:t>
      </w:r>
    </w:p>
    <w:p w:rsidR="00CA53D3" w:rsidRPr="00463186" w:rsidRDefault="00CA53D3" w:rsidP="00463186">
      <w:pPr>
        <w:spacing w:before="60" w:after="40"/>
        <w:ind w:firstLine="720"/>
        <w:jc w:val="both"/>
        <w:rPr>
          <w:rFonts w:ascii="Times New Roman" w:hAnsi="Times New Roman"/>
          <w:spacing w:val="-4"/>
          <w:szCs w:val="28"/>
        </w:rPr>
      </w:pPr>
      <w:r w:rsidRPr="00463186">
        <w:rPr>
          <w:rFonts w:ascii="Times New Roman" w:hAnsi="Times New Roman"/>
          <w:spacing w:val="-4"/>
          <w:szCs w:val="28"/>
        </w:rPr>
        <w:t>Riêng Đại hội Đảng các cấp</w:t>
      </w:r>
      <w:r w:rsidR="00637250">
        <w:rPr>
          <w:rFonts w:ascii="Times New Roman" w:hAnsi="Times New Roman"/>
          <w:spacing w:val="-4"/>
          <w:szCs w:val="28"/>
        </w:rPr>
        <w:t>,</w:t>
      </w:r>
      <w:r w:rsidRPr="00463186">
        <w:rPr>
          <w:rFonts w:ascii="Times New Roman" w:hAnsi="Times New Roman"/>
          <w:spacing w:val="-4"/>
          <w:szCs w:val="28"/>
        </w:rPr>
        <w:t xml:space="preserve"> Đại hội đại biểu Đảng bộ tỉnh; kỳ họp của Hội đồng nhân dân, phiên họp của Thường trực Hội đồng nhân dân và các cuộc họp của Hội đồng nhân dân thực hiện theo quy định riêng của cấp có thẩm quyền.</w:t>
      </w:r>
    </w:p>
    <w:p w:rsidR="00AE0880" w:rsidRPr="00442006" w:rsidRDefault="00AE0880" w:rsidP="00BE2088">
      <w:pPr>
        <w:spacing w:before="40"/>
        <w:ind w:firstLine="720"/>
        <w:jc w:val="both"/>
        <w:rPr>
          <w:rFonts w:ascii="Times New Roman" w:hAnsi="Times New Roman"/>
          <w:b/>
          <w:szCs w:val="28"/>
        </w:rPr>
      </w:pPr>
      <w:r w:rsidRPr="00442006">
        <w:rPr>
          <w:rFonts w:ascii="Times New Roman" w:hAnsi="Times New Roman"/>
          <w:b/>
          <w:szCs w:val="28"/>
        </w:rPr>
        <w:lastRenderedPageBreak/>
        <w:t>Điều 2. Nguồn kinh phí để chi công tác phí, chi hội nghị</w:t>
      </w:r>
    </w:p>
    <w:p w:rsidR="00733570" w:rsidRDefault="00733570" w:rsidP="00BE2088">
      <w:pPr>
        <w:spacing w:before="40"/>
        <w:ind w:left="720"/>
        <w:jc w:val="both"/>
        <w:rPr>
          <w:rFonts w:ascii="Times New Roman" w:hAnsi="Times New Roman"/>
          <w:szCs w:val="28"/>
        </w:rPr>
      </w:pPr>
      <w:r>
        <w:rPr>
          <w:rFonts w:ascii="Times New Roman" w:hAnsi="Times New Roman"/>
          <w:szCs w:val="28"/>
        </w:rPr>
        <w:t xml:space="preserve">1. </w:t>
      </w:r>
      <w:r w:rsidR="00AE0880" w:rsidRPr="00442006">
        <w:rPr>
          <w:rFonts w:ascii="Times New Roman" w:hAnsi="Times New Roman"/>
          <w:szCs w:val="28"/>
        </w:rPr>
        <w:t>Ngân sách nhà nước.</w:t>
      </w:r>
    </w:p>
    <w:p w:rsidR="00733570" w:rsidRDefault="00733570" w:rsidP="00BE2088">
      <w:pPr>
        <w:spacing w:before="40"/>
        <w:ind w:left="720"/>
        <w:jc w:val="both"/>
        <w:rPr>
          <w:rFonts w:ascii="Times New Roman" w:hAnsi="Times New Roman"/>
          <w:szCs w:val="28"/>
        </w:rPr>
      </w:pPr>
      <w:r>
        <w:rPr>
          <w:rFonts w:ascii="Times New Roman" w:hAnsi="Times New Roman"/>
          <w:szCs w:val="28"/>
        </w:rPr>
        <w:t xml:space="preserve">2. </w:t>
      </w:r>
      <w:r w:rsidR="00AE0880" w:rsidRPr="00442006">
        <w:rPr>
          <w:rFonts w:ascii="Times New Roman" w:hAnsi="Times New Roman"/>
          <w:szCs w:val="28"/>
        </w:rPr>
        <w:t>Nguồn thu phí được để lại theo quy định của pháp luật về phí, lệ phí.</w:t>
      </w:r>
    </w:p>
    <w:p w:rsidR="00AE0880" w:rsidRPr="00463186" w:rsidRDefault="00733570" w:rsidP="00BE2088">
      <w:pPr>
        <w:spacing w:before="40"/>
        <w:ind w:firstLine="720"/>
        <w:jc w:val="both"/>
        <w:rPr>
          <w:rFonts w:ascii="Times New Roman" w:hAnsi="Times New Roman"/>
          <w:spacing w:val="-4"/>
          <w:szCs w:val="28"/>
        </w:rPr>
      </w:pPr>
      <w:r w:rsidRPr="00463186">
        <w:rPr>
          <w:rFonts w:ascii="Times New Roman" w:hAnsi="Times New Roman"/>
          <w:spacing w:val="-4"/>
          <w:szCs w:val="28"/>
        </w:rPr>
        <w:t xml:space="preserve">3. </w:t>
      </w:r>
      <w:r w:rsidR="00AE0880" w:rsidRPr="00463186">
        <w:rPr>
          <w:rFonts w:ascii="Times New Roman" w:hAnsi="Times New Roman"/>
          <w:spacing w:val="-4"/>
          <w:szCs w:val="28"/>
        </w:rPr>
        <w:t>Nguồn thu từ hoạt động sự nghiệp, dịch vụ của đơn vị sự nghiệp công lập.</w:t>
      </w:r>
    </w:p>
    <w:p w:rsidR="00AE0880" w:rsidRPr="00442006" w:rsidRDefault="00840D60" w:rsidP="00BE2088">
      <w:pPr>
        <w:spacing w:before="40"/>
        <w:ind w:firstLine="720"/>
        <w:jc w:val="both"/>
        <w:rPr>
          <w:rFonts w:ascii="Times New Roman" w:hAnsi="Times New Roman"/>
          <w:szCs w:val="28"/>
        </w:rPr>
      </w:pPr>
      <w:r w:rsidRPr="00442006">
        <w:rPr>
          <w:rFonts w:ascii="Times New Roman" w:hAnsi="Times New Roman"/>
          <w:szCs w:val="28"/>
        </w:rPr>
        <w:t xml:space="preserve">4. </w:t>
      </w:r>
      <w:r w:rsidR="00AE0880" w:rsidRPr="00442006">
        <w:rPr>
          <w:rFonts w:ascii="Times New Roman" w:hAnsi="Times New Roman"/>
          <w:szCs w:val="28"/>
        </w:rPr>
        <w:t>Nguồn kinh phí khác theo quy định của pháp luật (nếu có).</w:t>
      </w:r>
    </w:p>
    <w:p w:rsidR="00AE0880" w:rsidRPr="00442006" w:rsidRDefault="00AE0880" w:rsidP="00BE2088">
      <w:pPr>
        <w:spacing w:before="40"/>
        <w:ind w:firstLine="720"/>
        <w:jc w:val="both"/>
        <w:rPr>
          <w:rFonts w:ascii="Times New Roman" w:hAnsi="Times New Roman"/>
          <w:b/>
          <w:szCs w:val="28"/>
        </w:rPr>
      </w:pPr>
      <w:r w:rsidRPr="00442006">
        <w:rPr>
          <w:rFonts w:ascii="Times New Roman" w:hAnsi="Times New Roman"/>
          <w:b/>
          <w:szCs w:val="28"/>
        </w:rPr>
        <w:t>Điều 3. Quy định chung về công tác phí</w:t>
      </w:r>
    </w:p>
    <w:p w:rsidR="00AE0880" w:rsidRPr="00442006" w:rsidRDefault="000C44F1" w:rsidP="00BE2088">
      <w:pPr>
        <w:spacing w:before="40"/>
        <w:ind w:firstLine="720"/>
        <w:jc w:val="both"/>
        <w:rPr>
          <w:rFonts w:ascii="Times New Roman" w:hAnsi="Times New Roman"/>
          <w:szCs w:val="28"/>
        </w:rPr>
      </w:pPr>
      <w:r w:rsidRPr="00442006">
        <w:rPr>
          <w:rFonts w:ascii="Times New Roman" w:hAnsi="Times New Roman"/>
          <w:szCs w:val="28"/>
        </w:rPr>
        <w:t xml:space="preserve">1. Công tác phí là khoản chi phí để trả cho người đi công tác </w:t>
      </w:r>
      <w:r w:rsidR="00DC62B5" w:rsidRPr="00442006">
        <w:rPr>
          <w:rFonts w:ascii="Times New Roman" w:hAnsi="Times New Roman"/>
          <w:szCs w:val="28"/>
        </w:rPr>
        <w:t>trong nước</w:t>
      </w:r>
      <w:r w:rsidRPr="00442006">
        <w:rPr>
          <w:rFonts w:ascii="Times New Roman" w:hAnsi="Times New Roman"/>
          <w:szCs w:val="28"/>
        </w:rPr>
        <w:t xml:space="preserve">, bao gồm: Chi phí đi lại, phụ cấp lưu trú, tiền thuê phòng nghỉ nơi đến công tác, cước </w:t>
      </w:r>
      <w:r w:rsidR="00DC62B5" w:rsidRPr="00442006">
        <w:rPr>
          <w:rFonts w:ascii="Times New Roman" w:hAnsi="Times New Roman"/>
          <w:szCs w:val="28"/>
        </w:rPr>
        <w:t>hành lý và tài liệu mang theo để</w:t>
      </w:r>
      <w:r w:rsidRPr="00442006">
        <w:rPr>
          <w:rFonts w:ascii="Times New Roman" w:hAnsi="Times New Roman"/>
          <w:szCs w:val="28"/>
        </w:rPr>
        <w:t xml:space="preserve"> làm việc (nếu có).</w:t>
      </w:r>
    </w:p>
    <w:p w:rsidR="000C44F1" w:rsidRPr="00442006" w:rsidRDefault="000C44F1" w:rsidP="00BE2088">
      <w:pPr>
        <w:spacing w:before="40"/>
        <w:ind w:firstLine="720"/>
        <w:jc w:val="both"/>
        <w:rPr>
          <w:rFonts w:ascii="Times New Roman" w:hAnsi="Times New Roman"/>
          <w:szCs w:val="28"/>
        </w:rPr>
      </w:pPr>
      <w:r w:rsidRPr="00442006">
        <w:rPr>
          <w:rFonts w:ascii="Times New Roman" w:hAnsi="Times New Roman"/>
          <w:szCs w:val="28"/>
        </w:rPr>
        <w:t>2. Thời gian được hưởng công tác phí là thời gian công tác thực tế theo văn bản phê duyệt của người có thẩm quyền cử đi công tác hoặc giấy mời tham gia đoàn công tác (bao gồm cả ngày nghỉ, lễ, tết theo lịch trình công tác, thời gian đi đường).</w:t>
      </w:r>
    </w:p>
    <w:p w:rsidR="000C44F1" w:rsidRPr="00442006" w:rsidRDefault="000C44F1" w:rsidP="00BE2088">
      <w:pPr>
        <w:spacing w:before="40"/>
        <w:ind w:firstLine="720"/>
        <w:jc w:val="both"/>
        <w:rPr>
          <w:rFonts w:ascii="Times New Roman" w:hAnsi="Times New Roman"/>
          <w:szCs w:val="28"/>
        </w:rPr>
      </w:pPr>
      <w:r w:rsidRPr="00442006">
        <w:rPr>
          <w:rFonts w:ascii="Times New Roman" w:hAnsi="Times New Roman"/>
          <w:szCs w:val="28"/>
        </w:rPr>
        <w:t>3. Điều kiện để được thanh toán công tác phí bao gồm:</w:t>
      </w:r>
    </w:p>
    <w:p w:rsidR="000C44F1" w:rsidRPr="00442006" w:rsidRDefault="000C44F1" w:rsidP="00BE2088">
      <w:pPr>
        <w:spacing w:before="40"/>
        <w:ind w:firstLine="720"/>
        <w:jc w:val="both"/>
        <w:rPr>
          <w:rFonts w:ascii="Times New Roman" w:hAnsi="Times New Roman"/>
          <w:szCs w:val="28"/>
        </w:rPr>
      </w:pPr>
      <w:r w:rsidRPr="00442006">
        <w:rPr>
          <w:rFonts w:ascii="Times New Roman" w:hAnsi="Times New Roman"/>
          <w:szCs w:val="28"/>
        </w:rPr>
        <w:t xml:space="preserve">a) </w:t>
      </w:r>
      <w:r w:rsidR="001F0699" w:rsidRPr="00442006">
        <w:rPr>
          <w:rFonts w:ascii="Times New Roman" w:hAnsi="Times New Roman"/>
          <w:szCs w:val="28"/>
        </w:rPr>
        <w:t>T</w:t>
      </w:r>
      <w:r w:rsidRPr="00442006">
        <w:rPr>
          <w:rFonts w:ascii="Times New Roman" w:hAnsi="Times New Roman"/>
          <w:szCs w:val="28"/>
        </w:rPr>
        <w:t>hực hiện đúng nhiệm vụ được giao;</w:t>
      </w:r>
    </w:p>
    <w:p w:rsidR="000C44F1" w:rsidRPr="00442006" w:rsidRDefault="000C44F1" w:rsidP="00BE2088">
      <w:pPr>
        <w:spacing w:before="40"/>
        <w:ind w:firstLine="720"/>
        <w:jc w:val="both"/>
        <w:rPr>
          <w:rFonts w:ascii="Times New Roman" w:hAnsi="Times New Roman"/>
          <w:szCs w:val="28"/>
        </w:rPr>
      </w:pPr>
      <w:r w:rsidRPr="00442006">
        <w:rPr>
          <w:rFonts w:ascii="Times New Roman" w:hAnsi="Times New Roman"/>
          <w:szCs w:val="28"/>
        </w:rPr>
        <w:t>b) Được thủ trưởng cơ quan, đơn vị cử đi công tác hoặc được mời tham gia đoàn công tác;</w:t>
      </w:r>
    </w:p>
    <w:p w:rsidR="000C44F1" w:rsidRPr="00442006" w:rsidRDefault="000C44F1" w:rsidP="00BE2088">
      <w:pPr>
        <w:spacing w:before="40"/>
        <w:ind w:firstLine="720"/>
        <w:jc w:val="both"/>
        <w:rPr>
          <w:rFonts w:ascii="Times New Roman" w:hAnsi="Times New Roman"/>
          <w:szCs w:val="28"/>
        </w:rPr>
      </w:pPr>
      <w:r w:rsidRPr="00442006">
        <w:rPr>
          <w:rFonts w:ascii="Times New Roman" w:hAnsi="Times New Roman"/>
          <w:szCs w:val="28"/>
        </w:rPr>
        <w:t xml:space="preserve">c) Có đủ các chứng từ để thanh toán theo quy định tại </w:t>
      </w:r>
      <w:r w:rsidR="00840D60" w:rsidRPr="00442006">
        <w:rPr>
          <w:rFonts w:ascii="Times New Roman" w:hAnsi="Times New Roman"/>
          <w:szCs w:val="28"/>
        </w:rPr>
        <w:t>Nghị quyết</w:t>
      </w:r>
      <w:r w:rsidRPr="00442006">
        <w:rPr>
          <w:rFonts w:ascii="Times New Roman" w:hAnsi="Times New Roman"/>
          <w:szCs w:val="28"/>
        </w:rPr>
        <w:t xml:space="preserve"> này;</w:t>
      </w:r>
    </w:p>
    <w:p w:rsidR="000C44F1" w:rsidRPr="00442006" w:rsidRDefault="00BE50CD" w:rsidP="00BE2088">
      <w:pPr>
        <w:spacing w:before="40"/>
        <w:ind w:firstLine="720"/>
        <w:jc w:val="both"/>
        <w:rPr>
          <w:rFonts w:ascii="Times New Roman" w:hAnsi="Times New Roman"/>
          <w:szCs w:val="28"/>
        </w:rPr>
      </w:pPr>
      <w:r w:rsidRPr="00442006">
        <w:rPr>
          <w:rFonts w:ascii="Times New Roman" w:hAnsi="Times New Roman"/>
          <w:szCs w:val="28"/>
        </w:rPr>
        <w:t>4. Những trường hợp sau đây không được thanh toán công tác phí:</w:t>
      </w:r>
    </w:p>
    <w:p w:rsidR="00BE50CD" w:rsidRPr="00B806C3" w:rsidRDefault="00BE50CD" w:rsidP="00BE2088">
      <w:pPr>
        <w:spacing w:before="40"/>
        <w:ind w:firstLine="720"/>
        <w:jc w:val="both"/>
        <w:rPr>
          <w:rFonts w:ascii="Times New Roman" w:hAnsi="Times New Roman"/>
          <w:spacing w:val="-2"/>
          <w:szCs w:val="28"/>
        </w:rPr>
      </w:pPr>
      <w:r w:rsidRPr="00B806C3">
        <w:rPr>
          <w:rFonts w:ascii="Times New Roman" w:hAnsi="Times New Roman"/>
          <w:spacing w:val="-2"/>
          <w:szCs w:val="28"/>
        </w:rPr>
        <w:t>a) Thời gian điều trị, điều dưỡng tại cơ sở y tế, nhà điều dưỡng, dưỡng sức;</w:t>
      </w:r>
    </w:p>
    <w:p w:rsidR="00BE50CD" w:rsidRPr="00442006" w:rsidRDefault="00BE50CD" w:rsidP="00BE2088">
      <w:pPr>
        <w:spacing w:before="40"/>
        <w:ind w:firstLine="720"/>
        <w:jc w:val="both"/>
        <w:rPr>
          <w:rFonts w:ascii="Times New Roman" w:hAnsi="Times New Roman"/>
          <w:szCs w:val="28"/>
        </w:rPr>
      </w:pPr>
      <w:r w:rsidRPr="00442006">
        <w:rPr>
          <w:rFonts w:ascii="Times New Roman" w:hAnsi="Times New Roman"/>
          <w:szCs w:val="28"/>
        </w:rPr>
        <w:t>b) Những ngày học ở trường, lớp đào tạo tập trung dài hạn, ngắn hạn đã được hưởng chế độ đối với người đi học;</w:t>
      </w:r>
    </w:p>
    <w:p w:rsidR="00336FA9" w:rsidRPr="00442006" w:rsidRDefault="00336FA9" w:rsidP="00BE2088">
      <w:pPr>
        <w:spacing w:before="40"/>
        <w:ind w:firstLine="720"/>
        <w:jc w:val="both"/>
        <w:rPr>
          <w:rFonts w:ascii="Times New Roman" w:hAnsi="Times New Roman"/>
          <w:szCs w:val="28"/>
        </w:rPr>
      </w:pPr>
      <w:r w:rsidRPr="00442006">
        <w:rPr>
          <w:rFonts w:ascii="Times New Roman" w:hAnsi="Times New Roman"/>
          <w:szCs w:val="28"/>
        </w:rPr>
        <w:t xml:space="preserve">c) Những </w:t>
      </w:r>
      <w:r w:rsidR="005D6028" w:rsidRPr="00442006">
        <w:rPr>
          <w:rFonts w:ascii="Times New Roman" w:hAnsi="Times New Roman"/>
          <w:szCs w:val="28"/>
        </w:rPr>
        <w:t>ngày làm việc riêng trong thời</w:t>
      </w:r>
      <w:r w:rsidRPr="00442006">
        <w:rPr>
          <w:rFonts w:ascii="Times New Roman" w:hAnsi="Times New Roman"/>
          <w:szCs w:val="28"/>
        </w:rPr>
        <w:t xml:space="preserve"> gian đi công tác;</w:t>
      </w:r>
    </w:p>
    <w:p w:rsidR="00336FA9" w:rsidRPr="00442006" w:rsidRDefault="00336FA9" w:rsidP="00BE2088">
      <w:pPr>
        <w:spacing w:before="40"/>
        <w:ind w:firstLine="720"/>
        <w:jc w:val="both"/>
        <w:rPr>
          <w:rFonts w:ascii="Times New Roman" w:hAnsi="Times New Roman"/>
          <w:szCs w:val="28"/>
        </w:rPr>
      </w:pPr>
      <w:r w:rsidRPr="00442006">
        <w:rPr>
          <w:rFonts w:ascii="Times New Roman" w:hAnsi="Times New Roman"/>
          <w:szCs w:val="28"/>
        </w:rPr>
        <w:t>d) Những ngày được giao nhiệm vụ thường trú hoặc biệt phái tại một địa phươn</w:t>
      </w:r>
      <w:r w:rsidR="00FD1582" w:rsidRPr="00442006">
        <w:rPr>
          <w:rFonts w:ascii="Times New Roman" w:hAnsi="Times New Roman"/>
          <w:szCs w:val="28"/>
        </w:rPr>
        <w:t>g hoặc cơ quan kh</w:t>
      </w:r>
      <w:r w:rsidRPr="00442006">
        <w:rPr>
          <w:rFonts w:ascii="Times New Roman" w:hAnsi="Times New Roman"/>
          <w:szCs w:val="28"/>
        </w:rPr>
        <w:t>ác theo quyết định của cấp có thẩm quyền</w:t>
      </w:r>
      <w:r w:rsidR="00FD1582" w:rsidRPr="00442006">
        <w:rPr>
          <w:rFonts w:ascii="Times New Roman" w:hAnsi="Times New Roman"/>
          <w:szCs w:val="28"/>
        </w:rPr>
        <w:t>.</w:t>
      </w:r>
    </w:p>
    <w:p w:rsidR="00336FA9" w:rsidRPr="00442006" w:rsidRDefault="00336FA9" w:rsidP="00BE2088">
      <w:pPr>
        <w:spacing w:before="40"/>
        <w:ind w:firstLine="720"/>
        <w:jc w:val="both"/>
        <w:rPr>
          <w:rFonts w:ascii="Times New Roman" w:hAnsi="Times New Roman"/>
          <w:szCs w:val="28"/>
        </w:rPr>
      </w:pPr>
      <w:r w:rsidRPr="00442006">
        <w:rPr>
          <w:rFonts w:ascii="Times New Roman" w:hAnsi="Times New Roman"/>
          <w:szCs w:val="28"/>
        </w:rPr>
        <w:t>5. Thủ trưởng cơ quan, đơn vị phải xem xét, cân nhắc khi cử người đi công tác (về số lượng người và thời gian đi công tác) bảo đảm hiệu quả công tác, sử dụng kinh phí tiết kiệm.</w:t>
      </w:r>
    </w:p>
    <w:p w:rsidR="00336FA9" w:rsidRPr="00442006" w:rsidRDefault="00336FA9" w:rsidP="00BE2088">
      <w:pPr>
        <w:spacing w:before="40"/>
        <w:ind w:firstLine="720"/>
        <w:jc w:val="both"/>
        <w:rPr>
          <w:rFonts w:ascii="Times New Roman" w:hAnsi="Times New Roman"/>
          <w:szCs w:val="28"/>
        </w:rPr>
      </w:pPr>
      <w:r w:rsidRPr="00442006">
        <w:rPr>
          <w:rFonts w:ascii="Times New Roman" w:hAnsi="Times New Roman"/>
          <w:szCs w:val="28"/>
        </w:rPr>
        <w:t>6. Cơ quan, đơn vị cử n</w:t>
      </w:r>
      <w:r w:rsidR="00AE1E82" w:rsidRPr="00442006">
        <w:rPr>
          <w:rFonts w:ascii="Times New Roman" w:hAnsi="Times New Roman"/>
          <w:szCs w:val="28"/>
        </w:rPr>
        <w:t>gười đi công tác có trách nhiệm</w:t>
      </w:r>
      <w:r w:rsidRPr="00442006">
        <w:rPr>
          <w:rFonts w:ascii="Times New Roman" w:hAnsi="Times New Roman"/>
          <w:szCs w:val="28"/>
        </w:rPr>
        <w:t xml:space="preserve"> thanh toán các khoản công tác phí cho người đi công tác, trừ trường hợp được quy định cụ thể tại Khoản 4 Điều này.</w:t>
      </w:r>
    </w:p>
    <w:p w:rsidR="00336FA9" w:rsidRPr="00442006" w:rsidRDefault="00336FA9" w:rsidP="00BE2088">
      <w:pPr>
        <w:spacing w:before="40"/>
        <w:ind w:firstLine="720"/>
        <w:jc w:val="both"/>
        <w:rPr>
          <w:rFonts w:ascii="Times New Roman" w:hAnsi="Times New Roman"/>
          <w:szCs w:val="28"/>
        </w:rPr>
      </w:pPr>
      <w:r w:rsidRPr="00442006">
        <w:rPr>
          <w:rFonts w:ascii="Times New Roman" w:hAnsi="Times New Roman"/>
          <w:szCs w:val="28"/>
        </w:rPr>
        <w:t xml:space="preserve">7. Trong những ngày </w:t>
      </w:r>
      <w:r w:rsidR="001F0699" w:rsidRPr="00442006">
        <w:rPr>
          <w:rFonts w:ascii="Times New Roman" w:hAnsi="Times New Roman"/>
          <w:szCs w:val="28"/>
        </w:rPr>
        <w:t>đ</w:t>
      </w:r>
      <w:r w:rsidRPr="00442006">
        <w:rPr>
          <w:rFonts w:ascii="Times New Roman" w:hAnsi="Times New Roman"/>
          <w:szCs w:val="28"/>
        </w:rPr>
        <w:t>ược cử đi công tác nếu do yêu cầu công vi</w:t>
      </w:r>
      <w:r w:rsidR="001F0699" w:rsidRPr="00442006">
        <w:rPr>
          <w:rFonts w:ascii="Times New Roman" w:hAnsi="Times New Roman"/>
          <w:szCs w:val="28"/>
        </w:rPr>
        <w:t xml:space="preserve">ệc phải làm thêm giờ thì ngoài </w:t>
      </w:r>
      <w:r w:rsidRPr="00442006">
        <w:rPr>
          <w:rFonts w:ascii="Times New Roman" w:hAnsi="Times New Roman"/>
          <w:szCs w:val="28"/>
        </w:rPr>
        <w:t xml:space="preserve">chế độ phụ cấp lưu trú còn được thanh toán tiền lương làm đêm, làm thêm giờ đối với cán bộ, công chức, viên chức theo quy định hiện hành. Thủ trưởng cơ quan, đơn vị chịu trách nhiệm quy định cụ thể </w:t>
      </w:r>
      <w:r w:rsidR="001F0699" w:rsidRPr="00442006">
        <w:rPr>
          <w:rFonts w:ascii="Times New Roman" w:hAnsi="Times New Roman"/>
          <w:szCs w:val="28"/>
        </w:rPr>
        <w:t>trong quy chế chi tiêu nội bộ: T</w:t>
      </w:r>
      <w:r w:rsidRPr="00442006">
        <w:rPr>
          <w:rFonts w:ascii="Times New Roman" w:hAnsi="Times New Roman"/>
          <w:szCs w:val="28"/>
        </w:rPr>
        <w:t>hủ tục xác nhận làm thêm giờ làm căn cứ thanh toán; quy định các trường hợp đi công tác được thanh toán tiền lương làm thêm giờ, đảm bảo nguyên tắc chỉ được thanh toán trong trường hợp được người có thẩm quyền cử đi công tác phê duyệt làm thêm giờ, không thanh toán cho các trường hợp đi công tác kết hợp giải quyết việc riêng</w:t>
      </w:r>
      <w:r w:rsidR="001F0699" w:rsidRPr="00442006">
        <w:rPr>
          <w:rFonts w:ascii="Times New Roman" w:hAnsi="Times New Roman"/>
          <w:szCs w:val="28"/>
        </w:rPr>
        <w:t xml:space="preserve"> trong những ngày nghỉ và không thanh toán tiền lương làm đêm, thêm giờ trong thời gian đi trên các phương tiện như tàu, thuyền, máy bay, xe ô tô và các phương tiện khác.</w:t>
      </w:r>
    </w:p>
    <w:p w:rsidR="003C64DD" w:rsidRPr="00442006" w:rsidRDefault="001F0699" w:rsidP="00BE2088">
      <w:pPr>
        <w:spacing w:after="20"/>
        <w:ind w:firstLine="720"/>
        <w:jc w:val="both"/>
        <w:rPr>
          <w:rFonts w:ascii="Times New Roman" w:hAnsi="Times New Roman"/>
          <w:szCs w:val="28"/>
        </w:rPr>
      </w:pPr>
      <w:r w:rsidRPr="00442006">
        <w:rPr>
          <w:rFonts w:ascii="Times New Roman" w:hAnsi="Times New Roman"/>
          <w:szCs w:val="28"/>
        </w:rPr>
        <w:lastRenderedPageBreak/>
        <w:t xml:space="preserve">8. Đối với đại biểu Hội đồng nhân dân các cấp và các đại biểu được Thường trực Hội đồng nhân dân các cấp mời tham dự kỳ họp Hội đồng nhân dân, họp các Ban của Hội đồng nhân dân, giám sát, tiếp xúc cử tri và đi công tác thực hiện các nhiệm vụ khác của đại biểu Hội đồng nhân dân thì Thường trực Hội đồng nhân dân cấp nào mời có trách nhiệm thanh toán tiền công tác phí từ nguồn kinh phí hoạt động của Hội đồng nhân dân cấp đó. </w:t>
      </w:r>
    </w:p>
    <w:p w:rsidR="001F0699" w:rsidRPr="00442006" w:rsidRDefault="001F0699" w:rsidP="00BE2088">
      <w:pPr>
        <w:spacing w:after="20"/>
        <w:ind w:firstLine="720"/>
        <w:jc w:val="both"/>
        <w:rPr>
          <w:rFonts w:ascii="Times New Roman" w:hAnsi="Times New Roman"/>
          <w:szCs w:val="28"/>
        </w:rPr>
      </w:pPr>
      <w:r w:rsidRPr="00442006">
        <w:rPr>
          <w:rFonts w:ascii="Times New Roman" w:hAnsi="Times New Roman"/>
          <w:szCs w:val="28"/>
        </w:rPr>
        <w:t>9. Trường hợp cán bộ, côn</w:t>
      </w:r>
      <w:r w:rsidR="00AE1E82" w:rsidRPr="00442006">
        <w:rPr>
          <w:rFonts w:ascii="Times New Roman" w:hAnsi="Times New Roman"/>
          <w:szCs w:val="28"/>
        </w:rPr>
        <w:t>g chức, viên chức và người lao đ</w:t>
      </w:r>
      <w:r w:rsidRPr="00442006">
        <w:rPr>
          <w:rFonts w:ascii="Times New Roman" w:hAnsi="Times New Roman"/>
          <w:szCs w:val="28"/>
        </w:rPr>
        <w:t>ộng được các cơ quan tiến hành tố tụng mời ra làm nhân chứng trong các vụ án có liên quan đến công việc chuyên môn thì cơ quan tiến hành tố tụng thanh toán chi phí đi lại và các chi phí khác theo quy định của pháp luật từ nguồn kinh phí của cơ quan tiến hành tố tụng.</w:t>
      </w:r>
    </w:p>
    <w:p w:rsidR="001F0699" w:rsidRPr="00442006" w:rsidRDefault="001F0699" w:rsidP="00BE2088">
      <w:pPr>
        <w:spacing w:after="20"/>
        <w:ind w:firstLine="720"/>
        <w:jc w:val="both"/>
        <w:rPr>
          <w:rFonts w:ascii="Times New Roman" w:hAnsi="Times New Roman"/>
          <w:b/>
          <w:szCs w:val="28"/>
        </w:rPr>
      </w:pPr>
      <w:r w:rsidRPr="00442006">
        <w:rPr>
          <w:rFonts w:ascii="Times New Roman" w:hAnsi="Times New Roman"/>
          <w:b/>
          <w:szCs w:val="28"/>
        </w:rPr>
        <w:t>Điều 4. Quy định c</w:t>
      </w:r>
      <w:r w:rsidR="0012188D" w:rsidRPr="00442006">
        <w:rPr>
          <w:rFonts w:ascii="Times New Roman" w:hAnsi="Times New Roman"/>
          <w:b/>
          <w:szCs w:val="28"/>
        </w:rPr>
        <w:t>h</w:t>
      </w:r>
      <w:r w:rsidRPr="00442006">
        <w:rPr>
          <w:rFonts w:ascii="Times New Roman" w:hAnsi="Times New Roman"/>
          <w:b/>
          <w:szCs w:val="28"/>
        </w:rPr>
        <w:t>ung về chế độ chi hội nghị</w:t>
      </w:r>
    </w:p>
    <w:p w:rsidR="0012188D" w:rsidRPr="00442006" w:rsidRDefault="00EB5114" w:rsidP="00BE2088">
      <w:pPr>
        <w:spacing w:after="20"/>
        <w:ind w:firstLine="720"/>
        <w:jc w:val="both"/>
        <w:rPr>
          <w:rFonts w:ascii="Times New Roman" w:hAnsi="Times New Roman"/>
          <w:szCs w:val="28"/>
        </w:rPr>
      </w:pPr>
      <w:r w:rsidRPr="00442006">
        <w:rPr>
          <w:rFonts w:ascii="Times New Roman" w:hAnsi="Times New Roman"/>
          <w:szCs w:val="28"/>
        </w:rPr>
        <w:t>1. Thủ trưởng c</w:t>
      </w:r>
      <w:r w:rsidR="0012188D" w:rsidRPr="00442006">
        <w:rPr>
          <w:rFonts w:ascii="Times New Roman" w:hAnsi="Times New Roman"/>
          <w:szCs w:val="28"/>
        </w:rPr>
        <w:t xml:space="preserve">ác cơ quan, đơn vị cấp tỉnh triệu tập cuộc họp toàn ngành </w:t>
      </w:r>
      <w:r w:rsidRPr="00442006">
        <w:rPr>
          <w:rFonts w:ascii="Times New Roman" w:hAnsi="Times New Roman"/>
          <w:szCs w:val="28"/>
        </w:rPr>
        <w:t xml:space="preserve">ở tỉnh </w:t>
      </w:r>
      <w:r w:rsidR="0012188D" w:rsidRPr="00442006">
        <w:rPr>
          <w:rFonts w:ascii="Times New Roman" w:hAnsi="Times New Roman"/>
          <w:szCs w:val="28"/>
        </w:rPr>
        <w:t>để tổng kết thực hiện nhiệm vụ công tác năm, tổ chức cuộc họp tập huấn triển khai có mời Chủ tịch, Phó Chủ tịch Ủy ban nhân dân cấp huyện, thủ trưởng các cơ quan chuyên môn khác cùng cấp tham dự phải được sự đồng ý của Chủ tịch Ủy ban nhân dân tỉnh.</w:t>
      </w:r>
    </w:p>
    <w:p w:rsidR="00EB5114" w:rsidRPr="00442006" w:rsidRDefault="00EB5114" w:rsidP="00BE2088">
      <w:pPr>
        <w:spacing w:after="20"/>
        <w:ind w:firstLine="720"/>
        <w:jc w:val="both"/>
        <w:rPr>
          <w:rFonts w:ascii="Times New Roman" w:hAnsi="Times New Roman"/>
          <w:szCs w:val="28"/>
        </w:rPr>
      </w:pPr>
      <w:r w:rsidRPr="00442006">
        <w:rPr>
          <w:rFonts w:ascii="Times New Roman" w:hAnsi="Times New Roman"/>
          <w:szCs w:val="28"/>
        </w:rPr>
        <w:t>Thủ trưởng các cơ quan, đơn vị cấp huyện triệu tập cuộc họp toàn ngành ở huyện để tổng kết thực hiện nhiệm vụ công tác năm, tổ chức cuộc họp tập huấn triển khai có mời Chủ tịch, Phó Chủ tịch Ủy ban nhân dân cấp xã, thủ trưởng các cơ quan chuyên môn khác cùng cấp tham dự phải được sự đồng ý của Chủ tịch Ủy ban nhân dân huyện.</w:t>
      </w:r>
    </w:p>
    <w:p w:rsidR="00EB5114" w:rsidRPr="00442006" w:rsidRDefault="00EB5114" w:rsidP="00BE2088">
      <w:pPr>
        <w:spacing w:after="20"/>
        <w:ind w:firstLine="720"/>
        <w:jc w:val="both"/>
        <w:rPr>
          <w:rFonts w:ascii="Times New Roman" w:hAnsi="Times New Roman"/>
          <w:szCs w:val="28"/>
        </w:rPr>
      </w:pPr>
      <w:r w:rsidRPr="00442006">
        <w:rPr>
          <w:rFonts w:ascii="Times New Roman" w:hAnsi="Times New Roman"/>
          <w:szCs w:val="28"/>
        </w:rPr>
        <w:t>2. Khi tổ chức hội nghị, thủ trưởng cơ quan, đơn vị phải nghiên cứu, sắp xếp địa điểm hợp lý, thực hiện lồng ghép các nội dung vấn đề, công việc cần xử lý; kết hợp các loại cuộc họp với nhau một cách hợp lý; chuẩn bị kỹ, đầy đủ, đúng yêu cầu nội dung cuộc họp, tùy theo tính chất, nội dung, mục đích, yêu cầu của cuộc họp, người triệu tập cuộc họp phải cân nhắc kỹ và quyết định thành phần, số lượng người tham dự cuộc họp cho phù hợp</w:t>
      </w:r>
      <w:r w:rsidR="008E6057" w:rsidRPr="00442006">
        <w:rPr>
          <w:rFonts w:ascii="Times New Roman" w:hAnsi="Times New Roman"/>
          <w:szCs w:val="28"/>
        </w:rPr>
        <w:t>, bảo đảm hiệu quả và tiết kiệm</w:t>
      </w:r>
      <w:r w:rsidRPr="00442006">
        <w:rPr>
          <w:rFonts w:ascii="Times New Roman" w:hAnsi="Times New Roman"/>
          <w:szCs w:val="28"/>
        </w:rPr>
        <w:t>, không phô trương hình thức, không được tổ chức liên hoan, chiêu đãi, không chi các hoạt động tham quan, nghỉ mát, không chi quà tặng, quà lưu niệm</w:t>
      </w:r>
      <w:r w:rsidR="006F4BC7" w:rsidRPr="00442006">
        <w:rPr>
          <w:rFonts w:ascii="Times New Roman" w:hAnsi="Times New Roman"/>
          <w:szCs w:val="28"/>
        </w:rPr>
        <w:t>; tăng cường hình thức họp trực tuyến</w:t>
      </w:r>
      <w:r w:rsidRPr="00442006">
        <w:rPr>
          <w:rFonts w:ascii="Times New Roman" w:hAnsi="Times New Roman"/>
          <w:szCs w:val="28"/>
        </w:rPr>
        <w:t>. Kinh phí tổ chức hội nghị được bố trí sắp xếp trong phạm vi nguồn kinh phí được giao hàng năm của cơ quan, đơn vị được cấp có thẩm quyền phê duyệt.</w:t>
      </w:r>
    </w:p>
    <w:p w:rsidR="00B426AF" w:rsidRPr="00442006" w:rsidRDefault="00B426AF" w:rsidP="00BE2088">
      <w:pPr>
        <w:spacing w:after="20"/>
        <w:ind w:firstLine="720"/>
        <w:jc w:val="both"/>
        <w:rPr>
          <w:rFonts w:ascii="Times New Roman" w:hAnsi="Times New Roman"/>
          <w:szCs w:val="28"/>
        </w:rPr>
      </w:pPr>
      <w:r w:rsidRPr="00442006">
        <w:rPr>
          <w:rFonts w:ascii="Times New Roman" w:hAnsi="Times New Roman"/>
          <w:szCs w:val="28"/>
        </w:rPr>
        <w:t>3. Thời gian tổ chức hội nghị:</w:t>
      </w:r>
    </w:p>
    <w:p w:rsidR="00B426AF" w:rsidRPr="00442006" w:rsidRDefault="00B426AF" w:rsidP="00BE2088">
      <w:pPr>
        <w:spacing w:after="20"/>
        <w:ind w:firstLine="720"/>
        <w:jc w:val="both"/>
        <w:rPr>
          <w:rFonts w:ascii="Times New Roman" w:hAnsi="Times New Roman"/>
          <w:szCs w:val="28"/>
        </w:rPr>
      </w:pPr>
      <w:r w:rsidRPr="00442006">
        <w:rPr>
          <w:rFonts w:ascii="Times New Roman" w:hAnsi="Times New Roman"/>
          <w:szCs w:val="28"/>
        </w:rPr>
        <w:t>a) Họp tổng kết công</w:t>
      </w:r>
      <w:r w:rsidR="00AE1E82" w:rsidRPr="00442006">
        <w:rPr>
          <w:rFonts w:ascii="Times New Roman" w:hAnsi="Times New Roman"/>
          <w:szCs w:val="28"/>
        </w:rPr>
        <w:t xml:space="preserve"> tác, họp sơ kết, tổng kết chuyê</w:t>
      </w:r>
      <w:r w:rsidRPr="00442006">
        <w:rPr>
          <w:rFonts w:ascii="Times New Roman" w:hAnsi="Times New Roman"/>
          <w:szCs w:val="28"/>
        </w:rPr>
        <w:t>n đề, họp tập huấn, triển kh</w:t>
      </w:r>
      <w:r w:rsidR="00AE1E82" w:rsidRPr="00442006">
        <w:rPr>
          <w:rFonts w:ascii="Times New Roman" w:hAnsi="Times New Roman"/>
          <w:szCs w:val="28"/>
        </w:rPr>
        <w:t>ai nhiệm vụ công tác: Thực hiện</w:t>
      </w:r>
      <w:r w:rsidRPr="00442006">
        <w:rPr>
          <w:rFonts w:ascii="Times New Roman" w:hAnsi="Times New Roman"/>
          <w:szCs w:val="28"/>
        </w:rPr>
        <w:t xml:space="preserve"> theo quy định tại Quyết định số 114/2006/QĐ-TTg ngày 25/5/2006;</w:t>
      </w:r>
    </w:p>
    <w:p w:rsidR="00B426AF" w:rsidRPr="00BE2088" w:rsidRDefault="00B426AF" w:rsidP="00BE2088">
      <w:pPr>
        <w:spacing w:after="20"/>
        <w:ind w:firstLine="720"/>
        <w:jc w:val="both"/>
        <w:rPr>
          <w:rFonts w:ascii="Times New Roman" w:hAnsi="Times New Roman"/>
          <w:spacing w:val="-2"/>
          <w:szCs w:val="28"/>
        </w:rPr>
      </w:pPr>
      <w:r w:rsidRPr="00BE2088">
        <w:rPr>
          <w:rFonts w:ascii="Times New Roman" w:hAnsi="Times New Roman"/>
          <w:spacing w:val="-2"/>
          <w:szCs w:val="28"/>
        </w:rPr>
        <w:t>b) Các lớp tập huấn từ nguồn kinh phí đào tạo, bồi dưỡng cán bộ công chức nhà nước, từ nguồn kinh phí thuộc các chương trình, dự án, thì thời gian mở lớp tập huấn thực hiện theo chương trình tập huấn được cấp có thẩm quyền phê duyệt;</w:t>
      </w:r>
    </w:p>
    <w:p w:rsidR="00BE2088" w:rsidRDefault="00B426AF" w:rsidP="00BE2088">
      <w:pPr>
        <w:spacing w:after="20"/>
        <w:ind w:firstLine="720"/>
        <w:jc w:val="both"/>
        <w:rPr>
          <w:rFonts w:ascii="Times New Roman" w:hAnsi="Times New Roman"/>
          <w:szCs w:val="28"/>
        </w:rPr>
      </w:pPr>
      <w:r w:rsidRPr="00442006">
        <w:rPr>
          <w:rFonts w:ascii="Times New Roman" w:hAnsi="Times New Roman"/>
          <w:szCs w:val="28"/>
        </w:rPr>
        <w:t>c) Đối với các cuộc họp khác thì tùy theo tính chất và nội dung để bố trí thời gian tiến hành hợp lý nhưng không quá 2 ngày;</w:t>
      </w:r>
    </w:p>
    <w:p w:rsidR="00B426AF" w:rsidRPr="00442006" w:rsidRDefault="00B426AF" w:rsidP="00BE2088">
      <w:pPr>
        <w:spacing w:after="20"/>
        <w:ind w:firstLine="720"/>
        <w:jc w:val="both"/>
        <w:rPr>
          <w:rFonts w:ascii="Times New Roman" w:hAnsi="Times New Roman"/>
          <w:szCs w:val="28"/>
        </w:rPr>
      </w:pPr>
      <w:r w:rsidRPr="00442006">
        <w:rPr>
          <w:rFonts w:ascii="Times New Roman" w:hAnsi="Times New Roman"/>
          <w:szCs w:val="28"/>
        </w:rPr>
        <w:t xml:space="preserve">d) Thời gian các kỳ họp của Hội đồng nhân dân, họp các Ban </w:t>
      </w:r>
      <w:r w:rsidR="00AE1E82" w:rsidRPr="00442006">
        <w:rPr>
          <w:rFonts w:ascii="Times New Roman" w:hAnsi="Times New Roman"/>
          <w:szCs w:val="28"/>
        </w:rPr>
        <w:t>của Hội đồng nhân dân thực hiện</w:t>
      </w:r>
      <w:r w:rsidRPr="00442006">
        <w:rPr>
          <w:rFonts w:ascii="Times New Roman" w:hAnsi="Times New Roman"/>
          <w:szCs w:val="28"/>
        </w:rPr>
        <w:t xml:space="preserve"> theo quy định riêng của cấp có thẩm quyền.</w:t>
      </w:r>
    </w:p>
    <w:p w:rsidR="00D14E02" w:rsidRDefault="00D14E02" w:rsidP="00525FA3">
      <w:pPr>
        <w:jc w:val="center"/>
        <w:rPr>
          <w:rFonts w:ascii="Times New Roman" w:hAnsi="Times New Roman"/>
          <w:b/>
          <w:szCs w:val="28"/>
        </w:rPr>
      </w:pPr>
    </w:p>
    <w:p w:rsidR="00B426AF" w:rsidRPr="00442006" w:rsidRDefault="00B426AF" w:rsidP="00525FA3">
      <w:pPr>
        <w:jc w:val="center"/>
        <w:rPr>
          <w:rFonts w:ascii="Times New Roman" w:hAnsi="Times New Roman"/>
          <w:b/>
          <w:szCs w:val="28"/>
        </w:rPr>
      </w:pPr>
      <w:r w:rsidRPr="00442006">
        <w:rPr>
          <w:rFonts w:ascii="Times New Roman" w:hAnsi="Times New Roman"/>
          <w:b/>
          <w:szCs w:val="28"/>
        </w:rPr>
        <w:lastRenderedPageBreak/>
        <w:t>Chương II</w:t>
      </w:r>
    </w:p>
    <w:p w:rsidR="00B426AF" w:rsidRPr="00442006" w:rsidRDefault="00B426AF" w:rsidP="00525FA3">
      <w:pPr>
        <w:jc w:val="center"/>
        <w:rPr>
          <w:rFonts w:ascii="Times New Roman" w:hAnsi="Times New Roman"/>
          <w:b/>
          <w:szCs w:val="28"/>
        </w:rPr>
      </w:pPr>
      <w:r w:rsidRPr="00442006">
        <w:rPr>
          <w:rFonts w:ascii="Times New Roman" w:hAnsi="Times New Roman"/>
          <w:b/>
          <w:szCs w:val="28"/>
        </w:rPr>
        <w:t>CHẾ ĐỘ CÔNG TÁC PHÍ</w:t>
      </w:r>
    </w:p>
    <w:p w:rsidR="00AE1E82" w:rsidRPr="00BE2088" w:rsidRDefault="00AE1E82" w:rsidP="00442006">
      <w:pPr>
        <w:spacing w:before="60"/>
        <w:ind w:firstLine="720"/>
        <w:jc w:val="center"/>
        <w:rPr>
          <w:rFonts w:ascii="Times New Roman" w:hAnsi="Times New Roman"/>
          <w:b/>
          <w:sz w:val="8"/>
          <w:szCs w:val="28"/>
        </w:rPr>
      </w:pPr>
    </w:p>
    <w:p w:rsidR="0012188D" w:rsidRPr="00442006" w:rsidRDefault="004D487C" w:rsidP="00442006">
      <w:pPr>
        <w:spacing w:before="60"/>
        <w:ind w:firstLine="720"/>
        <w:jc w:val="both"/>
        <w:rPr>
          <w:rFonts w:ascii="Times New Roman" w:hAnsi="Times New Roman"/>
          <w:b/>
          <w:szCs w:val="28"/>
        </w:rPr>
      </w:pPr>
      <w:r w:rsidRPr="00442006">
        <w:rPr>
          <w:rFonts w:ascii="Times New Roman" w:hAnsi="Times New Roman"/>
          <w:b/>
          <w:szCs w:val="28"/>
        </w:rPr>
        <w:t>Đ</w:t>
      </w:r>
      <w:r w:rsidR="00AE1E82" w:rsidRPr="00442006">
        <w:rPr>
          <w:rFonts w:ascii="Times New Roman" w:hAnsi="Times New Roman"/>
          <w:b/>
          <w:szCs w:val="28"/>
        </w:rPr>
        <w:t>iều 5. Thanh toán tiền chi phí đ</w:t>
      </w:r>
      <w:r w:rsidRPr="00442006">
        <w:rPr>
          <w:rFonts w:ascii="Times New Roman" w:hAnsi="Times New Roman"/>
          <w:b/>
          <w:szCs w:val="28"/>
        </w:rPr>
        <w:t>i lại</w:t>
      </w:r>
    </w:p>
    <w:p w:rsidR="00525FA3" w:rsidRDefault="00525FA3" w:rsidP="00525FA3">
      <w:pPr>
        <w:spacing w:before="60"/>
        <w:ind w:left="720"/>
        <w:jc w:val="both"/>
        <w:rPr>
          <w:rFonts w:ascii="Times New Roman" w:hAnsi="Times New Roman"/>
          <w:szCs w:val="28"/>
        </w:rPr>
      </w:pPr>
      <w:r>
        <w:rPr>
          <w:rFonts w:ascii="Times New Roman" w:hAnsi="Times New Roman"/>
          <w:szCs w:val="28"/>
        </w:rPr>
        <w:t xml:space="preserve">1. </w:t>
      </w:r>
      <w:r w:rsidR="000169BE" w:rsidRPr="00442006">
        <w:rPr>
          <w:rFonts w:ascii="Times New Roman" w:hAnsi="Times New Roman"/>
          <w:szCs w:val="28"/>
        </w:rPr>
        <w:t>Thanh toán theo hóa đ</w:t>
      </w:r>
      <w:r w:rsidR="004D487C" w:rsidRPr="00442006">
        <w:rPr>
          <w:rFonts w:ascii="Times New Roman" w:hAnsi="Times New Roman"/>
          <w:szCs w:val="28"/>
        </w:rPr>
        <w:t>ơn thực tế:</w:t>
      </w:r>
    </w:p>
    <w:p w:rsidR="004D487C" w:rsidRPr="00442006" w:rsidRDefault="00525FA3" w:rsidP="00525FA3">
      <w:pPr>
        <w:spacing w:before="60"/>
        <w:ind w:left="720"/>
        <w:jc w:val="both"/>
        <w:rPr>
          <w:rFonts w:ascii="Times New Roman" w:hAnsi="Times New Roman"/>
          <w:szCs w:val="28"/>
        </w:rPr>
      </w:pPr>
      <w:r>
        <w:rPr>
          <w:rFonts w:ascii="Times New Roman" w:hAnsi="Times New Roman"/>
          <w:szCs w:val="28"/>
        </w:rPr>
        <w:t xml:space="preserve">a) </w:t>
      </w:r>
      <w:r w:rsidR="004D487C" w:rsidRPr="00442006">
        <w:rPr>
          <w:rFonts w:ascii="Times New Roman" w:hAnsi="Times New Roman"/>
          <w:szCs w:val="28"/>
        </w:rPr>
        <w:t>Người đi công tác</w:t>
      </w:r>
      <w:r w:rsidR="005E4CB0" w:rsidRPr="00442006">
        <w:rPr>
          <w:rFonts w:ascii="Times New Roman" w:hAnsi="Times New Roman"/>
          <w:szCs w:val="28"/>
        </w:rPr>
        <w:t xml:space="preserve"> được</w:t>
      </w:r>
      <w:r w:rsidR="004D487C" w:rsidRPr="00442006">
        <w:rPr>
          <w:rFonts w:ascii="Times New Roman" w:hAnsi="Times New Roman"/>
          <w:szCs w:val="28"/>
        </w:rPr>
        <w:t xml:space="preserve"> thanh toán tiền chi phí đi lại bao gồm:</w:t>
      </w:r>
    </w:p>
    <w:p w:rsidR="004D487C" w:rsidRPr="00442006" w:rsidRDefault="004D487C" w:rsidP="00442006">
      <w:pPr>
        <w:spacing w:before="60"/>
        <w:ind w:firstLine="720"/>
        <w:jc w:val="both"/>
        <w:rPr>
          <w:rFonts w:ascii="Times New Roman" w:hAnsi="Times New Roman"/>
          <w:szCs w:val="28"/>
        </w:rPr>
      </w:pPr>
      <w:r w:rsidRPr="00442006">
        <w:rPr>
          <w:rFonts w:ascii="Times New Roman" w:hAnsi="Times New Roman"/>
          <w:szCs w:val="28"/>
        </w:rPr>
        <w:t>Chi phí chiều đi và về từ nhà hoặc cơ quan đến sân bay, ga tàu, bến xe; vé máy bay, vé tàu, xe vận tải công cộng đến nơi công tác và theo chiều ngược lại.</w:t>
      </w:r>
    </w:p>
    <w:p w:rsidR="004D487C" w:rsidRPr="00442006" w:rsidRDefault="004D487C" w:rsidP="00442006">
      <w:pPr>
        <w:spacing w:before="60"/>
        <w:ind w:firstLine="720"/>
        <w:jc w:val="both"/>
        <w:rPr>
          <w:rFonts w:ascii="Times New Roman" w:hAnsi="Times New Roman"/>
          <w:szCs w:val="28"/>
        </w:rPr>
      </w:pPr>
      <w:r w:rsidRPr="00442006">
        <w:rPr>
          <w:rFonts w:ascii="Times New Roman" w:hAnsi="Times New Roman"/>
          <w:szCs w:val="28"/>
        </w:rPr>
        <w:t>Chi phí đi lại tại địa phương nơi đến công tác: Từ chỗ nghỉ đến chỗ làm việc, từ sân bay, ga tàu, bến xe về nơi nghỉ (lượt đi và lượt về).</w:t>
      </w:r>
    </w:p>
    <w:p w:rsidR="004D487C" w:rsidRPr="00442006" w:rsidRDefault="00A957ED" w:rsidP="00442006">
      <w:pPr>
        <w:spacing w:before="60"/>
        <w:ind w:firstLine="720"/>
        <w:jc w:val="both"/>
        <w:rPr>
          <w:rFonts w:ascii="Times New Roman" w:hAnsi="Times New Roman"/>
          <w:szCs w:val="28"/>
        </w:rPr>
      </w:pPr>
      <w:r w:rsidRPr="00442006">
        <w:rPr>
          <w:rFonts w:ascii="Times New Roman" w:hAnsi="Times New Roman"/>
          <w:szCs w:val="28"/>
        </w:rPr>
        <w:t>Cước, phí di chuyển bằng phương tiện đường bộ, đường thủy, đường biển cho bản thân và phương tiện của người đi công tác.</w:t>
      </w:r>
    </w:p>
    <w:p w:rsidR="00A957ED" w:rsidRPr="00442006" w:rsidRDefault="00A957ED" w:rsidP="00442006">
      <w:pPr>
        <w:spacing w:before="60"/>
        <w:ind w:firstLine="720"/>
        <w:jc w:val="both"/>
        <w:rPr>
          <w:rFonts w:ascii="Times New Roman" w:hAnsi="Times New Roman"/>
          <w:szCs w:val="28"/>
        </w:rPr>
      </w:pPr>
      <w:r w:rsidRPr="00442006">
        <w:rPr>
          <w:rFonts w:ascii="Times New Roman" w:hAnsi="Times New Roman"/>
          <w:szCs w:val="28"/>
        </w:rPr>
        <w:t>Cước tài liệu, thiết bị, dụng cụ, đạo cụ (nếu có) phục vụ trực tiếp cho chuyến đi công tác mà người đi công tác đã chi trả.</w:t>
      </w:r>
    </w:p>
    <w:p w:rsidR="00A957ED" w:rsidRPr="00442006" w:rsidRDefault="00A957ED" w:rsidP="00442006">
      <w:pPr>
        <w:spacing w:before="60"/>
        <w:ind w:firstLine="720"/>
        <w:jc w:val="both"/>
        <w:rPr>
          <w:rFonts w:ascii="Times New Roman" w:hAnsi="Times New Roman"/>
          <w:szCs w:val="28"/>
        </w:rPr>
      </w:pPr>
      <w:r w:rsidRPr="00442006">
        <w:rPr>
          <w:rFonts w:ascii="Times New Roman" w:hAnsi="Times New Roman"/>
          <w:szCs w:val="28"/>
        </w:rPr>
        <w:t>Cước hành lý của người đi công tác bằng phương tiện máy bay trong trường hợp giá vé không bao gồm cước hành lý mang theo.</w:t>
      </w:r>
    </w:p>
    <w:p w:rsidR="00AE1E82" w:rsidRPr="00442006" w:rsidRDefault="00A957ED" w:rsidP="00442006">
      <w:pPr>
        <w:spacing w:before="60"/>
        <w:ind w:firstLine="720"/>
        <w:jc w:val="both"/>
        <w:rPr>
          <w:rFonts w:ascii="Times New Roman" w:hAnsi="Times New Roman"/>
          <w:szCs w:val="28"/>
        </w:rPr>
      </w:pPr>
      <w:r w:rsidRPr="00442006">
        <w:rPr>
          <w:rFonts w:ascii="Times New Roman" w:hAnsi="Times New Roman"/>
          <w:szCs w:val="28"/>
        </w:rPr>
        <w:t>Trường hợp cơ quan, đơn vị nơi cử người đ</w:t>
      </w:r>
      <w:r w:rsidR="00AE1E82" w:rsidRPr="00442006">
        <w:rPr>
          <w:rFonts w:ascii="Times New Roman" w:hAnsi="Times New Roman"/>
          <w:szCs w:val="28"/>
        </w:rPr>
        <w:t>i công tác và cơ quan, đơn vị nơ</w:t>
      </w:r>
      <w:r w:rsidRPr="00442006">
        <w:rPr>
          <w:rFonts w:ascii="Times New Roman" w:hAnsi="Times New Roman"/>
          <w:szCs w:val="28"/>
        </w:rPr>
        <w:t xml:space="preserve">i đến công tác đã bố trí phương tiện vận chuyển thì người đi công tác </w:t>
      </w:r>
      <w:r w:rsidR="005E4CB0" w:rsidRPr="00442006">
        <w:rPr>
          <w:rFonts w:ascii="Times New Roman" w:hAnsi="Times New Roman"/>
          <w:szCs w:val="28"/>
        </w:rPr>
        <w:t>không được thanh toán các khoản</w:t>
      </w:r>
      <w:r w:rsidRPr="00442006">
        <w:rPr>
          <w:rFonts w:ascii="Times New Roman" w:hAnsi="Times New Roman"/>
          <w:szCs w:val="28"/>
        </w:rPr>
        <w:t xml:space="preserve"> chi phí này.</w:t>
      </w:r>
      <w:r w:rsidR="005E4CB0" w:rsidRPr="00442006">
        <w:rPr>
          <w:rFonts w:ascii="Times New Roman" w:hAnsi="Times New Roman"/>
          <w:szCs w:val="28"/>
        </w:rPr>
        <w:tab/>
      </w:r>
    </w:p>
    <w:p w:rsidR="005E4CB0" w:rsidRPr="00BE2088" w:rsidRDefault="00664C4A" w:rsidP="00442006">
      <w:pPr>
        <w:spacing w:before="60"/>
        <w:ind w:firstLine="720"/>
        <w:jc w:val="both"/>
        <w:rPr>
          <w:rFonts w:ascii="Times New Roman" w:hAnsi="Times New Roman"/>
          <w:spacing w:val="-2"/>
          <w:szCs w:val="28"/>
        </w:rPr>
      </w:pPr>
      <w:r w:rsidRPr="00BE2088">
        <w:rPr>
          <w:rFonts w:ascii="Times New Roman" w:hAnsi="Times New Roman"/>
          <w:spacing w:val="-2"/>
          <w:szCs w:val="28"/>
        </w:rPr>
        <w:t xml:space="preserve">b) </w:t>
      </w:r>
      <w:r w:rsidR="005E4CB0" w:rsidRPr="00BE2088">
        <w:rPr>
          <w:rFonts w:ascii="Times New Roman" w:hAnsi="Times New Roman"/>
          <w:spacing w:val="-2"/>
          <w:szCs w:val="28"/>
        </w:rPr>
        <w:t xml:space="preserve">Căn cứ quy chế chi tiêu nội bộ của đơn vị, căn cứ tính chất công việc của chuyến đi công tác và trong phạm vi nguồn kinh phí được giao; thủ trưởng cơ quan, đơn vị xem xét duyệt cho cán bộ, công chức, viên chức và người lao động được đi công tác </w:t>
      </w:r>
      <w:r w:rsidRPr="00BE2088">
        <w:rPr>
          <w:rFonts w:ascii="Times New Roman" w:hAnsi="Times New Roman"/>
          <w:spacing w:val="-2"/>
          <w:szCs w:val="28"/>
        </w:rPr>
        <w:t>bằng phương tiện máy bay, tàu hỏa, xe ô tô hoặc phươn</w:t>
      </w:r>
      <w:r w:rsidR="00AE1E82" w:rsidRPr="00BE2088">
        <w:rPr>
          <w:rFonts w:ascii="Times New Roman" w:hAnsi="Times New Roman"/>
          <w:spacing w:val="-2"/>
          <w:szCs w:val="28"/>
        </w:rPr>
        <w:t>g tiện công cộng hoặc các phươ</w:t>
      </w:r>
      <w:r w:rsidRPr="00BE2088">
        <w:rPr>
          <w:rFonts w:ascii="Times New Roman" w:hAnsi="Times New Roman"/>
          <w:spacing w:val="-2"/>
          <w:szCs w:val="28"/>
        </w:rPr>
        <w:t>ng tiện khác bảo đảm</w:t>
      </w:r>
      <w:r w:rsidR="004D60A0" w:rsidRPr="00BE2088">
        <w:rPr>
          <w:rFonts w:ascii="Times New Roman" w:hAnsi="Times New Roman"/>
          <w:spacing w:val="-2"/>
          <w:szCs w:val="28"/>
        </w:rPr>
        <w:t xml:space="preserve"> nguyên tắc tiết kiệm, hiệu quả.</w:t>
      </w:r>
    </w:p>
    <w:p w:rsidR="00664C4A" w:rsidRPr="00442006" w:rsidRDefault="00664C4A" w:rsidP="00442006">
      <w:pPr>
        <w:spacing w:before="60"/>
        <w:ind w:firstLine="720"/>
        <w:jc w:val="both"/>
        <w:rPr>
          <w:rFonts w:ascii="Times New Roman" w:hAnsi="Times New Roman"/>
          <w:szCs w:val="28"/>
        </w:rPr>
      </w:pPr>
      <w:r w:rsidRPr="00442006">
        <w:rPr>
          <w:rFonts w:ascii="Times New Roman" w:hAnsi="Times New Roman"/>
          <w:szCs w:val="28"/>
        </w:rPr>
        <w:t>c) Quy định về tiêu chuẩn mua vé máy bay đi công tác trong nước:</w:t>
      </w:r>
    </w:p>
    <w:p w:rsidR="00865F6F" w:rsidRPr="00442006" w:rsidRDefault="00865F6F" w:rsidP="00442006">
      <w:pPr>
        <w:spacing w:before="60"/>
        <w:ind w:firstLine="720"/>
        <w:jc w:val="both"/>
        <w:rPr>
          <w:rFonts w:ascii="Times New Roman" w:hAnsi="Times New Roman"/>
          <w:szCs w:val="28"/>
        </w:rPr>
      </w:pPr>
      <w:r w:rsidRPr="00442006">
        <w:rPr>
          <w:rFonts w:ascii="Times New Roman" w:hAnsi="Times New Roman"/>
          <w:szCs w:val="28"/>
        </w:rPr>
        <w:t>Hạng ghế thương gia</w:t>
      </w:r>
      <w:r w:rsidR="007C1871" w:rsidRPr="00442006">
        <w:rPr>
          <w:rFonts w:ascii="Times New Roman" w:hAnsi="Times New Roman"/>
          <w:szCs w:val="28"/>
        </w:rPr>
        <w:t>: Dành cho đối tượng là Bí thư T</w:t>
      </w:r>
      <w:r w:rsidRPr="00442006">
        <w:rPr>
          <w:rFonts w:ascii="Times New Roman" w:hAnsi="Times New Roman"/>
          <w:szCs w:val="28"/>
        </w:rPr>
        <w:t>ỉnh ủy, cán bộ lãnh đạo có hệ số phụ cấp chức vụ từ 1,3 trở lên.</w:t>
      </w:r>
    </w:p>
    <w:p w:rsidR="00865F6F" w:rsidRPr="00442006" w:rsidRDefault="00865F6F" w:rsidP="00442006">
      <w:pPr>
        <w:spacing w:before="60"/>
        <w:ind w:firstLine="720"/>
        <w:jc w:val="both"/>
        <w:rPr>
          <w:rFonts w:ascii="Times New Roman" w:hAnsi="Times New Roman"/>
          <w:szCs w:val="28"/>
        </w:rPr>
      </w:pPr>
      <w:r w:rsidRPr="00442006">
        <w:rPr>
          <w:rFonts w:ascii="Times New Roman" w:hAnsi="Times New Roman"/>
          <w:szCs w:val="28"/>
        </w:rPr>
        <w:t>Hạng ghế thông thường: Dành cho các đối tượng còn lại.</w:t>
      </w:r>
    </w:p>
    <w:p w:rsidR="00865F6F" w:rsidRPr="00442006" w:rsidRDefault="00865F6F" w:rsidP="00442006">
      <w:pPr>
        <w:spacing w:before="60"/>
        <w:ind w:firstLine="720"/>
        <w:jc w:val="both"/>
        <w:rPr>
          <w:rFonts w:ascii="Times New Roman" w:hAnsi="Times New Roman"/>
          <w:szCs w:val="28"/>
        </w:rPr>
      </w:pPr>
      <w:r w:rsidRPr="00442006">
        <w:rPr>
          <w:rFonts w:ascii="Times New Roman" w:hAnsi="Times New Roman"/>
          <w:szCs w:val="28"/>
        </w:rPr>
        <w:t xml:space="preserve">d) Đối với những vùng không có phương tiện vận tải của tổ chức, cá nhân kinh doanh vận tải hành khách theo quy dịnh của pháp luật mà người đi công tác phải thuê phương tiện vận tải khác thì thủ trưởng cơ quan, đơn vị xem xét quyết </w:t>
      </w:r>
      <w:r w:rsidR="00AE1E82" w:rsidRPr="00442006">
        <w:rPr>
          <w:rFonts w:ascii="Times New Roman" w:hAnsi="Times New Roman"/>
          <w:szCs w:val="28"/>
        </w:rPr>
        <w:t>đ</w:t>
      </w:r>
      <w:r w:rsidRPr="00442006">
        <w:rPr>
          <w:rFonts w:ascii="Times New Roman" w:hAnsi="Times New Roman"/>
          <w:szCs w:val="28"/>
        </w:rPr>
        <w:t>ịnh cho thanh toán tiền thuê phương tiện mà người đi công tác đã thuê trên cơ sở hợp đồng thuê phương tiện hoặc ký giấy biên nhận với chủ phương tiện (có tính đến giá vận tải phương tiện khác đang thực hiện cùng thời điểm vùng đó cho phù hợp);</w:t>
      </w:r>
    </w:p>
    <w:p w:rsidR="00865F6F" w:rsidRPr="00442006" w:rsidRDefault="00865F6F" w:rsidP="00442006">
      <w:pPr>
        <w:spacing w:before="60"/>
        <w:ind w:firstLine="720"/>
        <w:jc w:val="both"/>
        <w:rPr>
          <w:rFonts w:ascii="Times New Roman" w:hAnsi="Times New Roman"/>
          <w:szCs w:val="28"/>
        </w:rPr>
      </w:pPr>
      <w:r w:rsidRPr="00442006">
        <w:rPr>
          <w:rFonts w:ascii="Times New Roman" w:hAnsi="Times New Roman"/>
          <w:szCs w:val="28"/>
        </w:rPr>
        <w:t xml:space="preserve">đ) Mức thanh toán: </w:t>
      </w:r>
      <w:r w:rsidR="00D14E02">
        <w:rPr>
          <w:rFonts w:ascii="Times New Roman" w:hAnsi="Times New Roman"/>
          <w:szCs w:val="28"/>
        </w:rPr>
        <w:t>T</w:t>
      </w:r>
      <w:r w:rsidRPr="00442006">
        <w:rPr>
          <w:rFonts w:ascii="Times New Roman" w:hAnsi="Times New Roman"/>
          <w:szCs w:val="28"/>
        </w:rPr>
        <w:t>heo giá ghi trên vé, hóa đơn, chứng từ mua vé hợp pháp theo quy định của pháp luật, hoặc giấy biên nhận của chủ phương tiện; giá vé không bao gồm</w:t>
      </w:r>
      <w:r w:rsidR="00AE1E82" w:rsidRPr="00442006">
        <w:rPr>
          <w:rFonts w:ascii="Times New Roman" w:hAnsi="Times New Roman"/>
          <w:szCs w:val="28"/>
        </w:rPr>
        <w:t xml:space="preserve"> các chi phí dịch vụ khác như: </w:t>
      </w:r>
      <w:r w:rsidR="00D14E02">
        <w:rPr>
          <w:rFonts w:ascii="Times New Roman" w:hAnsi="Times New Roman"/>
          <w:szCs w:val="28"/>
        </w:rPr>
        <w:t>T</w:t>
      </w:r>
      <w:r w:rsidRPr="00442006">
        <w:rPr>
          <w:rFonts w:ascii="Times New Roman" w:hAnsi="Times New Roman"/>
          <w:szCs w:val="28"/>
        </w:rPr>
        <w:t>ham quan du lịch, các dịch vụ đặc biệt theo yêu cầu.</w:t>
      </w:r>
    </w:p>
    <w:p w:rsidR="004C5054" w:rsidRPr="00442006" w:rsidRDefault="00865F6F" w:rsidP="00442006">
      <w:pPr>
        <w:spacing w:before="60"/>
        <w:ind w:firstLine="720"/>
        <w:jc w:val="both"/>
        <w:rPr>
          <w:rFonts w:ascii="Times New Roman" w:hAnsi="Times New Roman"/>
          <w:szCs w:val="28"/>
        </w:rPr>
      </w:pPr>
      <w:r w:rsidRPr="00B806C3">
        <w:rPr>
          <w:rFonts w:ascii="Times New Roman" w:hAnsi="Times New Roman"/>
          <w:spacing w:val="-2"/>
          <w:szCs w:val="28"/>
        </w:rPr>
        <w:t>Riêng trường hợp vé máy bay không bao gồm cước hành lý thì người đi công tác được thanh toán cước hành lý theo đơn giá cước hành lý của chuyến đi và khối lượng hành lý được thanh toán tối đa bằng khối lượng hành lý được mang theo của loại vé thông thường khác (là vé đã bao gồm cước hành lý mang theo).</w:t>
      </w:r>
      <w:r w:rsidR="004C5054" w:rsidRPr="00B806C3">
        <w:rPr>
          <w:rFonts w:ascii="Times New Roman" w:hAnsi="Times New Roman"/>
          <w:spacing w:val="-2"/>
          <w:szCs w:val="28"/>
        </w:rPr>
        <w:lastRenderedPageBreak/>
        <w:tab/>
      </w:r>
      <w:r w:rsidR="004C5054" w:rsidRPr="00442006">
        <w:rPr>
          <w:rFonts w:ascii="Times New Roman" w:hAnsi="Times New Roman"/>
          <w:szCs w:val="28"/>
        </w:rPr>
        <w:t>2. Thanh toán khoán kinh phí sử dụng ô tô khi đi công tác, khoán tiền tự túc phương tiện đi công tác:</w:t>
      </w:r>
    </w:p>
    <w:p w:rsidR="004C5054" w:rsidRPr="00442006" w:rsidRDefault="004C5054" w:rsidP="00442006">
      <w:pPr>
        <w:spacing w:before="60"/>
        <w:ind w:firstLine="720"/>
        <w:jc w:val="both"/>
        <w:rPr>
          <w:rFonts w:ascii="Times New Roman" w:hAnsi="Times New Roman"/>
          <w:szCs w:val="28"/>
        </w:rPr>
      </w:pPr>
      <w:r w:rsidRPr="00442006">
        <w:rPr>
          <w:rFonts w:ascii="Times New Roman" w:hAnsi="Times New Roman"/>
          <w:szCs w:val="28"/>
        </w:rPr>
        <w:t>a) Đối với chức danh có tiêu chuẩn sử dụng xe ô tô khi đi công tác theo quy định của Thủ tướng Chính phủ tự nguyện đăng ký thực hiện khoán kinh phí sử dụng xe ô tô khi đi công tác: Mức thanh toán khoán kinh phí sử dụng xe ô tô khi đi công tác thực hiện theo quy định tại Thông tư số 159/2015/TT-BTC ngày 15/10/2015 của Bộ Tài chính</w:t>
      </w:r>
      <w:r w:rsidRPr="00442006">
        <w:rPr>
          <w:rFonts w:ascii="Times New Roman" w:hAnsi="Times New Roman"/>
          <w:b/>
          <w:szCs w:val="28"/>
        </w:rPr>
        <w:t xml:space="preserve"> </w:t>
      </w:r>
      <w:r w:rsidRPr="00442006">
        <w:rPr>
          <w:rFonts w:ascii="Times New Roman" w:hAnsi="Times New Roman"/>
          <w:szCs w:val="28"/>
        </w:rPr>
        <w:t>hướng dẫn một số điều của Quyết định số 32/2015/QĐ-TTg ngày 04/8/2015 của Thủ tướng Chính phủ quy đị</w:t>
      </w:r>
      <w:r w:rsidR="0055376E" w:rsidRPr="00442006">
        <w:rPr>
          <w:rFonts w:ascii="Times New Roman" w:hAnsi="Times New Roman"/>
          <w:szCs w:val="28"/>
        </w:rPr>
        <w:t>nh tiêu chuẩn, định mức và chế đ</w:t>
      </w:r>
      <w:r w:rsidRPr="00442006">
        <w:rPr>
          <w:rFonts w:ascii="Times New Roman" w:hAnsi="Times New Roman"/>
          <w:szCs w:val="28"/>
        </w:rPr>
        <w:t>ộ quản lý, sử dụng xe ô tô trong cơ quan nhà nước, đơn vị sự nghiệp công lập, Công ty trách nhiệm hữu h</w:t>
      </w:r>
      <w:r w:rsidR="00376077" w:rsidRPr="00442006">
        <w:rPr>
          <w:rFonts w:ascii="Times New Roman" w:hAnsi="Times New Roman"/>
          <w:szCs w:val="28"/>
        </w:rPr>
        <w:t>ạn một thành viên do Nhà nước nắ</w:t>
      </w:r>
      <w:r w:rsidRPr="00442006">
        <w:rPr>
          <w:rFonts w:ascii="Times New Roman" w:hAnsi="Times New Roman"/>
          <w:szCs w:val="28"/>
        </w:rPr>
        <w:t>m giữ 100% vốn điều lệ;</w:t>
      </w:r>
    </w:p>
    <w:p w:rsidR="004C5054" w:rsidRPr="00442006" w:rsidRDefault="004C5054" w:rsidP="00442006">
      <w:pPr>
        <w:spacing w:before="60"/>
        <w:ind w:firstLine="720"/>
        <w:jc w:val="both"/>
        <w:rPr>
          <w:rFonts w:ascii="Times New Roman" w:hAnsi="Times New Roman"/>
          <w:szCs w:val="28"/>
        </w:rPr>
      </w:pPr>
      <w:r w:rsidRPr="00442006">
        <w:rPr>
          <w:rFonts w:ascii="Times New Roman" w:hAnsi="Times New Roman"/>
          <w:szCs w:val="28"/>
        </w:rPr>
        <w:t>b) Đối với c</w:t>
      </w:r>
      <w:r w:rsidR="00376077" w:rsidRPr="00442006">
        <w:rPr>
          <w:rFonts w:ascii="Times New Roman" w:hAnsi="Times New Roman"/>
          <w:szCs w:val="28"/>
        </w:rPr>
        <w:t>án bộ, công chức, viê</w:t>
      </w:r>
      <w:r w:rsidRPr="00442006">
        <w:rPr>
          <w:rFonts w:ascii="Times New Roman" w:hAnsi="Times New Roman"/>
          <w:szCs w:val="28"/>
        </w:rPr>
        <w:t xml:space="preserve">n chức, người lao động không có tiêu chuẩn được bố trí xe ô tô khi đi công tác, nhưng nếu đi công tác cách trụ sở cơ quan từ 10km trở lên (đối với các xã thuộc địa bàn kinh tế - xã hội khó khăn, đặc biệt khó khăn theo các quyết định của Thủ tướng Chính phủ) và 15km trở lên (đối với các </w:t>
      </w:r>
      <w:r w:rsidR="000169BE" w:rsidRPr="00442006">
        <w:rPr>
          <w:rFonts w:ascii="Times New Roman" w:hAnsi="Times New Roman"/>
          <w:szCs w:val="28"/>
        </w:rPr>
        <w:t>địa bàn</w:t>
      </w:r>
      <w:r w:rsidRPr="00442006">
        <w:rPr>
          <w:rFonts w:ascii="Times New Roman" w:hAnsi="Times New Roman"/>
          <w:szCs w:val="28"/>
        </w:rPr>
        <w:t xml:space="preserve"> còn lại) mà tự túc bằng phương tiện cá nhân của mình thì được thanh toán khoán tiền tự túc phương tiện bằng </w:t>
      </w:r>
      <w:r w:rsidR="00831A7C" w:rsidRPr="00442006">
        <w:rPr>
          <w:rFonts w:ascii="Times New Roman" w:hAnsi="Times New Roman"/>
          <w:szCs w:val="28"/>
        </w:rPr>
        <w:t>0,2</w:t>
      </w:r>
      <w:r w:rsidRPr="00442006">
        <w:rPr>
          <w:rFonts w:ascii="Times New Roman" w:hAnsi="Times New Roman"/>
          <w:szCs w:val="28"/>
        </w:rPr>
        <w:t xml:space="preserve"> lít xăng/km</w:t>
      </w:r>
      <w:r w:rsidRPr="00442006">
        <w:rPr>
          <w:rFonts w:ascii="Times New Roman" w:hAnsi="Times New Roman"/>
          <w:b/>
          <w:szCs w:val="28"/>
        </w:rPr>
        <w:t xml:space="preserve"> </w:t>
      </w:r>
      <w:r w:rsidRPr="00442006">
        <w:rPr>
          <w:rFonts w:ascii="Times New Roman" w:hAnsi="Times New Roman"/>
          <w:szCs w:val="28"/>
        </w:rPr>
        <w:t>tính theo khoảng cách địa giới hành chính và giá xăng tại thời điểm đi công tác và được quy định trong quy chế chi tiêu nội bộ của đơn vị.</w:t>
      </w:r>
    </w:p>
    <w:p w:rsidR="00963C53" w:rsidRPr="00442006" w:rsidRDefault="00963C53" w:rsidP="00442006">
      <w:pPr>
        <w:spacing w:before="60"/>
        <w:ind w:firstLine="720"/>
        <w:jc w:val="both"/>
        <w:rPr>
          <w:rFonts w:ascii="Times New Roman" w:hAnsi="Times New Roman"/>
          <w:b/>
          <w:szCs w:val="28"/>
        </w:rPr>
      </w:pPr>
      <w:r w:rsidRPr="00442006">
        <w:rPr>
          <w:rFonts w:ascii="Times New Roman" w:hAnsi="Times New Roman"/>
          <w:b/>
          <w:szCs w:val="28"/>
        </w:rPr>
        <w:t>Điều 6</w:t>
      </w:r>
      <w:r w:rsidR="00525FA3">
        <w:rPr>
          <w:rFonts w:ascii="Times New Roman" w:hAnsi="Times New Roman"/>
          <w:b/>
          <w:szCs w:val="28"/>
        </w:rPr>
        <w:t>.</w:t>
      </w:r>
      <w:r w:rsidRPr="00442006">
        <w:rPr>
          <w:rFonts w:ascii="Times New Roman" w:hAnsi="Times New Roman"/>
          <w:b/>
          <w:szCs w:val="28"/>
        </w:rPr>
        <w:t xml:space="preserve"> Phụ cấp lưu trú</w:t>
      </w:r>
    </w:p>
    <w:p w:rsidR="00C01D4D" w:rsidRPr="00442006" w:rsidRDefault="007C3752" w:rsidP="00442006">
      <w:pPr>
        <w:spacing w:before="60"/>
        <w:ind w:firstLine="720"/>
        <w:jc w:val="both"/>
        <w:rPr>
          <w:rFonts w:ascii="Times New Roman" w:hAnsi="Times New Roman"/>
          <w:szCs w:val="28"/>
        </w:rPr>
      </w:pPr>
      <w:r w:rsidRPr="00442006">
        <w:rPr>
          <w:rFonts w:ascii="Times New Roman" w:hAnsi="Times New Roman"/>
          <w:szCs w:val="28"/>
        </w:rPr>
        <w:t xml:space="preserve">1. </w:t>
      </w:r>
      <w:r w:rsidR="00C01D4D" w:rsidRPr="00442006">
        <w:rPr>
          <w:rFonts w:ascii="Times New Roman" w:hAnsi="Times New Roman"/>
          <w:szCs w:val="28"/>
        </w:rPr>
        <w:t>Phụ cấp lưu trú là khoản tiền hỗ trợ thêm cho người đi công tác ngoài tiền lương do cơ quan, đơn vị cử người đi công tác chi trả, được tính từ ngày bắt đầu đi công tác đến khi kết thúc đợt công tác trở về cơ quan, đơn vị (bao gồm thời gian đi trên đường, thời gian lưu trú tại nới đến công tác).</w:t>
      </w:r>
    </w:p>
    <w:p w:rsidR="00C01D4D" w:rsidRPr="00442006" w:rsidRDefault="00C01D4D" w:rsidP="00442006">
      <w:pPr>
        <w:spacing w:before="60"/>
        <w:ind w:firstLine="720"/>
        <w:jc w:val="both"/>
        <w:rPr>
          <w:rFonts w:ascii="Times New Roman" w:hAnsi="Times New Roman"/>
          <w:szCs w:val="28"/>
        </w:rPr>
      </w:pPr>
      <w:r w:rsidRPr="00442006">
        <w:rPr>
          <w:rFonts w:ascii="Times New Roman" w:hAnsi="Times New Roman"/>
          <w:szCs w:val="28"/>
        </w:rPr>
        <w:t>Mức phụ cấp lưu trú:</w:t>
      </w:r>
    </w:p>
    <w:p w:rsidR="00C01D4D" w:rsidRPr="00442006" w:rsidRDefault="00C01D4D" w:rsidP="00442006">
      <w:pPr>
        <w:spacing w:before="60"/>
        <w:ind w:firstLine="720"/>
        <w:jc w:val="both"/>
        <w:rPr>
          <w:rFonts w:ascii="Times New Roman" w:hAnsi="Times New Roman"/>
          <w:color w:val="FF0000"/>
          <w:szCs w:val="28"/>
        </w:rPr>
      </w:pPr>
      <w:r w:rsidRPr="00442006">
        <w:rPr>
          <w:rFonts w:ascii="Times New Roman" w:hAnsi="Times New Roman"/>
          <w:szCs w:val="28"/>
        </w:rPr>
        <w:t>a) Đi công tác ngoại tỉnh cách cơ quan từ 100km trở lên: 200.000 đồng/ngày/người</w:t>
      </w:r>
      <w:r w:rsidR="000169BE" w:rsidRPr="00442006">
        <w:rPr>
          <w:rFonts w:ascii="Times New Roman" w:hAnsi="Times New Roman"/>
          <w:szCs w:val="28"/>
        </w:rPr>
        <w:t>.</w:t>
      </w:r>
    </w:p>
    <w:p w:rsidR="000169BE" w:rsidRPr="00442006" w:rsidRDefault="00C01D4D" w:rsidP="00442006">
      <w:pPr>
        <w:spacing w:before="60"/>
        <w:ind w:firstLine="720"/>
        <w:jc w:val="both"/>
        <w:rPr>
          <w:rFonts w:ascii="Times New Roman" w:hAnsi="Times New Roman"/>
          <w:color w:val="FF0000"/>
          <w:szCs w:val="28"/>
        </w:rPr>
      </w:pPr>
      <w:r w:rsidRPr="00442006">
        <w:rPr>
          <w:rFonts w:ascii="Times New Roman" w:hAnsi="Times New Roman"/>
          <w:szCs w:val="28"/>
        </w:rPr>
        <w:t>b) Đi công tác nội tỉnh cách trụ sở cơ quan từ 10km trở lên đối với các xã thuộc địa bàn kinh tế - xã hội khó khăn, đặc biệt khó khăn theo các quyết định của Thủ tướn</w:t>
      </w:r>
      <w:r w:rsidR="000169BE" w:rsidRPr="00442006">
        <w:rPr>
          <w:rFonts w:ascii="Times New Roman" w:hAnsi="Times New Roman"/>
          <w:szCs w:val="28"/>
        </w:rPr>
        <w:t>g Chính phủ) và 15km trở lên (</w:t>
      </w:r>
      <w:r w:rsidRPr="00442006">
        <w:rPr>
          <w:rFonts w:ascii="Times New Roman" w:hAnsi="Times New Roman"/>
          <w:szCs w:val="28"/>
        </w:rPr>
        <w:t xml:space="preserve">đối với các </w:t>
      </w:r>
      <w:r w:rsidR="000169BE" w:rsidRPr="00442006">
        <w:rPr>
          <w:rFonts w:ascii="Times New Roman" w:hAnsi="Times New Roman"/>
          <w:szCs w:val="28"/>
        </w:rPr>
        <w:t>địa bàn</w:t>
      </w:r>
      <w:r w:rsidRPr="00442006">
        <w:rPr>
          <w:rFonts w:ascii="Times New Roman" w:hAnsi="Times New Roman"/>
          <w:szCs w:val="28"/>
        </w:rPr>
        <w:t xml:space="preserve"> còn lại)</w:t>
      </w:r>
      <w:r w:rsidR="00785CA8" w:rsidRPr="00442006">
        <w:rPr>
          <w:rFonts w:ascii="Times New Roman" w:hAnsi="Times New Roman"/>
          <w:szCs w:val="28"/>
        </w:rPr>
        <w:t>; đi công tác n</w:t>
      </w:r>
      <w:r w:rsidR="00637250">
        <w:rPr>
          <w:rFonts w:ascii="Times New Roman" w:hAnsi="Times New Roman"/>
          <w:szCs w:val="28"/>
        </w:rPr>
        <w:t>goại tỉnh cách cơ quan dưới 100</w:t>
      </w:r>
      <w:r w:rsidR="00785CA8" w:rsidRPr="00442006">
        <w:rPr>
          <w:rFonts w:ascii="Times New Roman" w:hAnsi="Times New Roman"/>
          <w:szCs w:val="28"/>
        </w:rPr>
        <w:t>km: 150.000 đồng/</w:t>
      </w:r>
      <w:r w:rsidR="007C3752" w:rsidRPr="00442006">
        <w:rPr>
          <w:rFonts w:ascii="Times New Roman" w:hAnsi="Times New Roman"/>
          <w:szCs w:val="28"/>
        </w:rPr>
        <w:t>ngày</w:t>
      </w:r>
      <w:r w:rsidR="00501A70" w:rsidRPr="00442006">
        <w:rPr>
          <w:rFonts w:ascii="Times New Roman" w:hAnsi="Times New Roman"/>
          <w:szCs w:val="28"/>
        </w:rPr>
        <w:t>/người</w:t>
      </w:r>
      <w:r w:rsidR="000169BE" w:rsidRPr="00442006">
        <w:rPr>
          <w:rFonts w:ascii="Times New Roman" w:hAnsi="Times New Roman"/>
          <w:szCs w:val="28"/>
        </w:rPr>
        <w:t>.</w:t>
      </w:r>
    </w:p>
    <w:p w:rsidR="00785CA8" w:rsidRPr="00442006" w:rsidRDefault="00785CA8" w:rsidP="00442006">
      <w:pPr>
        <w:spacing w:before="60"/>
        <w:ind w:firstLine="720"/>
        <w:jc w:val="both"/>
        <w:rPr>
          <w:rFonts w:ascii="Times New Roman" w:hAnsi="Times New Roman"/>
          <w:szCs w:val="28"/>
        </w:rPr>
      </w:pPr>
      <w:r w:rsidRPr="00442006">
        <w:rPr>
          <w:rFonts w:ascii="Times New Roman" w:hAnsi="Times New Roman"/>
          <w:szCs w:val="28"/>
        </w:rPr>
        <w:t>Trường hợp đi công tác trong ngày (đi và về trong ngày): Thủ trưởng cơ quan, đơn vị quyết định mức phụ cấp lưu trú theo các tiêu chí: Căn cứ theo số giờ thực tế công tác trong ngày, theo thời gian phải làm ngoài giờ hành chính (bao gồm cả thời gian đi trên đường), quãng đường đi công tác và được quy định trong quy chế chi tiêu nội bộ của cơ quan, đơn vị</w:t>
      </w:r>
      <w:r w:rsidR="007C3752" w:rsidRPr="00442006">
        <w:rPr>
          <w:rFonts w:ascii="Times New Roman" w:hAnsi="Times New Roman"/>
          <w:szCs w:val="28"/>
        </w:rPr>
        <w:t>.</w:t>
      </w:r>
    </w:p>
    <w:p w:rsidR="000169BE" w:rsidRPr="00442006" w:rsidRDefault="007C3752" w:rsidP="00442006">
      <w:pPr>
        <w:spacing w:before="60"/>
        <w:ind w:firstLine="720"/>
        <w:jc w:val="both"/>
        <w:rPr>
          <w:rFonts w:ascii="Times New Roman" w:hAnsi="Times New Roman"/>
          <w:szCs w:val="28"/>
        </w:rPr>
      </w:pPr>
      <w:r w:rsidRPr="00442006">
        <w:rPr>
          <w:rFonts w:ascii="Times New Roman" w:hAnsi="Times New Roman"/>
          <w:szCs w:val="28"/>
        </w:rPr>
        <w:t>2. Cán bộ, công chức, viên chức và người lao động ở đất liền được cử đi công tác làm nhiệm vụ trên biển, đảo thì được hưởng mức phụ cấp lưu trú: 250.000 đồng/ngày</w:t>
      </w:r>
      <w:r w:rsidR="00501A70" w:rsidRPr="00442006">
        <w:rPr>
          <w:rFonts w:ascii="Times New Roman" w:hAnsi="Times New Roman"/>
          <w:szCs w:val="28"/>
        </w:rPr>
        <w:t>/người</w:t>
      </w:r>
      <w:r w:rsidRPr="00442006">
        <w:rPr>
          <w:rFonts w:ascii="Times New Roman" w:hAnsi="Times New Roman"/>
          <w:szCs w:val="28"/>
        </w:rPr>
        <w:t xml:space="preserve"> thực tế đi biển, đảo (áp dụng cho cả những ngày làm việc trên biển, đảo, những ngày đi, về trên biển, đảo). Trường hợp một số ngành đặc thù đã được cấp có thẩm quyền quy định về chế độ chi bồi dưỡng khi đi công tác trên biển, đảo thì được chọn chế độ quy định cao nhất (phụ cấp lưu trú hoặc chi bồi dưỡng) để chi trả cho người đi công tác.</w:t>
      </w:r>
      <w:r w:rsidR="000244CD" w:rsidRPr="00442006">
        <w:rPr>
          <w:rFonts w:ascii="Times New Roman" w:hAnsi="Times New Roman"/>
          <w:szCs w:val="28"/>
        </w:rPr>
        <w:t xml:space="preserve"> </w:t>
      </w:r>
    </w:p>
    <w:p w:rsidR="00D14E02" w:rsidRDefault="00D14E02" w:rsidP="00656153">
      <w:pPr>
        <w:spacing w:before="60"/>
        <w:ind w:firstLine="720"/>
        <w:jc w:val="both"/>
        <w:rPr>
          <w:rFonts w:ascii="Times New Roman" w:hAnsi="Times New Roman"/>
          <w:b/>
          <w:szCs w:val="28"/>
        </w:rPr>
      </w:pPr>
    </w:p>
    <w:p w:rsidR="00656153" w:rsidRDefault="006410E0" w:rsidP="00656153">
      <w:pPr>
        <w:spacing w:before="60"/>
        <w:ind w:firstLine="720"/>
        <w:jc w:val="both"/>
        <w:rPr>
          <w:rFonts w:ascii="Times New Roman" w:hAnsi="Times New Roman"/>
          <w:b/>
          <w:szCs w:val="28"/>
        </w:rPr>
      </w:pPr>
      <w:r w:rsidRPr="00442006">
        <w:rPr>
          <w:rFonts w:ascii="Times New Roman" w:hAnsi="Times New Roman"/>
          <w:b/>
          <w:szCs w:val="28"/>
        </w:rPr>
        <w:lastRenderedPageBreak/>
        <w:t>Điều 7. Thanh toán tiền thuê phòng nghỉ tại nơi đến công tác</w:t>
      </w:r>
    </w:p>
    <w:p w:rsidR="006410E0" w:rsidRPr="00656153" w:rsidRDefault="00656153" w:rsidP="00656153">
      <w:pPr>
        <w:spacing w:before="60"/>
        <w:ind w:firstLine="720"/>
        <w:jc w:val="both"/>
        <w:rPr>
          <w:rFonts w:ascii="Times New Roman" w:hAnsi="Times New Roman"/>
          <w:szCs w:val="28"/>
        </w:rPr>
      </w:pPr>
      <w:r w:rsidRPr="00656153">
        <w:rPr>
          <w:rFonts w:ascii="Times New Roman" w:hAnsi="Times New Roman"/>
          <w:szCs w:val="28"/>
        </w:rPr>
        <w:t xml:space="preserve">1. </w:t>
      </w:r>
      <w:r w:rsidR="006410E0" w:rsidRPr="00656153">
        <w:rPr>
          <w:rFonts w:ascii="Times New Roman" w:hAnsi="Times New Roman"/>
          <w:szCs w:val="28"/>
        </w:rPr>
        <w:t>Nguyên tắc thanh toán tiền thuê phòng nghỉ nơi đến công tác:</w:t>
      </w:r>
    </w:p>
    <w:p w:rsidR="006410E0" w:rsidRPr="00442006" w:rsidRDefault="006410E0" w:rsidP="00442006">
      <w:pPr>
        <w:spacing w:before="60"/>
        <w:ind w:firstLine="720"/>
        <w:jc w:val="both"/>
        <w:rPr>
          <w:rFonts w:ascii="Times New Roman" w:hAnsi="Times New Roman"/>
          <w:szCs w:val="28"/>
        </w:rPr>
      </w:pPr>
      <w:r w:rsidRPr="00442006">
        <w:rPr>
          <w:rFonts w:ascii="Times New Roman" w:hAnsi="Times New Roman"/>
          <w:szCs w:val="28"/>
        </w:rPr>
        <w:t>a) Cán bộ, công chức, viên chức và người lao động được cơ quan, đơn vị cử đi công tác khi phát sinh việc thuê phòng nghỉ nơi đến công tác thì được thanh toán tiền thuê phòng nghỉ theo một trong hai hìn</w:t>
      </w:r>
      <w:r w:rsidR="008E6057" w:rsidRPr="00442006">
        <w:rPr>
          <w:rFonts w:ascii="Times New Roman" w:hAnsi="Times New Roman"/>
          <w:szCs w:val="28"/>
        </w:rPr>
        <w:t>h thức: Thanh toán theo hình thứ</w:t>
      </w:r>
      <w:r w:rsidRPr="00442006">
        <w:rPr>
          <w:rFonts w:ascii="Times New Roman" w:hAnsi="Times New Roman"/>
          <w:szCs w:val="28"/>
        </w:rPr>
        <w:t xml:space="preserve">c khoán hoặc </w:t>
      </w:r>
      <w:r w:rsidR="00831A7C" w:rsidRPr="00442006">
        <w:rPr>
          <w:rFonts w:ascii="Times New Roman" w:hAnsi="Times New Roman"/>
          <w:szCs w:val="28"/>
        </w:rPr>
        <w:t>thanh toán theo hóa đơn thực tế.</w:t>
      </w:r>
    </w:p>
    <w:p w:rsidR="006410E0" w:rsidRPr="00442006" w:rsidRDefault="006410E0" w:rsidP="00442006">
      <w:pPr>
        <w:spacing w:before="60"/>
        <w:ind w:firstLine="720"/>
        <w:jc w:val="both"/>
        <w:rPr>
          <w:rFonts w:ascii="Times New Roman" w:hAnsi="Times New Roman"/>
          <w:szCs w:val="28"/>
        </w:rPr>
      </w:pPr>
      <w:r w:rsidRPr="00442006">
        <w:rPr>
          <w:rFonts w:ascii="Times New Roman" w:hAnsi="Times New Roman"/>
          <w:szCs w:val="28"/>
        </w:rPr>
        <w:t>b) Trường hợp người đi công tác được cơ quan, đơn vị nơi đến công tác bố trí phòng nghỉ không phải trả tiền, thì người đi công tác không được thanh toán tiền thuê phòng nghỉ. Trường hợp phát hiện người đi công tác đã được cơ quan, đơn vị nơi đến công tác bố trí phòng nghỉ không phải trả tiền nhưng vẫn đề nghị cơ quan, đơn vị cử đi công tác thanh toán tiền thuê phòng nghỉ, thì người đi công tác phải nộp lại số tiền đã được thanh toán cho cơ quan, đơn vị đồng thời phải bị xử lý kỷ luật theo quy định của pháp luật về cán bộ, công chức, viên chức và người lao động.</w:t>
      </w:r>
    </w:p>
    <w:p w:rsidR="006410E0" w:rsidRPr="00442006" w:rsidRDefault="006410E0" w:rsidP="00442006">
      <w:pPr>
        <w:spacing w:before="60"/>
        <w:ind w:firstLine="720"/>
        <w:jc w:val="both"/>
        <w:rPr>
          <w:rFonts w:ascii="Times New Roman" w:hAnsi="Times New Roman"/>
          <w:szCs w:val="28"/>
        </w:rPr>
      </w:pPr>
      <w:r w:rsidRPr="00442006">
        <w:rPr>
          <w:rFonts w:ascii="Times New Roman" w:hAnsi="Times New Roman"/>
          <w:szCs w:val="28"/>
        </w:rPr>
        <w:t>2. Thanh toán theo hình thức khoán:</w:t>
      </w:r>
    </w:p>
    <w:p w:rsidR="000169BE" w:rsidRPr="00442006" w:rsidRDefault="006410E0" w:rsidP="00442006">
      <w:pPr>
        <w:spacing w:before="60"/>
        <w:ind w:firstLine="720"/>
        <w:jc w:val="both"/>
        <w:rPr>
          <w:rFonts w:ascii="Times New Roman" w:hAnsi="Times New Roman"/>
          <w:szCs w:val="28"/>
        </w:rPr>
      </w:pPr>
      <w:r w:rsidRPr="00442006">
        <w:rPr>
          <w:rFonts w:ascii="Times New Roman" w:hAnsi="Times New Roman"/>
          <w:szCs w:val="28"/>
        </w:rPr>
        <w:t xml:space="preserve">a) Bí thư Tỉnh ủy, </w:t>
      </w:r>
      <w:r w:rsidR="000244CD" w:rsidRPr="00442006">
        <w:rPr>
          <w:rFonts w:ascii="Times New Roman" w:hAnsi="Times New Roman"/>
          <w:szCs w:val="28"/>
        </w:rPr>
        <w:t xml:space="preserve">Phó Bí thư </w:t>
      </w:r>
      <w:r w:rsidR="003E190B" w:rsidRPr="00442006">
        <w:rPr>
          <w:rFonts w:ascii="Times New Roman" w:hAnsi="Times New Roman"/>
          <w:szCs w:val="28"/>
        </w:rPr>
        <w:t>T</w:t>
      </w:r>
      <w:r w:rsidR="000244CD" w:rsidRPr="00442006">
        <w:rPr>
          <w:rFonts w:ascii="Times New Roman" w:hAnsi="Times New Roman"/>
          <w:szCs w:val="28"/>
        </w:rPr>
        <w:t xml:space="preserve">ỉnh ủy, </w:t>
      </w:r>
      <w:r w:rsidRPr="00442006">
        <w:rPr>
          <w:rFonts w:ascii="Times New Roman" w:hAnsi="Times New Roman"/>
          <w:szCs w:val="28"/>
        </w:rPr>
        <w:t>Chủ tịch HĐND tỉnh</w:t>
      </w:r>
      <w:r w:rsidR="000244CD" w:rsidRPr="00442006">
        <w:rPr>
          <w:rFonts w:ascii="Times New Roman" w:hAnsi="Times New Roman"/>
          <w:szCs w:val="28"/>
        </w:rPr>
        <w:t xml:space="preserve">, Chủ tịch UBND tỉnh, Trưởng đoàn Đại biểu </w:t>
      </w:r>
      <w:r w:rsidR="003E190B" w:rsidRPr="00442006">
        <w:rPr>
          <w:rFonts w:ascii="Times New Roman" w:hAnsi="Times New Roman"/>
          <w:szCs w:val="28"/>
        </w:rPr>
        <w:t>Q</w:t>
      </w:r>
      <w:r w:rsidR="000244CD" w:rsidRPr="00442006">
        <w:rPr>
          <w:rFonts w:ascii="Times New Roman" w:hAnsi="Times New Roman"/>
          <w:szCs w:val="28"/>
        </w:rPr>
        <w:t>uốc hội chuyên trách</w:t>
      </w:r>
      <w:r w:rsidR="00376077" w:rsidRPr="00442006">
        <w:rPr>
          <w:rFonts w:ascii="Times New Roman" w:hAnsi="Times New Roman"/>
          <w:szCs w:val="28"/>
        </w:rPr>
        <w:t xml:space="preserve"> tỉnh</w:t>
      </w:r>
      <w:r w:rsidR="000244CD" w:rsidRPr="00442006">
        <w:rPr>
          <w:rFonts w:ascii="Times New Roman" w:hAnsi="Times New Roman"/>
          <w:szCs w:val="28"/>
        </w:rPr>
        <w:t xml:space="preserve"> và các chức danh lãnh đạo có hệ số phụ cấp chức vụ từ 1,25 trở lên, mức khoán</w:t>
      </w:r>
      <w:r w:rsidR="003D152D" w:rsidRPr="00442006">
        <w:rPr>
          <w:rFonts w:ascii="Times New Roman" w:hAnsi="Times New Roman"/>
          <w:szCs w:val="28"/>
        </w:rPr>
        <w:t>:</w:t>
      </w:r>
      <w:r w:rsidR="00AD0F19" w:rsidRPr="00442006">
        <w:rPr>
          <w:rFonts w:ascii="Times New Roman" w:hAnsi="Times New Roman"/>
          <w:szCs w:val="28"/>
        </w:rPr>
        <w:t xml:space="preserve"> 9</w:t>
      </w:r>
      <w:r w:rsidR="000244CD" w:rsidRPr="00442006">
        <w:rPr>
          <w:rFonts w:ascii="Times New Roman" w:hAnsi="Times New Roman"/>
          <w:szCs w:val="28"/>
        </w:rPr>
        <w:t>00.000 đồng/ngày/người, không phân biệt nơi đến công tác</w:t>
      </w:r>
      <w:r w:rsidR="000169BE" w:rsidRPr="00442006">
        <w:rPr>
          <w:rFonts w:ascii="Times New Roman" w:hAnsi="Times New Roman"/>
          <w:szCs w:val="28"/>
        </w:rPr>
        <w:t>.</w:t>
      </w:r>
    </w:p>
    <w:p w:rsidR="000244CD" w:rsidRPr="00442006" w:rsidRDefault="003C64DD" w:rsidP="00442006">
      <w:pPr>
        <w:spacing w:before="60"/>
        <w:ind w:firstLine="720"/>
        <w:jc w:val="both"/>
        <w:rPr>
          <w:rFonts w:ascii="Times New Roman" w:hAnsi="Times New Roman"/>
          <w:szCs w:val="28"/>
        </w:rPr>
      </w:pPr>
      <w:r w:rsidRPr="00442006">
        <w:rPr>
          <w:rFonts w:ascii="Times New Roman" w:hAnsi="Times New Roman"/>
          <w:szCs w:val="28"/>
        </w:rPr>
        <w:t>b</w:t>
      </w:r>
      <w:r w:rsidR="000244CD" w:rsidRPr="00442006">
        <w:rPr>
          <w:rFonts w:ascii="Times New Roman" w:hAnsi="Times New Roman"/>
          <w:szCs w:val="28"/>
        </w:rPr>
        <w:t xml:space="preserve">) Đối với các đối tượng cán bộ, công chức, viên chức và người lao động còn lại: </w:t>
      </w:r>
    </w:p>
    <w:p w:rsidR="000244CD" w:rsidRPr="00442006" w:rsidRDefault="00501A70" w:rsidP="00442006">
      <w:pPr>
        <w:spacing w:before="60"/>
        <w:ind w:firstLine="720"/>
        <w:jc w:val="both"/>
        <w:rPr>
          <w:rFonts w:ascii="Times New Roman" w:hAnsi="Times New Roman"/>
          <w:b/>
          <w:szCs w:val="28"/>
        </w:rPr>
      </w:pPr>
      <w:r w:rsidRPr="00442006">
        <w:rPr>
          <w:rFonts w:ascii="Times New Roman" w:hAnsi="Times New Roman"/>
          <w:szCs w:val="28"/>
        </w:rPr>
        <w:t xml:space="preserve">Đi công tác ở quận thuộc các thành phố: Hà Nội, </w:t>
      </w:r>
      <w:r w:rsidR="00376077" w:rsidRPr="00442006">
        <w:rPr>
          <w:rFonts w:ascii="Times New Roman" w:hAnsi="Times New Roman"/>
          <w:szCs w:val="28"/>
        </w:rPr>
        <w:t xml:space="preserve">Hồ </w:t>
      </w:r>
      <w:r w:rsidRPr="00442006">
        <w:rPr>
          <w:rFonts w:ascii="Times New Roman" w:hAnsi="Times New Roman"/>
          <w:szCs w:val="28"/>
        </w:rPr>
        <w:t>Chí Minh, Hải Phòng, Cần Thơ, Đà Nẵng và thành phố là đô thị loại I thuộc tỉnh, mức khoán</w:t>
      </w:r>
      <w:r w:rsidR="003D152D" w:rsidRPr="00442006">
        <w:rPr>
          <w:rFonts w:ascii="Times New Roman" w:hAnsi="Times New Roman"/>
          <w:szCs w:val="28"/>
        </w:rPr>
        <w:t>:</w:t>
      </w:r>
      <w:r w:rsidR="000169BE" w:rsidRPr="00442006">
        <w:rPr>
          <w:rFonts w:ascii="Times New Roman" w:hAnsi="Times New Roman"/>
          <w:szCs w:val="28"/>
        </w:rPr>
        <w:t xml:space="preserve"> 45</w:t>
      </w:r>
      <w:r w:rsidRPr="00442006">
        <w:rPr>
          <w:rFonts w:ascii="Times New Roman" w:hAnsi="Times New Roman"/>
          <w:szCs w:val="28"/>
        </w:rPr>
        <w:t xml:space="preserve">0.000 đồng/ngày/người. </w:t>
      </w:r>
    </w:p>
    <w:p w:rsidR="00501A70" w:rsidRPr="00442006" w:rsidRDefault="00501A70" w:rsidP="00442006">
      <w:pPr>
        <w:spacing w:before="60"/>
        <w:ind w:firstLine="720"/>
        <w:jc w:val="both"/>
        <w:rPr>
          <w:rFonts w:ascii="Times New Roman" w:hAnsi="Times New Roman"/>
          <w:b/>
          <w:szCs w:val="28"/>
        </w:rPr>
      </w:pPr>
      <w:r w:rsidRPr="00442006">
        <w:rPr>
          <w:rFonts w:ascii="Times New Roman" w:hAnsi="Times New Roman"/>
          <w:szCs w:val="28"/>
        </w:rPr>
        <w:t xml:space="preserve"> Đi công tác ở huyện, </w:t>
      </w:r>
      <w:r w:rsidR="00647742" w:rsidRPr="00442006">
        <w:rPr>
          <w:rFonts w:ascii="Times New Roman" w:hAnsi="Times New Roman"/>
          <w:szCs w:val="28"/>
        </w:rPr>
        <w:t xml:space="preserve">thị xã thuộc thành phố trực thuộc trung ương, tại thị xã, </w:t>
      </w:r>
      <w:r w:rsidR="00D9388C" w:rsidRPr="00442006">
        <w:rPr>
          <w:rFonts w:ascii="Times New Roman" w:hAnsi="Times New Roman"/>
          <w:szCs w:val="28"/>
        </w:rPr>
        <w:t xml:space="preserve">thành phố </w:t>
      </w:r>
      <w:r w:rsidR="00647742" w:rsidRPr="00442006">
        <w:rPr>
          <w:rFonts w:ascii="Times New Roman" w:hAnsi="Times New Roman"/>
          <w:szCs w:val="28"/>
        </w:rPr>
        <w:t>thuộc tỉnh, mức khoán</w:t>
      </w:r>
      <w:r w:rsidR="003D152D" w:rsidRPr="00442006">
        <w:rPr>
          <w:rFonts w:ascii="Times New Roman" w:hAnsi="Times New Roman"/>
          <w:szCs w:val="28"/>
        </w:rPr>
        <w:t>:</w:t>
      </w:r>
      <w:r w:rsidR="003C64DD" w:rsidRPr="00442006">
        <w:rPr>
          <w:rFonts w:ascii="Times New Roman" w:hAnsi="Times New Roman"/>
          <w:szCs w:val="28"/>
        </w:rPr>
        <w:t xml:space="preserve"> 3</w:t>
      </w:r>
      <w:r w:rsidR="000169BE" w:rsidRPr="00442006">
        <w:rPr>
          <w:rFonts w:ascii="Times New Roman" w:hAnsi="Times New Roman"/>
          <w:szCs w:val="28"/>
        </w:rPr>
        <w:t>5</w:t>
      </w:r>
      <w:r w:rsidR="00647742" w:rsidRPr="00442006">
        <w:rPr>
          <w:rFonts w:ascii="Times New Roman" w:hAnsi="Times New Roman"/>
          <w:szCs w:val="28"/>
        </w:rPr>
        <w:t xml:space="preserve">0.000 đồng/ngày/người. </w:t>
      </w:r>
    </w:p>
    <w:p w:rsidR="00647742" w:rsidRPr="00442006" w:rsidRDefault="00647742" w:rsidP="00442006">
      <w:pPr>
        <w:spacing w:before="60"/>
        <w:ind w:firstLine="720"/>
        <w:jc w:val="both"/>
        <w:rPr>
          <w:rFonts w:ascii="Times New Roman" w:hAnsi="Times New Roman"/>
          <w:szCs w:val="28"/>
        </w:rPr>
      </w:pPr>
      <w:r w:rsidRPr="00442006">
        <w:rPr>
          <w:rFonts w:ascii="Times New Roman" w:hAnsi="Times New Roman"/>
          <w:szCs w:val="28"/>
        </w:rPr>
        <w:t>Đi công tác tại các vùng còn lại:</w:t>
      </w:r>
      <w:r w:rsidR="003C64DD" w:rsidRPr="00442006">
        <w:rPr>
          <w:rFonts w:ascii="Times New Roman" w:hAnsi="Times New Roman"/>
          <w:szCs w:val="28"/>
        </w:rPr>
        <w:t xml:space="preserve"> </w:t>
      </w:r>
      <w:r w:rsidR="00D14E02">
        <w:rPr>
          <w:rFonts w:ascii="Times New Roman" w:hAnsi="Times New Roman"/>
          <w:szCs w:val="28"/>
        </w:rPr>
        <w:t>M</w:t>
      </w:r>
      <w:r w:rsidR="003D152D" w:rsidRPr="00442006">
        <w:rPr>
          <w:rFonts w:ascii="Times New Roman" w:hAnsi="Times New Roman"/>
          <w:szCs w:val="28"/>
        </w:rPr>
        <w:t xml:space="preserve">ức khoán: </w:t>
      </w:r>
      <w:r w:rsidR="000169BE" w:rsidRPr="00442006">
        <w:rPr>
          <w:rFonts w:ascii="Times New Roman" w:hAnsi="Times New Roman"/>
          <w:szCs w:val="28"/>
        </w:rPr>
        <w:t>30</w:t>
      </w:r>
      <w:r w:rsidRPr="00442006">
        <w:rPr>
          <w:rFonts w:ascii="Times New Roman" w:hAnsi="Times New Roman"/>
          <w:szCs w:val="28"/>
        </w:rPr>
        <w:t>0.000 đồng/ngày/người.</w:t>
      </w:r>
      <w:r w:rsidRPr="00442006">
        <w:rPr>
          <w:rFonts w:ascii="Times New Roman" w:hAnsi="Times New Roman"/>
          <w:color w:val="FF0000"/>
          <w:szCs w:val="28"/>
        </w:rPr>
        <w:t xml:space="preserve"> </w:t>
      </w:r>
    </w:p>
    <w:p w:rsidR="00647742" w:rsidRPr="00442006" w:rsidRDefault="00766326" w:rsidP="00442006">
      <w:pPr>
        <w:spacing w:before="60"/>
        <w:ind w:firstLine="720"/>
        <w:jc w:val="both"/>
        <w:rPr>
          <w:rFonts w:ascii="Times New Roman" w:hAnsi="Times New Roman"/>
          <w:szCs w:val="28"/>
        </w:rPr>
      </w:pPr>
      <w:r w:rsidRPr="00442006">
        <w:rPr>
          <w:rFonts w:ascii="Times New Roman" w:hAnsi="Times New Roman"/>
          <w:szCs w:val="28"/>
        </w:rPr>
        <w:t xml:space="preserve">3. </w:t>
      </w:r>
      <w:r w:rsidR="00647742" w:rsidRPr="00442006">
        <w:rPr>
          <w:rFonts w:ascii="Times New Roman" w:hAnsi="Times New Roman"/>
          <w:szCs w:val="28"/>
        </w:rPr>
        <w:t>Thanh toán theo hóa đơn thực tế:</w:t>
      </w:r>
    </w:p>
    <w:p w:rsidR="00647742" w:rsidRPr="00442006" w:rsidRDefault="00647742" w:rsidP="00442006">
      <w:pPr>
        <w:spacing w:before="60"/>
        <w:ind w:firstLine="720"/>
        <w:jc w:val="both"/>
        <w:rPr>
          <w:rFonts w:ascii="Times New Roman" w:hAnsi="Times New Roman"/>
          <w:szCs w:val="28"/>
        </w:rPr>
      </w:pPr>
      <w:r w:rsidRPr="00442006">
        <w:rPr>
          <w:rFonts w:ascii="Times New Roman" w:hAnsi="Times New Roman"/>
          <w:szCs w:val="28"/>
        </w:rPr>
        <w:t>Trường hợp người đi công tác không nhận thanh toán theo hình thức khoán tại Khoản 2 Điều này thì được thanh toán theo giá thuê phòng thực tế (có hóa đơn, chứng từ hợp pháp the</w:t>
      </w:r>
      <w:r w:rsidR="0055376E" w:rsidRPr="00442006">
        <w:rPr>
          <w:rFonts w:ascii="Times New Roman" w:hAnsi="Times New Roman"/>
          <w:szCs w:val="28"/>
        </w:rPr>
        <w:t>o quy định của pháp luật) do thủ</w:t>
      </w:r>
      <w:r w:rsidRPr="00442006">
        <w:rPr>
          <w:rFonts w:ascii="Times New Roman" w:hAnsi="Times New Roman"/>
          <w:szCs w:val="28"/>
        </w:rPr>
        <w:t xml:space="preserve"> trưởng cơ quan, đơn vị duyệt theo tiêu chuẩn thuê phòng như sau:</w:t>
      </w:r>
    </w:p>
    <w:p w:rsidR="003E190B" w:rsidRPr="00442006" w:rsidRDefault="00041232" w:rsidP="00442006">
      <w:pPr>
        <w:spacing w:before="60"/>
        <w:ind w:firstLine="720"/>
        <w:jc w:val="both"/>
        <w:rPr>
          <w:rFonts w:ascii="Times New Roman" w:hAnsi="Times New Roman"/>
          <w:szCs w:val="28"/>
        </w:rPr>
      </w:pPr>
      <w:r w:rsidRPr="00442006">
        <w:rPr>
          <w:rFonts w:ascii="Times New Roman" w:hAnsi="Times New Roman"/>
          <w:szCs w:val="28"/>
        </w:rPr>
        <w:t>a) Đi công tác ở quận thuộc các thành phố: Hà Nội, Chí Minh, Hải Phòng, Cần Thơ, Đà Nẵng và thành phố là đô thị loại I thuộc tỉnh:</w:t>
      </w:r>
    </w:p>
    <w:p w:rsidR="00C300DD" w:rsidRPr="00442006" w:rsidRDefault="003E190B" w:rsidP="00442006">
      <w:pPr>
        <w:spacing w:before="60"/>
        <w:ind w:firstLine="720"/>
        <w:jc w:val="both"/>
        <w:rPr>
          <w:rFonts w:ascii="Times New Roman" w:hAnsi="Times New Roman"/>
          <w:b/>
          <w:szCs w:val="28"/>
        </w:rPr>
      </w:pPr>
      <w:r w:rsidRPr="00442006">
        <w:rPr>
          <w:rFonts w:ascii="Times New Roman" w:hAnsi="Times New Roman"/>
          <w:szCs w:val="28"/>
        </w:rPr>
        <w:t>Bí thư Tỉnh ủy, Phó Bí thư T</w:t>
      </w:r>
      <w:r w:rsidR="00C300DD" w:rsidRPr="00442006">
        <w:rPr>
          <w:rFonts w:ascii="Times New Roman" w:hAnsi="Times New Roman"/>
          <w:szCs w:val="28"/>
        </w:rPr>
        <w:t>ỉnh ủy, Chủ tịch HĐND tỉnh, Chủ tịch U</w:t>
      </w:r>
      <w:r w:rsidRPr="00442006">
        <w:rPr>
          <w:rFonts w:ascii="Times New Roman" w:hAnsi="Times New Roman"/>
          <w:szCs w:val="28"/>
        </w:rPr>
        <w:t>BND tỉnh, Trưởng đoàn Đại biểu Q</w:t>
      </w:r>
      <w:r w:rsidR="00C300DD" w:rsidRPr="00442006">
        <w:rPr>
          <w:rFonts w:ascii="Times New Roman" w:hAnsi="Times New Roman"/>
          <w:szCs w:val="28"/>
        </w:rPr>
        <w:t>uốc hội chuyên trách và các chức danh lãnh đạo có hệ số phụ cấp chức vụ từ 1,25 trở lên, được th</w:t>
      </w:r>
      <w:r w:rsidR="003D152D" w:rsidRPr="00442006">
        <w:rPr>
          <w:rFonts w:ascii="Times New Roman" w:hAnsi="Times New Roman"/>
          <w:szCs w:val="28"/>
        </w:rPr>
        <w:t>anh toán mức giá thuê phòng ngủ:</w:t>
      </w:r>
      <w:r w:rsidR="00C300DD" w:rsidRPr="00442006">
        <w:rPr>
          <w:rFonts w:ascii="Times New Roman" w:hAnsi="Times New Roman"/>
          <w:szCs w:val="28"/>
        </w:rPr>
        <w:t xml:space="preserve"> 1.200.000 đồng/ngày/p</w:t>
      </w:r>
      <w:r w:rsidR="003D152D" w:rsidRPr="00442006">
        <w:rPr>
          <w:rFonts w:ascii="Times New Roman" w:hAnsi="Times New Roman"/>
          <w:szCs w:val="28"/>
        </w:rPr>
        <w:t>hòng theo tiêu chuẩn một người/</w:t>
      </w:r>
      <w:r w:rsidR="00C300DD" w:rsidRPr="00442006">
        <w:rPr>
          <w:rFonts w:ascii="Times New Roman" w:hAnsi="Times New Roman"/>
          <w:szCs w:val="28"/>
        </w:rPr>
        <w:t>1phòng</w:t>
      </w:r>
      <w:r w:rsidR="000169BE" w:rsidRPr="00442006">
        <w:rPr>
          <w:rFonts w:ascii="Times New Roman" w:hAnsi="Times New Roman"/>
          <w:szCs w:val="28"/>
        </w:rPr>
        <w:t>.</w:t>
      </w:r>
    </w:p>
    <w:p w:rsidR="00C300DD" w:rsidRPr="00442006" w:rsidRDefault="00C300DD" w:rsidP="00442006">
      <w:pPr>
        <w:spacing w:before="60"/>
        <w:ind w:firstLine="720"/>
        <w:jc w:val="both"/>
        <w:rPr>
          <w:rFonts w:ascii="Times New Roman" w:hAnsi="Times New Roman"/>
          <w:b/>
          <w:szCs w:val="28"/>
        </w:rPr>
      </w:pPr>
      <w:r w:rsidRPr="00442006">
        <w:rPr>
          <w:rFonts w:ascii="Times New Roman" w:hAnsi="Times New Roman"/>
          <w:szCs w:val="28"/>
        </w:rPr>
        <w:t xml:space="preserve">Đối với các đối tượng cán bộ, công chức, viên chức và người lao động còn lại: </w:t>
      </w:r>
      <w:r w:rsidR="00D14E02">
        <w:rPr>
          <w:rFonts w:ascii="Times New Roman" w:hAnsi="Times New Roman"/>
          <w:szCs w:val="28"/>
        </w:rPr>
        <w:t>Đ</w:t>
      </w:r>
      <w:r w:rsidR="007C1871" w:rsidRPr="00442006">
        <w:rPr>
          <w:rFonts w:ascii="Times New Roman" w:hAnsi="Times New Roman"/>
          <w:szCs w:val="28"/>
        </w:rPr>
        <w:t>ược th</w:t>
      </w:r>
      <w:r w:rsidR="003D152D" w:rsidRPr="00442006">
        <w:rPr>
          <w:rFonts w:ascii="Times New Roman" w:hAnsi="Times New Roman"/>
          <w:szCs w:val="28"/>
        </w:rPr>
        <w:t xml:space="preserve">anh toán mức giá thuê phòng ngủ: </w:t>
      </w:r>
      <w:r w:rsidR="000169BE" w:rsidRPr="00442006">
        <w:rPr>
          <w:rFonts w:ascii="Times New Roman" w:hAnsi="Times New Roman"/>
          <w:szCs w:val="28"/>
        </w:rPr>
        <w:t>9</w:t>
      </w:r>
      <w:r w:rsidR="007C1871" w:rsidRPr="00442006">
        <w:rPr>
          <w:rFonts w:ascii="Times New Roman" w:hAnsi="Times New Roman"/>
          <w:szCs w:val="28"/>
        </w:rPr>
        <w:t>00.000 đồng/ngày/phòng theo tiêu chuẩn 2</w:t>
      </w:r>
      <w:r w:rsidR="003D152D" w:rsidRPr="00442006">
        <w:rPr>
          <w:rFonts w:ascii="Times New Roman" w:hAnsi="Times New Roman"/>
          <w:szCs w:val="28"/>
        </w:rPr>
        <w:t xml:space="preserve"> người/</w:t>
      </w:r>
      <w:r w:rsidR="007C1871" w:rsidRPr="00442006">
        <w:rPr>
          <w:rFonts w:ascii="Times New Roman" w:hAnsi="Times New Roman"/>
          <w:szCs w:val="28"/>
        </w:rPr>
        <w:t>1phòng</w:t>
      </w:r>
      <w:r w:rsidR="000169BE" w:rsidRPr="00442006">
        <w:rPr>
          <w:rFonts w:ascii="Times New Roman" w:hAnsi="Times New Roman"/>
          <w:szCs w:val="28"/>
        </w:rPr>
        <w:t>.</w:t>
      </w:r>
    </w:p>
    <w:p w:rsidR="007C1871" w:rsidRPr="00442006" w:rsidRDefault="00041232" w:rsidP="00442006">
      <w:pPr>
        <w:spacing w:before="60"/>
        <w:ind w:firstLine="720"/>
        <w:jc w:val="both"/>
        <w:rPr>
          <w:rFonts w:ascii="Times New Roman" w:hAnsi="Times New Roman"/>
          <w:szCs w:val="28"/>
        </w:rPr>
      </w:pPr>
      <w:r w:rsidRPr="00442006">
        <w:rPr>
          <w:rFonts w:ascii="Times New Roman" w:hAnsi="Times New Roman"/>
          <w:szCs w:val="28"/>
        </w:rPr>
        <w:t>b)</w:t>
      </w:r>
      <w:r w:rsidR="00C300DD" w:rsidRPr="00442006">
        <w:rPr>
          <w:rFonts w:ascii="Times New Roman" w:hAnsi="Times New Roman"/>
          <w:szCs w:val="28"/>
        </w:rPr>
        <w:t xml:space="preserve"> Đi công tác ở huyện, thị xã thuộc thành phố trực thuộc trung ương, tại thị xã, thành phố thuộc tỉnh</w:t>
      </w:r>
      <w:r w:rsidR="007C1871" w:rsidRPr="00442006">
        <w:rPr>
          <w:rFonts w:ascii="Times New Roman" w:hAnsi="Times New Roman"/>
          <w:szCs w:val="28"/>
        </w:rPr>
        <w:t>:</w:t>
      </w:r>
    </w:p>
    <w:p w:rsidR="007C1871" w:rsidRPr="00442006" w:rsidRDefault="007C1871" w:rsidP="00442006">
      <w:pPr>
        <w:spacing w:before="60"/>
        <w:ind w:firstLine="720"/>
        <w:jc w:val="both"/>
        <w:rPr>
          <w:rFonts w:ascii="Times New Roman" w:hAnsi="Times New Roman"/>
          <w:b/>
          <w:szCs w:val="28"/>
        </w:rPr>
      </w:pPr>
      <w:r w:rsidRPr="00442006">
        <w:rPr>
          <w:rFonts w:ascii="Times New Roman" w:hAnsi="Times New Roman"/>
          <w:szCs w:val="28"/>
        </w:rPr>
        <w:lastRenderedPageBreak/>
        <w:t>Bí thư Tỉnh ủy, Phó Bí thư Tỉnh ủy, Chủ tịch HĐND tỉnh, Chủ tịch UBND tỉnh, Trưởng đoàn Đại biểu Quốc hội chuyên trách và các chức danh lãnh đạo có hệ số phụ cấp chức vụ từ 1,25 trở lên, được th</w:t>
      </w:r>
      <w:r w:rsidR="003D152D" w:rsidRPr="00442006">
        <w:rPr>
          <w:rFonts w:ascii="Times New Roman" w:hAnsi="Times New Roman"/>
          <w:szCs w:val="28"/>
        </w:rPr>
        <w:t>anh toán mức giá thuê phòng ngủ:</w:t>
      </w:r>
      <w:r w:rsidR="000169BE" w:rsidRPr="00442006">
        <w:rPr>
          <w:rFonts w:ascii="Times New Roman" w:hAnsi="Times New Roman"/>
          <w:szCs w:val="28"/>
        </w:rPr>
        <w:t xml:space="preserve"> 1.</w:t>
      </w:r>
      <w:r w:rsidR="008272F3" w:rsidRPr="00442006">
        <w:rPr>
          <w:rFonts w:ascii="Times New Roman" w:hAnsi="Times New Roman"/>
          <w:szCs w:val="28"/>
        </w:rPr>
        <w:t>0</w:t>
      </w:r>
      <w:r w:rsidRPr="00442006">
        <w:rPr>
          <w:rFonts w:ascii="Times New Roman" w:hAnsi="Times New Roman"/>
          <w:szCs w:val="28"/>
        </w:rPr>
        <w:t>00.000 đồng/ngày/p</w:t>
      </w:r>
      <w:r w:rsidR="003D152D" w:rsidRPr="00442006">
        <w:rPr>
          <w:rFonts w:ascii="Times New Roman" w:hAnsi="Times New Roman"/>
          <w:szCs w:val="28"/>
        </w:rPr>
        <w:t>hòng theo tiêu chuẩn một người/</w:t>
      </w:r>
      <w:r w:rsidRPr="00442006">
        <w:rPr>
          <w:rFonts w:ascii="Times New Roman" w:hAnsi="Times New Roman"/>
          <w:szCs w:val="28"/>
        </w:rPr>
        <w:t>1phòng</w:t>
      </w:r>
      <w:r w:rsidR="000169BE" w:rsidRPr="00442006">
        <w:rPr>
          <w:rFonts w:ascii="Times New Roman" w:hAnsi="Times New Roman"/>
          <w:szCs w:val="28"/>
        </w:rPr>
        <w:t>.</w:t>
      </w:r>
    </w:p>
    <w:p w:rsidR="00976B69" w:rsidRPr="00442006" w:rsidRDefault="00976B69" w:rsidP="00442006">
      <w:pPr>
        <w:spacing w:before="60"/>
        <w:ind w:firstLine="720"/>
        <w:jc w:val="both"/>
        <w:rPr>
          <w:rFonts w:ascii="Times New Roman" w:hAnsi="Times New Roman"/>
          <w:b/>
          <w:szCs w:val="28"/>
        </w:rPr>
      </w:pPr>
      <w:r w:rsidRPr="00442006">
        <w:rPr>
          <w:rFonts w:ascii="Times New Roman" w:hAnsi="Times New Roman"/>
          <w:szCs w:val="28"/>
        </w:rPr>
        <w:t xml:space="preserve">Đối với các đối tượng cán bộ, công chức, viên chức và người lao động còn lại: </w:t>
      </w:r>
      <w:r w:rsidR="00D14E02">
        <w:rPr>
          <w:rFonts w:ascii="Times New Roman" w:hAnsi="Times New Roman"/>
          <w:szCs w:val="28"/>
        </w:rPr>
        <w:t>Đ</w:t>
      </w:r>
      <w:r w:rsidRPr="00442006">
        <w:rPr>
          <w:rFonts w:ascii="Times New Roman" w:hAnsi="Times New Roman"/>
          <w:szCs w:val="28"/>
        </w:rPr>
        <w:t>ược th</w:t>
      </w:r>
      <w:r w:rsidR="003D152D" w:rsidRPr="00442006">
        <w:rPr>
          <w:rFonts w:ascii="Times New Roman" w:hAnsi="Times New Roman"/>
          <w:szCs w:val="28"/>
        </w:rPr>
        <w:t xml:space="preserve">anh toán mức giá thuê phòng ngủ: </w:t>
      </w:r>
      <w:r w:rsidRPr="00442006">
        <w:rPr>
          <w:rFonts w:ascii="Times New Roman" w:hAnsi="Times New Roman"/>
          <w:szCs w:val="28"/>
        </w:rPr>
        <w:t>700.000 đồng/ngày/phòng theo tiêu chuẩn 2</w:t>
      </w:r>
      <w:r w:rsidR="003D152D" w:rsidRPr="00442006">
        <w:rPr>
          <w:rFonts w:ascii="Times New Roman" w:hAnsi="Times New Roman"/>
          <w:szCs w:val="28"/>
        </w:rPr>
        <w:t xml:space="preserve"> người/</w:t>
      </w:r>
      <w:r w:rsidRPr="00442006">
        <w:rPr>
          <w:rFonts w:ascii="Times New Roman" w:hAnsi="Times New Roman"/>
          <w:szCs w:val="28"/>
        </w:rPr>
        <w:t>1phòng</w:t>
      </w:r>
      <w:r w:rsidR="00E53145" w:rsidRPr="00442006">
        <w:rPr>
          <w:rFonts w:ascii="Times New Roman" w:hAnsi="Times New Roman"/>
          <w:szCs w:val="28"/>
        </w:rPr>
        <w:t>.</w:t>
      </w:r>
    </w:p>
    <w:p w:rsidR="00C300DD" w:rsidRPr="00442006" w:rsidRDefault="00976B69" w:rsidP="00442006">
      <w:pPr>
        <w:spacing w:before="60"/>
        <w:ind w:firstLine="720"/>
        <w:jc w:val="both"/>
        <w:rPr>
          <w:rFonts w:ascii="Times New Roman" w:hAnsi="Times New Roman"/>
          <w:szCs w:val="28"/>
        </w:rPr>
      </w:pPr>
      <w:r w:rsidRPr="00442006">
        <w:rPr>
          <w:rFonts w:ascii="Times New Roman" w:hAnsi="Times New Roman"/>
          <w:szCs w:val="28"/>
        </w:rPr>
        <w:t xml:space="preserve">c) </w:t>
      </w:r>
      <w:r w:rsidR="00C300DD" w:rsidRPr="00442006">
        <w:rPr>
          <w:rFonts w:ascii="Times New Roman" w:hAnsi="Times New Roman"/>
          <w:szCs w:val="28"/>
        </w:rPr>
        <w:t>Đi công tác tại các vùng còn lại:</w:t>
      </w:r>
    </w:p>
    <w:p w:rsidR="00976B69" w:rsidRPr="00442006" w:rsidRDefault="00976B69" w:rsidP="00442006">
      <w:pPr>
        <w:spacing w:before="60"/>
        <w:ind w:firstLine="720"/>
        <w:jc w:val="both"/>
        <w:rPr>
          <w:rFonts w:ascii="Times New Roman" w:hAnsi="Times New Roman"/>
          <w:szCs w:val="28"/>
        </w:rPr>
      </w:pPr>
      <w:r w:rsidRPr="00442006">
        <w:rPr>
          <w:rFonts w:ascii="Times New Roman" w:hAnsi="Times New Roman"/>
          <w:szCs w:val="28"/>
        </w:rPr>
        <w:t>Bí thư Tỉnh ủy, Phó Bí thư Tỉnh ủy, Chủ tịch HĐND tỉnh, Chủ tịch UBND tỉnh, Trưởng đoàn Đại biểu Quốc hội chuyên trách và các chức danh lãnh đạo có hệ số phụ cấp chức vụ từ 1,25 trở lên, được th</w:t>
      </w:r>
      <w:r w:rsidR="003D152D" w:rsidRPr="00442006">
        <w:rPr>
          <w:rFonts w:ascii="Times New Roman" w:hAnsi="Times New Roman"/>
          <w:szCs w:val="28"/>
        </w:rPr>
        <w:t>anh toán mức giá thuê phòng ngủ:</w:t>
      </w:r>
      <w:r w:rsidR="00EB0F90" w:rsidRPr="00442006">
        <w:rPr>
          <w:rFonts w:ascii="Times New Roman" w:hAnsi="Times New Roman"/>
          <w:szCs w:val="28"/>
        </w:rPr>
        <w:t xml:space="preserve"> 9</w:t>
      </w:r>
      <w:r w:rsidRPr="00442006">
        <w:rPr>
          <w:rFonts w:ascii="Times New Roman" w:hAnsi="Times New Roman"/>
          <w:szCs w:val="28"/>
        </w:rPr>
        <w:t>00.000 đồng/ngày/phòng theo tiêu chuẩn một người/1phòng</w:t>
      </w:r>
      <w:r w:rsidR="00E53145" w:rsidRPr="00442006">
        <w:rPr>
          <w:rFonts w:ascii="Times New Roman" w:hAnsi="Times New Roman"/>
          <w:szCs w:val="28"/>
        </w:rPr>
        <w:t>.</w:t>
      </w:r>
      <w:r w:rsidRPr="00442006">
        <w:rPr>
          <w:rFonts w:ascii="Times New Roman" w:hAnsi="Times New Roman"/>
          <w:szCs w:val="28"/>
        </w:rPr>
        <w:t xml:space="preserve"> </w:t>
      </w:r>
    </w:p>
    <w:p w:rsidR="00976B69" w:rsidRPr="00442006" w:rsidRDefault="00976B69" w:rsidP="00442006">
      <w:pPr>
        <w:spacing w:before="60"/>
        <w:ind w:firstLine="720"/>
        <w:jc w:val="both"/>
        <w:rPr>
          <w:rFonts w:ascii="Times New Roman" w:hAnsi="Times New Roman"/>
          <w:b/>
          <w:szCs w:val="28"/>
        </w:rPr>
      </w:pPr>
      <w:r w:rsidRPr="00442006">
        <w:rPr>
          <w:rFonts w:ascii="Times New Roman" w:hAnsi="Times New Roman"/>
          <w:szCs w:val="28"/>
        </w:rPr>
        <w:t xml:space="preserve">Đối với các đối tượng cán bộ, công chức, viên chức và người lao động còn lại: </w:t>
      </w:r>
      <w:r w:rsidR="00D14E02">
        <w:rPr>
          <w:rFonts w:ascii="Times New Roman" w:hAnsi="Times New Roman"/>
          <w:szCs w:val="28"/>
        </w:rPr>
        <w:t>Đ</w:t>
      </w:r>
      <w:r w:rsidRPr="00442006">
        <w:rPr>
          <w:rFonts w:ascii="Times New Roman" w:hAnsi="Times New Roman"/>
          <w:szCs w:val="28"/>
        </w:rPr>
        <w:t>ược th</w:t>
      </w:r>
      <w:r w:rsidR="001A60B5" w:rsidRPr="00442006">
        <w:rPr>
          <w:rFonts w:ascii="Times New Roman" w:hAnsi="Times New Roman"/>
          <w:szCs w:val="28"/>
        </w:rPr>
        <w:t xml:space="preserve">anh toán mức giá thuê phòng ngủ: </w:t>
      </w:r>
      <w:r w:rsidRPr="00442006">
        <w:rPr>
          <w:rFonts w:ascii="Times New Roman" w:hAnsi="Times New Roman"/>
          <w:szCs w:val="28"/>
        </w:rPr>
        <w:t>600.000 đồng/ngày/phòng theo tiêu chuẩn 2 người/1phòng</w:t>
      </w:r>
      <w:r w:rsidR="00831A7C" w:rsidRPr="00442006">
        <w:rPr>
          <w:rFonts w:ascii="Times New Roman" w:hAnsi="Times New Roman"/>
          <w:szCs w:val="28"/>
        </w:rPr>
        <w:t>.</w:t>
      </w:r>
      <w:r w:rsidRPr="00442006">
        <w:rPr>
          <w:rFonts w:ascii="Times New Roman" w:hAnsi="Times New Roman"/>
          <w:szCs w:val="28"/>
        </w:rPr>
        <w:t xml:space="preserve"> </w:t>
      </w:r>
    </w:p>
    <w:p w:rsidR="00D9388C" w:rsidRPr="00442006" w:rsidRDefault="00D9388C" w:rsidP="00442006">
      <w:pPr>
        <w:spacing w:before="60"/>
        <w:ind w:firstLine="720"/>
        <w:jc w:val="both"/>
        <w:rPr>
          <w:rFonts w:ascii="Times New Roman" w:hAnsi="Times New Roman"/>
          <w:szCs w:val="28"/>
        </w:rPr>
      </w:pPr>
      <w:r w:rsidRPr="00442006">
        <w:rPr>
          <w:rFonts w:ascii="Times New Roman" w:hAnsi="Times New Roman"/>
          <w:szCs w:val="28"/>
        </w:rPr>
        <w:t>d) Trường hợp người đi công tác thuộc đối tượng thuê phòng nghỉ theo tiêu chuẩn 2 người/phòng đi công tác một mình hoặc đoàn công tác có lẻ người hoặc lẻ người khác giới thì được thuê phòng riêng theo mức giá thuê phòng thực tế nhưng tối đa không được vượt mức tiền thuê phòng của những người đi cùng đoàn (theo tiêu chuẩn 2 người/phòng).</w:t>
      </w:r>
    </w:p>
    <w:p w:rsidR="00D9388C" w:rsidRPr="00442006" w:rsidRDefault="00D9388C" w:rsidP="00442006">
      <w:pPr>
        <w:spacing w:before="60"/>
        <w:ind w:firstLine="720"/>
        <w:jc w:val="both"/>
        <w:rPr>
          <w:rFonts w:ascii="Times New Roman" w:hAnsi="Times New Roman"/>
          <w:szCs w:val="28"/>
        </w:rPr>
      </w:pPr>
      <w:r w:rsidRPr="00442006">
        <w:rPr>
          <w:rFonts w:ascii="Times New Roman" w:hAnsi="Times New Roman"/>
          <w:szCs w:val="28"/>
        </w:rPr>
        <w:t>đ) Trườ</w:t>
      </w:r>
      <w:r w:rsidR="00831A7C" w:rsidRPr="00442006">
        <w:rPr>
          <w:rFonts w:ascii="Times New Roman" w:hAnsi="Times New Roman"/>
          <w:szCs w:val="28"/>
        </w:rPr>
        <w:t>ng hợp người đi công tác thuộc đ</w:t>
      </w:r>
      <w:r w:rsidRPr="00442006">
        <w:rPr>
          <w:rFonts w:ascii="Times New Roman" w:hAnsi="Times New Roman"/>
          <w:szCs w:val="28"/>
        </w:rPr>
        <w:t>ối tượng thuê phòng nghỉ theo tiêu chuẩn 2 người/phòng đi công tác cùng đoàn với các chức danh lãnh đạo có tiêu chuẩn thuê phòng khách sạn 1 người/phòng, thì người đi công tác được thanh toán theo mức giá thuê phòng thực tế của loại phòng tiêu chuẩn (phòng Standard) tại khách sạn nơi các chức danh lãnh đạo nghỉ và theo tiêu chuẩn 2 người/phòng.</w:t>
      </w:r>
    </w:p>
    <w:p w:rsidR="00D9388C" w:rsidRPr="00442006" w:rsidRDefault="00D9388C" w:rsidP="00442006">
      <w:pPr>
        <w:spacing w:before="60"/>
        <w:ind w:firstLine="720"/>
        <w:jc w:val="both"/>
        <w:rPr>
          <w:rFonts w:ascii="Times New Roman" w:hAnsi="Times New Roman"/>
          <w:szCs w:val="28"/>
        </w:rPr>
      </w:pPr>
      <w:r w:rsidRPr="00442006">
        <w:rPr>
          <w:rFonts w:ascii="Times New Roman" w:hAnsi="Times New Roman"/>
          <w:szCs w:val="28"/>
        </w:rPr>
        <w:t>e) Các mức chi thanh toán tiền thuê phòng nghỉ tại khoản này là mức chi đã bao gồm các khoản thuế, phí (nếu có) theo quy định của pháp luật.</w:t>
      </w:r>
    </w:p>
    <w:p w:rsidR="00766326" w:rsidRPr="00442006" w:rsidRDefault="00766326" w:rsidP="00442006">
      <w:pPr>
        <w:spacing w:before="60"/>
        <w:ind w:firstLine="720"/>
        <w:jc w:val="both"/>
        <w:rPr>
          <w:rFonts w:ascii="Times New Roman" w:hAnsi="Times New Roman"/>
          <w:szCs w:val="28"/>
        </w:rPr>
      </w:pPr>
      <w:r w:rsidRPr="00442006">
        <w:rPr>
          <w:rFonts w:ascii="Times New Roman" w:hAnsi="Times New Roman"/>
          <w:szCs w:val="28"/>
        </w:rPr>
        <w:t>4. Trường hợp người đi công tác do phải hoàn thành công việc đến cuối ngày, hoặc do chỉ đăng ký được phương tiện đi lại (vé máy bay, tàu hỏa, ô tô) từ 18h đến 24h cùng ngày, thì được thanh toán tiền nghỉ của nửa ngày nghỉ thêm (bao gồm cả hình thức thanh toán khoán và thanh toán theo hóa đơn thực tế) tối đa bằng 50% mức thanh toán khoán hoặc</w:t>
      </w:r>
      <w:r w:rsidRPr="00442006">
        <w:rPr>
          <w:rFonts w:ascii="Times New Roman" w:hAnsi="Times New Roman"/>
          <w:b/>
          <w:szCs w:val="28"/>
        </w:rPr>
        <w:t xml:space="preserve"> </w:t>
      </w:r>
      <w:r w:rsidRPr="00442006">
        <w:rPr>
          <w:rFonts w:ascii="Times New Roman" w:hAnsi="Times New Roman"/>
          <w:szCs w:val="28"/>
        </w:rPr>
        <w:t>tiền thuê phòng nghỉ tương ứng của từng đối tượng; không thanh toán khoản tiền khoán thuê phòng nghỉ trong thời gian đi qua đêm trên tàu hỏa, thuyền, tàu thủy, máy bay, ô tô và các phương tiện đi lại khác.</w:t>
      </w:r>
    </w:p>
    <w:p w:rsidR="00766326" w:rsidRPr="00442006" w:rsidRDefault="00766326" w:rsidP="00442006">
      <w:pPr>
        <w:spacing w:before="60"/>
        <w:ind w:firstLine="720"/>
        <w:jc w:val="both"/>
        <w:rPr>
          <w:rFonts w:ascii="Times New Roman" w:hAnsi="Times New Roman"/>
          <w:b/>
          <w:szCs w:val="28"/>
        </w:rPr>
      </w:pPr>
      <w:r w:rsidRPr="00442006">
        <w:rPr>
          <w:rFonts w:ascii="Times New Roman" w:hAnsi="Times New Roman"/>
          <w:b/>
          <w:szCs w:val="28"/>
        </w:rPr>
        <w:t>Điều 8. Thanh toán khoán tiền công tác phí theo tháng</w:t>
      </w:r>
    </w:p>
    <w:p w:rsidR="00647742" w:rsidRPr="00442006" w:rsidRDefault="00766326" w:rsidP="00442006">
      <w:pPr>
        <w:spacing w:before="60"/>
        <w:ind w:firstLine="720"/>
        <w:jc w:val="both"/>
        <w:rPr>
          <w:rFonts w:ascii="Times New Roman" w:hAnsi="Times New Roman"/>
          <w:szCs w:val="28"/>
        </w:rPr>
      </w:pPr>
      <w:r w:rsidRPr="00442006">
        <w:rPr>
          <w:rFonts w:ascii="Times New Roman" w:hAnsi="Times New Roman"/>
          <w:szCs w:val="28"/>
        </w:rPr>
        <w:t xml:space="preserve">1. Đối với cán bộ cấp xã thường xuyên phải đi công tác lưu động trên 10 ngày/tháng; cán bộ thuộc các cơ quan, đơn vị còn lại phải thường xuyên đi công tác lưu động trên 10 ngày/tháng (như: Văn thư; kế toán giao dịch; cán bộ kiểm lâm đi kiểm tra rừng; </w:t>
      </w:r>
      <w:r w:rsidR="008272F3" w:rsidRPr="00442006">
        <w:rPr>
          <w:rFonts w:ascii="Times New Roman" w:hAnsi="Times New Roman"/>
          <w:szCs w:val="28"/>
        </w:rPr>
        <w:t xml:space="preserve">cán bộ </w:t>
      </w:r>
      <w:r w:rsidR="00AD0F19" w:rsidRPr="00442006">
        <w:rPr>
          <w:rFonts w:ascii="Times New Roman" w:hAnsi="Times New Roman"/>
          <w:szCs w:val="28"/>
        </w:rPr>
        <w:t xml:space="preserve">quản lý thị trường đi </w:t>
      </w:r>
      <w:r w:rsidR="008272F3" w:rsidRPr="00442006">
        <w:rPr>
          <w:rFonts w:ascii="Times New Roman" w:hAnsi="Times New Roman"/>
          <w:szCs w:val="28"/>
        </w:rPr>
        <w:t xml:space="preserve">kiểm tra, kiểm soát thị trường, </w:t>
      </w:r>
      <w:r w:rsidRPr="00442006">
        <w:rPr>
          <w:rFonts w:ascii="Times New Roman" w:hAnsi="Times New Roman"/>
          <w:szCs w:val="28"/>
        </w:rPr>
        <w:t>cán bộ các cơ quan tố tụng đi điều tra, kiểm sát, xác minh, t</w:t>
      </w:r>
      <w:r w:rsidR="007A6442" w:rsidRPr="00442006">
        <w:rPr>
          <w:rFonts w:ascii="Times New Roman" w:hAnsi="Times New Roman"/>
          <w:szCs w:val="28"/>
        </w:rPr>
        <w:t>ống đạt và các nhiệm vụ phải thường xuyên đ</w:t>
      </w:r>
      <w:r w:rsidRPr="00442006">
        <w:rPr>
          <w:rFonts w:ascii="Times New Roman" w:hAnsi="Times New Roman"/>
          <w:szCs w:val="28"/>
        </w:rPr>
        <w:t>i công tác lưu động khác)</w:t>
      </w:r>
      <w:r w:rsidR="007A6442" w:rsidRPr="00442006">
        <w:rPr>
          <w:rFonts w:ascii="Times New Roman" w:hAnsi="Times New Roman"/>
          <w:szCs w:val="28"/>
        </w:rPr>
        <w:t xml:space="preserve">, thì tùy theo đối tượng, đặc điểm công tác và khả năng kinh phí, thủ trưởng cơ quan, đơn vị quy định mức </w:t>
      </w:r>
      <w:r w:rsidR="007A6442" w:rsidRPr="00442006">
        <w:rPr>
          <w:rFonts w:ascii="Times New Roman" w:hAnsi="Times New Roman"/>
          <w:szCs w:val="28"/>
        </w:rPr>
        <w:lastRenderedPageBreak/>
        <w:t>khoán tiền công tác phí theo tháng cho người đi công tác lưu động để hỗ trợ</w:t>
      </w:r>
      <w:r w:rsidR="005A0A77" w:rsidRPr="00442006">
        <w:rPr>
          <w:rFonts w:ascii="Times New Roman" w:hAnsi="Times New Roman"/>
          <w:szCs w:val="28"/>
        </w:rPr>
        <w:t xml:space="preserve"> tiền gửi xe, xăng xe theo mức </w:t>
      </w:r>
      <w:r w:rsidR="00831A7C" w:rsidRPr="00442006">
        <w:rPr>
          <w:rFonts w:ascii="Times New Roman" w:hAnsi="Times New Roman"/>
          <w:szCs w:val="28"/>
        </w:rPr>
        <w:t>5</w:t>
      </w:r>
      <w:r w:rsidR="007A6442" w:rsidRPr="00442006">
        <w:rPr>
          <w:rFonts w:ascii="Times New Roman" w:hAnsi="Times New Roman"/>
          <w:szCs w:val="28"/>
        </w:rPr>
        <w:t>00.000 đồng/người/tháng và phải được quy định trong chế độ chi tiêu nội bộ của đơn vị.</w:t>
      </w:r>
    </w:p>
    <w:p w:rsidR="007A6442" w:rsidRPr="00D14E02" w:rsidRDefault="007A6442" w:rsidP="00442006">
      <w:pPr>
        <w:spacing w:before="60"/>
        <w:ind w:firstLine="720"/>
        <w:jc w:val="both"/>
        <w:rPr>
          <w:rFonts w:ascii="Times New Roman" w:hAnsi="Times New Roman"/>
          <w:szCs w:val="28"/>
        </w:rPr>
      </w:pPr>
      <w:r w:rsidRPr="00D14E02">
        <w:rPr>
          <w:rFonts w:ascii="Times New Roman" w:hAnsi="Times New Roman"/>
          <w:szCs w:val="28"/>
        </w:rPr>
        <w:t xml:space="preserve">2. Các đối tượng được hưởng khoán tiền công tác phí theo tháng nếu được cấp có thẩm quyền cử đi thực hiện nhiệm vụ theo các đợt công tác cụ thể, thì được thanh toán chế độ công tác phí tại </w:t>
      </w:r>
      <w:r w:rsidR="0054030E" w:rsidRPr="00D14E02">
        <w:rPr>
          <w:rFonts w:ascii="Times New Roman" w:hAnsi="Times New Roman"/>
          <w:szCs w:val="28"/>
        </w:rPr>
        <w:t>Nghị quyết</w:t>
      </w:r>
      <w:r w:rsidRPr="00D14E02">
        <w:rPr>
          <w:rFonts w:ascii="Times New Roman" w:hAnsi="Times New Roman"/>
          <w:szCs w:val="28"/>
        </w:rPr>
        <w:t xml:space="preserve"> này; đồng thời vẫn được hưởng khoản tiền công tác phí khoán theo tháng nếu đi công tác lưu động trên 10 ngày/tháng.</w:t>
      </w:r>
    </w:p>
    <w:p w:rsidR="007A6442" w:rsidRPr="00D14E02" w:rsidRDefault="007A6442" w:rsidP="00442006">
      <w:pPr>
        <w:spacing w:before="60"/>
        <w:ind w:firstLine="720"/>
        <w:jc w:val="both"/>
        <w:rPr>
          <w:rFonts w:ascii="Times New Roman Bold" w:hAnsi="Times New Roman Bold"/>
          <w:b/>
          <w:spacing w:val="-4"/>
          <w:szCs w:val="28"/>
        </w:rPr>
      </w:pPr>
      <w:r w:rsidRPr="00D14E02">
        <w:rPr>
          <w:rFonts w:ascii="Times New Roman Bold" w:hAnsi="Times New Roman Bold"/>
          <w:b/>
          <w:spacing w:val="-4"/>
          <w:szCs w:val="28"/>
        </w:rPr>
        <w:t>Điều 9. Đi công tác theo đoàn công tác phối hợp liên ngành, liên cơ quan</w:t>
      </w:r>
    </w:p>
    <w:p w:rsidR="007C3752" w:rsidRPr="00442006" w:rsidRDefault="007A6442" w:rsidP="00442006">
      <w:pPr>
        <w:spacing w:before="60"/>
        <w:ind w:firstLine="720"/>
        <w:jc w:val="both"/>
        <w:rPr>
          <w:rFonts w:ascii="Times New Roman" w:hAnsi="Times New Roman"/>
          <w:szCs w:val="28"/>
        </w:rPr>
      </w:pPr>
      <w:r w:rsidRPr="00442006">
        <w:rPr>
          <w:rFonts w:ascii="Times New Roman" w:hAnsi="Times New Roman"/>
          <w:szCs w:val="28"/>
        </w:rPr>
        <w:t>1. Trường hợp cơ quan, đơn vị có nhu cầu trưng tập cán bộ, công chức, viên chức và người lao động thuộc cơ quan, đơn vị khác đi phối hợp công tác liên ngành nhằm thực hiện nhiệm vụ chính trị của cơ quan, đơn vị đó; trưng tập tham gia các đề tài nghiên cứu cơ bản thì cơ quan, đơn vị chủ trì đoàn công tác có trách nhiệm thanh toán toàn bộ chi phí cho đoàn công tác gồm: Tiền chi phí đi lại, phụ cấp lưu trú, tiền thuê phòng nghỉ tại nơi đến công tác theo mức chi quy định tại quy chế chi tiêu nội bộ của cơ quan, đơn vị chủ trì.</w:t>
      </w:r>
    </w:p>
    <w:p w:rsidR="007A6442" w:rsidRPr="00442006" w:rsidRDefault="00494475" w:rsidP="00442006">
      <w:pPr>
        <w:spacing w:before="60"/>
        <w:ind w:firstLine="720"/>
        <w:jc w:val="both"/>
        <w:rPr>
          <w:rFonts w:ascii="Times New Roman" w:hAnsi="Times New Roman"/>
          <w:szCs w:val="28"/>
        </w:rPr>
      </w:pPr>
      <w:r w:rsidRPr="00442006">
        <w:rPr>
          <w:rFonts w:ascii="Times New Roman" w:hAnsi="Times New Roman"/>
          <w:szCs w:val="28"/>
        </w:rPr>
        <w:t>2. Trường</w:t>
      </w:r>
      <w:r w:rsidR="007A6442" w:rsidRPr="00442006">
        <w:rPr>
          <w:rFonts w:ascii="Times New Roman" w:hAnsi="Times New Roman"/>
          <w:szCs w:val="28"/>
        </w:rPr>
        <w:t xml:space="preserve"> hợp đi công tác theo đoàn phối hợp liên ngành, liên cơ quan do thủ trưởng cơ quan quản lý</w:t>
      </w:r>
      <w:r w:rsidRPr="00442006">
        <w:rPr>
          <w:rFonts w:ascii="Times New Roman" w:hAnsi="Times New Roman"/>
          <w:szCs w:val="28"/>
        </w:rPr>
        <w:t xml:space="preserve"> nhà nước cấp trên triệu tập, trưng dụng hoặc phối hợp để cùng thực hiện các phần việc thuộc nhiệm vụ chính trị của mỗi cơ quan, đơn vị thì cơ quan, đơn vị chủ trì đoàn công tác chịu trách nhiệm chi tiền chi phí đi lại cho người đi công tác trong đoàn. Trường hợp các cá nhân thuộc thành phần đoàn công tác không đi tập trung theo đoàn đến nơi công tác thì cơ quan, đơn vị cử người đi công tác thanh toán tiền chi phí đi lại cho người đi công tác.</w:t>
      </w:r>
    </w:p>
    <w:p w:rsidR="00494475" w:rsidRPr="00442006" w:rsidRDefault="00494475" w:rsidP="00442006">
      <w:pPr>
        <w:spacing w:before="60"/>
        <w:ind w:firstLine="720"/>
        <w:jc w:val="both"/>
        <w:rPr>
          <w:rFonts w:ascii="Times New Roman" w:hAnsi="Times New Roman"/>
          <w:szCs w:val="28"/>
        </w:rPr>
      </w:pPr>
      <w:r w:rsidRPr="00442006">
        <w:rPr>
          <w:rFonts w:ascii="Times New Roman" w:hAnsi="Times New Roman"/>
          <w:szCs w:val="28"/>
        </w:rPr>
        <w:t>Ngoài ra, cơ quan, đơn vị cử người đi công tác có trách nhiệm thanh toán tiền phụ cấp lưu trú, tiền thuê phòng nghỉ cho người thuộc cơ quan mình cử đi công tác.</w:t>
      </w:r>
    </w:p>
    <w:p w:rsidR="00494475" w:rsidRPr="00442006" w:rsidRDefault="00494475" w:rsidP="00442006">
      <w:pPr>
        <w:spacing w:before="60"/>
        <w:ind w:firstLine="720"/>
        <w:jc w:val="both"/>
        <w:rPr>
          <w:rFonts w:ascii="Times New Roman" w:hAnsi="Times New Roman"/>
          <w:szCs w:val="28"/>
        </w:rPr>
      </w:pPr>
      <w:r w:rsidRPr="00442006">
        <w:rPr>
          <w:rFonts w:ascii="Times New Roman" w:hAnsi="Times New Roman"/>
          <w:szCs w:val="28"/>
        </w:rPr>
        <w:t>3. Văn bản trưng tập (giấy mời, công văn mời) cán bộ, công chức, viên chức, người lao động thuộc các cơ quan, đơn vị khác đi công tác phải ghi rõ trách nhiệm thanh toán các khoản ch</w:t>
      </w:r>
      <w:r w:rsidR="00831A7C" w:rsidRPr="00442006">
        <w:rPr>
          <w:rFonts w:ascii="Times New Roman" w:hAnsi="Times New Roman"/>
          <w:szCs w:val="28"/>
        </w:rPr>
        <w:t>i phí cho chuyến đi công tác của</w:t>
      </w:r>
      <w:r w:rsidRPr="00442006">
        <w:rPr>
          <w:rFonts w:ascii="Times New Roman" w:hAnsi="Times New Roman"/>
          <w:szCs w:val="28"/>
        </w:rPr>
        <w:t xml:space="preserve"> mỗi cơ quan, đơn vị.</w:t>
      </w:r>
    </w:p>
    <w:p w:rsidR="00494475" w:rsidRPr="00442006" w:rsidRDefault="00494475" w:rsidP="00442006">
      <w:pPr>
        <w:spacing w:before="60"/>
        <w:ind w:firstLine="720"/>
        <w:jc w:val="both"/>
        <w:rPr>
          <w:rFonts w:ascii="Times New Roman" w:hAnsi="Times New Roman"/>
          <w:b/>
          <w:szCs w:val="28"/>
        </w:rPr>
      </w:pPr>
      <w:r w:rsidRPr="00442006">
        <w:rPr>
          <w:rFonts w:ascii="Times New Roman" w:hAnsi="Times New Roman"/>
          <w:b/>
          <w:szCs w:val="28"/>
        </w:rPr>
        <w:t>Điều 10. Chứng từ thanh toán công tác phí</w:t>
      </w:r>
    </w:p>
    <w:p w:rsidR="00C01D4D" w:rsidRPr="00442006" w:rsidRDefault="00494475" w:rsidP="00442006">
      <w:pPr>
        <w:spacing w:before="60"/>
        <w:ind w:firstLine="720"/>
        <w:jc w:val="both"/>
        <w:rPr>
          <w:rFonts w:ascii="Times New Roman" w:hAnsi="Times New Roman"/>
          <w:szCs w:val="28"/>
        </w:rPr>
      </w:pPr>
      <w:r w:rsidRPr="00442006">
        <w:rPr>
          <w:rFonts w:ascii="Times New Roman" w:hAnsi="Times New Roman"/>
          <w:szCs w:val="28"/>
        </w:rPr>
        <w:t>1. Giấy đi đường của người đi công tác có đóng dấu xác nhận của cơ quan, đơn vị nơi đến công tác (hoặc của khách sạn, nhà khách nơi lưu trú).</w:t>
      </w:r>
    </w:p>
    <w:p w:rsidR="00494475" w:rsidRPr="00442006" w:rsidRDefault="00494475" w:rsidP="00442006">
      <w:pPr>
        <w:spacing w:before="60"/>
        <w:ind w:firstLine="720"/>
        <w:jc w:val="both"/>
        <w:rPr>
          <w:rFonts w:ascii="Times New Roman" w:hAnsi="Times New Roman"/>
          <w:szCs w:val="28"/>
        </w:rPr>
      </w:pPr>
      <w:r w:rsidRPr="00442006">
        <w:rPr>
          <w:rFonts w:ascii="Times New Roman" w:hAnsi="Times New Roman"/>
          <w:szCs w:val="28"/>
        </w:rPr>
        <w:t>2. Văn bản hoặc kế hoạch công tác đã được thủ trưởng cơ quan, đơn vị phê duyệt; công văn; giấy mời; văn bản trưng tập tham gia đoàn công tác.</w:t>
      </w:r>
    </w:p>
    <w:p w:rsidR="00494475" w:rsidRPr="00442006" w:rsidRDefault="00494475" w:rsidP="00442006">
      <w:pPr>
        <w:spacing w:before="60"/>
        <w:ind w:firstLine="720"/>
        <w:jc w:val="both"/>
        <w:rPr>
          <w:rFonts w:ascii="Times New Roman" w:hAnsi="Times New Roman"/>
          <w:szCs w:val="28"/>
        </w:rPr>
      </w:pPr>
      <w:r w:rsidRPr="00442006">
        <w:rPr>
          <w:rFonts w:ascii="Times New Roman" w:hAnsi="Times New Roman"/>
          <w:szCs w:val="28"/>
        </w:rPr>
        <w:t>3. Hóa đơn, chứng từ mua vé hợp pháp theo quy định của pháp luật khi đi công tác bằng các phương tiện giao thông hoặc giấy biên nhận của chủ phương tiện. Riêng chứng từ thanh toán vé máy bay ngoài cuống vé (hoặc vé điện tử) phải kèm theo thẻ lên máy bay theo quy định của pháp luật.</w:t>
      </w:r>
      <w:r w:rsidR="00BE195F" w:rsidRPr="00442006">
        <w:rPr>
          <w:rFonts w:ascii="Times New Roman" w:hAnsi="Times New Roman"/>
          <w:szCs w:val="28"/>
        </w:rPr>
        <w:t xml:space="preserve"> Trường hợp</w:t>
      </w:r>
      <w:r w:rsidRPr="00442006">
        <w:rPr>
          <w:rFonts w:ascii="Times New Roman" w:hAnsi="Times New Roman"/>
          <w:szCs w:val="28"/>
        </w:rPr>
        <w:t xml:space="preserve"> mất thẻ lên máy bay thì phải có xác nhận của cơ quan, đơn vị cử đi công tác (áp dụng khi thanh toán chi phí đi lại theo thực tế).</w:t>
      </w:r>
    </w:p>
    <w:p w:rsidR="004C5054" w:rsidRPr="00442006" w:rsidRDefault="00BE195F" w:rsidP="00442006">
      <w:pPr>
        <w:spacing w:before="60"/>
        <w:ind w:firstLine="720"/>
        <w:jc w:val="both"/>
        <w:rPr>
          <w:rFonts w:ascii="Times New Roman" w:hAnsi="Times New Roman"/>
          <w:szCs w:val="28"/>
        </w:rPr>
      </w:pPr>
      <w:r w:rsidRPr="00442006">
        <w:rPr>
          <w:rFonts w:ascii="Times New Roman" w:hAnsi="Times New Roman"/>
          <w:szCs w:val="28"/>
        </w:rPr>
        <w:t>4. Bảng kê độ dài quãng đường đi công tác trình thủ trưởng cơ quan, đơn vị duyệt thanh toán (áp dụng khi thanh toán khoán chi phí đi lại).</w:t>
      </w:r>
    </w:p>
    <w:p w:rsidR="00BE195F" w:rsidRPr="00442006" w:rsidRDefault="00BE195F" w:rsidP="00442006">
      <w:pPr>
        <w:spacing w:before="60"/>
        <w:ind w:firstLine="720"/>
        <w:jc w:val="both"/>
        <w:rPr>
          <w:rFonts w:ascii="Times New Roman" w:hAnsi="Times New Roman"/>
          <w:szCs w:val="28"/>
        </w:rPr>
      </w:pPr>
      <w:r w:rsidRPr="00442006">
        <w:rPr>
          <w:rFonts w:ascii="Times New Roman" w:hAnsi="Times New Roman"/>
          <w:szCs w:val="28"/>
        </w:rPr>
        <w:lastRenderedPageBreak/>
        <w:t>5. Hóa đơn, chứng từ thuê phòng nghỉ hợp pháp theo quy định của pháp luật (áp dụng khi thanh toán tiền thuê phòng nghỉ theo hóa đơn thực tế).</w:t>
      </w:r>
    </w:p>
    <w:p w:rsidR="00BE195F" w:rsidRDefault="00BE195F" w:rsidP="00442006">
      <w:pPr>
        <w:spacing w:before="60"/>
        <w:ind w:firstLine="720"/>
        <w:jc w:val="both"/>
        <w:rPr>
          <w:rFonts w:ascii="Times New Roman" w:hAnsi="Times New Roman"/>
          <w:szCs w:val="28"/>
        </w:rPr>
      </w:pPr>
      <w:r w:rsidRPr="00442006">
        <w:rPr>
          <w:rFonts w:ascii="Times New Roman" w:hAnsi="Times New Roman"/>
          <w:szCs w:val="28"/>
        </w:rPr>
        <w:t xml:space="preserve">6. Riêng hồ sơ thanh toán khoán kinh phí sử dụng xe ô tô khi đi công tác tại Điểm a Khoản 2 Điều 5 </w:t>
      </w:r>
      <w:r w:rsidR="00840D60" w:rsidRPr="00442006">
        <w:rPr>
          <w:rFonts w:ascii="Times New Roman" w:hAnsi="Times New Roman"/>
          <w:szCs w:val="28"/>
        </w:rPr>
        <w:t>Nghị quyết</w:t>
      </w:r>
      <w:r w:rsidRPr="00442006">
        <w:rPr>
          <w:rFonts w:ascii="Times New Roman" w:hAnsi="Times New Roman"/>
          <w:szCs w:val="28"/>
        </w:rPr>
        <w:t xml:space="preserve"> này gồm: Chứng từ quy định tại Khoản 2 và Khoản 4 Điều này.</w:t>
      </w:r>
    </w:p>
    <w:p w:rsidR="00A12FCD" w:rsidRPr="00442006" w:rsidRDefault="00A12FCD" w:rsidP="00442006">
      <w:pPr>
        <w:spacing w:before="60"/>
        <w:ind w:firstLine="720"/>
        <w:jc w:val="both"/>
        <w:rPr>
          <w:rFonts w:ascii="Times New Roman" w:hAnsi="Times New Roman"/>
          <w:szCs w:val="28"/>
        </w:rPr>
      </w:pPr>
    </w:p>
    <w:p w:rsidR="00BE195F" w:rsidRPr="00442006" w:rsidRDefault="00BE195F" w:rsidP="00A12FCD">
      <w:pPr>
        <w:jc w:val="center"/>
        <w:rPr>
          <w:rFonts w:ascii="Times New Roman" w:hAnsi="Times New Roman"/>
          <w:b/>
          <w:szCs w:val="28"/>
        </w:rPr>
      </w:pPr>
      <w:r w:rsidRPr="00442006">
        <w:rPr>
          <w:rFonts w:ascii="Times New Roman" w:hAnsi="Times New Roman"/>
          <w:b/>
          <w:szCs w:val="28"/>
        </w:rPr>
        <w:t>Chương III</w:t>
      </w:r>
    </w:p>
    <w:p w:rsidR="00BE195F" w:rsidRPr="00442006" w:rsidRDefault="00BE195F" w:rsidP="00A12FCD">
      <w:pPr>
        <w:jc w:val="center"/>
        <w:rPr>
          <w:rFonts w:ascii="Times New Roman" w:hAnsi="Times New Roman"/>
          <w:b/>
          <w:szCs w:val="28"/>
        </w:rPr>
      </w:pPr>
      <w:r w:rsidRPr="00442006">
        <w:rPr>
          <w:rFonts w:ascii="Times New Roman" w:hAnsi="Times New Roman"/>
          <w:b/>
          <w:szCs w:val="28"/>
        </w:rPr>
        <w:t>CHẾ ĐỘ CHI HỘI NGHỊ</w:t>
      </w:r>
    </w:p>
    <w:p w:rsidR="00BE195F" w:rsidRPr="00442006" w:rsidRDefault="00BE195F" w:rsidP="00442006">
      <w:pPr>
        <w:spacing w:before="60"/>
        <w:ind w:firstLine="720"/>
        <w:jc w:val="both"/>
        <w:rPr>
          <w:rFonts w:ascii="Times New Roman" w:hAnsi="Times New Roman"/>
          <w:szCs w:val="28"/>
        </w:rPr>
      </w:pPr>
    </w:p>
    <w:p w:rsidR="00BE195F" w:rsidRPr="00442006" w:rsidRDefault="00BE195F" w:rsidP="00442006">
      <w:pPr>
        <w:spacing w:before="60"/>
        <w:ind w:firstLine="720"/>
        <w:jc w:val="both"/>
        <w:rPr>
          <w:rFonts w:ascii="Times New Roman" w:hAnsi="Times New Roman"/>
          <w:b/>
          <w:szCs w:val="28"/>
        </w:rPr>
      </w:pPr>
      <w:r w:rsidRPr="00442006">
        <w:rPr>
          <w:rFonts w:ascii="Times New Roman" w:hAnsi="Times New Roman"/>
          <w:b/>
          <w:szCs w:val="28"/>
        </w:rPr>
        <w:t>Điều 11. Nội dung chi tổ chức hội nghị</w:t>
      </w:r>
    </w:p>
    <w:p w:rsidR="00BE195F" w:rsidRPr="00442006" w:rsidRDefault="00BE195F" w:rsidP="00442006">
      <w:pPr>
        <w:spacing w:before="60"/>
        <w:ind w:firstLine="720"/>
        <w:jc w:val="both"/>
        <w:rPr>
          <w:rFonts w:ascii="Times New Roman" w:hAnsi="Times New Roman"/>
          <w:szCs w:val="28"/>
        </w:rPr>
      </w:pPr>
      <w:r w:rsidRPr="00442006">
        <w:rPr>
          <w:rFonts w:ascii="Times New Roman" w:hAnsi="Times New Roman"/>
          <w:szCs w:val="28"/>
        </w:rPr>
        <w:t>1.</w:t>
      </w:r>
      <w:r w:rsidRPr="00442006">
        <w:rPr>
          <w:rFonts w:ascii="Times New Roman" w:hAnsi="Times New Roman"/>
          <w:b/>
          <w:szCs w:val="28"/>
        </w:rPr>
        <w:t xml:space="preserve"> </w:t>
      </w:r>
      <w:r w:rsidRPr="00442006">
        <w:rPr>
          <w:rFonts w:ascii="Times New Roman" w:hAnsi="Times New Roman"/>
          <w:szCs w:val="28"/>
        </w:rPr>
        <w:t>Chi thuê hội trường trong những ngày tổ chức hội nghị (trong trường hợp cơ quan, đơn vị không có địa điểm phải thuê hoặc có nhưng không đáp ứng được số lượng đại biểu tham dự); thuê máy chiếu, trang thiết bị, phòng họp trực tiếp phục vụ hội nghị.</w:t>
      </w:r>
    </w:p>
    <w:p w:rsidR="00BE195F" w:rsidRPr="00442006" w:rsidRDefault="00BE195F" w:rsidP="00442006">
      <w:pPr>
        <w:spacing w:before="60"/>
        <w:ind w:firstLine="720"/>
        <w:jc w:val="both"/>
        <w:rPr>
          <w:rFonts w:ascii="Times New Roman" w:hAnsi="Times New Roman"/>
          <w:szCs w:val="28"/>
        </w:rPr>
      </w:pPr>
      <w:r w:rsidRPr="00442006">
        <w:rPr>
          <w:rFonts w:ascii="Times New Roman" w:hAnsi="Times New Roman"/>
          <w:szCs w:val="28"/>
        </w:rPr>
        <w:t>2. Chi tiền văn phòng phẩm phục vụ hội nghị; tài liệu, văn phòng phẩm phát cho đại biểu tham dự hội nghị.</w:t>
      </w:r>
    </w:p>
    <w:p w:rsidR="00BE195F" w:rsidRPr="00442006" w:rsidRDefault="00BE195F" w:rsidP="00442006">
      <w:pPr>
        <w:spacing w:before="60"/>
        <w:ind w:firstLine="720"/>
        <w:jc w:val="both"/>
        <w:rPr>
          <w:rFonts w:ascii="Times New Roman" w:hAnsi="Times New Roman"/>
          <w:szCs w:val="28"/>
        </w:rPr>
      </w:pPr>
      <w:r w:rsidRPr="00442006">
        <w:rPr>
          <w:rFonts w:ascii="Times New Roman" w:hAnsi="Times New Roman"/>
          <w:szCs w:val="28"/>
        </w:rPr>
        <w:t>3. Chi thù lao và các khoản công tác phí cho giảng viên, báo cáo viên đối với hội nghị tập huấn nghiệp vụ, các lớp phổ biến, quán triệt triển khai cơ chế, chính sách của Đảng và Nhà nước; chi bồi dưỡng người có báo cáo tham luận trình bày tại hội nghị.</w:t>
      </w:r>
    </w:p>
    <w:p w:rsidR="00F02B43" w:rsidRPr="00442006" w:rsidRDefault="00F02B43" w:rsidP="00442006">
      <w:pPr>
        <w:spacing w:before="60"/>
        <w:ind w:firstLine="720"/>
        <w:jc w:val="both"/>
        <w:rPr>
          <w:rFonts w:ascii="Times New Roman" w:hAnsi="Times New Roman"/>
          <w:szCs w:val="28"/>
        </w:rPr>
      </w:pPr>
      <w:r w:rsidRPr="00442006">
        <w:rPr>
          <w:rFonts w:ascii="Times New Roman" w:hAnsi="Times New Roman"/>
          <w:szCs w:val="28"/>
        </w:rPr>
        <w:t>4. Tiền thuê phương tiện đưa đón đại biểu từ nơi nghỉ đến nơi tổ chức cuộc họp trong trường hợp cơ quan, đơn vị không có phương tiện hoặc có nhưng không đáp ứng được số lượng đại biểu.</w:t>
      </w:r>
    </w:p>
    <w:p w:rsidR="00F02B43" w:rsidRPr="00442006" w:rsidRDefault="00F02B43" w:rsidP="00442006">
      <w:pPr>
        <w:spacing w:before="60"/>
        <w:ind w:firstLine="720"/>
        <w:jc w:val="both"/>
        <w:rPr>
          <w:rFonts w:ascii="Times New Roman" w:hAnsi="Times New Roman"/>
          <w:szCs w:val="28"/>
        </w:rPr>
      </w:pPr>
      <w:r w:rsidRPr="00442006">
        <w:rPr>
          <w:rFonts w:ascii="Times New Roman" w:hAnsi="Times New Roman"/>
          <w:szCs w:val="28"/>
        </w:rPr>
        <w:t>5. Chi giải khát giữa giờ.</w:t>
      </w:r>
    </w:p>
    <w:p w:rsidR="00865F6F" w:rsidRPr="00442006" w:rsidRDefault="00F02B43" w:rsidP="00442006">
      <w:pPr>
        <w:spacing w:before="60"/>
        <w:ind w:firstLine="720"/>
        <w:jc w:val="both"/>
        <w:rPr>
          <w:rFonts w:ascii="Times New Roman" w:hAnsi="Times New Roman"/>
          <w:szCs w:val="28"/>
        </w:rPr>
      </w:pPr>
      <w:r w:rsidRPr="00442006">
        <w:rPr>
          <w:rFonts w:ascii="Times New Roman" w:hAnsi="Times New Roman"/>
          <w:szCs w:val="28"/>
        </w:rPr>
        <w:t>6. Chi hỗ trợ cho đại biểu là khách mời không trong danh sách trả lương của cơ quan nhà nước, đơn vị sự ng</w:t>
      </w:r>
      <w:r w:rsidR="00EC1120" w:rsidRPr="00442006">
        <w:rPr>
          <w:rFonts w:ascii="Times New Roman" w:hAnsi="Times New Roman"/>
          <w:szCs w:val="28"/>
        </w:rPr>
        <w:t xml:space="preserve">hiệp công lập và doanh nghiệp: </w:t>
      </w:r>
      <w:r w:rsidRPr="00442006">
        <w:rPr>
          <w:rFonts w:ascii="Times New Roman" w:hAnsi="Times New Roman"/>
          <w:szCs w:val="28"/>
        </w:rPr>
        <w:t>Tiền ăn, tiền thuê phòng nghỉ và tiền phương tiện đi lại.</w:t>
      </w:r>
    </w:p>
    <w:p w:rsidR="00F02B43" w:rsidRPr="00442006" w:rsidRDefault="00F02B43" w:rsidP="00442006">
      <w:pPr>
        <w:spacing w:before="60"/>
        <w:ind w:firstLine="720"/>
        <w:jc w:val="both"/>
        <w:rPr>
          <w:rFonts w:ascii="Times New Roman" w:hAnsi="Times New Roman"/>
          <w:szCs w:val="28"/>
        </w:rPr>
      </w:pPr>
      <w:r w:rsidRPr="00442006">
        <w:rPr>
          <w:rFonts w:ascii="Times New Roman" w:hAnsi="Times New Roman"/>
          <w:szCs w:val="28"/>
        </w:rPr>
        <w:t>7. Trong trường hợp phải tổ chức ăn tập trung, cơ quan, đơn vị tổ chức hội nghị được chi bù thêm phần chênh lệch giữa mức chi thực tế do tổ chức ăn tập trung với mức đã thu tiền ăn từ tiền phụ cấp lưu trú của các đại biểu thuộc cơ quan nhà nước, đơn vị sự nghiệp công lập và các doanh nghiệp</w:t>
      </w:r>
      <w:r w:rsidR="00991DB2" w:rsidRPr="00442006">
        <w:rPr>
          <w:rFonts w:ascii="Times New Roman" w:hAnsi="Times New Roman"/>
          <w:szCs w:val="28"/>
        </w:rPr>
        <w:t>.</w:t>
      </w:r>
    </w:p>
    <w:p w:rsidR="00991DB2" w:rsidRPr="00442006" w:rsidRDefault="00991DB2" w:rsidP="00442006">
      <w:pPr>
        <w:spacing w:before="60"/>
        <w:ind w:firstLine="720"/>
        <w:jc w:val="both"/>
        <w:rPr>
          <w:rFonts w:ascii="Times New Roman" w:hAnsi="Times New Roman"/>
          <w:szCs w:val="28"/>
        </w:rPr>
      </w:pPr>
      <w:r w:rsidRPr="00442006">
        <w:rPr>
          <w:rFonts w:ascii="Times New Roman" w:hAnsi="Times New Roman"/>
          <w:szCs w:val="28"/>
        </w:rPr>
        <w:t>8. Các khoản chi khác: Chi làm thêm giờ, mua thuốc chữa bệnh thông thường, tr</w:t>
      </w:r>
      <w:r w:rsidR="00451E80" w:rsidRPr="00442006">
        <w:rPr>
          <w:rFonts w:ascii="Times New Roman" w:hAnsi="Times New Roman"/>
          <w:szCs w:val="28"/>
        </w:rPr>
        <w:t>ang trí hội trường và các khoản</w:t>
      </w:r>
      <w:r w:rsidRPr="00442006">
        <w:rPr>
          <w:rFonts w:ascii="Times New Roman" w:hAnsi="Times New Roman"/>
          <w:szCs w:val="28"/>
        </w:rPr>
        <w:t xml:space="preserve"> chi liên quan</w:t>
      </w:r>
      <w:r w:rsidR="00451E80" w:rsidRPr="00442006">
        <w:rPr>
          <w:rFonts w:ascii="Times New Roman" w:hAnsi="Times New Roman"/>
          <w:szCs w:val="28"/>
        </w:rPr>
        <w:t xml:space="preserve"> trực tiếp đến công tác tổ chức hội nghị.</w:t>
      </w:r>
    </w:p>
    <w:p w:rsidR="00451E80" w:rsidRPr="00D14E02" w:rsidRDefault="00451E80" w:rsidP="00442006">
      <w:pPr>
        <w:spacing w:before="60"/>
        <w:ind w:firstLine="720"/>
        <w:jc w:val="both"/>
        <w:rPr>
          <w:rFonts w:ascii="Times New Roman" w:hAnsi="Times New Roman"/>
          <w:spacing w:val="-4"/>
          <w:szCs w:val="28"/>
        </w:rPr>
      </w:pPr>
      <w:r w:rsidRPr="00D14E02">
        <w:rPr>
          <w:rFonts w:ascii="Times New Roman" w:hAnsi="Times New Roman"/>
          <w:spacing w:val="-4"/>
          <w:szCs w:val="28"/>
        </w:rPr>
        <w:t>9. Đối với khoản chi khen thưởng thi đua trong cuộc họp tổng kết hàng năm, chi cho công tác tuyên truyền không được tính trong kinh phí tổ chức hội nghị, mà phải tính vào khoản chi khen thưởng, chi tuyên truyền của cơ quan, đơn vị.</w:t>
      </w:r>
    </w:p>
    <w:p w:rsidR="00763599" w:rsidRPr="00442006" w:rsidRDefault="00763599" w:rsidP="00442006">
      <w:pPr>
        <w:spacing w:before="60"/>
        <w:ind w:firstLine="720"/>
        <w:jc w:val="both"/>
        <w:rPr>
          <w:rFonts w:ascii="Times New Roman" w:hAnsi="Times New Roman"/>
          <w:b/>
          <w:szCs w:val="28"/>
        </w:rPr>
      </w:pPr>
      <w:r w:rsidRPr="00442006">
        <w:rPr>
          <w:rFonts w:ascii="Times New Roman" w:hAnsi="Times New Roman"/>
          <w:b/>
          <w:szCs w:val="28"/>
        </w:rPr>
        <w:t>Điều 12. Mức chi tổ chức hội nghị</w:t>
      </w:r>
    </w:p>
    <w:p w:rsidR="00763599" w:rsidRPr="00442006" w:rsidRDefault="00763599" w:rsidP="00442006">
      <w:pPr>
        <w:spacing w:before="60"/>
        <w:ind w:firstLine="720"/>
        <w:jc w:val="both"/>
        <w:rPr>
          <w:rFonts w:ascii="Times New Roman" w:hAnsi="Times New Roman"/>
          <w:szCs w:val="28"/>
        </w:rPr>
      </w:pPr>
      <w:r w:rsidRPr="00442006">
        <w:rPr>
          <w:rFonts w:ascii="Times New Roman" w:hAnsi="Times New Roman"/>
          <w:szCs w:val="28"/>
        </w:rPr>
        <w:t>1. Chi thù lao cho giảng viên, chi bồi dưỡng báo cáo viên; người có báo cáo tham luận trình bày tại hội nghị: Thực hiện theo mức chi thù lao quy định đối với giảng viên, báo cáo viên tại Thông tư số 139/2010/TT-BTC ngày 21/9/2010 của Bộ Tài chính quy định việc lập dự toán, quản lý và sử dụng kinh phí từ ngân sách nhà nước dành cho công tác đào tạo, bồi dưỡng cán bộ, công chức.</w:t>
      </w:r>
    </w:p>
    <w:p w:rsidR="00044F81" w:rsidRPr="00442006" w:rsidRDefault="00044F81" w:rsidP="00442006">
      <w:pPr>
        <w:spacing w:before="60"/>
        <w:ind w:firstLine="720"/>
        <w:jc w:val="both"/>
        <w:rPr>
          <w:rFonts w:ascii="Times New Roman" w:hAnsi="Times New Roman"/>
          <w:szCs w:val="28"/>
        </w:rPr>
      </w:pPr>
      <w:r w:rsidRPr="00442006">
        <w:rPr>
          <w:rFonts w:ascii="Times New Roman" w:hAnsi="Times New Roman"/>
          <w:szCs w:val="28"/>
        </w:rPr>
        <w:lastRenderedPageBreak/>
        <w:t>2. Các khoản chi công tác phí cho giảng viên, báo cáo viên do cơ quan, đơn vị chủ trì tổ chức hội nghị chi theo quy định đối với cán bộ, công chức, viên chức và người lao đọng của cơ quan, đơn vị mình và ghi rõ trong giấy mời giảng viên, báo cáo viên.</w:t>
      </w:r>
    </w:p>
    <w:p w:rsidR="00A814F4" w:rsidRPr="00442006" w:rsidRDefault="00044F81" w:rsidP="00442006">
      <w:pPr>
        <w:spacing w:before="60"/>
        <w:ind w:firstLine="720"/>
        <w:jc w:val="both"/>
        <w:rPr>
          <w:rFonts w:ascii="Times New Roman" w:hAnsi="Times New Roman"/>
          <w:szCs w:val="28"/>
        </w:rPr>
      </w:pPr>
      <w:r w:rsidRPr="00442006">
        <w:rPr>
          <w:rFonts w:ascii="Times New Roman" w:hAnsi="Times New Roman"/>
          <w:szCs w:val="28"/>
        </w:rPr>
        <w:t xml:space="preserve">3. Chi giải khát giữa giờ: </w:t>
      </w:r>
    </w:p>
    <w:p w:rsidR="00044F81" w:rsidRPr="00442006" w:rsidRDefault="00A814F4" w:rsidP="00442006">
      <w:pPr>
        <w:spacing w:before="60"/>
        <w:ind w:firstLine="720"/>
        <w:jc w:val="both"/>
        <w:rPr>
          <w:rFonts w:ascii="Times New Roman" w:hAnsi="Times New Roman"/>
          <w:szCs w:val="28"/>
        </w:rPr>
      </w:pPr>
      <w:r w:rsidRPr="00442006">
        <w:rPr>
          <w:rFonts w:ascii="Times New Roman" w:hAnsi="Times New Roman"/>
          <w:szCs w:val="28"/>
        </w:rPr>
        <w:t>Cuộc họp tổ chức tại tỉnh; các huyệ</w:t>
      </w:r>
      <w:r w:rsidR="001A60B5" w:rsidRPr="00442006">
        <w:rPr>
          <w:rFonts w:ascii="Times New Roman" w:hAnsi="Times New Roman"/>
          <w:szCs w:val="28"/>
        </w:rPr>
        <w:t>n, thị xã, thành phố thuộc tỉnh, mức chi:</w:t>
      </w:r>
      <w:r w:rsidRPr="00442006">
        <w:rPr>
          <w:rFonts w:ascii="Times New Roman" w:hAnsi="Times New Roman"/>
          <w:szCs w:val="28"/>
        </w:rPr>
        <w:t xml:space="preserve"> </w:t>
      </w:r>
      <w:r w:rsidR="001A60B5" w:rsidRPr="00442006">
        <w:rPr>
          <w:rFonts w:ascii="Times New Roman" w:hAnsi="Times New Roman"/>
          <w:szCs w:val="28"/>
        </w:rPr>
        <w:t xml:space="preserve">mức chi: </w:t>
      </w:r>
      <w:r w:rsidR="00044F81" w:rsidRPr="00442006">
        <w:rPr>
          <w:rFonts w:ascii="Times New Roman" w:hAnsi="Times New Roman"/>
          <w:szCs w:val="28"/>
        </w:rPr>
        <w:t>20.000 đồng/1 buổi (nửa ngày)/đại biểu.</w:t>
      </w:r>
    </w:p>
    <w:p w:rsidR="00A814F4" w:rsidRPr="00442006" w:rsidRDefault="00A814F4" w:rsidP="00442006">
      <w:pPr>
        <w:spacing w:before="60"/>
        <w:ind w:firstLine="720"/>
        <w:jc w:val="both"/>
        <w:rPr>
          <w:rFonts w:ascii="Times New Roman" w:hAnsi="Times New Roman"/>
          <w:szCs w:val="28"/>
        </w:rPr>
      </w:pPr>
      <w:r w:rsidRPr="00442006">
        <w:rPr>
          <w:rFonts w:ascii="Times New Roman" w:hAnsi="Times New Roman"/>
          <w:szCs w:val="28"/>
        </w:rPr>
        <w:t xml:space="preserve">Cuộc họp </w:t>
      </w:r>
      <w:r w:rsidR="00EB0F90" w:rsidRPr="00442006">
        <w:rPr>
          <w:rFonts w:ascii="Times New Roman" w:hAnsi="Times New Roman"/>
          <w:szCs w:val="28"/>
        </w:rPr>
        <w:t>do</w:t>
      </w:r>
      <w:r w:rsidRPr="00442006">
        <w:rPr>
          <w:rFonts w:ascii="Times New Roman" w:hAnsi="Times New Roman"/>
          <w:szCs w:val="28"/>
        </w:rPr>
        <w:t xml:space="preserve"> xã, phường, thị trấn tổ chức (không phân b</w:t>
      </w:r>
      <w:r w:rsidR="005A0A77" w:rsidRPr="00442006">
        <w:rPr>
          <w:rFonts w:ascii="Times New Roman" w:hAnsi="Times New Roman"/>
          <w:szCs w:val="28"/>
        </w:rPr>
        <w:t>iệt</w:t>
      </w:r>
      <w:r w:rsidR="001A60B5" w:rsidRPr="00442006">
        <w:rPr>
          <w:rFonts w:ascii="Times New Roman" w:hAnsi="Times New Roman"/>
          <w:szCs w:val="28"/>
        </w:rPr>
        <w:t xml:space="preserve"> địa điểm tổ chức), mức chi: </w:t>
      </w:r>
      <w:r w:rsidRPr="00442006">
        <w:rPr>
          <w:rFonts w:ascii="Times New Roman" w:hAnsi="Times New Roman"/>
          <w:szCs w:val="28"/>
        </w:rPr>
        <w:t>10.000 đồng/1 buổi (nửa ngày)/đại biểu.</w:t>
      </w:r>
    </w:p>
    <w:p w:rsidR="00044F81" w:rsidRPr="00442006" w:rsidRDefault="00044F81" w:rsidP="00442006">
      <w:pPr>
        <w:spacing w:before="60"/>
        <w:ind w:firstLine="720"/>
        <w:jc w:val="both"/>
        <w:rPr>
          <w:rFonts w:ascii="Times New Roman" w:hAnsi="Times New Roman"/>
          <w:szCs w:val="28"/>
        </w:rPr>
      </w:pPr>
      <w:r w:rsidRPr="00442006">
        <w:rPr>
          <w:rFonts w:ascii="Times New Roman" w:hAnsi="Times New Roman"/>
          <w:szCs w:val="28"/>
        </w:rPr>
        <w:t>4. Chi hỗ trợ tiền ăn cho đại biểu là khách mời không trong danh sách trả lương của cơ quan nhà nước, đơn vị sự nghiệp công lập và doanh nghiệp theo mức khoán như sau:</w:t>
      </w:r>
    </w:p>
    <w:p w:rsidR="00044F81" w:rsidRPr="00442006" w:rsidRDefault="00384FEC" w:rsidP="00442006">
      <w:pPr>
        <w:spacing w:before="60"/>
        <w:ind w:firstLine="720"/>
        <w:jc w:val="both"/>
        <w:rPr>
          <w:rFonts w:ascii="Times New Roman" w:hAnsi="Times New Roman"/>
          <w:b/>
          <w:szCs w:val="28"/>
        </w:rPr>
      </w:pPr>
      <w:r w:rsidRPr="00442006">
        <w:rPr>
          <w:rFonts w:ascii="Times New Roman" w:hAnsi="Times New Roman"/>
          <w:szCs w:val="28"/>
        </w:rPr>
        <w:t>a) Cuộc họp tổ chức tại các điểm nội thành, nội thị của thành phố trực thuộc tỉnh; t</w:t>
      </w:r>
      <w:r w:rsidR="001A60B5" w:rsidRPr="00442006">
        <w:rPr>
          <w:rFonts w:ascii="Times New Roman" w:hAnsi="Times New Roman"/>
          <w:szCs w:val="28"/>
        </w:rPr>
        <w:t xml:space="preserve">ại các huyện, thị xã thuộc tỉnh, mức chi: </w:t>
      </w:r>
      <w:r w:rsidRPr="00442006">
        <w:rPr>
          <w:rFonts w:ascii="Times New Roman" w:hAnsi="Times New Roman"/>
          <w:szCs w:val="28"/>
        </w:rPr>
        <w:t>150.000 đồng/ngày/người</w:t>
      </w:r>
      <w:r w:rsidR="00831A7C" w:rsidRPr="00442006">
        <w:rPr>
          <w:rFonts w:ascii="Times New Roman" w:hAnsi="Times New Roman"/>
          <w:szCs w:val="28"/>
        </w:rPr>
        <w:t>.</w:t>
      </w:r>
    </w:p>
    <w:p w:rsidR="00384FEC" w:rsidRPr="00442006" w:rsidRDefault="00384FEC" w:rsidP="00442006">
      <w:pPr>
        <w:spacing w:before="60"/>
        <w:ind w:firstLine="720"/>
        <w:jc w:val="both"/>
        <w:rPr>
          <w:rFonts w:ascii="Times New Roman" w:hAnsi="Times New Roman"/>
          <w:b/>
          <w:szCs w:val="28"/>
        </w:rPr>
      </w:pPr>
      <w:r w:rsidRPr="00442006">
        <w:rPr>
          <w:rFonts w:ascii="Times New Roman" w:hAnsi="Times New Roman"/>
          <w:szCs w:val="28"/>
        </w:rPr>
        <w:t>b) Riêng cuộc họp do xã, phường, thị trấn tổ chức (khô</w:t>
      </w:r>
      <w:r w:rsidR="001A60B5" w:rsidRPr="00442006">
        <w:rPr>
          <w:rFonts w:ascii="Times New Roman" w:hAnsi="Times New Roman"/>
          <w:szCs w:val="28"/>
        </w:rPr>
        <w:t xml:space="preserve">ng phân biệt địa điểm tổ chức), </w:t>
      </w:r>
      <w:r w:rsidRPr="00442006">
        <w:rPr>
          <w:rFonts w:ascii="Times New Roman" w:hAnsi="Times New Roman"/>
          <w:szCs w:val="28"/>
        </w:rPr>
        <w:t>mức</w:t>
      </w:r>
      <w:r w:rsidR="001A60B5" w:rsidRPr="00442006">
        <w:rPr>
          <w:rFonts w:ascii="Times New Roman" w:hAnsi="Times New Roman"/>
          <w:szCs w:val="28"/>
        </w:rPr>
        <w:t xml:space="preserve"> chi: </w:t>
      </w:r>
      <w:r w:rsidR="00831A7C" w:rsidRPr="00442006">
        <w:rPr>
          <w:rFonts w:ascii="Times New Roman" w:hAnsi="Times New Roman"/>
          <w:szCs w:val="28"/>
        </w:rPr>
        <w:t>10</w:t>
      </w:r>
      <w:r w:rsidRPr="00442006">
        <w:rPr>
          <w:rFonts w:ascii="Times New Roman" w:hAnsi="Times New Roman"/>
          <w:szCs w:val="28"/>
        </w:rPr>
        <w:t xml:space="preserve">0.000 đồng/ngày/người. </w:t>
      </w:r>
    </w:p>
    <w:p w:rsidR="00A814F4" w:rsidRPr="00442006" w:rsidRDefault="00B0028C" w:rsidP="00442006">
      <w:pPr>
        <w:spacing w:before="60"/>
        <w:ind w:firstLine="720"/>
        <w:jc w:val="both"/>
        <w:rPr>
          <w:rFonts w:ascii="Times New Roman" w:hAnsi="Times New Roman"/>
          <w:b/>
          <w:szCs w:val="28"/>
        </w:rPr>
      </w:pPr>
      <w:r w:rsidRPr="00442006">
        <w:rPr>
          <w:rFonts w:ascii="Times New Roman" w:hAnsi="Times New Roman"/>
          <w:szCs w:val="28"/>
        </w:rPr>
        <w:t>5. Chi bù thêm phần chênh lệch giữa mức chi thực tế do tổ chức ăn tập trung với mức đã thu tiền ăn</w:t>
      </w:r>
      <w:r w:rsidRPr="00442006">
        <w:rPr>
          <w:rFonts w:ascii="Times New Roman" w:hAnsi="Times New Roman"/>
          <w:b/>
          <w:szCs w:val="28"/>
        </w:rPr>
        <w:t xml:space="preserve"> </w:t>
      </w:r>
      <w:r w:rsidRPr="00442006">
        <w:rPr>
          <w:rFonts w:ascii="Times New Roman" w:hAnsi="Times New Roman"/>
          <w:szCs w:val="28"/>
        </w:rPr>
        <w:t>từ tiền phụ cấp lưu trú của các đại biểu thuộc cơ quan nhà nước, đơn vị sự nghiệp công lập và doanh nghiệp</w:t>
      </w:r>
      <w:r w:rsidR="00A814F4" w:rsidRPr="00442006">
        <w:rPr>
          <w:rFonts w:ascii="Times New Roman" w:hAnsi="Times New Roman"/>
          <w:szCs w:val="28"/>
        </w:rPr>
        <w:t>:</w:t>
      </w:r>
    </w:p>
    <w:p w:rsidR="008F0944" w:rsidRPr="00442006" w:rsidRDefault="00A814F4" w:rsidP="00442006">
      <w:pPr>
        <w:spacing w:before="60"/>
        <w:ind w:firstLine="720"/>
        <w:jc w:val="both"/>
        <w:rPr>
          <w:rFonts w:ascii="Times New Roman" w:hAnsi="Times New Roman"/>
          <w:szCs w:val="28"/>
        </w:rPr>
      </w:pPr>
      <w:r w:rsidRPr="00442006">
        <w:rPr>
          <w:rFonts w:ascii="Times New Roman" w:hAnsi="Times New Roman"/>
          <w:szCs w:val="28"/>
        </w:rPr>
        <w:t>T</w:t>
      </w:r>
      <w:r w:rsidR="00384FEC" w:rsidRPr="00442006">
        <w:rPr>
          <w:rFonts w:ascii="Times New Roman" w:hAnsi="Times New Roman"/>
          <w:szCs w:val="28"/>
        </w:rPr>
        <w:t xml:space="preserve">rường hợp phải tổ chức ăn tập trung, mức khoán tại Khoản 4 Điều </w:t>
      </w:r>
      <w:r w:rsidR="00335B00" w:rsidRPr="00442006">
        <w:rPr>
          <w:rFonts w:ascii="Times New Roman" w:hAnsi="Times New Roman"/>
          <w:szCs w:val="28"/>
        </w:rPr>
        <w:t xml:space="preserve">này </w:t>
      </w:r>
      <w:r w:rsidR="00384FEC" w:rsidRPr="00442006">
        <w:rPr>
          <w:rFonts w:ascii="Times New Roman" w:hAnsi="Times New Roman"/>
          <w:szCs w:val="28"/>
        </w:rPr>
        <w:t>không đủ chi phí, thủ trưởng cơ quan, đơn vị chủ trì tổ chức hội nghị căn cứ tính chất từng cuộc họp và trong phạm vi nguồn ngân sách được giao quyết định mức chi hỗ trợ tiền ăn cho đại biểu là khách mời không trong danh sách trả</w:t>
      </w:r>
      <w:r w:rsidR="00B0028C" w:rsidRPr="00442006">
        <w:rPr>
          <w:rFonts w:ascii="Times New Roman" w:hAnsi="Times New Roman"/>
          <w:szCs w:val="28"/>
        </w:rPr>
        <w:t xml:space="preserve"> lương của  cơ quan nhà nước, đơn vị sự nghiệp công lập và doanh nghiệp cao hơn </w:t>
      </w:r>
      <w:r w:rsidR="00335B00" w:rsidRPr="00442006">
        <w:rPr>
          <w:rFonts w:ascii="Times New Roman" w:hAnsi="Times New Roman"/>
          <w:szCs w:val="28"/>
        </w:rPr>
        <w:t>nhưng tối đa không vượt quá 130% mức khoán bằng tiền tại Khoản 4 Điều này</w:t>
      </w:r>
      <w:r w:rsidR="00B0028C" w:rsidRPr="00442006">
        <w:rPr>
          <w:rFonts w:ascii="Times New Roman" w:hAnsi="Times New Roman"/>
          <w:szCs w:val="28"/>
        </w:rPr>
        <w:t>, đồng thời thực hiện thu tiền ăn từ tiền phụ c</w:t>
      </w:r>
      <w:bookmarkStart w:id="0" w:name="_GoBack"/>
      <w:bookmarkEnd w:id="0"/>
      <w:r w:rsidR="00B0028C" w:rsidRPr="00442006">
        <w:rPr>
          <w:rFonts w:ascii="Times New Roman" w:hAnsi="Times New Roman"/>
          <w:szCs w:val="28"/>
        </w:rPr>
        <w:t>ấp lưu trú của các đại biểu thuộc cơ quan nhà nước, đơn vị sự nghiệp công lập và doanh nghiệp theo mức tối đa bằng mức phụ cấp lưu trú quy định tại quy chế chi tiêu nội bộ của cơ quan, đơn vị chủ trì hội nghị và được phép chi bù thêm phần chênh lệch (giữa mức</w:t>
      </w:r>
      <w:r w:rsidR="00335B00" w:rsidRPr="00442006">
        <w:rPr>
          <w:rFonts w:ascii="Times New Roman" w:hAnsi="Times New Roman"/>
          <w:szCs w:val="28"/>
        </w:rPr>
        <w:t xml:space="preserve"> chi thực tế do tổ chức ăn tập </w:t>
      </w:r>
      <w:r w:rsidR="00B0028C" w:rsidRPr="00442006">
        <w:rPr>
          <w:rFonts w:ascii="Times New Roman" w:hAnsi="Times New Roman"/>
          <w:szCs w:val="28"/>
        </w:rPr>
        <w:t>trung với mức đã thu tiền ăn từ tiền phụ cấp lưu trú của các đại biểu này).</w:t>
      </w:r>
      <w:r w:rsidR="008F0944" w:rsidRPr="00442006">
        <w:rPr>
          <w:rFonts w:ascii="Times New Roman" w:hAnsi="Times New Roman"/>
          <w:szCs w:val="28"/>
        </w:rPr>
        <w:tab/>
        <w:t xml:space="preserve">6. Chi hỗ trợ tiền thuê phòng nghỉ cho đại biểu là khách mời không trong danh sách trả lương của cơ quan nhà nước, đơn vị sự nghiệp công lập và doanh </w:t>
      </w:r>
      <w:r w:rsidR="00174DE0" w:rsidRPr="00442006">
        <w:rPr>
          <w:rFonts w:ascii="Times New Roman" w:hAnsi="Times New Roman"/>
          <w:szCs w:val="28"/>
        </w:rPr>
        <w:t>nghiệp: T</w:t>
      </w:r>
      <w:r w:rsidR="008F0944" w:rsidRPr="00442006">
        <w:rPr>
          <w:rFonts w:ascii="Times New Roman" w:hAnsi="Times New Roman"/>
          <w:szCs w:val="28"/>
        </w:rPr>
        <w:t xml:space="preserve">hanh toán khoán hoặc theo hóa đơn thực tế theo mức chi </w:t>
      </w:r>
      <w:r w:rsidR="0054030E" w:rsidRPr="00442006">
        <w:rPr>
          <w:rFonts w:ascii="Times New Roman" w:hAnsi="Times New Roman"/>
          <w:szCs w:val="28"/>
        </w:rPr>
        <w:t xml:space="preserve">tương ứng </w:t>
      </w:r>
      <w:r w:rsidR="008F0944" w:rsidRPr="00442006">
        <w:rPr>
          <w:rFonts w:ascii="Times New Roman" w:hAnsi="Times New Roman"/>
          <w:szCs w:val="28"/>
        </w:rPr>
        <w:t xml:space="preserve">quy định tại Điều 7 </w:t>
      </w:r>
      <w:r w:rsidR="0054030E" w:rsidRPr="00442006">
        <w:rPr>
          <w:rFonts w:ascii="Times New Roman" w:hAnsi="Times New Roman"/>
          <w:szCs w:val="28"/>
        </w:rPr>
        <w:t>Nghị q</w:t>
      </w:r>
      <w:r w:rsidR="008F0944" w:rsidRPr="00442006">
        <w:rPr>
          <w:rFonts w:ascii="Times New Roman" w:hAnsi="Times New Roman"/>
          <w:szCs w:val="28"/>
        </w:rPr>
        <w:t>uyết này.</w:t>
      </w:r>
    </w:p>
    <w:p w:rsidR="008F0944" w:rsidRPr="00442006" w:rsidRDefault="008F0944" w:rsidP="00442006">
      <w:pPr>
        <w:spacing w:before="60"/>
        <w:ind w:firstLine="720"/>
        <w:jc w:val="both"/>
        <w:rPr>
          <w:rFonts w:ascii="Times New Roman" w:hAnsi="Times New Roman"/>
          <w:szCs w:val="28"/>
        </w:rPr>
      </w:pPr>
      <w:r w:rsidRPr="00442006">
        <w:rPr>
          <w:rFonts w:ascii="Times New Roman" w:hAnsi="Times New Roman"/>
          <w:szCs w:val="28"/>
        </w:rPr>
        <w:t xml:space="preserve">7. Chi hỗ trợ tiền phương tiện đi lại cho đại biểu là khách mời không trong danh sách trả lương của cơ quan nhà nước, đơn vị sự nghiệp công lập và doanh nghiệp: Thực hiện theo quy định tại Điều 5 </w:t>
      </w:r>
      <w:r w:rsidR="0054030E" w:rsidRPr="00442006">
        <w:rPr>
          <w:rFonts w:ascii="Times New Roman" w:hAnsi="Times New Roman"/>
          <w:szCs w:val="28"/>
        </w:rPr>
        <w:t xml:space="preserve">Nghị quyết </w:t>
      </w:r>
      <w:r w:rsidRPr="00442006">
        <w:rPr>
          <w:rFonts w:ascii="Times New Roman" w:hAnsi="Times New Roman"/>
          <w:szCs w:val="28"/>
        </w:rPr>
        <w:t>này.</w:t>
      </w:r>
    </w:p>
    <w:p w:rsidR="008F0944" w:rsidRPr="00442006" w:rsidRDefault="008F0944" w:rsidP="00442006">
      <w:pPr>
        <w:spacing w:before="60"/>
        <w:ind w:firstLine="720"/>
        <w:jc w:val="both"/>
        <w:rPr>
          <w:rFonts w:ascii="Times New Roman" w:hAnsi="Times New Roman"/>
          <w:b/>
          <w:szCs w:val="28"/>
        </w:rPr>
      </w:pPr>
      <w:r w:rsidRPr="00442006">
        <w:rPr>
          <w:rFonts w:ascii="Times New Roman" w:hAnsi="Times New Roman"/>
          <w:b/>
          <w:szCs w:val="28"/>
        </w:rPr>
        <w:t>Điều 13. Hóa đơn, chứng từ thanh toán hội nghị</w:t>
      </w:r>
    </w:p>
    <w:p w:rsidR="008F0944" w:rsidRPr="00442006" w:rsidRDefault="008F0944" w:rsidP="00442006">
      <w:pPr>
        <w:spacing w:before="60"/>
        <w:ind w:firstLine="720"/>
        <w:jc w:val="both"/>
        <w:rPr>
          <w:rFonts w:ascii="Times New Roman" w:hAnsi="Times New Roman"/>
          <w:szCs w:val="28"/>
        </w:rPr>
      </w:pPr>
      <w:r w:rsidRPr="00442006">
        <w:rPr>
          <w:rFonts w:ascii="Times New Roman" w:hAnsi="Times New Roman"/>
          <w:szCs w:val="28"/>
        </w:rPr>
        <w:t>1. Văn bản, kế hoạch tổ chức hội nghị được người có thẩm quyền phê duyệt theo quy định.</w:t>
      </w:r>
    </w:p>
    <w:p w:rsidR="008F0944" w:rsidRPr="00442006" w:rsidRDefault="008F0944" w:rsidP="00442006">
      <w:pPr>
        <w:spacing w:before="60"/>
        <w:ind w:firstLine="720"/>
        <w:jc w:val="both"/>
        <w:rPr>
          <w:rFonts w:ascii="Times New Roman" w:hAnsi="Times New Roman"/>
          <w:szCs w:val="28"/>
        </w:rPr>
      </w:pPr>
      <w:r w:rsidRPr="00442006">
        <w:rPr>
          <w:rFonts w:ascii="Times New Roman" w:hAnsi="Times New Roman"/>
          <w:szCs w:val="28"/>
        </w:rPr>
        <w:t xml:space="preserve">2. Hóa đơn, chứng từ hợp pháp và bảng kê thanh toán đối với các khoản chi bằng tiền cho người tham dự hội nghị theo quy định tại </w:t>
      </w:r>
      <w:r w:rsidR="0054030E" w:rsidRPr="00442006">
        <w:rPr>
          <w:rFonts w:ascii="Times New Roman" w:hAnsi="Times New Roman"/>
          <w:szCs w:val="28"/>
        </w:rPr>
        <w:t xml:space="preserve">Nghị quyết </w:t>
      </w:r>
      <w:r w:rsidRPr="00442006">
        <w:rPr>
          <w:rFonts w:ascii="Times New Roman" w:hAnsi="Times New Roman"/>
          <w:szCs w:val="28"/>
        </w:rPr>
        <w:t>này (nếu có) theo quy định của pháp luật hiện hành về hóa đơn, chứng từ thanh toán.</w:t>
      </w:r>
    </w:p>
    <w:p w:rsidR="003D152D" w:rsidRPr="00D14E02" w:rsidRDefault="003D152D" w:rsidP="00442006">
      <w:pPr>
        <w:spacing w:before="60"/>
        <w:ind w:firstLine="720"/>
        <w:jc w:val="both"/>
        <w:rPr>
          <w:rFonts w:ascii="Times New Roman" w:hAnsi="Times New Roman"/>
          <w:sz w:val="12"/>
          <w:szCs w:val="28"/>
        </w:rPr>
      </w:pPr>
    </w:p>
    <w:p w:rsidR="008F0944" w:rsidRPr="00442006" w:rsidRDefault="008F0944" w:rsidP="00EE041A">
      <w:pPr>
        <w:jc w:val="center"/>
        <w:rPr>
          <w:rFonts w:ascii="Times New Roman" w:hAnsi="Times New Roman"/>
          <w:b/>
          <w:szCs w:val="28"/>
        </w:rPr>
      </w:pPr>
      <w:r w:rsidRPr="00442006">
        <w:rPr>
          <w:rFonts w:ascii="Times New Roman" w:hAnsi="Times New Roman"/>
          <w:b/>
          <w:szCs w:val="28"/>
        </w:rPr>
        <w:lastRenderedPageBreak/>
        <w:t>Chương IV</w:t>
      </w:r>
    </w:p>
    <w:p w:rsidR="008F0944" w:rsidRPr="00442006" w:rsidRDefault="008F0944" w:rsidP="00EE041A">
      <w:pPr>
        <w:jc w:val="center"/>
        <w:rPr>
          <w:rFonts w:ascii="Times New Roman" w:hAnsi="Times New Roman"/>
          <w:b/>
          <w:szCs w:val="28"/>
        </w:rPr>
      </w:pPr>
      <w:r w:rsidRPr="00442006">
        <w:rPr>
          <w:rFonts w:ascii="Times New Roman" w:hAnsi="Times New Roman"/>
          <w:b/>
          <w:szCs w:val="28"/>
        </w:rPr>
        <w:t>TỔ CHỨC THỰC HIỆN</w:t>
      </w:r>
    </w:p>
    <w:p w:rsidR="008F0944" w:rsidRPr="00D14E02" w:rsidRDefault="008F0944" w:rsidP="00442006">
      <w:pPr>
        <w:spacing w:before="60"/>
        <w:ind w:firstLine="720"/>
        <w:jc w:val="both"/>
        <w:rPr>
          <w:rFonts w:ascii="Times New Roman" w:hAnsi="Times New Roman"/>
          <w:b/>
          <w:sz w:val="12"/>
          <w:szCs w:val="28"/>
        </w:rPr>
      </w:pPr>
    </w:p>
    <w:p w:rsidR="008F0944" w:rsidRPr="00442006" w:rsidRDefault="008F0944" w:rsidP="00442006">
      <w:pPr>
        <w:spacing w:before="60"/>
        <w:ind w:firstLine="720"/>
        <w:jc w:val="both"/>
        <w:rPr>
          <w:rFonts w:ascii="Times New Roman" w:hAnsi="Times New Roman"/>
          <w:b/>
          <w:szCs w:val="28"/>
        </w:rPr>
      </w:pPr>
      <w:r w:rsidRPr="00442006">
        <w:rPr>
          <w:rFonts w:ascii="Times New Roman" w:hAnsi="Times New Roman"/>
          <w:b/>
          <w:szCs w:val="28"/>
        </w:rPr>
        <w:t>Điều 14. Quy định trách nhiệm tổ chức thực hiện</w:t>
      </w:r>
    </w:p>
    <w:p w:rsidR="008F0944" w:rsidRPr="00442006" w:rsidRDefault="008F0944" w:rsidP="00442006">
      <w:pPr>
        <w:spacing w:before="60"/>
        <w:ind w:firstLine="720"/>
        <w:jc w:val="both"/>
        <w:rPr>
          <w:rFonts w:ascii="Times New Roman" w:hAnsi="Times New Roman"/>
          <w:szCs w:val="28"/>
        </w:rPr>
      </w:pPr>
      <w:r w:rsidRPr="00442006">
        <w:rPr>
          <w:rFonts w:ascii="Times New Roman" w:hAnsi="Times New Roman"/>
          <w:szCs w:val="28"/>
        </w:rPr>
        <w:t>1. Kinh phí thực hiện chế độ công tác phí, chế độ chi tổ chức hội nghị phải được quản lý, sử dụng theo đúng định mức, tiêu chuẩn, chế độ do cơ quan nhà nước có thẩm quyền ban hành và trong phạm vi tổng dự toán chi thường xuyên được giao hàng năm.</w:t>
      </w:r>
    </w:p>
    <w:p w:rsidR="008F0944" w:rsidRPr="00D14E02" w:rsidRDefault="008F0944" w:rsidP="00442006">
      <w:pPr>
        <w:spacing w:before="60"/>
        <w:ind w:firstLine="720"/>
        <w:jc w:val="both"/>
        <w:rPr>
          <w:rFonts w:ascii="Times New Roman" w:hAnsi="Times New Roman"/>
          <w:spacing w:val="-2"/>
          <w:szCs w:val="28"/>
        </w:rPr>
      </w:pPr>
      <w:r w:rsidRPr="00D14E02">
        <w:rPr>
          <w:rFonts w:ascii="Times New Roman" w:hAnsi="Times New Roman"/>
          <w:spacing w:val="-2"/>
          <w:szCs w:val="28"/>
        </w:rPr>
        <w:t xml:space="preserve">2. Mức chi quy định tại </w:t>
      </w:r>
      <w:r w:rsidR="00027FA2" w:rsidRPr="00D14E02">
        <w:rPr>
          <w:rFonts w:ascii="Times New Roman" w:hAnsi="Times New Roman"/>
          <w:spacing w:val="-2"/>
          <w:szCs w:val="28"/>
        </w:rPr>
        <w:t>Nghị q</w:t>
      </w:r>
      <w:r w:rsidRPr="00D14E02">
        <w:rPr>
          <w:rFonts w:ascii="Times New Roman" w:hAnsi="Times New Roman"/>
          <w:spacing w:val="-2"/>
          <w:szCs w:val="28"/>
        </w:rPr>
        <w:t>uyết này là mức chi tối đa</w:t>
      </w:r>
      <w:r w:rsidR="002D4297" w:rsidRPr="00D14E02">
        <w:rPr>
          <w:rFonts w:ascii="Times New Roman" w:hAnsi="Times New Roman"/>
          <w:spacing w:val="-2"/>
          <w:szCs w:val="28"/>
        </w:rPr>
        <w:t>.</w:t>
      </w:r>
      <w:r w:rsidRPr="00D14E02">
        <w:rPr>
          <w:rFonts w:ascii="Times New Roman" w:hAnsi="Times New Roman"/>
          <w:spacing w:val="-2"/>
          <w:szCs w:val="28"/>
        </w:rPr>
        <w:t xml:space="preserve"> </w:t>
      </w:r>
      <w:r w:rsidR="002D4297" w:rsidRPr="00D14E02">
        <w:rPr>
          <w:rFonts w:ascii="Times New Roman" w:hAnsi="Times New Roman"/>
          <w:spacing w:val="-2"/>
          <w:szCs w:val="28"/>
        </w:rPr>
        <w:t>Các cơ quan, đơn vị căn cứ khả năng ngân sách và tình hình thực tế quy định mức chi cụ thể trong quy chế chi tiêu nội bộ của đơn vị, bảo đảm tiết kiệm, công khai, minh bạch.</w:t>
      </w:r>
    </w:p>
    <w:p w:rsidR="002D4297" w:rsidRPr="00442006" w:rsidRDefault="002D4297" w:rsidP="00442006">
      <w:pPr>
        <w:spacing w:before="60"/>
        <w:ind w:firstLine="720"/>
        <w:jc w:val="both"/>
        <w:rPr>
          <w:rFonts w:ascii="Times New Roman" w:hAnsi="Times New Roman"/>
          <w:szCs w:val="28"/>
        </w:rPr>
      </w:pPr>
      <w:r w:rsidRPr="00442006">
        <w:rPr>
          <w:rFonts w:ascii="Times New Roman" w:hAnsi="Times New Roman"/>
          <w:szCs w:val="28"/>
        </w:rPr>
        <w:t>3. Đối với các hội nghị được tổ chức bằng nguồn kinh phí do các tổ chức, cá nhân tham gia đón</w:t>
      </w:r>
      <w:r w:rsidR="001A60B5" w:rsidRPr="00442006">
        <w:rPr>
          <w:rFonts w:ascii="Times New Roman" w:hAnsi="Times New Roman"/>
          <w:szCs w:val="28"/>
        </w:rPr>
        <w:t>g góp, tài trợ, thì khuyến khích vận dụng thực hiện</w:t>
      </w:r>
      <w:r w:rsidRPr="00442006">
        <w:rPr>
          <w:rFonts w:ascii="Times New Roman" w:hAnsi="Times New Roman"/>
          <w:szCs w:val="28"/>
        </w:rPr>
        <w:t xml:space="preserve"> chế độ chi tiêu hội nghị quy định tại </w:t>
      </w:r>
      <w:r w:rsidR="00027FA2" w:rsidRPr="00442006">
        <w:rPr>
          <w:rFonts w:ascii="Times New Roman" w:hAnsi="Times New Roman"/>
          <w:szCs w:val="28"/>
        </w:rPr>
        <w:t>Nghị q</w:t>
      </w:r>
      <w:r w:rsidRPr="00442006">
        <w:rPr>
          <w:rFonts w:ascii="Times New Roman" w:hAnsi="Times New Roman"/>
          <w:szCs w:val="28"/>
        </w:rPr>
        <w:t>uyết này nhằm đảm bảo tiết kiệm, hiệu quả và phù hợp với khả năng ngân sách của đơn vị.</w:t>
      </w:r>
    </w:p>
    <w:p w:rsidR="002D4297" w:rsidRPr="00442006" w:rsidRDefault="00EF7E44" w:rsidP="00442006">
      <w:pPr>
        <w:spacing w:before="60"/>
        <w:ind w:firstLine="720"/>
        <w:jc w:val="both"/>
        <w:rPr>
          <w:rFonts w:ascii="Times New Roman" w:hAnsi="Times New Roman"/>
          <w:szCs w:val="28"/>
        </w:rPr>
      </w:pPr>
      <w:r w:rsidRPr="00442006">
        <w:rPr>
          <w:rFonts w:ascii="Times New Roman" w:hAnsi="Times New Roman"/>
          <w:szCs w:val="28"/>
        </w:rPr>
        <w:t xml:space="preserve">4. </w:t>
      </w:r>
      <w:r w:rsidR="002D4297" w:rsidRPr="00442006">
        <w:rPr>
          <w:rFonts w:ascii="Times New Roman" w:hAnsi="Times New Roman"/>
          <w:szCs w:val="28"/>
        </w:rPr>
        <w:t>Các doanh nghiệp nhà nước đượ</w:t>
      </w:r>
      <w:r w:rsidR="001A60B5" w:rsidRPr="00442006">
        <w:rPr>
          <w:rFonts w:ascii="Times New Roman" w:hAnsi="Times New Roman"/>
          <w:szCs w:val="28"/>
        </w:rPr>
        <w:t>c vận dụng chế độ công tác phí</w:t>
      </w:r>
      <w:r w:rsidR="002D4297" w:rsidRPr="00442006">
        <w:rPr>
          <w:rFonts w:ascii="Times New Roman" w:hAnsi="Times New Roman"/>
          <w:szCs w:val="28"/>
        </w:rPr>
        <w:t>, chế độ chi tiêu hội nghị quy định tại</w:t>
      </w:r>
      <w:r w:rsidR="00027FA2" w:rsidRPr="00442006">
        <w:rPr>
          <w:rFonts w:ascii="Times New Roman" w:hAnsi="Times New Roman"/>
          <w:szCs w:val="28"/>
        </w:rPr>
        <w:t xml:space="preserve"> Nghị quyết này</w:t>
      </w:r>
      <w:r w:rsidR="002D4297" w:rsidRPr="00442006">
        <w:rPr>
          <w:rFonts w:ascii="Times New Roman" w:hAnsi="Times New Roman"/>
          <w:szCs w:val="28"/>
        </w:rPr>
        <w:t xml:space="preserve"> để thực hiện đảm bảo tiết kiệm, hi</w:t>
      </w:r>
      <w:r w:rsidR="001A60B5" w:rsidRPr="00442006">
        <w:rPr>
          <w:rFonts w:ascii="Times New Roman" w:hAnsi="Times New Roman"/>
          <w:szCs w:val="28"/>
        </w:rPr>
        <w:t>ệu quả và phù hợp với đặc điểm</w:t>
      </w:r>
      <w:r w:rsidR="002D4297" w:rsidRPr="00442006">
        <w:rPr>
          <w:rFonts w:ascii="Times New Roman" w:hAnsi="Times New Roman"/>
          <w:szCs w:val="28"/>
        </w:rPr>
        <w:t xml:space="preserve"> sản xuất kinh doanh của đơn vị. Trường hợp doanh nghiệp nhà nước được ngân sách nhà nước bố trí kinh phí thực hiện theo chương trình, đề án, dự án cụ thể, nếu có phát sinh nhiệm vụ chi công tác phí, hội nghị thì phải th</w:t>
      </w:r>
      <w:r w:rsidRPr="00442006">
        <w:rPr>
          <w:rFonts w:ascii="Times New Roman" w:hAnsi="Times New Roman"/>
          <w:szCs w:val="28"/>
        </w:rPr>
        <w:t>ực hiện</w:t>
      </w:r>
      <w:r w:rsidR="002D4297" w:rsidRPr="00442006">
        <w:rPr>
          <w:rFonts w:ascii="Times New Roman" w:hAnsi="Times New Roman"/>
          <w:szCs w:val="28"/>
        </w:rPr>
        <w:t xml:space="preserve"> theo đúng mức chi được cấp</w:t>
      </w:r>
      <w:r w:rsidRPr="00442006">
        <w:rPr>
          <w:rFonts w:ascii="Times New Roman" w:hAnsi="Times New Roman"/>
          <w:szCs w:val="28"/>
        </w:rPr>
        <w:t xml:space="preserve"> có thẩm quyền giao thực hiện </w:t>
      </w:r>
      <w:r w:rsidR="002D4297" w:rsidRPr="00442006">
        <w:rPr>
          <w:rFonts w:ascii="Times New Roman" w:hAnsi="Times New Roman"/>
          <w:szCs w:val="28"/>
        </w:rPr>
        <w:t>chương trình, đề án, dự án phê duyệt</w:t>
      </w:r>
      <w:r w:rsidRPr="00442006">
        <w:rPr>
          <w:rFonts w:ascii="Times New Roman" w:hAnsi="Times New Roman"/>
          <w:szCs w:val="28"/>
        </w:rPr>
        <w:t>.</w:t>
      </w:r>
    </w:p>
    <w:p w:rsidR="00EF7E44" w:rsidRPr="00442006" w:rsidRDefault="00EF7E44" w:rsidP="00442006">
      <w:pPr>
        <w:spacing w:before="60"/>
        <w:ind w:firstLine="720"/>
        <w:jc w:val="both"/>
        <w:rPr>
          <w:rFonts w:ascii="Times New Roman" w:hAnsi="Times New Roman"/>
          <w:szCs w:val="28"/>
        </w:rPr>
      </w:pPr>
      <w:r w:rsidRPr="00442006">
        <w:rPr>
          <w:rFonts w:ascii="Times New Roman" w:hAnsi="Times New Roman"/>
          <w:szCs w:val="28"/>
        </w:rPr>
        <w:t xml:space="preserve">5. Những khoản chi công tác phí, chi hội nghị không đúng quy định tại </w:t>
      </w:r>
      <w:r w:rsidR="00027FA2" w:rsidRPr="00442006">
        <w:rPr>
          <w:rFonts w:ascii="Times New Roman" w:hAnsi="Times New Roman"/>
          <w:szCs w:val="28"/>
        </w:rPr>
        <w:t>Nghị q</w:t>
      </w:r>
      <w:r w:rsidRPr="00442006">
        <w:rPr>
          <w:rFonts w:ascii="Times New Roman" w:hAnsi="Times New Roman"/>
          <w:szCs w:val="28"/>
        </w:rPr>
        <w:t>uyết này khi kiểm tra phát hiện, cơ quan quản lý cấp trên, cơ quan tài chính các cấp, cơ quan thanh tra có quyền xuất toán và yêu cầu cơ quan, đơn vị có trách nhiệm hoàn trả nguồn kinh phí đã chi hoặc thu hồi nộp ngân sách nhà nước nếu chi từ nguồn ngân sách nhà nước. Người ra lệnh chi sai phải bồi hoàn toàn bộ số tiền chi sai đó cho cơ quan, đơn vị, tùy theo mức độ vi phạm sẽ bị xử lý theo quy định của pháp luật hiện hành.</w:t>
      </w:r>
      <w:r w:rsidR="0054030E" w:rsidRPr="00442006">
        <w:rPr>
          <w:rFonts w:ascii="Times New Roman" w:hAnsi="Times New Roman"/>
          <w:szCs w:val="28"/>
        </w:rPr>
        <w:t>/.</w:t>
      </w:r>
    </w:p>
    <w:p w:rsidR="0009724C" w:rsidRPr="00D14E02" w:rsidRDefault="0009724C" w:rsidP="0009724C">
      <w:pPr>
        <w:spacing w:before="60"/>
        <w:ind w:firstLine="360"/>
        <w:jc w:val="both"/>
        <w:rPr>
          <w:rFonts w:ascii="Times New Roman" w:hAnsi="Times New Roman"/>
          <w:sz w:val="16"/>
          <w:szCs w:val="28"/>
        </w:rPr>
      </w:pPr>
    </w:p>
    <w:tbl>
      <w:tblPr>
        <w:tblStyle w:val="TableGrid"/>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8B76EF" w:rsidTr="00D14E02">
        <w:tc>
          <w:tcPr>
            <w:tcW w:w="4536" w:type="dxa"/>
          </w:tcPr>
          <w:p w:rsidR="008B76EF" w:rsidRPr="008B76EF" w:rsidRDefault="008B76EF" w:rsidP="008B76EF">
            <w:pPr>
              <w:spacing w:before="60" w:after="60" w:line="360" w:lineRule="exact"/>
              <w:jc w:val="center"/>
              <w:rPr>
                <w:rFonts w:ascii="Times New Roman" w:hAnsi="Times New Roman"/>
                <w:b/>
                <w:szCs w:val="28"/>
              </w:rPr>
            </w:pPr>
            <w:r w:rsidRPr="008B76EF">
              <w:rPr>
                <w:rFonts w:ascii="Times New Roman" w:hAnsi="Times New Roman"/>
                <w:b/>
                <w:szCs w:val="28"/>
              </w:rPr>
              <w:t>CHỦ TỊCH</w:t>
            </w:r>
          </w:p>
          <w:p w:rsidR="008B76EF" w:rsidRPr="008B76EF" w:rsidRDefault="008B76EF" w:rsidP="008B76EF">
            <w:pPr>
              <w:spacing w:before="60" w:after="60" w:line="360" w:lineRule="exact"/>
              <w:jc w:val="center"/>
              <w:rPr>
                <w:rFonts w:ascii="Times New Roman" w:hAnsi="Times New Roman"/>
                <w:b/>
                <w:szCs w:val="28"/>
              </w:rPr>
            </w:pPr>
          </w:p>
          <w:p w:rsidR="008B76EF" w:rsidRPr="008B76EF" w:rsidRDefault="008B76EF" w:rsidP="008B76EF">
            <w:pPr>
              <w:spacing w:before="60" w:after="60" w:line="360" w:lineRule="exact"/>
              <w:jc w:val="center"/>
              <w:rPr>
                <w:rFonts w:ascii="Times New Roman" w:hAnsi="Times New Roman"/>
                <w:b/>
                <w:szCs w:val="28"/>
              </w:rPr>
            </w:pPr>
          </w:p>
          <w:p w:rsidR="008B76EF" w:rsidRPr="00D14E02" w:rsidRDefault="008B76EF" w:rsidP="008B76EF">
            <w:pPr>
              <w:spacing w:before="60" w:after="60" w:line="360" w:lineRule="exact"/>
              <w:jc w:val="center"/>
              <w:rPr>
                <w:rFonts w:ascii="Times New Roman" w:hAnsi="Times New Roman"/>
                <w:b/>
                <w:sz w:val="34"/>
                <w:szCs w:val="28"/>
              </w:rPr>
            </w:pPr>
          </w:p>
          <w:p w:rsidR="008B76EF" w:rsidRPr="008B76EF" w:rsidRDefault="008B76EF" w:rsidP="008B76EF">
            <w:pPr>
              <w:spacing w:before="60" w:after="60" w:line="360" w:lineRule="exact"/>
              <w:jc w:val="center"/>
              <w:rPr>
                <w:rFonts w:ascii="Times New Roman" w:hAnsi="Times New Roman"/>
                <w:b/>
                <w:szCs w:val="28"/>
              </w:rPr>
            </w:pPr>
            <w:r w:rsidRPr="008B76EF">
              <w:rPr>
                <w:rFonts w:ascii="Times New Roman" w:hAnsi="Times New Roman"/>
                <w:b/>
                <w:szCs w:val="28"/>
              </w:rPr>
              <w:t>Lê Đình Sơn</w:t>
            </w:r>
          </w:p>
        </w:tc>
      </w:tr>
    </w:tbl>
    <w:p w:rsidR="00307C62" w:rsidRPr="00D14E02" w:rsidRDefault="00307C62" w:rsidP="008B76EF">
      <w:pPr>
        <w:spacing w:before="60" w:after="60" w:line="360" w:lineRule="exact"/>
        <w:ind w:firstLine="360"/>
        <w:jc w:val="both"/>
        <w:rPr>
          <w:rFonts w:ascii="Times New Roman" w:hAnsi="Times New Roman"/>
          <w:sz w:val="26"/>
          <w:szCs w:val="28"/>
        </w:rPr>
      </w:pPr>
    </w:p>
    <w:sectPr w:rsidR="00307C62" w:rsidRPr="00D14E02" w:rsidSect="00D14E02">
      <w:pgSz w:w="11909" w:h="16834" w:code="9"/>
      <w:pgMar w:top="1077" w:right="1077" w:bottom="851" w:left="1701" w:header="851" w:footer="466"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145" w:rsidRDefault="001E6145">
      <w:r>
        <w:separator/>
      </w:r>
    </w:p>
  </w:endnote>
  <w:endnote w:type="continuationSeparator" w:id="0">
    <w:p w:rsidR="001E6145" w:rsidRDefault="001E6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145" w:rsidRDefault="001E6145">
      <w:r>
        <w:separator/>
      </w:r>
    </w:p>
  </w:footnote>
  <w:footnote w:type="continuationSeparator" w:id="0">
    <w:p w:rsidR="001E6145" w:rsidRDefault="001E61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967429"/>
      <w:docPartObj>
        <w:docPartGallery w:val="Page Numbers (Top of Page)"/>
        <w:docPartUnique/>
      </w:docPartObj>
    </w:sdtPr>
    <w:sdtEndPr>
      <w:rPr>
        <w:noProof/>
      </w:rPr>
    </w:sdtEndPr>
    <w:sdtContent>
      <w:p w:rsidR="00D14E02" w:rsidRDefault="00D14E02" w:rsidP="00D14E02">
        <w:pPr>
          <w:pStyle w:val="Header"/>
          <w:tabs>
            <w:tab w:val="left" w:pos="801"/>
            <w:tab w:val="center" w:pos="4565"/>
          </w:tabs>
        </w:pPr>
        <w:r>
          <w:tab/>
        </w:r>
        <w:r>
          <w:tab/>
        </w:r>
        <w:r>
          <w:tab/>
        </w:r>
        <w:r>
          <w:fldChar w:fldCharType="begin"/>
        </w:r>
        <w:r>
          <w:instrText xml:space="preserve"> PAGE   \* MERGEFORMAT </w:instrText>
        </w:r>
        <w:r>
          <w:fldChar w:fldCharType="separate"/>
        </w:r>
        <w:r w:rsidR="00637250">
          <w:rPr>
            <w:noProof/>
          </w:rPr>
          <w:t>9</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7C77"/>
    <w:multiLevelType w:val="hybridMultilevel"/>
    <w:tmpl w:val="F7284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80C5B"/>
    <w:multiLevelType w:val="singleLevel"/>
    <w:tmpl w:val="71F66FB2"/>
    <w:lvl w:ilvl="0">
      <w:numFmt w:val="bullet"/>
      <w:lvlText w:val="-"/>
      <w:lvlJc w:val="left"/>
      <w:pPr>
        <w:tabs>
          <w:tab w:val="num" w:pos="1079"/>
        </w:tabs>
        <w:ind w:left="1079" w:hanging="360"/>
      </w:pPr>
      <w:rPr>
        <w:rFonts w:ascii="Times New Roman" w:hAnsi="Times New Roman" w:hint="default"/>
      </w:rPr>
    </w:lvl>
  </w:abstractNum>
  <w:abstractNum w:abstractNumId="2">
    <w:nsid w:val="09553E10"/>
    <w:multiLevelType w:val="hybridMultilevel"/>
    <w:tmpl w:val="7EC828B8"/>
    <w:lvl w:ilvl="0" w:tplc="8956079A">
      <w:start w:val="1"/>
      <w:numFmt w:val="bullet"/>
      <w:lvlText w:val="-"/>
      <w:lvlJc w:val="left"/>
      <w:pPr>
        <w:tabs>
          <w:tab w:val="num" w:pos="1080"/>
        </w:tabs>
        <w:ind w:left="1080" w:hanging="360"/>
      </w:pPr>
      <w:rPr>
        <w:rFonts w:ascii=".VnTime" w:eastAsia="Times New Roman" w:hAnsi=".VnTime" w:cs="Times New Roman" w:hint="default"/>
      </w:rPr>
    </w:lvl>
    <w:lvl w:ilvl="1" w:tplc="01047104" w:tentative="1">
      <w:start w:val="1"/>
      <w:numFmt w:val="bullet"/>
      <w:lvlText w:val="o"/>
      <w:lvlJc w:val="left"/>
      <w:pPr>
        <w:tabs>
          <w:tab w:val="num" w:pos="1440"/>
        </w:tabs>
        <w:ind w:left="1440" w:hanging="360"/>
      </w:pPr>
      <w:rPr>
        <w:rFonts w:ascii="Courier New" w:hAnsi="Courier New" w:cs="Courier New" w:hint="default"/>
      </w:rPr>
    </w:lvl>
    <w:lvl w:ilvl="2" w:tplc="2CCE56CA" w:tentative="1">
      <w:start w:val="1"/>
      <w:numFmt w:val="bullet"/>
      <w:lvlText w:val=""/>
      <w:lvlJc w:val="left"/>
      <w:pPr>
        <w:tabs>
          <w:tab w:val="num" w:pos="2160"/>
        </w:tabs>
        <w:ind w:left="2160" w:hanging="360"/>
      </w:pPr>
      <w:rPr>
        <w:rFonts w:ascii="Wingdings" w:hAnsi="Wingdings" w:hint="default"/>
      </w:rPr>
    </w:lvl>
    <w:lvl w:ilvl="3" w:tplc="1C3EF10E" w:tentative="1">
      <w:start w:val="1"/>
      <w:numFmt w:val="bullet"/>
      <w:lvlText w:val=""/>
      <w:lvlJc w:val="left"/>
      <w:pPr>
        <w:tabs>
          <w:tab w:val="num" w:pos="2880"/>
        </w:tabs>
        <w:ind w:left="2880" w:hanging="360"/>
      </w:pPr>
      <w:rPr>
        <w:rFonts w:ascii="Symbol" w:hAnsi="Symbol" w:hint="default"/>
      </w:rPr>
    </w:lvl>
    <w:lvl w:ilvl="4" w:tplc="508A1132" w:tentative="1">
      <w:start w:val="1"/>
      <w:numFmt w:val="bullet"/>
      <w:lvlText w:val="o"/>
      <w:lvlJc w:val="left"/>
      <w:pPr>
        <w:tabs>
          <w:tab w:val="num" w:pos="3600"/>
        </w:tabs>
        <w:ind w:left="3600" w:hanging="360"/>
      </w:pPr>
      <w:rPr>
        <w:rFonts w:ascii="Courier New" w:hAnsi="Courier New" w:cs="Courier New" w:hint="default"/>
      </w:rPr>
    </w:lvl>
    <w:lvl w:ilvl="5" w:tplc="F1A25522" w:tentative="1">
      <w:start w:val="1"/>
      <w:numFmt w:val="bullet"/>
      <w:lvlText w:val=""/>
      <w:lvlJc w:val="left"/>
      <w:pPr>
        <w:tabs>
          <w:tab w:val="num" w:pos="4320"/>
        </w:tabs>
        <w:ind w:left="4320" w:hanging="360"/>
      </w:pPr>
      <w:rPr>
        <w:rFonts w:ascii="Wingdings" w:hAnsi="Wingdings" w:hint="default"/>
      </w:rPr>
    </w:lvl>
    <w:lvl w:ilvl="6" w:tplc="5C70BF08" w:tentative="1">
      <w:start w:val="1"/>
      <w:numFmt w:val="bullet"/>
      <w:lvlText w:val=""/>
      <w:lvlJc w:val="left"/>
      <w:pPr>
        <w:tabs>
          <w:tab w:val="num" w:pos="5040"/>
        </w:tabs>
        <w:ind w:left="5040" w:hanging="360"/>
      </w:pPr>
      <w:rPr>
        <w:rFonts w:ascii="Symbol" w:hAnsi="Symbol" w:hint="default"/>
      </w:rPr>
    </w:lvl>
    <w:lvl w:ilvl="7" w:tplc="4D66D1E0" w:tentative="1">
      <w:start w:val="1"/>
      <w:numFmt w:val="bullet"/>
      <w:lvlText w:val="o"/>
      <w:lvlJc w:val="left"/>
      <w:pPr>
        <w:tabs>
          <w:tab w:val="num" w:pos="5760"/>
        </w:tabs>
        <w:ind w:left="5760" w:hanging="360"/>
      </w:pPr>
      <w:rPr>
        <w:rFonts w:ascii="Courier New" w:hAnsi="Courier New" w:cs="Courier New" w:hint="default"/>
      </w:rPr>
    </w:lvl>
    <w:lvl w:ilvl="8" w:tplc="33D4D21C" w:tentative="1">
      <w:start w:val="1"/>
      <w:numFmt w:val="bullet"/>
      <w:lvlText w:val=""/>
      <w:lvlJc w:val="left"/>
      <w:pPr>
        <w:tabs>
          <w:tab w:val="num" w:pos="6480"/>
        </w:tabs>
        <w:ind w:left="6480" w:hanging="360"/>
      </w:pPr>
      <w:rPr>
        <w:rFonts w:ascii="Wingdings" w:hAnsi="Wingdings" w:hint="default"/>
      </w:rPr>
    </w:lvl>
  </w:abstractNum>
  <w:abstractNum w:abstractNumId="3">
    <w:nsid w:val="0A2B3FCF"/>
    <w:multiLevelType w:val="hybridMultilevel"/>
    <w:tmpl w:val="5226FC48"/>
    <w:lvl w:ilvl="0" w:tplc="A260EDE6">
      <w:start w:val="1"/>
      <w:numFmt w:val="bullet"/>
      <w:lvlText w:val="-"/>
      <w:lvlJc w:val="left"/>
      <w:pPr>
        <w:tabs>
          <w:tab w:val="num" w:pos="1094"/>
        </w:tabs>
        <w:ind w:left="1094" w:hanging="360"/>
      </w:pPr>
      <w:rPr>
        <w:rFonts w:ascii=".VnTime" w:eastAsia="Times New Roman" w:hAnsi=".VnTime" w:cs="Times New Roman" w:hint="default"/>
      </w:rPr>
    </w:lvl>
    <w:lvl w:ilvl="1" w:tplc="196CB8E8" w:tentative="1">
      <w:start w:val="1"/>
      <w:numFmt w:val="bullet"/>
      <w:lvlText w:val="o"/>
      <w:lvlJc w:val="left"/>
      <w:pPr>
        <w:tabs>
          <w:tab w:val="num" w:pos="1814"/>
        </w:tabs>
        <w:ind w:left="1814" w:hanging="360"/>
      </w:pPr>
      <w:rPr>
        <w:rFonts w:ascii="Courier New" w:hAnsi="Courier New" w:cs="Courier New" w:hint="default"/>
      </w:rPr>
    </w:lvl>
    <w:lvl w:ilvl="2" w:tplc="1FF44C96" w:tentative="1">
      <w:start w:val="1"/>
      <w:numFmt w:val="bullet"/>
      <w:lvlText w:val=""/>
      <w:lvlJc w:val="left"/>
      <w:pPr>
        <w:tabs>
          <w:tab w:val="num" w:pos="2534"/>
        </w:tabs>
        <w:ind w:left="2534" w:hanging="360"/>
      </w:pPr>
      <w:rPr>
        <w:rFonts w:ascii="Wingdings" w:hAnsi="Wingdings" w:hint="default"/>
      </w:rPr>
    </w:lvl>
    <w:lvl w:ilvl="3" w:tplc="8C029DC2" w:tentative="1">
      <w:start w:val="1"/>
      <w:numFmt w:val="bullet"/>
      <w:lvlText w:val=""/>
      <w:lvlJc w:val="left"/>
      <w:pPr>
        <w:tabs>
          <w:tab w:val="num" w:pos="3254"/>
        </w:tabs>
        <w:ind w:left="3254" w:hanging="360"/>
      </w:pPr>
      <w:rPr>
        <w:rFonts w:ascii="Symbol" w:hAnsi="Symbol" w:hint="default"/>
      </w:rPr>
    </w:lvl>
    <w:lvl w:ilvl="4" w:tplc="AB320952" w:tentative="1">
      <w:start w:val="1"/>
      <w:numFmt w:val="bullet"/>
      <w:lvlText w:val="o"/>
      <w:lvlJc w:val="left"/>
      <w:pPr>
        <w:tabs>
          <w:tab w:val="num" w:pos="3974"/>
        </w:tabs>
        <w:ind w:left="3974" w:hanging="360"/>
      </w:pPr>
      <w:rPr>
        <w:rFonts w:ascii="Courier New" w:hAnsi="Courier New" w:cs="Courier New" w:hint="default"/>
      </w:rPr>
    </w:lvl>
    <w:lvl w:ilvl="5" w:tplc="CED41C1E" w:tentative="1">
      <w:start w:val="1"/>
      <w:numFmt w:val="bullet"/>
      <w:lvlText w:val=""/>
      <w:lvlJc w:val="left"/>
      <w:pPr>
        <w:tabs>
          <w:tab w:val="num" w:pos="4694"/>
        </w:tabs>
        <w:ind w:left="4694" w:hanging="360"/>
      </w:pPr>
      <w:rPr>
        <w:rFonts w:ascii="Wingdings" w:hAnsi="Wingdings" w:hint="default"/>
      </w:rPr>
    </w:lvl>
    <w:lvl w:ilvl="6" w:tplc="21066F02" w:tentative="1">
      <w:start w:val="1"/>
      <w:numFmt w:val="bullet"/>
      <w:lvlText w:val=""/>
      <w:lvlJc w:val="left"/>
      <w:pPr>
        <w:tabs>
          <w:tab w:val="num" w:pos="5414"/>
        </w:tabs>
        <w:ind w:left="5414" w:hanging="360"/>
      </w:pPr>
      <w:rPr>
        <w:rFonts w:ascii="Symbol" w:hAnsi="Symbol" w:hint="default"/>
      </w:rPr>
    </w:lvl>
    <w:lvl w:ilvl="7" w:tplc="37DAF428" w:tentative="1">
      <w:start w:val="1"/>
      <w:numFmt w:val="bullet"/>
      <w:lvlText w:val="o"/>
      <w:lvlJc w:val="left"/>
      <w:pPr>
        <w:tabs>
          <w:tab w:val="num" w:pos="6134"/>
        </w:tabs>
        <w:ind w:left="6134" w:hanging="360"/>
      </w:pPr>
      <w:rPr>
        <w:rFonts w:ascii="Courier New" w:hAnsi="Courier New" w:cs="Courier New" w:hint="default"/>
      </w:rPr>
    </w:lvl>
    <w:lvl w:ilvl="8" w:tplc="697416A4" w:tentative="1">
      <w:start w:val="1"/>
      <w:numFmt w:val="bullet"/>
      <w:lvlText w:val=""/>
      <w:lvlJc w:val="left"/>
      <w:pPr>
        <w:tabs>
          <w:tab w:val="num" w:pos="6854"/>
        </w:tabs>
        <w:ind w:left="6854" w:hanging="360"/>
      </w:pPr>
      <w:rPr>
        <w:rFonts w:ascii="Wingdings" w:hAnsi="Wingdings" w:hint="default"/>
      </w:rPr>
    </w:lvl>
  </w:abstractNum>
  <w:abstractNum w:abstractNumId="4">
    <w:nsid w:val="0A5D467B"/>
    <w:multiLevelType w:val="hybridMultilevel"/>
    <w:tmpl w:val="4B1A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FD0CCE"/>
    <w:multiLevelType w:val="singleLevel"/>
    <w:tmpl w:val="EB3C1200"/>
    <w:lvl w:ilvl="0">
      <w:numFmt w:val="bullet"/>
      <w:lvlText w:val="-"/>
      <w:lvlJc w:val="left"/>
      <w:pPr>
        <w:tabs>
          <w:tab w:val="num" w:pos="795"/>
        </w:tabs>
        <w:ind w:left="795" w:hanging="360"/>
      </w:pPr>
      <w:rPr>
        <w:rFonts w:ascii="Times New Roman" w:hAnsi="Times New Roman" w:hint="default"/>
      </w:rPr>
    </w:lvl>
  </w:abstractNum>
  <w:abstractNum w:abstractNumId="6">
    <w:nsid w:val="0EA913AB"/>
    <w:multiLevelType w:val="hybridMultilevel"/>
    <w:tmpl w:val="400C6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461D83"/>
    <w:multiLevelType w:val="hybridMultilevel"/>
    <w:tmpl w:val="67D85898"/>
    <w:lvl w:ilvl="0" w:tplc="BC22149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5231AD7"/>
    <w:multiLevelType w:val="hybridMultilevel"/>
    <w:tmpl w:val="45BE0C86"/>
    <w:lvl w:ilvl="0" w:tplc="46D27992">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9">
    <w:nsid w:val="1AB00F8D"/>
    <w:multiLevelType w:val="hybridMultilevel"/>
    <w:tmpl w:val="6ED69EDE"/>
    <w:lvl w:ilvl="0" w:tplc="1AD81AF2">
      <w:start w:val="1"/>
      <w:numFmt w:val="bullet"/>
      <w:lvlText w:val=""/>
      <w:lvlJc w:val="left"/>
      <w:pPr>
        <w:tabs>
          <w:tab w:val="num" w:pos="1094"/>
        </w:tabs>
        <w:ind w:left="1094" w:hanging="360"/>
      </w:pPr>
      <w:rPr>
        <w:rFonts w:ascii="Symbol" w:hAnsi="Symbol" w:hint="default"/>
      </w:rPr>
    </w:lvl>
    <w:lvl w:ilvl="1" w:tplc="25D6EBF4" w:tentative="1">
      <w:start w:val="1"/>
      <w:numFmt w:val="bullet"/>
      <w:lvlText w:val="o"/>
      <w:lvlJc w:val="left"/>
      <w:pPr>
        <w:tabs>
          <w:tab w:val="num" w:pos="1814"/>
        </w:tabs>
        <w:ind w:left="1814" w:hanging="360"/>
      </w:pPr>
      <w:rPr>
        <w:rFonts w:ascii="Courier New" w:hAnsi="Courier New" w:cs="Courier New" w:hint="default"/>
      </w:rPr>
    </w:lvl>
    <w:lvl w:ilvl="2" w:tplc="ABBCFEFE" w:tentative="1">
      <w:start w:val="1"/>
      <w:numFmt w:val="bullet"/>
      <w:lvlText w:val=""/>
      <w:lvlJc w:val="left"/>
      <w:pPr>
        <w:tabs>
          <w:tab w:val="num" w:pos="2534"/>
        </w:tabs>
        <w:ind w:left="2534" w:hanging="360"/>
      </w:pPr>
      <w:rPr>
        <w:rFonts w:ascii="Wingdings" w:hAnsi="Wingdings" w:hint="default"/>
      </w:rPr>
    </w:lvl>
    <w:lvl w:ilvl="3" w:tplc="F5460CF0" w:tentative="1">
      <w:start w:val="1"/>
      <w:numFmt w:val="bullet"/>
      <w:lvlText w:val=""/>
      <w:lvlJc w:val="left"/>
      <w:pPr>
        <w:tabs>
          <w:tab w:val="num" w:pos="3254"/>
        </w:tabs>
        <w:ind w:left="3254" w:hanging="360"/>
      </w:pPr>
      <w:rPr>
        <w:rFonts w:ascii="Symbol" w:hAnsi="Symbol" w:hint="default"/>
      </w:rPr>
    </w:lvl>
    <w:lvl w:ilvl="4" w:tplc="A11C426C" w:tentative="1">
      <w:start w:val="1"/>
      <w:numFmt w:val="bullet"/>
      <w:lvlText w:val="o"/>
      <w:lvlJc w:val="left"/>
      <w:pPr>
        <w:tabs>
          <w:tab w:val="num" w:pos="3974"/>
        </w:tabs>
        <w:ind w:left="3974" w:hanging="360"/>
      </w:pPr>
      <w:rPr>
        <w:rFonts w:ascii="Courier New" w:hAnsi="Courier New" w:cs="Courier New" w:hint="default"/>
      </w:rPr>
    </w:lvl>
    <w:lvl w:ilvl="5" w:tplc="A8CC4696" w:tentative="1">
      <w:start w:val="1"/>
      <w:numFmt w:val="bullet"/>
      <w:lvlText w:val=""/>
      <w:lvlJc w:val="left"/>
      <w:pPr>
        <w:tabs>
          <w:tab w:val="num" w:pos="4694"/>
        </w:tabs>
        <w:ind w:left="4694" w:hanging="360"/>
      </w:pPr>
      <w:rPr>
        <w:rFonts w:ascii="Wingdings" w:hAnsi="Wingdings" w:hint="default"/>
      </w:rPr>
    </w:lvl>
    <w:lvl w:ilvl="6" w:tplc="780A8306" w:tentative="1">
      <w:start w:val="1"/>
      <w:numFmt w:val="bullet"/>
      <w:lvlText w:val=""/>
      <w:lvlJc w:val="left"/>
      <w:pPr>
        <w:tabs>
          <w:tab w:val="num" w:pos="5414"/>
        </w:tabs>
        <w:ind w:left="5414" w:hanging="360"/>
      </w:pPr>
      <w:rPr>
        <w:rFonts w:ascii="Symbol" w:hAnsi="Symbol" w:hint="default"/>
      </w:rPr>
    </w:lvl>
    <w:lvl w:ilvl="7" w:tplc="FF82A1BA" w:tentative="1">
      <w:start w:val="1"/>
      <w:numFmt w:val="bullet"/>
      <w:lvlText w:val="o"/>
      <w:lvlJc w:val="left"/>
      <w:pPr>
        <w:tabs>
          <w:tab w:val="num" w:pos="6134"/>
        </w:tabs>
        <w:ind w:left="6134" w:hanging="360"/>
      </w:pPr>
      <w:rPr>
        <w:rFonts w:ascii="Courier New" w:hAnsi="Courier New" w:cs="Courier New" w:hint="default"/>
      </w:rPr>
    </w:lvl>
    <w:lvl w:ilvl="8" w:tplc="0C4C0DF8" w:tentative="1">
      <w:start w:val="1"/>
      <w:numFmt w:val="bullet"/>
      <w:lvlText w:val=""/>
      <w:lvlJc w:val="left"/>
      <w:pPr>
        <w:tabs>
          <w:tab w:val="num" w:pos="6854"/>
        </w:tabs>
        <w:ind w:left="6854" w:hanging="360"/>
      </w:pPr>
      <w:rPr>
        <w:rFonts w:ascii="Wingdings" w:hAnsi="Wingdings" w:hint="default"/>
      </w:rPr>
    </w:lvl>
  </w:abstractNum>
  <w:abstractNum w:abstractNumId="10">
    <w:nsid w:val="1DCA10DD"/>
    <w:multiLevelType w:val="hybridMultilevel"/>
    <w:tmpl w:val="237CA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615144"/>
    <w:multiLevelType w:val="hybridMultilevel"/>
    <w:tmpl w:val="080E4638"/>
    <w:lvl w:ilvl="0" w:tplc="3206964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1601BAB"/>
    <w:multiLevelType w:val="hybridMultilevel"/>
    <w:tmpl w:val="B176A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B83AD5"/>
    <w:multiLevelType w:val="hybridMultilevel"/>
    <w:tmpl w:val="9314F7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D26753"/>
    <w:multiLevelType w:val="hybridMultilevel"/>
    <w:tmpl w:val="42201C48"/>
    <w:lvl w:ilvl="0" w:tplc="56545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4A4512A"/>
    <w:multiLevelType w:val="hybridMultilevel"/>
    <w:tmpl w:val="ECFC008C"/>
    <w:lvl w:ilvl="0" w:tplc="D14A8E92">
      <w:start w:val="1"/>
      <w:numFmt w:val="bullet"/>
      <w:lvlText w:val="-"/>
      <w:lvlJc w:val="left"/>
      <w:pPr>
        <w:tabs>
          <w:tab w:val="num" w:pos="1080"/>
        </w:tabs>
        <w:ind w:left="1080" w:hanging="360"/>
      </w:pPr>
      <w:rPr>
        <w:rFonts w:ascii=".VnTime" w:eastAsia="Times New Roman" w:hAnsi=".VnTime" w:cs="Times New Roman" w:hint="default"/>
      </w:rPr>
    </w:lvl>
    <w:lvl w:ilvl="1" w:tplc="18DAECCC" w:tentative="1">
      <w:start w:val="1"/>
      <w:numFmt w:val="bullet"/>
      <w:lvlText w:val="o"/>
      <w:lvlJc w:val="left"/>
      <w:pPr>
        <w:tabs>
          <w:tab w:val="num" w:pos="1440"/>
        </w:tabs>
        <w:ind w:left="1440" w:hanging="360"/>
      </w:pPr>
      <w:rPr>
        <w:rFonts w:ascii="Courier New" w:hAnsi="Courier New" w:cs="Courier New" w:hint="default"/>
      </w:rPr>
    </w:lvl>
    <w:lvl w:ilvl="2" w:tplc="E8DCBBE2" w:tentative="1">
      <w:start w:val="1"/>
      <w:numFmt w:val="bullet"/>
      <w:lvlText w:val=""/>
      <w:lvlJc w:val="left"/>
      <w:pPr>
        <w:tabs>
          <w:tab w:val="num" w:pos="2160"/>
        </w:tabs>
        <w:ind w:left="2160" w:hanging="360"/>
      </w:pPr>
      <w:rPr>
        <w:rFonts w:ascii="Wingdings" w:hAnsi="Wingdings" w:hint="default"/>
      </w:rPr>
    </w:lvl>
    <w:lvl w:ilvl="3" w:tplc="8340CE68" w:tentative="1">
      <w:start w:val="1"/>
      <w:numFmt w:val="bullet"/>
      <w:lvlText w:val=""/>
      <w:lvlJc w:val="left"/>
      <w:pPr>
        <w:tabs>
          <w:tab w:val="num" w:pos="2880"/>
        </w:tabs>
        <w:ind w:left="2880" w:hanging="360"/>
      </w:pPr>
      <w:rPr>
        <w:rFonts w:ascii="Symbol" w:hAnsi="Symbol" w:hint="default"/>
      </w:rPr>
    </w:lvl>
    <w:lvl w:ilvl="4" w:tplc="FB28F106" w:tentative="1">
      <w:start w:val="1"/>
      <w:numFmt w:val="bullet"/>
      <w:lvlText w:val="o"/>
      <w:lvlJc w:val="left"/>
      <w:pPr>
        <w:tabs>
          <w:tab w:val="num" w:pos="3600"/>
        </w:tabs>
        <w:ind w:left="3600" w:hanging="360"/>
      </w:pPr>
      <w:rPr>
        <w:rFonts w:ascii="Courier New" w:hAnsi="Courier New" w:cs="Courier New" w:hint="default"/>
      </w:rPr>
    </w:lvl>
    <w:lvl w:ilvl="5" w:tplc="07EC5BDE" w:tentative="1">
      <w:start w:val="1"/>
      <w:numFmt w:val="bullet"/>
      <w:lvlText w:val=""/>
      <w:lvlJc w:val="left"/>
      <w:pPr>
        <w:tabs>
          <w:tab w:val="num" w:pos="4320"/>
        </w:tabs>
        <w:ind w:left="4320" w:hanging="360"/>
      </w:pPr>
      <w:rPr>
        <w:rFonts w:ascii="Wingdings" w:hAnsi="Wingdings" w:hint="default"/>
      </w:rPr>
    </w:lvl>
    <w:lvl w:ilvl="6" w:tplc="D8FCD998" w:tentative="1">
      <w:start w:val="1"/>
      <w:numFmt w:val="bullet"/>
      <w:lvlText w:val=""/>
      <w:lvlJc w:val="left"/>
      <w:pPr>
        <w:tabs>
          <w:tab w:val="num" w:pos="5040"/>
        </w:tabs>
        <w:ind w:left="5040" w:hanging="360"/>
      </w:pPr>
      <w:rPr>
        <w:rFonts w:ascii="Symbol" w:hAnsi="Symbol" w:hint="default"/>
      </w:rPr>
    </w:lvl>
    <w:lvl w:ilvl="7" w:tplc="13EA55FE" w:tentative="1">
      <w:start w:val="1"/>
      <w:numFmt w:val="bullet"/>
      <w:lvlText w:val="o"/>
      <w:lvlJc w:val="left"/>
      <w:pPr>
        <w:tabs>
          <w:tab w:val="num" w:pos="5760"/>
        </w:tabs>
        <w:ind w:left="5760" w:hanging="360"/>
      </w:pPr>
      <w:rPr>
        <w:rFonts w:ascii="Courier New" w:hAnsi="Courier New" w:cs="Courier New" w:hint="default"/>
      </w:rPr>
    </w:lvl>
    <w:lvl w:ilvl="8" w:tplc="4E70B6D4" w:tentative="1">
      <w:start w:val="1"/>
      <w:numFmt w:val="bullet"/>
      <w:lvlText w:val=""/>
      <w:lvlJc w:val="left"/>
      <w:pPr>
        <w:tabs>
          <w:tab w:val="num" w:pos="6480"/>
        </w:tabs>
        <w:ind w:left="6480" w:hanging="360"/>
      </w:pPr>
      <w:rPr>
        <w:rFonts w:ascii="Wingdings" w:hAnsi="Wingdings" w:hint="default"/>
      </w:rPr>
    </w:lvl>
  </w:abstractNum>
  <w:abstractNum w:abstractNumId="16">
    <w:nsid w:val="275E00B3"/>
    <w:multiLevelType w:val="hybridMultilevel"/>
    <w:tmpl w:val="EBB05480"/>
    <w:lvl w:ilvl="0" w:tplc="5CD6E4EC">
      <w:start w:val="1"/>
      <w:numFmt w:val="bullet"/>
      <w:lvlText w:val="-"/>
      <w:lvlJc w:val="left"/>
      <w:pPr>
        <w:tabs>
          <w:tab w:val="num" w:pos="1454"/>
        </w:tabs>
        <w:ind w:left="1454" w:hanging="360"/>
      </w:pPr>
      <w:rPr>
        <w:rFonts w:ascii=".VnTime" w:eastAsia="Times New Roman" w:hAnsi=".VnTime" w:cs="Times New Roman" w:hint="default"/>
      </w:rPr>
    </w:lvl>
    <w:lvl w:ilvl="1" w:tplc="CAFA8FCC" w:tentative="1">
      <w:start w:val="1"/>
      <w:numFmt w:val="bullet"/>
      <w:lvlText w:val="o"/>
      <w:lvlJc w:val="left"/>
      <w:pPr>
        <w:tabs>
          <w:tab w:val="num" w:pos="1814"/>
        </w:tabs>
        <w:ind w:left="1814" w:hanging="360"/>
      </w:pPr>
      <w:rPr>
        <w:rFonts w:ascii="Courier New" w:hAnsi="Courier New" w:cs="Courier New" w:hint="default"/>
      </w:rPr>
    </w:lvl>
    <w:lvl w:ilvl="2" w:tplc="2B1E803E" w:tentative="1">
      <w:start w:val="1"/>
      <w:numFmt w:val="bullet"/>
      <w:lvlText w:val=""/>
      <w:lvlJc w:val="left"/>
      <w:pPr>
        <w:tabs>
          <w:tab w:val="num" w:pos="2534"/>
        </w:tabs>
        <w:ind w:left="2534" w:hanging="360"/>
      </w:pPr>
      <w:rPr>
        <w:rFonts w:ascii="Wingdings" w:hAnsi="Wingdings" w:hint="default"/>
      </w:rPr>
    </w:lvl>
    <w:lvl w:ilvl="3" w:tplc="2D8E002A" w:tentative="1">
      <w:start w:val="1"/>
      <w:numFmt w:val="bullet"/>
      <w:lvlText w:val=""/>
      <w:lvlJc w:val="left"/>
      <w:pPr>
        <w:tabs>
          <w:tab w:val="num" w:pos="3254"/>
        </w:tabs>
        <w:ind w:left="3254" w:hanging="360"/>
      </w:pPr>
      <w:rPr>
        <w:rFonts w:ascii="Symbol" w:hAnsi="Symbol" w:hint="default"/>
      </w:rPr>
    </w:lvl>
    <w:lvl w:ilvl="4" w:tplc="9CA6F752" w:tentative="1">
      <w:start w:val="1"/>
      <w:numFmt w:val="bullet"/>
      <w:lvlText w:val="o"/>
      <w:lvlJc w:val="left"/>
      <w:pPr>
        <w:tabs>
          <w:tab w:val="num" w:pos="3974"/>
        </w:tabs>
        <w:ind w:left="3974" w:hanging="360"/>
      </w:pPr>
      <w:rPr>
        <w:rFonts w:ascii="Courier New" w:hAnsi="Courier New" w:cs="Courier New" w:hint="default"/>
      </w:rPr>
    </w:lvl>
    <w:lvl w:ilvl="5" w:tplc="92CAE718" w:tentative="1">
      <w:start w:val="1"/>
      <w:numFmt w:val="bullet"/>
      <w:lvlText w:val=""/>
      <w:lvlJc w:val="left"/>
      <w:pPr>
        <w:tabs>
          <w:tab w:val="num" w:pos="4694"/>
        </w:tabs>
        <w:ind w:left="4694" w:hanging="360"/>
      </w:pPr>
      <w:rPr>
        <w:rFonts w:ascii="Wingdings" w:hAnsi="Wingdings" w:hint="default"/>
      </w:rPr>
    </w:lvl>
    <w:lvl w:ilvl="6" w:tplc="493A834A" w:tentative="1">
      <w:start w:val="1"/>
      <w:numFmt w:val="bullet"/>
      <w:lvlText w:val=""/>
      <w:lvlJc w:val="left"/>
      <w:pPr>
        <w:tabs>
          <w:tab w:val="num" w:pos="5414"/>
        </w:tabs>
        <w:ind w:left="5414" w:hanging="360"/>
      </w:pPr>
      <w:rPr>
        <w:rFonts w:ascii="Symbol" w:hAnsi="Symbol" w:hint="default"/>
      </w:rPr>
    </w:lvl>
    <w:lvl w:ilvl="7" w:tplc="25105428" w:tentative="1">
      <w:start w:val="1"/>
      <w:numFmt w:val="bullet"/>
      <w:lvlText w:val="o"/>
      <w:lvlJc w:val="left"/>
      <w:pPr>
        <w:tabs>
          <w:tab w:val="num" w:pos="6134"/>
        </w:tabs>
        <w:ind w:left="6134" w:hanging="360"/>
      </w:pPr>
      <w:rPr>
        <w:rFonts w:ascii="Courier New" w:hAnsi="Courier New" w:cs="Courier New" w:hint="default"/>
      </w:rPr>
    </w:lvl>
    <w:lvl w:ilvl="8" w:tplc="0C94C950" w:tentative="1">
      <w:start w:val="1"/>
      <w:numFmt w:val="bullet"/>
      <w:lvlText w:val=""/>
      <w:lvlJc w:val="left"/>
      <w:pPr>
        <w:tabs>
          <w:tab w:val="num" w:pos="6854"/>
        </w:tabs>
        <w:ind w:left="6854" w:hanging="360"/>
      </w:pPr>
      <w:rPr>
        <w:rFonts w:ascii="Wingdings" w:hAnsi="Wingdings" w:hint="default"/>
      </w:rPr>
    </w:lvl>
  </w:abstractNum>
  <w:abstractNum w:abstractNumId="17">
    <w:nsid w:val="292416EB"/>
    <w:multiLevelType w:val="hybridMultilevel"/>
    <w:tmpl w:val="D7380080"/>
    <w:lvl w:ilvl="0" w:tplc="9A08A17E">
      <w:start w:val="1"/>
      <w:numFmt w:val="bullet"/>
      <w:lvlText w:val=""/>
      <w:lvlJc w:val="left"/>
      <w:pPr>
        <w:tabs>
          <w:tab w:val="num" w:pos="1094"/>
        </w:tabs>
        <w:ind w:left="1094" w:hanging="360"/>
      </w:pPr>
      <w:rPr>
        <w:rFonts w:ascii="Symbol" w:hAnsi="Symbol" w:hint="default"/>
      </w:rPr>
    </w:lvl>
    <w:lvl w:ilvl="1" w:tplc="DE0AAB4C" w:tentative="1">
      <w:start w:val="1"/>
      <w:numFmt w:val="bullet"/>
      <w:lvlText w:val="o"/>
      <w:lvlJc w:val="left"/>
      <w:pPr>
        <w:tabs>
          <w:tab w:val="num" w:pos="1814"/>
        </w:tabs>
        <w:ind w:left="1814" w:hanging="360"/>
      </w:pPr>
      <w:rPr>
        <w:rFonts w:ascii="Courier New" w:hAnsi="Courier New" w:cs="Courier New" w:hint="default"/>
      </w:rPr>
    </w:lvl>
    <w:lvl w:ilvl="2" w:tplc="2BEE9194" w:tentative="1">
      <w:start w:val="1"/>
      <w:numFmt w:val="bullet"/>
      <w:lvlText w:val=""/>
      <w:lvlJc w:val="left"/>
      <w:pPr>
        <w:tabs>
          <w:tab w:val="num" w:pos="2534"/>
        </w:tabs>
        <w:ind w:left="2534" w:hanging="360"/>
      </w:pPr>
      <w:rPr>
        <w:rFonts w:ascii="Wingdings" w:hAnsi="Wingdings" w:hint="default"/>
      </w:rPr>
    </w:lvl>
    <w:lvl w:ilvl="3" w:tplc="824C1064" w:tentative="1">
      <w:start w:val="1"/>
      <w:numFmt w:val="bullet"/>
      <w:lvlText w:val=""/>
      <w:lvlJc w:val="left"/>
      <w:pPr>
        <w:tabs>
          <w:tab w:val="num" w:pos="3254"/>
        </w:tabs>
        <w:ind w:left="3254" w:hanging="360"/>
      </w:pPr>
      <w:rPr>
        <w:rFonts w:ascii="Symbol" w:hAnsi="Symbol" w:hint="default"/>
      </w:rPr>
    </w:lvl>
    <w:lvl w:ilvl="4" w:tplc="2A764FC2" w:tentative="1">
      <w:start w:val="1"/>
      <w:numFmt w:val="bullet"/>
      <w:lvlText w:val="o"/>
      <w:lvlJc w:val="left"/>
      <w:pPr>
        <w:tabs>
          <w:tab w:val="num" w:pos="3974"/>
        </w:tabs>
        <w:ind w:left="3974" w:hanging="360"/>
      </w:pPr>
      <w:rPr>
        <w:rFonts w:ascii="Courier New" w:hAnsi="Courier New" w:cs="Courier New" w:hint="default"/>
      </w:rPr>
    </w:lvl>
    <w:lvl w:ilvl="5" w:tplc="1DBC289C" w:tentative="1">
      <w:start w:val="1"/>
      <w:numFmt w:val="bullet"/>
      <w:lvlText w:val=""/>
      <w:lvlJc w:val="left"/>
      <w:pPr>
        <w:tabs>
          <w:tab w:val="num" w:pos="4694"/>
        </w:tabs>
        <w:ind w:left="4694" w:hanging="360"/>
      </w:pPr>
      <w:rPr>
        <w:rFonts w:ascii="Wingdings" w:hAnsi="Wingdings" w:hint="default"/>
      </w:rPr>
    </w:lvl>
    <w:lvl w:ilvl="6" w:tplc="5346F7F2" w:tentative="1">
      <w:start w:val="1"/>
      <w:numFmt w:val="bullet"/>
      <w:lvlText w:val=""/>
      <w:lvlJc w:val="left"/>
      <w:pPr>
        <w:tabs>
          <w:tab w:val="num" w:pos="5414"/>
        </w:tabs>
        <w:ind w:left="5414" w:hanging="360"/>
      </w:pPr>
      <w:rPr>
        <w:rFonts w:ascii="Symbol" w:hAnsi="Symbol" w:hint="default"/>
      </w:rPr>
    </w:lvl>
    <w:lvl w:ilvl="7" w:tplc="A90CDAEE" w:tentative="1">
      <w:start w:val="1"/>
      <w:numFmt w:val="bullet"/>
      <w:lvlText w:val="o"/>
      <w:lvlJc w:val="left"/>
      <w:pPr>
        <w:tabs>
          <w:tab w:val="num" w:pos="6134"/>
        </w:tabs>
        <w:ind w:left="6134" w:hanging="360"/>
      </w:pPr>
      <w:rPr>
        <w:rFonts w:ascii="Courier New" w:hAnsi="Courier New" w:cs="Courier New" w:hint="default"/>
      </w:rPr>
    </w:lvl>
    <w:lvl w:ilvl="8" w:tplc="882C9676" w:tentative="1">
      <w:start w:val="1"/>
      <w:numFmt w:val="bullet"/>
      <w:lvlText w:val=""/>
      <w:lvlJc w:val="left"/>
      <w:pPr>
        <w:tabs>
          <w:tab w:val="num" w:pos="6854"/>
        </w:tabs>
        <w:ind w:left="6854" w:hanging="360"/>
      </w:pPr>
      <w:rPr>
        <w:rFonts w:ascii="Wingdings" w:hAnsi="Wingdings" w:hint="default"/>
      </w:rPr>
    </w:lvl>
  </w:abstractNum>
  <w:abstractNum w:abstractNumId="18">
    <w:nsid w:val="35E24FBC"/>
    <w:multiLevelType w:val="hybridMultilevel"/>
    <w:tmpl w:val="24C636E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3F4FDC"/>
    <w:multiLevelType w:val="hybridMultilevel"/>
    <w:tmpl w:val="CE40220A"/>
    <w:lvl w:ilvl="0" w:tplc="7918EEA6">
      <w:start w:val="1"/>
      <w:numFmt w:val="bullet"/>
      <w:lvlText w:val=""/>
      <w:lvlJc w:val="left"/>
      <w:pPr>
        <w:tabs>
          <w:tab w:val="num" w:pos="1094"/>
        </w:tabs>
        <w:ind w:left="1094" w:hanging="360"/>
      </w:pPr>
      <w:rPr>
        <w:rFonts w:ascii="Symbol" w:hAnsi="Symbol" w:hint="default"/>
      </w:rPr>
    </w:lvl>
    <w:lvl w:ilvl="1" w:tplc="1630941A" w:tentative="1">
      <w:start w:val="1"/>
      <w:numFmt w:val="bullet"/>
      <w:lvlText w:val="o"/>
      <w:lvlJc w:val="left"/>
      <w:pPr>
        <w:tabs>
          <w:tab w:val="num" w:pos="1814"/>
        </w:tabs>
        <w:ind w:left="1814" w:hanging="360"/>
      </w:pPr>
      <w:rPr>
        <w:rFonts w:ascii="Courier New" w:hAnsi="Courier New" w:cs="Courier New" w:hint="default"/>
      </w:rPr>
    </w:lvl>
    <w:lvl w:ilvl="2" w:tplc="55806E0E" w:tentative="1">
      <w:start w:val="1"/>
      <w:numFmt w:val="bullet"/>
      <w:lvlText w:val=""/>
      <w:lvlJc w:val="left"/>
      <w:pPr>
        <w:tabs>
          <w:tab w:val="num" w:pos="2534"/>
        </w:tabs>
        <w:ind w:left="2534" w:hanging="360"/>
      </w:pPr>
      <w:rPr>
        <w:rFonts w:ascii="Wingdings" w:hAnsi="Wingdings" w:hint="default"/>
      </w:rPr>
    </w:lvl>
    <w:lvl w:ilvl="3" w:tplc="7EC27736" w:tentative="1">
      <w:start w:val="1"/>
      <w:numFmt w:val="bullet"/>
      <w:lvlText w:val=""/>
      <w:lvlJc w:val="left"/>
      <w:pPr>
        <w:tabs>
          <w:tab w:val="num" w:pos="3254"/>
        </w:tabs>
        <w:ind w:left="3254" w:hanging="360"/>
      </w:pPr>
      <w:rPr>
        <w:rFonts w:ascii="Symbol" w:hAnsi="Symbol" w:hint="default"/>
      </w:rPr>
    </w:lvl>
    <w:lvl w:ilvl="4" w:tplc="EA7E72B6" w:tentative="1">
      <w:start w:val="1"/>
      <w:numFmt w:val="bullet"/>
      <w:lvlText w:val="o"/>
      <w:lvlJc w:val="left"/>
      <w:pPr>
        <w:tabs>
          <w:tab w:val="num" w:pos="3974"/>
        </w:tabs>
        <w:ind w:left="3974" w:hanging="360"/>
      </w:pPr>
      <w:rPr>
        <w:rFonts w:ascii="Courier New" w:hAnsi="Courier New" w:cs="Courier New" w:hint="default"/>
      </w:rPr>
    </w:lvl>
    <w:lvl w:ilvl="5" w:tplc="523C2F08" w:tentative="1">
      <w:start w:val="1"/>
      <w:numFmt w:val="bullet"/>
      <w:lvlText w:val=""/>
      <w:lvlJc w:val="left"/>
      <w:pPr>
        <w:tabs>
          <w:tab w:val="num" w:pos="4694"/>
        </w:tabs>
        <w:ind w:left="4694" w:hanging="360"/>
      </w:pPr>
      <w:rPr>
        <w:rFonts w:ascii="Wingdings" w:hAnsi="Wingdings" w:hint="default"/>
      </w:rPr>
    </w:lvl>
    <w:lvl w:ilvl="6" w:tplc="D3F058A4" w:tentative="1">
      <w:start w:val="1"/>
      <w:numFmt w:val="bullet"/>
      <w:lvlText w:val=""/>
      <w:lvlJc w:val="left"/>
      <w:pPr>
        <w:tabs>
          <w:tab w:val="num" w:pos="5414"/>
        </w:tabs>
        <w:ind w:left="5414" w:hanging="360"/>
      </w:pPr>
      <w:rPr>
        <w:rFonts w:ascii="Symbol" w:hAnsi="Symbol" w:hint="default"/>
      </w:rPr>
    </w:lvl>
    <w:lvl w:ilvl="7" w:tplc="EC807BBA" w:tentative="1">
      <w:start w:val="1"/>
      <w:numFmt w:val="bullet"/>
      <w:lvlText w:val="o"/>
      <w:lvlJc w:val="left"/>
      <w:pPr>
        <w:tabs>
          <w:tab w:val="num" w:pos="6134"/>
        </w:tabs>
        <w:ind w:left="6134" w:hanging="360"/>
      </w:pPr>
      <w:rPr>
        <w:rFonts w:ascii="Courier New" w:hAnsi="Courier New" w:cs="Courier New" w:hint="default"/>
      </w:rPr>
    </w:lvl>
    <w:lvl w:ilvl="8" w:tplc="1B8E9B3C" w:tentative="1">
      <w:start w:val="1"/>
      <w:numFmt w:val="bullet"/>
      <w:lvlText w:val=""/>
      <w:lvlJc w:val="left"/>
      <w:pPr>
        <w:tabs>
          <w:tab w:val="num" w:pos="6854"/>
        </w:tabs>
        <w:ind w:left="6854" w:hanging="360"/>
      </w:pPr>
      <w:rPr>
        <w:rFonts w:ascii="Wingdings" w:hAnsi="Wingdings" w:hint="default"/>
      </w:rPr>
    </w:lvl>
  </w:abstractNum>
  <w:abstractNum w:abstractNumId="20">
    <w:nsid w:val="3E6738E4"/>
    <w:multiLevelType w:val="singleLevel"/>
    <w:tmpl w:val="A46E822E"/>
    <w:lvl w:ilvl="0">
      <w:numFmt w:val="bullet"/>
      <w:lvlText w:val="-"/>
      <w:lvlJc w:val="left"/>
      <w:pPr>
        <w:tabs>
          <w:tab w:val="num" w:pos="1079"/>
        </w:tabs>
        <w:ind w:left="1079" w:hanging="360"/>
      </w:pPr>
      <w:rPr>
        <w:rFonts w:ascii="Times New Roman" w:hAnsi="Times New Roman" w:hint="default"/>
      </w:rPr>
    </w:lvl>
  </w:abstractNum>
  <w:abstractNum w:abstractNumId="21">
    <w:nsid w:val="42F7420E"/>
    <w:multiLevelType w:val="hybridMultilevel"/>
    <w:tmpl w:val="16E24624"/>
    <w:lvl w:ilvl="0" w:tplc="1A6A9C3C">
      <w:numFmt w:val="bullet"/>
      <w:lvlText w:val="-"/>
      <w:lvlJc w:val="left"/>
      <w:pPr>
        <w:tabs>
          <w:tab w:val="num" w:pos="1079"/>
        </w:tabs>
        <w:ind w:left="1079" w:hanging="360"/>
      </w:pPr>
      <w:rPr>
        <w:rFonts w:ascii=".VnTime" w:eastAsia="Times New Roman" w:hAnsi=".VnTime" w:cs="Times New Roman" w:hint="default"/>
      </w:rPr>
    </w:lvl>
    <w:lvl w:ilvl="1" w:tplc="30DCB6A8" w:tentative="1">
      <w:start w:val="1"/>
      <w:numFmt w:val="bullet"/>
      <w:lvlText w:val="o"/>
      <w:lvlJc w:val="left"/>
      <w:pPr>
        <w:tabs>
          <w:tab w:val="num" w:pos="1799"/>
        </w:tabs>
        <w:ind w:left="1799" w:hanging="360"/>
      </w:pPr>
      <w:rPr>
        <w:rFonts w:ascii="Courier New" w:hAnsi="Courier New" w:cs="Courier New" w:hint="default"/>
      </w:rPr>
    </w:lvl>
    <w:lvl w:ilvl="2" w:tplc="D3281B44" w:tentative="1">
      <w:start w:val="1"/>
      <w:numFmt w:val="bullet"/>
      <w:lvlText w:val=""/>
      <w:lvlJc w:val="left"/>
      <w:pPr>
        <w:tabs>
          <w:tab w:val="num" w:pos="2519"/>
        </w:tabs>
        <w:ind w:left="2519" w:hanging="360"/>
      </w:pPr>
      <w:rPr>
        <w:rFonts w:ascii="Wingdings" w:hAnsi="Wingdings" w:hint="default"/>
      </w:rPr>
    </w:lvl>
    <w:lvl w:ilvl="3" w:tplc="45A66C6A" w:tentative="1">
      <w:start w:val="1"/>
      <w:numFmt w:val="bullet"/>
      <w:lvlText w:val=""/>
      <w:lvlJc w:val="left"/>
      <w:pPr>
        <w:tabs>
          <w:tab w:val="num" w:pos="3239"/>
        </w:tabs>
        <w:ind w:left="3239" w:hanging="360"/>
      </w:pPr>
      <w:rPr>
        <w:rFonts w:ascii="Symbol" w:hAnsi="Symbol" w:hint="default"/>
      </w:rPr>
    </w:lvl>
    <w:lvl w:ilvl="4" w:tplc="8D86E2F8" w:tentative="1">
      <w:start w:val="1"/>
      <w:numFmt w:val="bullet"/>
      <w:lvlText w:val="o"/>
      <w:lvlJc w:val="left"/>
      <w:pPr>
        <w:tabs>
          <w:tab w:val="num" w:pos="3959"/>
        </w:tabs>
        <w:ind w:left="3959" w:hanging="360"/>
      </w:pPr>
      <w:rPr>
        <w:rFonts w:ascii="Courier New" w:hAnsi="Courier New" w:cs="Courier New" w:hint="default"/>
      </w:rPr>
    </w:lvl>
    <w:lvl w:ilvl="5" w:tplc="E16C79B2" w:tentative="1">
      <w:start w:val="1"/>
      <w:numFmt w:val="bullet"/>
      <w:lvlText w:val=""/>
      <w:lvlJc w:val="left"/>
      <w:pPr>
        <w:tabs>
          <w:tab w:val="num" w:pos="4679"/>
        </w:tabs>
        <w:ind w:left="4679" w:hanging="360"/>
      </w:pPr>
      <w:rPr>
        <w:rFonts w:ascii="Wingdings" w:hAnsi="Wingdings" w:hint="default"/>
      </w:rPr>
    </w:lvl>
    <w:lvl w:ilvl="6" w:tplc="03A2BDE2" w:tentative="1">
      <w:start w:val="1"/>
      <w:numFmt w:val="bullet"/>
      <w:lvlText w:val=""/>
      <w:lvlJc w:val="left"/>
      <w:pPr>
        <w:tabs>
          <w:tab w:val="num" w:pos="5399"/>
        </w:tabs>
        <w:ind w:left="5399" w:hanging="360"/>
      </w:pPr>
      <w:rPr>
        <w:rFonts w:ascii="Symbol" w:hAnsi="Symbol" w:hint="default"/>
      </w:rPr>
    </w:lvl>
    <w:lvl w:ilvl="7" w:tplc="40124590" w:tentative="1">
      <w:start w:val="1"/>
      <w:numFmt w:val="bullet"/>
      <w:lvlText w:val="o"/>
      <w:lvlJc w:val="left"/>
      <w:pPr>
        <w:tabs>
          <w:tab w:val="num" w:pos="6119"/>
        </w:tabs>
        <w:ind w:left="6119" w:hanging="360"/>
      </w:pPr>
      <w:rPr>
        <w:rFonts w:ascii="Courier New" w:hAnsi="Courier New" w:cs="Courier New" w:hint="default"/>
      </w:rPr>
    </w:lvl>
    <w:lvl w:ilvl="8" w:tplc="33FCA5E8" w:tentative="1">
      <w:start w:val="1"/>
      <w:numFmt w:val="bullet"/>
      <w:lvlText w:val=""/>
      <w:lvlJc w:val="left"/>
      <w:pPr>
        <w:tabs>
          <w:tab w:val="num" w:pos="6839"/>
        </w:tabs>
        <w:ind w:left="6839" w:hanging="360"/>
      </w:pPr>
      <w:rPr>
        <w:rFonts w:ascii="Wingdings" w:hAnsi="Wingdings" w:hint="default"/>
      </w:rPr>
    </w:lvl>
  </w:abstractNum>
  <w:abstractNum w:abstractNumId="22">
    <w:nsid w:val="43EF6668"/>
    <w:multiLevelType w:val="hybridMultilevel"/>
    <w:tmpl w:val="22349A6A"/>
    <w:lvl w:ilvl="0" w:tplc="40766F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FE2658"/>
    <w:multiLevelType w:val="hybridMultilevel"/>
    <w:tmpl w:val="8FCAB1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EA1727"/>
    <w:multiLevelType w:val="hybridMultilevel"/>
    <w:tmpl w:val="D3166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F750A"/>
    <w:multiLevelType w:val="hybridMultilevel"/>
    <w:tmpl w:val="B4A0F7DE"/>
    <w:lvl w:ilvl="0" w:tplc="739ED1FE">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6">
    <w:nsid w:val="47D2156C"/>
    <w:multiLevelType w:val="hybridMultilevel"/>
    <w:tmpl w:val="51B6407A"/>
    <w:lvl w:ilvl="0" w:tplc="20524974">
      <w:start w:val="16"/>
      <w:numFmt w:val="upperLetter"/>
      <w:lvlText w:val="%1."/>
      <w:lvlJc w:val="left"/>
      <w:pPr>
        <w:tabs>
          <w:tab w:val="num" w:pos="6060"/>
        </w:tabs>
        <w:ind w:left="6060" w:hanging="450"/>
      </w:pPr>
      <w:rPr>
        <w:rFonts w:hint="default"/>
      </w:rPr>
    </w:lvl>
    <w:lvl w:ilvl="1" w:tplc="04090019" w:tentative="1">
      <w:start w:val="1"/>
      <w:numFmt w:val="lowerLetter"/>
      <w:lvlText w:val="%2."/>
      <w:lvlJc w:val="left"/>
      <w:pPr>
        <w:tabs>
          <w:tab w:val="num" w:pos="6690"/>
        </w:tabs>
        <w:ind w:left="6690" w:hanging="360"/>
      </w:pPr>
    </w:lvl>
    <w:lvl w:ilvl="2" w:tplc="0409001B" w:tentative="1">
      <w:start w:val="1"/>
      <w:numFmt w:val="lowerRoman"/>
      <w:lvlText w:val="%3."/>
      <w:lvlJc w:val="right"/>
      <w:pPr>
        <w:tabs>
          <w:tab w:val="num" w:pos="7410"/>
        </w:tabs>
        <w:ind w:left="7410" w:hanging="180"/>
      </w:pPr>
    </w:lvl>
    <w:lvl w:ilvl="3" w:tplc="0409000F" w:tentative="1">
      <w:start w:val="1"/>
      <w:numFmt w:val="decimal"/>
      <w:lvlText w:val="%4."/>
      <w:lvlJc w:val="left"/>
      <w:pPr>
        <w:tabs>
          <w:tab w:val="num" w:pos="8130"/>
        </w:tabs>
        <w:ind w:left="8130" w:hanging="360"/>
      </w:pPr>
    </w:lvl>
    <w:lvl w:ilvl="4" w:tplc="04090019" w:tentative="1">
      <w:start w:val="1"/>
      <w:numFmt w:val="lowerLetter"/>
      <w:lvlText w:val="%5."/>
      <w:lvlJc w:val="left"/>
      <w:pPr>
        <w:tabs>
          <w:tab w:val="num" w:pos="8850"/>
        </w:tabs>
        <w:ind w:left="8850" w:hanging="360"/>
      </w:pPr>
    </w:lvl>
    <w:lvl w:ilvl="5" w:tplc="0409001B" w:tentative="1">
      <w:start w:val="1"/>
      <w:numFmt w:val="lowerRoman"/>
      <w:lvlText w:val="%6."/>
      <w:lvlJc w:val="right"/>
      <w:pPr>
        <w:tabs>
          <w:tab w:val="num" w:pos="9570"/>
        </w:tabs>
        <w:ind w:left="9570" w:hanging="180"/>
      </w:pPr>
    </w:lvl>
    <w:lvl w:ilvl="6" w:tplc="0409000F" w:tentative="1">
      <w:start w:val="1"/>
      <w:numFmt w:val="decimal"/>
      <w:lvlText w:val="%7."/>
      <w:lvlJc w:val="left"/>
      <w:pPr>
        <w:tabs>
          <w:tab w:val="num" w:pos="10290"/>
        </w:tabs>
        <w:ind w:left="10290" w:hanging="360"/>
      </w:pPr>
    </w:lvl>
    <w:lvl w:ilvl="7" w:tplc="04090019" w:tentative="1">
      <w:start w:val="1"/>
      <w:numFmt w:val="lowerLetter"/>
      <w:lvlText w:val="%8."/>
      <w:lvlJc w:val="left"/>
      <w:pPr>
        <w:tabs>
          <w:tab w:val="num" w:pos="11010"/>
        </w:tabs>
        <w:ind w:left="11010" w:hanging="360"/>
      </w:pPr>
    </w:lvl>
    <w:lvl w:ilvl="8" w:tplc="0409001B" w:tentative="1">
      <w:start w:val="1"/>
      <w:numFmt w:val="lowerRoman"/>
      <w:lvlText w:val="%9."/>
      <w:lvlJc w:val="right"/>
      <w:pPr>
        <w:tabs>
          <w:tab w:val="num" w:pos="11730"/>
        </w:tabs>
        <w:ind w:left="11730" w:hanging="180"/>
      </w:pPr>
    </w:lvl>
  </w:abstractNum>
  <w:abstractNum w:abstractNumId="27">
    <w:nsid w:val="4CCD0C83"/>
    <w:multiLevelType w:val="hybridMultilevel"/>
    <w:tmpl w:val="A6EC3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357392"/>
    <w:multiLevelType w:val="hybridMultilevel"/>
    <w:tmpl w:val="D90057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0A52A0"/>
    <w:multiLevelType w:val="singleLevel"/>
    <w:tmpl w:val="3216BE1E"/>
    <w:lvl w:ilvl="0">
      <w:start w:val="2"/>
      <w:numFmt w:val="bullet"/>
      <w:lvlText w:val="-"/>
      <w:lvlJc w:val="left"/>
      <w:pPr>
        <w:tabs>
          <w:tab w:val="num" w:pos="1079"/>
        </w:tabs>
        <w:ind w:left="1079" w:hanging="360"/>
      </w:pPr>
      <w:rPr>
        <w:rFonts w:ascii="Times New Roman" w:hAnsi="Times New Roman" w:hint="default"/>
      </w:rPr>
    </w:lvl>
  </w:abstractNum>
  <w:abstractNum w:abstractNumId="30">
    <w:nsid w:val="656A55C3"/>
    <w:multiLevelType w:val="hybridMultilevel"/>
    <w:tmpl w:val="ABA446B4"/>
    <w:lvl w:ilvl="0" w:tplc="1E58959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748099F"/>
    <w:multiLevelType w:val="hybridMultilevel"/>
    <w:tmpl w:val="86AAA5A2"/>
    <w:lvl w:ilvl="0" w:tplc="1812D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8CA59A6"/>
    <w:multiLevelType w:val="multilevel"/>
    <w:tmpl w:val="D7380080"/>
    <w:lvl w:ilvl="0">
      <w:start w:val="1"/>
      <w:numFmt w:val="bullet"/>
      <w:lvlText w:val=""/>
      <w:lvlJc w:val="left"/>
      <w:pPr>
        <w:tabs>
          <w:tab w:val="num" w:pos="1094"/>
        </w:tabs>
        <w:ind w:left="1094" w:hanging="360"/>
      </w:pPr>
      <w:rPr>
        <w:rFonts w:ascii="Symbol" w:hAnsi="Symbol" w:hint="default"/>
      </w:rPr>
    </w:lvl>
    <w:lvl w:ilvl="1">
      <w:start w:val="1"/>
      <w:numFmt w:val="bullet"/>
      <w:lvlText w:val="o"/>
      <w:lvlJc w:val="left"/>
      <w:pPr>
        <w:tabs>
          <w:tab w:val="num" w:pos="1814"/>
        </w:tabs>
        <w:ind w:left="1814" w:hanging="360"/>
      </w:pPr>
      <w:rPr>
        <w:rFonts w:ascii="Courier New" w:hAnsi="Courier New" w:cs="Courier New" w:hint="default"/>
      </w:rPr>
    </w:lvl>
    <w:lvl w:ilvl="2">
      <w:start w:val="1"/>
      <w:numFmt w:val="bullet"/>
      <w:lvlText w:val=""/>
      <w:lvlJc w:val="left"/>
      <w:pPr>
        <w:tabs>
          <w:tab w:val="num" w:pos="2534"/>
        </w:tabs>
        <w:ind w:left="2534" w:hanging="360"/>
      </w:pPr>
      <w:rPr>
        <w:rFonts w:ascii="Wingdings" w:hAnsi="Wingdings" w:hint="default"/>
      </w:rPr>
    </w:lvl>
    <w:lvl w:ilvl="3">
      <w:start w:val="1"/>
      <w:numFmt w:val="bullet"/>
      <w:lvlText w:val=""/>
      <w:lvlJc w:val="left"/>
      <w:pPr>
        <w:tabs>
          <w:tab w:val="num" w:pos="3254"/>
        </w:tabs>
        <w:ind w:left="3254" w:hanging="360"/>
      </w:pPr>
      <w:rPr>
        <w:rFonts w:ascii="Symbol" w:hAnsi="Symbol" w:hint="default"/>
      </w:rPr>
    </w:lvl>
    <w:lvl w:ilvl="4">
      <w:start w:val="1"/>
      <w:numFmt w:val="bullet"/>
      <w:lvlText w:val="o"/>
      <w:lvlJc w:val="left"/>
      <w:pPr>
        <w:tabs>
          <w:tab w:val="num" w:pos="3974"/>
        </w:tabs>
        <w:ind w:left="3974" w:hanging="360"/>
      </w:pPr>
      <w:rPr>
        <w:rFonts w:ascii="Courier New" w:hAnsi="Courier New" w:cs="Courier New" w:hint="default"/>
      </w:rPr>
    </w:lvl>
    <w:lvl w:ilvl="5">
      <w:start w:val="1"/>
      <w:numFmt w:val="bullet"/>
      <w:lvlText w:val=""/>
      <w:lvlJc w:val="left"/>
      <w:pPr>
        <w:tabs>
          <w:tab w:val="num" w:pos="4694"/>
        </w:tabs>
        <w:ind w:left="4694" w:hanging="360"/>
      </w:pPr>
      <w:rPr>
        <w:rFonts w:ascii="Wingdings" w:hAnsi="Wingdings" w:hint="default"/>
      </w:rPr>
    </w:lvl>
    <w:lvl w:ilvl="6">
      <w:start w:val="1"/>
      <w:numFmt w:val="bullet"/>
      <w:lvlText w:val=""/>
      <w:lvlJc w:val="left"/>
      <w:pPr>
        <w:tabs>
          <w:tab w:val="num" w:pos="5414"/>
        </w:tabs>
        <w:ind w:left="5414" w:hanging="360"/>
      </w:pPr>
      <w:rPr>
        <w:rFonts w:ascii="Symbol" w:hAnsi="Symbol" w:hint="default"/>
      </w:rPr>
    </w:lvl>
    <w:lvl w:ilvl="7">
      <w:start w:val="1"/>
      <w:numFmt w:val="bullet"/>
      <w:lvlText w:val="o"/>
      <w:lvlJc w:val="left"/>
      <w:pPr>
        <w:tabs>
          <w:tab w:val="num" w:pos="6134"/>
        </w:tabs>
        <w:ind w:left="6134" w:hanging="360"/>
      </w:pPr>
      <w:rPr>
        <w:rFonts w:ascii="Courier New" w:hAnsi="Courier New" w:cs="Courier New" w:hint="default"/>
      </w:rPr>
    </w:lvl>
    <w:lvl w:ilvl="8">
      <w:start w:val="1"/>
      <w:numFmt w:val="bullet"/>
      <w:lvlText w:val=""/>
      <w:lvlJc w:val="left"/>
      <w:pPr>
        <w:tabs>
          <w:tab w:val="num" w:pos="6854"/>
        </w:tabs>
        <w:ind w:left="6854" w:hanging="360"/>
      </w:pPr>
      <w:rPr>
        <w:rFonts w:ascii="Wingdings" w:hAnsi="Wingdings" w:hint="default"/>
      </w:rPr>
    </w:lvl>
  </w:abstractNum>
  <w:abstractNum w:abstractNumId="33">
    <w:nsid w:val="68FC602B"/>
    <w:multiLevelType w:val="hybridMultilevel"/>
    <w:tmpl w:val="EFCAC290"/>
    <w:lvl w:ilvl="0" w:tplc="11820B7C">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4">
    <w:nsid w:val="6D21678D"/>
    <w:multiLevelType w:val="hybridMultilevel"/>
    <w:tmpl w:val="F760B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A65025"/>
    <w:multiLevelType w:val="hybridMultilevel"/>
    <w:tmpl w:val="6BDE89F4"/>
    <w:lvl w:ilvl="0" w:tplc="BE3ED1BA">
      <w:start w:val="2"/>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6">
    <w:nsid w:val="761C5B3E"/>
    <w:multiLevelType w:val="hybridMultilevel"/>
    <w:tmpl w:val="86BE9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1366B8"/>
    <w:multiLevelType w:val="hybridMultilevel"/>
    <w:tmpl w:val="2AB000F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9"/>
  </w:num>
  <w:num w:numId="3">
    <w:abstractNumId w:val="1"/>
  </w:num>
  <w:num w:numId="4">
    <w:abstractNumId w:val="20"/>
  </w:num>
  <w:num w:numId="5">
    <w:abstractNumId w:val="19"/>
  </w:num>
  <w:num w:numId="6">
    <w:abstractNumId w:val="9"/>
  </w:num>
  <w:num w:numId="7">
    <w:abstractNumId w:val="17"/>
  </w:num>
  <w:num w:numId="8">
    <w:abstractNumId w:val="32"/>
  </w:num>
  <w:num w:numId="9">
    <w:abstractNumId w:val="3"/>
  </w:num>
  <w:num w:numId="10">
    <w:abstractNumId w:val="2"/>
  </w:num>
  <w:num w:numId="11">
    <w:abstractNumId w:val="21"/>
  </w:num>
  <w:num w:numId="12">
    <w:abstractNumId w:val="15"/>
  </w:num>
  <w:num w:numId="13">
    <w:abstractNumId w:val="16"/>
  </w:num>
  <w:num w:numId="14">
    <w:abstractNumId w:val="26"/>
  </w:num>
  <w:num w:numId="15">
    <w:abstractNumId w:val="37"/>
  </w:num>
  <w:num w:numId="16">
    <w:abstractNumId w:val="30"/>
  </w:num>
  <w:num w:numId="17">
    <w:abstractNumId w:val="33"/>
  </w:num>
  <w:num w:numId="18">
    <w:abstractNumId w:val="7"/>
  </w:num>
  <w:num w:numId="19">
    <w:abstractNumId w:val="35"/>
  </w:num>
  <w:num w:numId="20">
    <w:abstractNumId w:val="25"/>
  </w:num>
  <w:num w:numId="21">
    <w:abstractNumId w:val="8"/>
  </w:num>
  <w:num w:numId="22">
    <w:abstractNumId w:val="18"/>
  </w:num>
  <w:num w:numId="23">
    <w:abstractNumId w:val="14"/>
  </w:num>
  <w:num w:numId="24">
    <w:abstractNumId w:val="24"/>
  </w:num>
  <w:num w:numId="25">
    <w:abstractNumId w:val="13"/>
  </w:num>
  <w:num w:numId="26">
    <w:abstractNumId w:val="22"/>
  </w:num>
  <w:num w:numId="27">
    <w:abstractNumId w:val="28"/>
  </w:num>
  <w:num w:numId="28">
    <w:abstractNumId w:val="4"/>
  </w:num>
  <w:num w:numId="29">
    <w:abstractNumId w:val="23"/>
  </w:num>
  <w:num w:numId="30">
    <w:abstractNumId w:val="0"/>
  </w:num>
  <w:num w:numId="31">
    <w:abstractNumId w:val="27"/>
  </w:num>
  <w:num w:numId="32">
    <w:abstractNumId w:val="36"/>
  </w:num>
  <w:num w:numId="33">
    <w:abstractNumId w:val="10"/>
  </w:num>
  <w:num w:numId="34">
    <w:abstractNumId w:val="12"/>
  </w:num>
  <w:num w:numId="35">
    <w:abstractNumId w:val="31"/>
  </w:num>
  <w:num w:numId="36">
    <w:abstractNumId w:val="34"/>
  </w:num>
  <w:num w:numId="37">
    <w:abstractNumId w:val="6"/>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683"/>
    <w:rsid w:val="00004B04"/>
    <w:rsid w:val="00005660"/>
    <w:rsid w:val="00010A24"/>
    <w:rsid w:val="00010A2C"/>
    <w:rsid w:val="00013145"/>
    <w:rsid w:val="00015D8B"/>
    <w:rsid w:val="000169BE"/>
    <w:rsid w:val="0002084D"/>
    <w:rsid w:val="00024118"/>
    <w:rsid w:val="000244CD"/>
    <w:rsid w:val="00026428"/>
    <w:rsid w:val="00026D73"/>
    <w:rsid w:val="00027FA2"/>
    <w:rsid w:val="0003044E"/>
    <w:rsid w:val="00030952"/>
    <w:rsid w:val="00031C45"/>
    <w:rsid w:val="00036508"/>
    <w:rsid w:val="00036C39"/>
    <w:rsid w:val="00040485"/>
    <w:rsid w:val="00041232"/>
    <w:rsid w:val="00041C48"/>
    <w:rsid w:val="00041E79"/>
    <w:rsid w:val="000449E8"/>
    <w:rsid w:val="00044F81"/>
    <w:rsid w:val="0004666D"/>
    <w:rsid w:val="00047330"/>
    <w:rsid w:val="00054707"/>
    <w:rsid w:val="00054AFE"/>
    <w:rsid w:val="00054CAA"/>
    <w:rsid w:val="00057E48"/>
    <w:rsid w:val="00060B02"/>
    <w:rsid w:val="00074854"/>
    <w:rsid w:val="0008108D"/>
    <w:rsid w:val="00081D29"/>
    <w:rsid w:val="000822FA"/>
    <w:rsid w:val="00084325"/>
    <w:rsid w:val="0008482C"/>
    <w:rsid w:val="00084B8A"/>
    <w:rsid w:val="0008593F"/>
    <w:rsid w:val="0008729A"/>
    <w:rsid w:val="0008755E"/>
    <w:rsid w:val="00092B75"/>
    <w:rsid w:val="000965D9"/>
    <w:rsid w:val="00097063"/>
    <w:rsid w:val="0009724C"/>
    <w:rsid w:val="00097813"/>
    <w:rsid w:val="000A010A"/>
    <w:rsid w:val="000A0D6D"/>
    <w:rsid w:val="000A52CC"/>
    <w:rsid w:val="000A5489"/>
    <w:rsid w:val="000A5E5B"/>
    <w:rsid w:val="000A6795"/>
    <w:rsid w:val="000A7B88"/>
    <w:rsid w:val="000B1625"/>
    <w:rsid w:val="000B3231"/>
    <w:rsid w:val="000B3B3E"/>
    <w:rsid w:val="000B56E1"/>
    <w:rsid w:val="000B71FF"/>
    <w:rsid w:val="000C0DD7"/>
    <w:rsid w:val="000C1DEF"/>
    <w:rsid w:val="000C44F1"/>
    <w:rsid w:val="000C556F"/>
    <w:rsid w:val="000C7545"/>
    <w:rsid w:val="000D07DD"/>
    <w:rsid w:val="000D0AB5"/>
    <w:rsid w:val="000D0DD8"/>
    <w:rsid w:val="000D1563"/>
    <w:rsid w:val="000D2391"/>
    <w:rsid w:val="000D23FC"/>
    <w:rsid w:val="000D4EE6"/>
    <w:rsid w:val="000D569C"/>
    <w:rsid w:val="000D6498"/>
    <w:rsid w:val="000D66FC"/>
    <w:rsid w:val="000E1128"/>
    <w:rsid w:val="000E560E"/>
    <w:rsid w:val="000E63FF"/>
    <w:rsid w:val="000E6F5A"/>
    <w:rsid w:val="000E7084"/>
    <w:rsid w:val="000F0311"/>
    <w:rsid w:val="000F2CEF"/>
    <w:rsid w:val="000F3978"/>
    <w:rsid w:val="000F7539"/>
    <w:rsid w:val="0010016C"/>
    <w:rsid w:val="001003BC"/>
    <w:rsid w:val="00101610"/>
    <w:rsid w:val="001033E0"/>
    <w:rsid w:val="00105AB7"/>
    <w:rsid w:val="001077D2"/>
    <w:rsid w:val="001108B0"/>
    <w:rsid w:val="00112A08"/>
    <w:rsid w:val="00112BB9"/>
    <w:rsid w:val="0011605B"/>
    <w:rsid w:val="0012188D"/>
    <w:rsid w:val="001220E2"/>
    <w:rsid w:val="00122F9A"/>
    <w:rsid w:val="00123171"/>
    <w:rsid w:val="00123E2E"/>
    <w:rsid w:val="00125D22"/>
    <w:rsid w:val="00125FFC"/>
    <w:rsid w:val="00126525"/>
    <w:rsid w:val="00126E5C"/>
    <w:rsid w:val="00127CCE"/>
    <w:rsid w:val="00131173"/>
    <w:rsid w:val="001319E6"/>
    <w:rsid w:val="00136AE1"/>
    <w:rsid w:val="00142739"/>
    <w:rsid w:val="0014647A"/>
    <w:rsid w:val="001510D1"/>
    <w:rsid w:val="00151430"/>
    <w:rsid w:val="001530C2"/>
    <w:rsid w:val="001551D4"/>
    <w:rsid w:val="0015611B"/>
    <w:rsid w:val="001571A5"/>
    <w:rsid w:val="00160A45"/>
    <w:rsid w:val="00161F83"/>
    <w:rsid w:val="001640FC"/>
    <w:rsid w:val="00165641"/>
    <w:rsid w:val="00167799"/>
    <w:rsid w:val="0016791F"/>
    <w:rsid w:val="00170F7A"/>
    <w:rsid w:val="0017475F"/>
    <w:rsid w:val="00174DE0"/>
    <w:rsid w:val="001752B5"/>
    <w:rsid w:val="00175C72"/>
    <w:rsid w:val="00177BDE"/>
    <w:rsid w:val="00181469"/>
    <w:rsid w:val="0018508B"/>
    <w:rsid w:val="001858DC"/>
    <w:rsid w:val="001900F9"/>
    <w:rsid w:val="00191D3E"/>
    <w:rsid w:val="00193B86"/>
    <w:rsid w:val="00193D46"/>
    <w:rsid w:val="00196DF7"/>
    <w:rsid w:val="00197255"/>
    <w:rsid w:val="00197638"/>
    <w:rsid w:val="001A05DB"/>
    <w:rsid w:val="001A0EBA"/>
    <w:rsid w:val="001A1113"/>
    <w:rsid w:val="001A27C6"/>
    <w:rsid w:val="001A5C57"/>
    <w:rsid w:val="001A60B5"/>
    <w:rsid w:val="001A6C47"/>
    <w:rsid w:val="001A7C50"/>
    <w:rsid w:val="001B3EEF"/>
    <w:rsid w:val="001B418C"/>
    <w:rsid w:val="001B41B8"/>
    <w:rsid w:val="001B533E"/>
    <w:rsid w:val="001B5720"/>
    <w:rsid w:val="001B68A0"/>
    <w:rsid w:val="001C27DA"/>
    <w:rsid w:val="001C2984"/>
    <w:rsid w:val="001C334B"/>
    <w:rsid w:val="001C35F4"/>
    <w:rsid w:val="001C554A"/>
    <w:rsid w:val="001C698F"/>
    <w:rsid w:val="001C6EDE"/>
    <w:rsid w:val="001C71ED"/>
    <w:rsid w:val="001D0C39"/>
    <w:rsid w:val="001D0F9D"/>
    <w:rsid w:val="001D1CB3"/>
    <w:rsid w:val="001D3DF7"/>
    <w:rsid w:val="001D5817"/>
    <w:rsid w:val="001E0497"/>
    <w:rsid w:val="001E1D76"/>
    <w:rsid w:val="001E6145"/>
    <w:rsid w:val="001E712A"/>
    <w:rsid w:val="001E7B39"/>
    <w:rsid w:val="001E7FD0"/>
    <w:rsid w:val="001F0699"/>
    <w:rsid w:val="001F09E8"/>
    <w:rsid w:val="001F6891"/>
    <w:rsid w:val="001F6B73"/>
    <w:rsid w:val="00200641"/>
    <w:rsid w:val="00201267"/>
    <w:rsid w:val="00207E11"/>
    <w:rsid w:val="002102ED"/>
    <w:rsid w:val="002104DF"/>
    <w:rsid w:val="00211A5B"/>
    <w:rsid w:val="00212035"/>
    <w:rsid w:val="00212296"/>
    <w:rsid w:val="00214722"/>
    <w:rsid w:val="00216712"/>
    <w:rsid w:val="002177B5"/>
    <w:rsid w:val="00217A22"/>
    <w:rsid w:val="002220FE"/>
    <w:rsid w:val="002231ED"/>
    <w:rsid w:val="0022440D"/>
    <w:rsid w:val="00225344"/>
    <w:rsid w:val="002265E4"/>
    <w:rsid w:val="00226ABB"/>
    <w:rsid w:val="00230E6E"/>
    <w:rsid w:val="00234C4A"/>
    <w:rsid w:val="00235B95"/>
    <w:rsid w:val="00236A92"/>
    <w:rsid w:val="002370D3"/>
    <w:rsid w:val="00237213"/>
    <w:rsid w:val="00237D19"/>
    <w:rsid w:val="002416CE"/>
    <w:rsid w:val="0024310B"/>
    <w:rsid w:val="00243781"/>
    <w:rsid w:val="002462C3"/>
    <w:rsid w:val="00246EC1"/>
    <w:rsid w:val="0024719E"/>
    <w:rsid w:val="00247597"/>
    <w:rsid w:val="00252920"/>
    <w:rsid w:val="00253327"/>
    <w:rsid w:val="00254749"/>
    <w:rsid w:val="00254863"/>
    <w:rsid w:val="00255F72"/>
    <w:rsid w:val="00256C53"/>
    <w:rsid w:val="00257A52"/>
    <w:rsid w:val="00262B4A"/>
    <w:rsid w:val="00262C29"/>
    <w:rsid w:val="002644EC"/>
    <w:rsid w:val="0026541F"/>
    <w:rsid w:val="00265881"/>
    <w:rsid w:val="0026663E"/>
    <w:rsid w:val="00266DF9"/>
    <w:rsid w:val="002701B2"/>
    <w:rsid w:val="0027084A"/>
    <w:rsid w:val="002715A5"/>
    <w:rsid w:val="00272784"/>
    <w:rsid w:val="0027290F"/>
    <w:rsid w:val="00272CCE"/>
    <w:rsid w:val="00272FB0"/>
    <w:rsid w:val="00277124"/>
    <w:rsid w:val="002777CE"/>
    <w:rsid w:val="00277E86"/>
    <w:rsid w:val="00284F29"/>
    <w:rsid w:val="0028537F"/>
    <w:rsid w:val="00285A4D"/>
    <w:rsid w:val="00285CED"/>
    <w:rsid w:val="00285E93"/>
    <w:rsid w:val="00290F0B"/>
    <w:rsid w:val="00292B3B"/>
    <w:rsid w:val="00297E8C"/>
    <w:rsid w:val="002A121F"/>
    <w:rsid w:val="002A2864"/>
    <w:rsid w:val="002A29D9"/>
    <w:rsid w:val="002A33C2"/>
    <w:rsid w:val="002A6ED2"/>
    <w:rsid w:val="002B00B9"/>
    <w:rsid w:val="002B010A"/>
    <w:rsid w:val="002B04D5"/>
    <w:rsid w:val="002B39E7"/>
    <w:rsid w:val="002B4FA9"/>
    <w:rsid w:val="002B6AD9"/>
    <w:rsid w:val="002C2086"/>
    <w:rsid w:val="002C261F"/>
    <w:rsid w:val="002C2F62"/>
    <w:rsid w:val="002C3281"/>
    <w:rsid w:val="002C3CB4"/>
    <w:rsid w:val="002C3E12"/>
    <w:rsid w:val="002C5CB9"/>
    <w:rsid w:val="002C638F"/>
    <w:rsid w:val="002D070C"/>
    <w:rsid w:val="002D172B"/>
    <w:rsid w:val="002D4297"/>
    <w:rsid w:val="002D47CF"/>
    <w:rsid w:val="002D4CC0"/>
    <w:rsid w:val="002D61A7"/>
    <w:rsid w:val="002D745D"/>
    <w:rsid w:val="002D7ABB"/>
    <w:rsid w:val="002E10E3"/>
    <w:rsid w:val="002E12B7"/>
    <w:rsid w:val="002E165C"/>
    <w:rsid w:val="002E2900"/>
    <w:rsid w:val="002E584A"/>
    <w:rsid w:val="002E7F5A"/>
    <w:rsid w:val="002F0C6D"/>
    <w:rsid w:val="002F2F56"/>
    <w:rsid w:val="002F3396"/>
    <w:rsid w:val="002F775C"/>
    <w:rsid w:val="002F77D5"/>
    <w:rsid w:val="003004E7"/>
    <w:rsid w:val="00301DA1"/>
    <w:rsid w:val="00303209"/>
    <w:rsid w:val="00303904"/>
    <w:rsid w:val="00304765"/>
    <w:rsid w:val="00305D6F"/>
    <w:rsid w:val="00306C2F"/>
    <w:rsid w:val="00307C62"/>
    <w:rsid w:val="003103C3"/>
    <w:rsid w:val="00311BA0"/>
    <w:rsid w:val="00312BA1"/>
    <w:rsid w:val="00312F23"/>
    <w:rsid w:val="00315276"/>
    <w:rsid w:val="00316212"/>
    <w:rsid w:val="0031643F"/>
    <w:rsid w:val="00317094"/>
    <w:rsid w:val="00320175"/>
    <w:rsid w:val="00321D56"/>
    <w:rsid w:val="00322866"/>
    <w:rsid w:val="00322F91"/>
    <w:rsid w:val="00324953"/>
    <w:rsid w:val="003249D9"/>
    <w:rsid w:val="00324A4A"/>
    <w:rsid w:val="003261C8"/>
    <w:rsid w:val="00330B2D"/>
    <w:rsid w:val="00332AEE"/>
    <w:rsid w:val="0033326F"/>
    <w:rsid w:val="0033587D"/>
    <w:rsid w:val="00335B00"/>
    <w:rsid w:val="00335DF6"/>
    <w:rsid w:val="00336FA9"/>
    <w:rsid w:val="00340697"/>
    <w:rsid w:val="00342C97"/>
    <w:rsid w:val="003455B1"/>
    <w:rsid w:val="00347334"/>
    <w:rsid w:val="00350848"/>
    <w:rsid w:val="00354B48"/>
    <w:rsid w:val="00355689"/>
    <w:rsid w:val="00356253"/>
    <w:rsid w:val="003569AE"/>
    <w:rsid w:val="00357317"/>
    <w:rsid w:val="0036090F"/>
    <w:rsid w:val="0036108C"/>
    <w:rsid w:val="00362793"/>
    <w:rsid w:val="00363EB7"/>
    <w:rsid w:val="00364254"/>
    <w:rsid w:val="00365037"/>
    <w:rsid w:val="00366B73"/>
    <w:rsid w:val="0037019D"/>
    <w:rsid w:val="00370FA4"/>
    <w:rsid w:val="003721AB"/>
    <w:rsid w:val="003748F3"/>
    <w:rsid w:val="00374949"/>
    <w:rsid w:val="00376077"/>
    <w:rsid w:val="0037678F"/>
    <w:rsid w:val="0038135B"/>
    <w:rsid w:val="0038141A"/>
    <w:rsid w:val="003829D3"/>
    <w:rsid w:val="00384E14"/>
    <w:rsid w:val="00384FEC"/>
    <w:rsid w:val="00385F6F"/>
    <w:rsid w:val="00390CBF"/>
    <w:rsid w:val="00390DA8"/>
    <w:rsid w:val="0039427F"/>
    <w:rsid w:val="0039442A"/>
    <w:rsid w:val="00397BAD"/>
    <w:rsid w:val="00397DA8"/>
    <w:rsid w:val="003A0C6A"/>
    <w:rsid w:val="003A37C0"/>
    <w:rsid w:val="003A4426"/>
    <w:rsid w:val="003A6AC7"/>
    <w:rsid w:val="003A71F7"/>
    <w:rsid w:val="003A7F0E"/>
    <w:rsid w:val="003B0D96"/>
    <w:rsid w:val="003B1D5D"/>
    <w:rsid w:val="003B2106"/>
    <w:rsid w:val="003C09F0"/>
    <w:rsid w:val="003C1377"/>
    <w:rsid w:val="003C1C68"/>
    <w:rsid w:val="003C27C4"/>
    <w:rsid w:val="003C3554"/>
    <w:rsid w:val="003C39B2"/>
    <w:rsid w:val="003C3EAD"/>
    <w:rsid w:val="003C4A4E"/>
    <w:rsid w:val="003C64DD"/>
    <w:rsid w:val="003C7022"/>
    <w:rsid w:val="003C73AB"/>
    <w:rsid w:val="003D152D"/>
    <w:rsid w:val="003D1F63"/>
    <w:rsid w:val="003D2A3C"/>
    <w:rsid w:val="003D320B"/>
    <w:rsid w:val="003D476F"/>
    <w:rsid w:val="003D5547"/>
    <w:rsid w:val="003D58C8"/>
    <w:rsid w:val="003E189C"/>
    <w:rsid w:val="003E190B"/>
    <w:rsid w:val="003E2D77"/>
    <w:rsid w:val="003E30EE"/>
    <w:rsid w:val="003E4387"/>
    <w:rsid w:val="003E4B16"/>
    <w:rsid w:val="003E6403"/>
    <w:rsid w:val="003F04C0"/>
    <w:rsid w:val="003F431A"/>
    <w:rsid w:val="003F4370"/>
    <w:rsid w:val="003F74F5"/>
    <w:rsid w:val="003F7F22"/>
    <w:rsid w:val="004006A8"/>
    <w:rsid w:val="00401FB4"/>
    <w:rsid w:val="00405392"/>
    <w:rsid w:val="00406C3C"/>
    <w:rsid w:val="00411CA9"/>
    <w:rsid w:val="004124AF"/>
    <w:rsid w:val="004161B8"/>
    <w:rsid w:val="00420D8D"/>
    <w:rsid w:val="00422ADE"/>
    <w:rsid w:val="00423A77"/>
    <w:rsid w:val="00424CAB"/>
    <w:rsid w:val="00432A09"/>
    <w:rsid w:val="00434BB1"/>
    <w:rsid w:val="00434BBB"/>
    <w:rsid w:val="00442006"/>
    <w:rsid w:val="00443730"/>
    <w:rsid w:val="00447474"/>
    <w:rsid w:val="0045165E"/>
    <w:rsid w:val="00451E80"/>
    <w:rsid w:val="004537C0"/>
    <w:rsid w:val="0045519E"/>
    <w:rsid w:val="00457BD6"/>
    <w:rsid w:val="00460B60"/>
    <w:rsid w:val="00460C2A"/>
    <w:rsid w:val="004625B4"/>
    <w:rsid w:val="00463186"/>
    <w:rsid w:val="004632C0"/>
    <w:rsid w:val="00463BD6"/>
    <w:rsid w:val="00463DB7"/>
    <w:rsid w:val="00466A8B"/>
    <w:rsid w:val="004700A8"/>
    <w:rsid w:val="00470754"/>
    <w:rsid w:val="00471139"/>
    <w:rsid w:val="00472156"/>
    <w:rsid w:val="004829C1"/>
    <w:rsid w:val="00485A97"/>
    <w:rsid w:val="0048787F"/>
    <w:rsid w:val="00491BC2"/>
    <w:rsid w:val="00494475"/>
    <w:rsid w:val="00496255"/>
    <w:rsid w:val="004A0EF0"/>
    <w:rsid w:val="004A41A6"/>
    <w:rsid w:val="004A7AA4"/>
    <w:rsid w:val="004B0C84"/>
    <w:rsid w:val="004B37F4"/>
    <w:rsid w:val="004B4DFF"/>
    <w:rsid w:val="004B51DC"/>
    <w:rsid w:val="004B66F0"/>
    <w:rsid w:val="004B7BD6"/>
    <w:rsid w:val="004C0586"/>
    <w:rsid w:val="004C1118"/>
    <w:rsid w:val="004C268A"/>
    <w:rsid w:val="004C2DF1"/>
    <w:rsid w:val="004C330D"/>
    <w:rsid w:val="004C47C6"/>
    <w:rsid w:val="004C5054"/>
    <w:rsid w:val="004C5308"/>
    <w:rsid w:val="004C56E4"/>
    <w:rsid w:val="004C5783"/>
    <w:rsid w:val="004D0B4D"/>
    <w:rsid w:val="004D1C0A"/>
    <w:rsid w:val="004D1DC4"/>
    <w:rsid w:val="004D3155"/>
    <w:rsid w:val="004D4222"/>
    <w:rsid w:val="004D4598"/>
    <w:rsid w:val="004D465E"/>
    <w:rsid w:val="004D487C"/>
    <w:rsid w:val="004D60A0"/>
    <w:rsid w:val="004E72D5"/>
    <w:rsid w:val="004F4A82"/>
    <w:rsid w:val="004F549D"/>
    <w:rsid w:val="004F74E6"/>
    <w:rsid w:val="00501A70"/>
    <w:rsid w:val="00501B5E"/>
    <w:rsid w:val="00504161"/>
    <w:rsid w:val="005046B4"/>
    <w:rsid w:val="00504A74"/>
    <w:rsid w:val="005053C1"/>
    <w:rsid w:val="005053FC"/>
    <w:rsid w:val="0050672E"/>
    <w:rsid w:val="005127A0"/>
    <w:rsid w:val="0051406A"/>
    <w:rsid w:val="0051435F"/>
    <w:rsid w:val="00515B01"/>
    <w:rsid w:val="005165D4"/>
    <w:rsid w:val="005167E2"/>
    <w:rsid w:val="00516FE1"/>
    <w:rsid w:val="005219C3"/>
    <w:rsid w:val="00523354"/>
    <w:rsid w:val="005242E1"/>
    <w:rsid w:val="005257D7"/>
    <w:rsid w:val="00525A1B"/>
    <w:rsid w:val="00525FA3"/>
    <w:rsid w:val="00527A23"/>
    <w:rsid w:val="00530A6D"/>
    <w:rsid w:val="00530DC3"/>
    <w:rsid w:val="00531B04"/>
    <w:rsid w:val="005335BD"/>
    <w:rsid w:val="00533BCA"/>
    <w:rsid w:val="0054030E"/>
    <w:rsid w:val="005418FE"/>
    <w:rsid w:val="00543E0F"/>
    <w:rsid w:val="005457FE"/>
    <w:rsid w:val="00547C70"/>
    <w:rsid w:val="00551847"/>
    <w:rsid w:val="00551989"/>
    <w:rsid w:val="00551BFE"/>
    <w:rsid w:val="00552859"/>
    <w:rsid w:val="00552D56"/>
    <w:rsid w:val="0055376E"/>
    <w:rsid w:val="0055510B"/>
    <w:rsid w:val="00555931"/>
    <w:rsid w:val="00555BFB"/>
    <w:rsid w:val="00556C86"/>
    <w:rsid w:val="00557169"/>
    <w:rsid w:val="00560E05"/>
    <w:rsid w:val="00561CF4"/>
    <w:rsid w:val="00563145"/>
    <w:rsid w:val="0056725E"/>
    <w:rsid w:val="00570666"/>
    <w:rsid w:val="00570C42"/>
    <w:rsid w:val="00571793"/>
    <w:rsid w:val="00573D99"/>
    <w:rsid w:val="00575637"/>
    <w:rsid w:val="005776C3"/>
    <w:rsid w:val="00584D33"/>
    <w:rsid w:val="0058773C"/>
    <w:rsid w:val="00591DE2"/>
    <w:rsid w:val="00592877"/>
    <w:rsid w:val="00596E5D"/>
    <w:rsid w:val="00597272"/>
    <w:rsid w:val="005972E9"/>
    <w:rsid w:val="00597679"/>
    <w:rsid w:val="005A013F"/>
    <w:rsid w:val="005A0A77"/>
    <w:rsid w:val="005A131A"/>
    <w:rsid w:val="005A2F65"/>
    <w:rsid w:val="005A431E"/>
    <w:rsid w:val="005A53ED"/>
    <w:rsid w:val="005A5A0E"/>
    <w:rsid w:val="005A64DA"/>
    <w:rsid w:val="005A7385"/>
    <w:rsid w:val="005B07D5"/>
    <w:rsid w:val="005B4A34"/>
    <w:rsid w:val="005B51E9"/>
    <w:rsid w:val="005C09E5"/>
    <w:rsid w:val="005C10A1"/>
    <w:rsid w:val="005C141B"/>
    <w:rsid w:val="005C220D"/>
    <w:rsid w:val="005C2ED8"/>
    <w:rsid w:val="005C4035"/>
    <w:rsid w:val="005C45B7"/>
    <w:rsid w:val="005D1365"/>
    <w:rsid w:val="005D2C82"/>
    <w:rsid w:val="005D40CF"/>
    <w:rsid w:val="005D55E1"/>
    <w:rsid w:val="005D5877"/>
    <w:rsid w:val="005D6028"/>
    <w:rsid w:val="005E2089"/>
    <w:rsid w:val="005E26DA"/>
    <w:rsid w:val="005E2A13"/>
    <w:rsid w:val="005E2E3E"/>
    <w:rsid w:val="005E33C6"/>
    <w:rsid w:val="005E3EDB"/>
    <w:rsid w:val="005E4CB0"/>
    <w:rsid w:val="005E4EA9"/>
    <w:rsid w:val="005E5428"/>
    <w:rsid w:val="005F1454"/>
    <w:rsid w:val="005F16AD"/>
    <w:rsid w:val="005F2A15"/>
    <w:rsid w:val="005F3765"/>
    <w:rsid w:val="005F4ACA"/>
    <w:rsid w:val="005F5D6F"/>
    <w:rsid w:val="005F6806"/>
    <w:rsid w:val="006016B6"/>
    <w:rsid w:val="00603517"/>
    <w:rsid w:val="00603E05"/>
    <w:rsid w:val="006047F4"/>
    <w:rsid w:val="00606BBE"/>
    <w:rsid w:val="00607129"/>
    <w:rsid w:val="00611566"/>
    <w:rsid w:val="006116CA"/>
    <w:rsid w:val="00611F4F"/>
    <w:rsid w:val="00612A10"/>
    <w:rsid w:val="00612B4A"/>
    <w:rsid w:val="006138E1"/>
    <w:rsid w:val="0061629C"/>
    <w:rsid w:val="006165FD"/>
    <w:rsid w:val="00616A36"/>
    <w:rsid w:val="006170F7"/>
    <w:rsid w:val="00620282"/>
    <w:rsid w:val="00620D53"/>
    <w:rsid w:val="006219E2"/>
    <w:rsid w:val="0062225D"/>
    <w:rsid w:val="00622E4B"/>
    <w:rsid w:val="0062427A"/>
    <w:rsid w:val="00624CDF"/>
    <w:rsid w:val="006254B0"/>
    <w:rsid w:val="006278E8"/>
    <w:rsid w:val="006306A9"/>
    <w:rsid w:val="00630978"/>
    <w:rsid w:val="00630CD3"/>
    <w:rsid w:val="00632B34"/>
    <w:rsid w:val="0063337E"/>
    <w:rsid w:val="00634193"/>
    <w:rsid w:val="00634C4D"/>
    <w:rsid w:val="00636A71"/>
    <w:rsid w:val="00637011"/>
    <w:rsid w:val="00637250"/>
    <w:rsid w:val="00640A42"/>
    <w:rsid w:val="00640C8B"/>
    <w:rsid w:val="006410E0"/>
    <w:rsid w:val="0064299A"/>
    <w:rsid w:val="006446CD"/>
    <w:rsid w:val="00645512"/>
    <w:rsid w:val="00646BB0"/>
    <w:rsid w:val="00647742"/>
    <w:rsid w:val="006512D2"/>
    <w:rsid w:val="006528FE"/>
    <w:rsid w:val="006529F4"/>
    <w:rsid w:val="00652B88"/>
    <w:rsid w:val="00654E04"/>
    <w:rsid w:val="00655A9A"/>
    <w:rsid w:val="00656153"/>
    <w:rsid w:val="00656BBC"/>
    <w:rsid w:val="00656D72"/>
    <w:rsid w:val="0066130B"/>
    <w:rsid w:val="00662968"/>
    <w:rsid w:val="00664C4A"/>
    <w:rsid w:val="00665772"/>
    <w:rsid w:val="00666165"/>
    <w:rsid w:val="0066758E"/>
    <w:rsid w:val="0067059D"/>
    <w:rsid w:val="006731A9"/>
    <w:rsid w:val="00675FC5"/>
    <w:rsid w:val="00676120"/>
    <w:rsid w:val="006823EE"/>
    <w:rsid w:val="006828DE"/>
    <w:rsid w:val="00685C61"/>
    <w:rsid w:val="006862EC"/>
    <w:rsid w:val="006906E0"/>
    <w:rsid w:val="00690CFA"/>
    <w:rsid w:val="00692D58"/>
    <w:rsid w:val="00694BDD"/>
    <w:rsid w:val="00695274"/>
    <w:rsid w:val="00695673"/>
    <w:rsid w:val="00695B2A"/>
    <w:rsid w:val="00696452"/>
    <w:rsid w:val="006966F7"/>
    <w:rsid w:val="006A0EE7"/>
    <w:rsid w:val="006A1710"/>
    <w:rsid w:val="006A59F4"/>
    <w:rsid w:val="006A7D18"/>
    <w:rsid w:val="006A7EE3"/>
    <w:rsid w:val="006B01F0"/>
    <w:rsid w:val="006B1B7F"/>
    <w:rsid w:val="006B23CA"/>
    <w:rsid w:val="006B24B7"/>
    <w:rsid w:val="006B2BA3"/>
    <w:rsid w:val="006B2E72"/>
    <w:rsid w:val="006B76E3"/>
    <w:rsid w:val="006B788B"/>
    <w:rsid w:val="006C0764"/>
    <w:rsid w:val="006C0813"/>
    <w:rsid w:val="006C0CC5"/>
    <w:rsid w:val="006C1CDA"/>
    <w:rsid w:val="006C2394"/>
    <w:rsid w:val="006C2534"/>
    <w:rsid w:val="006C5383"/>
    <w:rsid w:val="006C5B3A"/>
    <w:rsid w:val="006C6640"/>
    <w:rsid w:val="006D3088"/>
    <w:rsid w:val="006D32C8"/>
    <w:rsid w:val="006D4DD7"/>
    <w:rsid w:val="006D579D"/>
    <w:rsid w:val="006D7E64"/>
    <w:rsid w:val="006E009F"/>
    <w:rsid w:val="006E2F5C"/>
    <w:rsid w:val="006E4D61"/>
    <w:rsid w:val="006E552F"/>
    <w:rsid w:val="006E6E7D"/>
    <w:rsid w:val="006F09A5"/>
    <w:rsid w:val="006F0E91"/>
    <w:rsid w:val="006F2876"/>
    <w:rsid w:val="006F42C0"/>
    <w:rsid w:val="006F4BC7"/>
    <w:rsid w:val="006F572D"/>
    <w:rsid w:val="006F7230"/>
    <w:rsid w:val="0070384C"/>
    <w:rsid w:val="00704B99"/>
    <w:rsid w:val="0070507A"/>
    <w:rsid w:val="007057A3"/>
    <w:rsid w:val="00705BE4"/>
    <w:rsid w:val="00707895"/>
    <w:rsid w:val="0071497E"/>
    <w:rsid w:val="00714ED0"/>
    <w:rsid w:val="00716CFE"/>
    <w:rsid w:val="00716FE8"/>
    <w:rsid w:val="007175F6"/>
    <w:rsid w:val="0072024F"/>
    <w:rsid w:val="007213E3"/>
    <w:rsid w:val="00722155"/>
    <w:rsid w:val="00731427"/>
    <w:rsid w:val="0073212F"/>
    <w:rsid w:val="007325A6"/>
    <w:rsid w:val="00733570"/>
    <w:rsid w:val="007335B5"/>
    <w:rsid w:val="00733909"/>
    <w:rsid w:val="00733FEC"/>
    <w:rsid w:val="007361BF"/>
    <w:rsid w:val="007436AC"/>
    <w:rsid w:val="00746970"/>
    <w:rsid w:val="00747716"/>
    <w:rsid w:val="00752D88"/>
    <w:rsid w:val="00753FE0"/>
    <w:rsid w:val="0075526C"/>
    <w:rsid w:val="007577C3"/>
    <w:rsid w:val="00761B8E"/>
    <w:rsid w:val="0076296E"/>
    <w:rsid w:val="007629E5"/>
    <w:rsid w:val="00763599"/>
    <w:rsid w:val="00763AD0"/>
    <w:rsid w:val="00764D9B"/>
    <w:rsid w:val="00764E2A"/>
    <w:rsid w:val="007661F0"/>
    <w:rsid w:val="00766326"/>
    <w:rsid w:val="00771175"/>
    <w:rsid w:val="007718F8"/>
    <w:rsid w:val="00771980"/>
    <w:rsid w:val="00772B28"/>
    <w:rsid w:val="0077452D"/>
    <w:rsid w:val="007777A0"/>
    <w:rsid w:val="0078024E"/>
    <w:rsid w:val="00781199"/>
    <w:rsid w:val="0078162F"/>
    <w:rsid w:val="007827F3"/>
    <w:rsid w:val="00782A7F"/>
    <w:rsid w:val="00784131"/>
    <w:rsid w:val="00785CA8"/>
    <w:rsid w:val="0078686E"/>
    <w:rsid w:val="00792FBF"/>
    <w:rsid w:val="00795E36"/>
    <w:rsid w:val="00796F2A"/>
    <w:rsid w:val="007A038C"/>
    <w:rsid w:val="007A053A"/>
    <w:rsid w:val="007A155E"/>
    <w:rsid w:val="007A4637"/>
    <w:rsid w:val="007A6099"/>
    <w:rsid w:val="007A6442"/>
    <w:rsid w:val="007A7BDE"/>
    <w:rsid w:val="007B079E"/>
    <w:rsid w:val="007B0E8E"/>
    <w:rsid w:val="007B284C"/>
    <w:rsid w:val="007B3DA1"/>
    <w:rsid w:val="007B3E8F"/>
    <w:rsid w:val="007B46F8"/>
    <w:rsid w:val="007B51D6"/>
    <w:rsid w:val="007B53E8"/>
    <w:rsid w:val="007B6EF3"/>
    <w:rsid w:val="007B6F74"/>
    <w:rsid w:val="007C1871"/>
    <w:rsid w:val="007C1A23"/>
    <w:rsid w:val="007C3752"/>
    <w:rsid w:val="007C6F9F"/>
    <w:rsid w:val="007D0CE5"/>
    <w:rsid w:val="007D1ACA"/>
    <w:rsid w:val="007D21F2"/>
    <w:rsid w:val="007D4144"/>
    <w:rsid w:val="007D4736"/>
    <w:rsid w:val="007D47EF"/>
    <w:rsid w:val="007D49E7"/>
    <w:rsid w:val="007D5B95"/>
    <w:rsid w:val="007D5D7A"/>
    <w:rsid w:val="007E2F3B"/>
    <w:rsid w:val="007E45A3"/>
    <w:rsid w:val="007E7EF7"/>
    <w:rsid w:val="007F0380"/>
    <w:rsid w:val="007F11C3"/>
    <w:rsid w:val="007F174B"/>
    <w:rsid w:val="007F270B"/>
    <w:rsid w:val="008005AD"/>
    <w:rsid w:val="0080319C"/>
    <w:rsid w:val="008032DB"/>
    <w:rsid w:val="00803590"/>
    <w:rsid w:val="008040FB"/>
    <w:rsid w:val="008042B3"/>
    <w:rsid w:val="008047C6"/>
    <w:rsid w:val="008059D0"/>
    <w:rsid w:val="00810B16"/>
    <w:rsid w:val="00811683"/>
    <w:rsid w:val="00811819"/>
    <w:rsid w:val="00811844"/>
    <w:rsid w:val="00815015"/>
    <w:rsid w:val="00820B65"/>
    <w:rsid w:val="00822858"/>
    <w:rsid w:val="00823B2A"/>
    <w:rsid w:val="00824AD3"/>
    <w:rsid w:val="008256FF"/>
    <w:rsid w:val="00825E94"/>
    <w:rsid w:val="00826D90"/>
    <w:rsid w:val="008272F3"/>
    <w:rsid w:val="008318CC"/>
    <w:rsid w:val="00831A7C"/>
    <w:rsid w:val="00833EC0"/>
    <w:rsid w:val="008356F8"/>
    <w:rsid w:val="00836619"/>
    <w:rsid w:val="00837A66"/>
    <w:rsid w:val="00840367"/>
    <w:rsid w:val="00840B81"/>
    <w:rsid w:val="00840D60"/>
    <w:rsid w:val="00845AC4"/>
    <w:rsid w:val="00846E0E"/>
    <w:rsid w:val="00847670"/>
    <w:rsid w:val="00850666"/>
    <w:rsid w:val="0085522E"/>
    <w:rsid w:val="00857E6F"/>
    <w:rsid w:val="00860BEB"/>
    <w:rsid w:val="00862835"/>
    <w:rsid w:val="00863B8D"/>
    <w:rsid w:val="00864166"/>
    <w:rsid w:val="00865A50"/>
    <w:rsid w:val="00865F6F"/>
    <w:rsid w:val="00866362"/>
    <w:rsid w:val="0086789C"/>
    <w:rsid w:val="00871167"/>
    <w:rsid w:val="00871259"/>
    <w:rsid w:val="00872D8C"/>
    <w:rsid w:val="0087360D"/>
    <w:rsid w:val="008746EA"/>
    <w:rsid w:val="008747E5"/>
    <w:rsid w:val="008761BF"/>
    <w:rsid w:val="0087642A"/>
    <w:rsid w:val="008765B4"/>
    <w:rsid w:val="00881C5F"/>
    <w:rsid w:val="00883D0A"/>
    <w:rsid w:val="008854C9"/>
    <w:rsid w:val="008873F2"/>
    <w:rsid w:val="0088794E"/>
    <w:rsid w:val="00891B2F"/>
    <w:rsid w:val="008949BC"/>
    <w:rsid w:val="00894D27"/>
    <w:rsid w:val="008954DA"/>
    <w:rsid w:val="00896319"/>
    <w:rsid w:val="00896547"/>
    <w:rsid w:val="0089664B"/>
    <w:rsid w:val="008968CE"/>
    <w:rsid w:val="00896A2E"/>
    <w:rsid w:val="00896AFB"/>
    <w:rsid w:val="008A27D0"/>
    <w:rsid w:val="008A5971"/>
    <w:rsid w:val="008A7138"/>
    <w:rsid w:val="008A7C03"/>
    <w:rsid w:val="008B204B"/>
    <w:rsid w:val="008B3537"/>
    <w:rsid w:val="008B4025"/>
    <w:rsid w:val="008B5949"/>
    <w:rsid w:val="008B76EF"/>
    <w:rsid w:val="008C0E4B"/>
    <w:rsid w:val="008C2CCE"/>
    <w:rsid w:val="008C38A5"/>
    <w:rsid w:val="008C3CFD"/>
    <w:rsid w:val="008C41CC"/>
    <w:rsid w:val="008C4D17"/>
    <w:rsid w:val="008C6670"/>
    <w:rsid w:val="008C6850"/>
    <w:rsid w:val="008C75E6"/>
    <w:rsid w:val="008D111F"/>
    <w:rsid w:val="008D38FF"/>
    <w:rsid w:val="008D4324"/>
    <w:rsid w:val="008D4517"/>
    <w:rsid w:val="008D5310"/>
    <w:rsid w:val="008D541F"/>
    <w:rsid w:val="008D556E"/>
    <w:rsid w:val="008E5D00"/>
    <w:rsid w:val="008E6057"/>
    <w:rsid w:val="008E66AC"/>
    <w:rsid w:val="008F0944"/>
    <w:rsid w:val="008F1453"/>
    <w:rsid w:val="008F253C"/>
    <w:rsid w:val="008F4B87"/>
    <w:rsid w:val="008F5248"/>
    <w:rsid w:val="008F5E1E"/>
    <w:rsid w:val="008F64B7"/>
    <w:rsid w:val="008F6C2E"/>
    <w:rsid w:val="008F74B4"/>
    <w:rsid w:val="008F7958"/>
    <w:rsid w:val="00905422"/>
    <w:rsid w:val="00906793"/>
    <w:rsid w:val="009075B6"/>
    <w:rsid w:val="00907C23"/>
    <w:rsid w:val="0091045A"/>
    <w:rsid w:val="00910C21"/>
    <w:rsid w:val="00912CF3"/>
    <w:rsid w:val="00914662"/>
    <w:rsid w:val="00915252"/>
    <w:rsid w:val="00915693"/>
    <w:rsid w:val="00920F5F"/>
    <w:rsid w:val="00921B51"/>
    <w:rsid w:val="009224B3"/>
    <w:rsid w:val="009226BC"/>
    <w:rsid w:val="00924280"/>
    <w:rsid w:val="009249DA"/>
    <w:rsid w:val="00927A64"/>
    <w:rsid w:val="00927B21"/>
    <w:rsid w:val="00931F53"/>
    <w:rsid w:val="00933F07"/>
    <w:rsid w:val="00934F34"/>
    <w:rsid w:val="00936289"/>
    <w:rsid w:val="009374B4"/>
    <w:rsid w:val="00941977"/>
    <w:rsid w:val="00942F38"/>
    <w:rsid w:val="00944673"/>
    <w:rsid w:val="00944EF2"/>
    <w:rsid w:val="00945580"/>
    <w:rsid w:val="00947334"/>
    <w:rsid w:val="009517F7"/>
    <w:rsid w:val="009535B8"/>
    <w:rsid w:val="00956E4C"/>
    <w:rsid w:val="00957304"/>
    <w:rsid w:val="00960994"/>
    <w:rsid w:val="00962A07"/>
    <w:rsid w:val="00962F23"/>
    <w:rsid w:val="0096350A"/>
    <w:rsid w:val="0096380E"/>
    <w:rsid w:val="00963C53"/>
    <w:rsid w:val="00965AE3"/>
    <w:rsid w:val="00970892"/>
    <w:rsid w:val="00971CE6"/>
    <w:rsid w:val="00971E79"/>
    <w:rsid w:val="009725F9"/>
    <w:rsid w:val="00972808"/>
    <w:rsid w:val="00975C2A"/>
    <w:rsid w:val="00976B69"/>
    <w:rsid w:val="00980BA2"/>
    <w:rsid w:val="00982EE6"/>
    <w:rsid w:val="00983437"/>
    <w:rsid w:val="0098648E"/>
    <w:rsid w:val="00987775"/>
    <w:rsid w:val="00990540"/>
    <w:rsid w:val="00990754"/>
    <w:rsid w:val="0099110C"/>
    <w:rsid w:val="009915F3"/>
    <w:rsid w:val="0099179B"/>
    <w:rsid w:val="00991DB2"/>
    <w:rsid w:val="00992D70"/>
    <w:rsid w:val="00993203"/>
    <w:rsid w:val="009933C0"/>
    <w:rsid w:val="009960F7"/>
    <w:rsid w:val="009A147A"/>
    <w:rsid w:val="009A2D2D"/>
    <w:rsid w:val="009A32DA"/>
    <w:rsid w:val="009A3836"/>
    <w:rsid w:val="009A5186"/>
    <w:rsid w:val="009A518A"/>
    <w:rsid w:val="009A73CF"/>
    <w:rsid w:val="009B19E6"/>
    <w:rsid w:val="009C3667"/>
    <w:rsid w:val="009C3AA2"/>
    <w:rsid w:val="009C6F5D"/>
    <w:rsid w:val="009D0259"/>
    <w:rsid w:val="009D0B3B"/>
    <w:rsid w:val="009D0CAD"/>
    <w:rsid w:val="009D121D"/>
    <w:rsid w:val="009D15C8"/>
    <w:rsid w:val="009D2A41"/>
    <w:rsid w:val="009D3906"/>
    <w:rsid w:val="009D4270"/>
    <w:rsid w:val="009D4802"/>
    <w:rsid w:val="009D689A"/>
    <w:rsid w:val="009E1633"/>
    <w:rsid w:val="009E1FD6"/>
    <w:rsid w:val="009E2C6E"/>
    <w:rsid w:val="009E34DD"/>
    <w:rsid w:val="009E3526"/>
    <w:rsid w:val="009E41A3"/>
    <w:rsid w:val="009E53A6"/>
    <w:rsid w:val="009F01B7"/>
    <w:rsid w:val="009F1E2A"/>
    <w:rsid w:val="009F1EF9"/>
    <w:rsid w:val="009F2F8E"/>
    <w:rsid w:val="009F39CF"/>
    <w:rsid w:val="009F4805"/>
    <w:rsid w:val="009F535E"/>
    <w:rsid w:val="00A0098B"/>
    <w:rsid w:val="00A10C6D"/>
    <w:rsid w:val="00A12FCD"/>
    <w:rsid w:val="00A13BF4"/>
    <w:rsid w:val="00A14338"/>
    <w:rsid w:val="00A1465B"/>
    <w:rsid w:val="00A17118"/>
    <w:rsid w:val="00A1762B"/>
    <w:rsid w:val="00A209A2"/>
    <w:rsid w:val="00A214A3"/>
    <w:rsid w:val="00A2174C"/>
    <w:rsid w:val="00A224AB"/>
    <w:rsid w:val="00A224F8"/>
    <w:rsid w:val="00A25E5F"/>
    <w:rsid w:val="00A26CF5"/>
    <w:rsid w:val="00A27CD3"/>
    <w:rsid w:val="00A27FE8"/>
    <w:rsid w:val="00A30D7C"/>
    <w:rsid w:val="00A34D21"/>
    <w:rsid w:val="00A34E73"/>
    <w:rsid w:val="00A352E4"/>
    <w:rsid w:val="00A3767C"/>
    <w:rsid w:val="00A4203F"/>
    <w:rsid w:val="00A46FB0"/>
    <w:rsid w:val="00A50DC7"/>
    <w:rsid w:val="00A51618"/>
    <w:rsid w:val="00A556E8"/>
    <w:rsid w:val="00A60066"/>
    <w:rsid w:val="00A608FD"/>
    <w:rsid w:val="00A613F3"/>
    <w:rsid w:val="00A618B2"/>
    <w:rsid w:val="00A619F3"/>
    <w:rsid w:val="00A61ABA"/>
    <w:rsid w:val="00A61B08"/>
    <w:rsid w:val="00A61EE3"/>
    <w:rsid w:val="00A62E98"/>
    <w:rsid w:val="00A64659"/>
    <w:rsid w:val="00A676DC"/>
    <w:rsid w:val="00A70E04"/>
    <w:rsid w:val="00A71C39"/>
    <w:rsid w:val="00A74993"/>
    <w:rsid w:val="00A752AA"/>
    <w:rsid w:val="00A75371"/>
    <w:rsid w:val="00A75708"/>
    <w:rsid w:val="00A75F81"/>
    <w:rsid w:val="00A761AF"/>
    <w:rsid w:val="00A76AE8"/>
    <w:rsid w:val="00A804EE"/>
    <w:rsid w:val="00A80DBC"/>
    <w:rsid w:val="00A814F4"/>
    <w:rsid w:val="00A821A0"/>
    <w:rsid w:val="00A82F2B"/>
    <w:rsid w:val="00A83246"/>
    <w:rsid w:val="00A8419E"/>
    <w:rsid w:val="00A84EA3"/>
    <w:rsid w:val="00A85A5A"/>
    <w:rsid w:val="00A86B84"/>
    <w:rsid w:val="00A8778F"/>
    <w:rsid w:val="00A90962"/>
    <w:rsid w:val="00A9368C"/>
    <w:rsid w:val="00A9523B"/>
    <w:rsid w:val="00A9563C"/>
    <w:rsid w:val="00A957ED"/>
    <w:rsid w:val="00A96069"/>
    <w:rsid w:val="00A9703D"/>
    <w:rsid w:val="00A973F5"/>
    <w:rsid w:val="00A97533"/>
    <w:rsid w:val="00AA121C"/>
    <w:rsid w:val="00AA198E"/>
    <w:rsid w:val="00AA31CE"/>
    <w:rsid w:val="00AA4AEC"/>
    <w:rsid w:val="00AA5E6F"/>
    <w:rsid w:val="00AA6CAD"/>
    <w:rsid w:val="00AA6F62"/>
    <w:rsid w:val="00AB290E"/>
    <w:rsid w:val="00AB4471"/>
    <w:rsid w:val="00AB4E46"/>
    <w:rsid w:val="00AB5CCF"/>
    <w:rsid w:val="00AB5EA2"/>
    <w:rsid w:val="00AB7FA3"/>
    <w:rsid w:val="00AC07A6"/>
    <w:rsid w:val="00AC28AF"/>
    <w:rsid w:val="00AC4BCE"/>
    <w:rsid w:val="00AC55E5"/>
    <w:rsid w:val="00AC726D"/>
    <w:rsid w:val="00AD0F19"/>
    <w:rsid w:val="00AD3A51"/>
    <w:rsid w:val="00AD3F5A"/>
    <w:rsid w:val="00AD4B9E"/>
    <w:rsid w:val="00AD5411"/>
    <w:rsid w:val="00AD5D9F"/>
    <w:rsid w:val="00AD735E"/>
    <w:rsid w:val="00AE0880"/>
    <w:rsid w:val="00AE1E82"/>
    <w:rsid w:val="00AE2270"/>
    <w:rsid w:val="00AE2B1A"/>
    <w:rsid w:val="00AE4DD6"/>
    <w:rsid w:val="00AF3E36"/>
    <w:rsid w:val="00AF5F3A"/>
    <w:rsid w:val="00AF5FD2"/>
    <w:rsid w:val="00AF7EB2"/>
    <w:rsid w:val="00B0028C"/>
    <w:rsid w:val="00B02210"/>
    <w:rsid w:val="00B028AC"/>
    <w:rsid w:val="00B11027"/>
    <w:rsid w:val="00B120E2"/>
    <w:rsid w:val="00B2144F"/>
    <w:rsid w:val="00B235D1"/>
    <w:rsid w:val="00B27126"/>
    <w:rsid w:val="00B274A1"/>
    <w:rsid w:val="00B27B79"/>
    <w:rsid w:val="00B27C50"/>
    <w:rsid w:val="00B27DDE"/>
    <w:rsid w:val="00B301D4"/>
    <w:rsid w:val="00B30987"/>
    <w:rsid w:val="00B31260"/>
    <w:rsid w:val="00B31804"/>
    <w:rsid w:val="00B32068"/>
    <w:rsid w:val="00B35817"/>
    <w:rsid w:val="00B35EC5"/>
    <w:rsid w:val="00B400DC"/>
    <w:rsid w:val="00B40AAD"/>
    <w:rsid w:val="00B40B0F"/>
    <w:rsid w:val="00B426AF"/>
    <w:rsid w:val="00B45D3B"/>
    <w:rsid w:val="00B461E0"/>
    <w:rsid w:val="00B46D6B"/>
    <w:rsid w:val="00B4702F"/>
    <w:rsid w:val="00B513A1"/>
    <w:rsid w:val="00B521F3"/>
    <w:rsid w:val="00B52805"/>
    <w:rsid w:val="00B53F61"/>
    <w:rsid w:val="00B54A54"/>
    <w:rsid w:val="00B552C9"/>
    <w:rsid w:val="00B61FB2"/>
    <w:rsid w:val="00B643B7"/>
    <w:rsid w:val="00B70B5F"/>
    <w:rsid w:val="00B72741"/>
    <w:rsid w:val="00B72C41"/>
    <w:rsid w:val="00B72D00"/>
    <w:rsid w:val="00B73A77"/>
    <w:rsid w:val="00B74553"/>
    <w:rsid w:val="00B749D3"/>
    <w:rsid w:val="00B75493"/>
    <w:rsid w:val="00B7651F"/>
    <w:rsid w:val="00B806C3"/>
    <w:rsid w:val="00B80ED6"/>
    <w:rsid w:val="00B833D6"/>
    <w:rsid w:val="00B84B4E"/>
    <w:rsid w:val="00B84C8F"/>
    <w:rsid w:val="00B85DB8"/>
    <w:rsid w:val="00B865D7"/>
    <w:rsid w:val="00B86FF3"/>
    <w:rsid w:val="00B90C9C"/>
    <w:rsid w:val="00B979B0"/>
    <w:rsid w:val="00BA0F74"/>
    <w:rsid w:val="00BA1433"/>
    <w:rsid w:val="00BA3751"/>
    <w:rsid w:val="00BA544F"/>
    <w:rsid w:val="00BA5738"/>
    <w:rsid w:val="00BA623B"/>
    <w:rsid w:val="00BA69DA"/>
    <w:rsid w:val="00BA6FAC"/>
    <w:rsid w:val="00BB1013"/>
    <w:rsid w:val="00BB1789"/>
    <w:rsid w:val="00BB58AB"/>
    <w:rsid w:val="00BB5FCA"/>
    <w:rsid w:val="00BC0B1F"/>
    <w:rsid w:val="00BC19BE"/>
    <w:rsid w:val="00BC2296"/>
    <w:rsid w:val="00BC34FF"/>
    <w:rsid w:val="00BC3FE5"/>
    <w:rsid w:val="00BC559A"/>
    <w:rsid w:val="00BC660E"/>
    <w:rsid w:val="00BC7547"/>
    <w:rsid w:val="00BD0822"/>
    <w:rsid w:val="00BD2FE4"/>
    <w:rsid w:val="00BD3312"/>
    <w:rsid w:val="00BD3505"/>
    <w:rsid w:val="00BD3DEB"/>
    <w:rsid w:val="00BD3F63"/>
    <w:rsid w:val="00BD49DD"/>
    <w:rsid w:val="00BD6BF3"/>
    <w:rsid w:val="00BE195F"/>
    <w:rsid w:val="00BE19F7"/>
    <w:rsid w:val="00BE1F47"/>
    <w:rsid w:val="00BE2088"/>
    <w:rsid w:val="00BE50CD"/>
    <w:rsid w:val="00BF11B7"/>
    <w:rsid w:val="00BF350A"/>
    <w:rsid w:val="00BF4058"/>
    <w:rsid w:val="00BF42AF"/>
    <w:rsid w:val="00BF558B"/>
    <w:rsid w:val="00BF5BB7"/>
    <w:rsid w:val="00BF7677"/>
    <w:rsid w:val="00C00B81"/>
    <w:rsid w:val="00C00C1E"/>
    <w:rsid w:val="00C01D4D"/>
    <w:rsid w:val="00C039E7"/>
    <w:rsid w:val="00C0421C"/>
    <w:rsid w:val="00C06A8D"/>
    <w:rsid w:val="00C10D45"/>
    <w:rsid w:val="00C12633"/>
    <w:rsid w:val="00C127E3"/>
    <w:rsid w:val="00C15F22"/>
    <w:rsid w:val="00C167C0"/>
    <w:rsid w:val="00C16D99"/>
    <w:rsid w:val="00C17729"/>
    <w:rsid w:val="00C21019"/>
    <w:rsid w:val="00C215DB"/>
    <w:rsid w:val="00C230E3"/>
    <w:rsid w:val="00C231AC"/>
    <w:rsid w:val="00C2558D"/>
    <w:rsid w:val="00C2709A"/>
    <w:rsid w:val="00C2778A"/>
    <w:rsid w:val="00C300DD"/>
    <w:rsid w:val="00C3037A"/>
    <w:rsid w:val="00C353E6"/>
    <w:rsid w:val="00C37A07"/>
    <w:rsid w:val="00C37E0C"/>
    <w:rsid w:val="00C447F8"/>
    <w:rsid w:val="00C44B36"/>
    <w:rsid w:val="00C44E0A"/>
    <w:rsid w:val="00C4530F"/>
    <w:rsid w:val="00C50BA4"/>
    <w:rsid w:val="00C51E0F"/>
    <w:rsid w:val="00C54317"/>
    <w:rsid w:val="00C56D7C"/>
    <w:rsid w:val="00C576ED"/>
    <w:rsid w:val="00C600A2"/>
    <w:rsid w:val="00C6091E"/>
    <w:rsid w:val="00C61B15"/>
    <w:rsid w:val="00C631A4"/>
    <w:rsid w:val="00C6661B"/>
    <w:rsid w:val="00C702CF"/>
    <w:rsid w:val="00C7061E"/>
    <w:rsid w:val="00C70914"/>
    <w:rsid w:val="00C719AB"/>
    <w:rsid w:val="00C74093"/>
    <w:rsid w:val="00C74CA0"/>
    <w:rsid w:val="00C751E1"/>
    <w:rsid w:val="00C7761E"/>
    <w:rsid w:val="00C80143"/>
    <w:rsid w:val="00C83973"/>
    <w:rsid w:val="00C846E9"/>
    <w:rsid w:val="00C84DA5"/>
    <w:rsid w:val="00C84E34"/>
    <w:rsid w:val="00C861E7"/>
    <w:rsid w:val="00C878EB"/>
    <w:rsid w:val="00C92373"/>
    <w:rsid w:val="00C92CBA"/>
    <w:rsid w:val="00C94082"/>
    <w:rsid w:val="00C94243"/>
    <w:rsid w:val="00C95575"/>
    <w:rsid w:val="00C960ED"/>
    <w:rsid w:val="00CA000A"/>
    <w:rsid w:val="00CA0225"/>
    <w:rsid w:val="00CA136E"/>
    <w:rsid w:val="00CA163C"/>
    <w:rsid w:val="00CA21B7"/>
    <w:rsid w:val="00CA53D3"/>
    <w:rsid w:val="00CA6C36"/>
    <w:rsid w:val="00CA7F7E"/>
    <w:rsid w:val="00CB0E47"/>
    <w:rsid w:val="00CB2E7A"/>
    <w:rsid w:val="00CB474B"/>
    <w:rsid w:val="00CC1765"/>
    <w:rsid w:val="00CC1919"/>
    <w:rsid w:val="00CC1E62"/>
    <w:rsid w:val="00CC3A7C"/>
    <w:rsid w:val="00CC5014"/>
    <w:rsid w:val="00CC56ED"/>
    <w:rsid w:val="00CC6174"/>
    <w:rsid w:val="00CC63C7"/>
    <w:rsid w:val="00CD15D3"/>
    <w:rsid w:val="00CD4DE4"/>
    <w:rsid w:val="00CE228A"/>
    <w:rsid w:val="00CE3C90"/>
    <w:rsid w:val="00CE400B"/>
    <w:rsid w:val="00CE4285"/>
    <w:rsid w:val="00CE7DF2"/>
    <w:rsid w:val="00CF0117"/>
    <w:rsid w:val="00CF0200"/>
    <w:rsid w:val="00CF0893"/>
    <w:rsid w:val="00CF19E1"/>
    <w:rsid w:val="00CF1CFB"/>
    <w:rsid w:val="00CF3EE5"/>
    <w:rsid w:val="00CF481B"/>
    <w:rsid w:val="00CF4E90"/>
    <w:rsid w:val="00CF5F9F"/>
    <w:rsid w:val="00CF77C5"/>
    <w:rsid w:val="00D04486"/>
    <w:rsid w:val="00D113FD"/>
    <w:rsid w:val="00D13745"/>
    <w:rsid w:val="00D14E02"/>
    <w:rsid w:val="00D14ED5"/>
    <w:rsid w:val="00D16F52"/>
    <w:rsid w:val="00D23225"/>
    <w:rsid w:val="00D25D48"/>
    <w:rsid w:val="00D264AF"/>
    <w:rsid w:val="00D268B5"/>
    <w:rsid w:val="00D26D86"/>
    <w:rsid w:val="00D27427"/>
    <w:rsid w:val="00D2764B"/>
    <w:rsid w:val="00D317FE"/>
    <w:rsid w:val="00D32EF9"/>
    <w:rsid w:val="00D336F2"/>
    <w:rsid w:val="00D33E79"/>
    <w:rsid w:val="00D34E8D"/>
    <w:rsid w:val="00D3588B"/>
    <w:rsid w:val="00D40065"/>
    <w:rsid w:val="00D4214C"/>
    <w:rsid w:val="00D4399B"/>
    <w:rsid w:val="00D44B49"/>
    <w:rsid w:val="00D46DED"/>
    <w:rsid w:val="00D5187F"/>
    <w:rsid w:val="00D5208D"/>
    <w:rsid w:val="00D547BF"/>
    <w:rsid w:val="00D54C32"/>
    <w:rsid w:val="00D54DD9"/>
    <w:rsid w:val="00D57046"/>
    <w:rsid w:val="00D5747E"/>
    <w:rsid w:val="00D57506"/>
    <w:rsid w:val="00D61AA5"/>
    <w:rsid w:val="00D638E2"/>
    <w:rsid w:val="00D64FB7"/>
    <w:rsid w:val="00D6624E"/>
    <w:rsid w:val="00D665BB"/>
    <w:rsid w:val="00D6704F"/>
    <w:rsid w:val="00D70760"/>
    <w:rsid w:val="00D71297"/>
    <w:rsid w:val="00D72794"/>
    <w:rsid w:val="00D72DF5"/>
    <w:rsid w:val="00D73DC8"/>
    <w:rsid w:val="00D74E8E"/>
    <w:rsid w:val="00D7629F"/>
    <w:rsid w:val="00D76C72"/>
    <w:rsid w:val="00D7706D"/>
    <w:rsid w:val="00D77DC1"/>
    <w:rsid w:val="00D8573C"/>
    <w:rsid w:val="00D86CF6"/>
    <w:rsid w:val="00D902B2"/>
    <w:rsid w:val="00D93699"/>
    <w:rsid w:val="00D9388C"/>
    <w:rsid w:val="00D93FC2"/>
    <w:rsid w:val="00D95A33"/>
    <w:rsid w:val="00D9644D"/>
    <w:rsid w:val="00D96639"/>
    <w:rsid w:val="00D97323"/>
    <w:rsid w:val="00D97336"/>
    <w:rsid w:val="00DA0204"/>
    <w:rsid w:val="00DA1A7F"/>
    <w:rsid w:val="00DA1D57"/>
    <w:rsid w:val="00DA4DF1"/>
    <w:rsid w:val="00DA5BB3"/>
    <w:rsid w:val="00DA6955"/>
    <w:rsid w:val="00DA7F58"/>
    <w:rsid w:val="00DB02DC"/>
    <w:rsid w:val="00DB1C4B"/>
    <w:rsid w:val="00DB2E79"/>
    <w:rsid w:val="00DB62CC"/>
    <w:rsid w:val="00DC1AD2"/>
    <w:rsid w:val="00DC25D1"/>
    <w:rsid w:val="00DC2AF1"/>
    <w:rsid w:val="00DC3585"/>
    <w:rsid w:val="00DC4853"/>
    <w:rsid w:val="00DC62B5"/>
    <w:rsid w:val="00DD033D"/>
    <w:rsid w:val="00DD0A66"/>
    <w:rsid w:val="00DD337B"/>
    <w:rsid w:val="00DD4029"/>
    <w:rsid w:val="00DD5097"/>
    <w:rsid w:val="00DD7571"/>
    <w:rsid w:val="00DE0013"/>
    <w:rsid w:val="00DE038F"/>
    <w:rsid w:val="00DE2776"/>
    <w:rsid w:val="00DE2D9D"/>
    <w:rsid w:val="00DE4087"/>
    <w:rsid w:val="00DE5D0D"/>
    <w:rsid w:val="00DE6595"/>
    <w:rsid w:val="00DE6F94"/>
    <w:rsid w:val="00DE78E2"/>
    <w:rsid w:val="00DF0062"/>
    <w:rsid w:val="00DF1725"/>
    <w:rsid w:val="00DF2445"/>
    <w:rsid w:val="00DF244F"/>
    <w:rsid w:val="00DF2A61"/>
    <w:rsid w:val="00DF4F74"/>
    <w:rsid w:val="00DF593D"/>
    <w:rsid w:val="00E00892"/>
    <w:rsid w:val="00E01E0C"/>
    <w:rsid w:val="00E025EE"/>
    <w:rsid w:val="00E05083"/>
    <w:rsid w:val="00E0715D"/>
    <w:rsid w:val="00E07687"/>
    <w:rsid w:val="00E07FCE"/>
    <w:rsid w:val="00E1102F"/>
    <w:rsid w:val="00E14938"/>
    <w:rsid w:val="00E15A67"/>
    <w:rsid w:val="00E16F26"/>
    <w:rsid w:val="00E17003"/>
    <w:rsid w:val="00E21FB7"/>
    <w:rsid w:val="00E25DB9"/>
    <w:rsid w:val="00E26045"/>
    <w:rsid w:val="00E269A7"/>
    <w:rsid w:val="00E27CE8"/>
    <w:rsid w:val="00E31195"/>
    <w:rsid w:val="00E356F9"/>
    <w:rsid w:val="00E357CB"/>
    <w:rsid w:val="00E35CD3"/>
    <w:rsid w:val="00E3631C"/>
    <w:rsid w:val="00E36327"/>
    <w:rsid w:val="00E4111A"/>
    <w:rsid w:val="00E41259"/>
    <w:rsid w:val="00E42140"/>
    <w:rsid w:val="00E42B92"/>
    <w:rsid w:val="00E4607B"/>
    <w:rsid w:val="00E46094"/>
    <w:rsid w:val="00E468F6"/>
    <w:rsid w:val="00E524F1"/>
    <w:rsid w:val="00E52932"/>
    <w:rsid w:val="00E53145"/>
    <w:rsid w:val="00E549A0"/>
    <w:rsid w:val="00E54A97"/>
    <w:rsid w:val="00E55C0C"/>
    <w:rsid w:val="00E561B3"/>
    <w:rsid w:val="00E5652E"/>
    <w:rsid w:val="00E635F9"/>
    <w:rsid w:val="00E6412C"/>
    <w:rsid w:val="00E6482D"/>
    <w:rsid w:val="00E654C7"/>
    <w:rsid w:val="00E65C7A"/>
    <w:rsid w:val="00E6735F"/>
    <w:rsid w:val="00E70831"/>
    <w:rsid w:val="00E76596"/>
    <w:rsid w:val="00E76956"/>
    <w:rsid w:val="00E76A44"/>
    <w:rsid w:val="00E81B23"/>
    <w:rsid w:val="00E8227D"/>
    <w:rsid w:val="00E835EC"/>
    <w:rsid w:val="00E84D47"/>
    <w:rsid w:val="00E86FD5"/>
    <w:rsid w:val="00E91D0A"/>
    <w:rsid w:val="00E96B2C"/>
    <w:rsid w:val="00E972BC"/>
    <w:rsid w:val="00EA0154"/>
    <w:rsid w:val="00EA3F05"/>
    <w:rsid w:val="00EA7143"/>
    <w:rsid w:val="00EB0F90"/>
    <w:rsid w:val="00EB1420"/>
    <w:rsid w:val="00EB2009"/>
    <w:rsid w:val="00EB3B81"/>
    <w:rsid w:val="00EB4663"/>
    <w:rsid w:val="00EB5114"/>
    <w:rsid w:val="00EC0FE1"/>
    <w:rsid w:val="00EC1120"/>
    <w:rsid w:val="00EC1A43"/>
    <w:rsid w:val="00EC45E3"/>
    <w:rsid w:val="00EC46A6"/>
    <w:rsid w:val="00EC5B81"/>
    <w:rsid w:val="00ED04C2"/>
    <w:rsid w:val="00ED060B"/>
    <w:rsid w:val="00ED1A31"/>
    <w:rsid w:val="00ED381F"/>
    <w:rsid w:val="00ED423C"/>
    <w:rsid w:val="00ED4DE2"/>
    <w:rsid w:val="00ED6775"/>
    <w:rsid w:val="00ED73CF"/>
    <w:rsid w:val="00EE041A"/>
    <w:rsid w:val="00EE138F"/>
    <w:rsid w:val="00EE273F"/>
    <w:rsid w:val="00EE2AC2"/>
    <w:rsid w:val="00EE421C"/>
    <w:rsid w:val="00EE4702"/>
    <w:rsid w:val="00EF1ACC"/>
    <w:rsid w:val="00EF4C7C"/>
    <w:rsid w:val="00EF63B5"/>
    <w:rsid w:val="00EF7E44"/>
    <w:rsid w:val="00F00947"/>
    <w:rsid w:val="00F02B43"/>
    <w:rsid w:val="00F05434"/>
    <w:rsid w:val="00F05D7C"/>
    <w:rsid w:val="00F10865"/>
    <w:rsid w:val="00F10A80"/>
    <w:rsid w:val="00F13A14"/>
    <w:rsid w:val="00F15386"/>
    <w:rsid w:val="00F238A0"/>
    <w:rsid w:val="00F25545"/>
    <w:rsid w:val="00F264C0"/>
    <w:rsid w:val="00F33B26"/>
    <w:rsid w:val="00F3583B"/>
    <w:rsid w:val="00F42985"/>
    <w:rsid w:val="00F435A7"/>
    <w:rsid w:val="00F4519A"/>
    <w:rsid w:val="00F478B1"/>
    <w:rsid w:val="00F47903"/>
    <w:rsid w:val="00F47A48"/>
    <w:rsid w:val="00F51BD4"/>
    <w:rsid w:val="00F5436F"/>
    <w:rsid w:val="00F55146"/>
    <w:rsid w:val="00F56C54"/>
    <w:rsid w:val="00F56E9E"/>
    <w:rsid w:val="00F62C6B"/>
    <w:rsid w:val="00F62DA1"/>
    <w:rsid w:val="00F62DB7"/>
    <w:rsid w:val="00F633BD"/>
    <w:rsid w:val="00F63AD5"/>
    <w:rsid w:val="00F646E1"/>
    <w:rsid w:val="00F66A11"/>
    <w:rsid w:val="00F66D40"/>
    <w:rsid w:val="00F67C9F"/>
    <w:rsid w:val="00F67E98"/>
    <w:rsid w:val="00F708CB"/>
    <w:rsid w:val="00F724C2"/>
    <w:rsid w:val="00F7371F"/>
    <w:rsid w:val="00F749EE"/>
    <w:rsid w:val="00F8260A"/>
    <w:rsid w:val="00F8321F"/>
    <w:rsid w:val="00F85201"/>
    <w:rsid w:val="00F85ADD"/>
    <w:rsid w:val="00F86885"/>
    <w:rsid w:val="00F86D33"/>
    <w:rsid w:val="00F90AD6"/>
    <w:rsid w:val="00F91E59"/>
    <w:rsid w:val="00F920CD"/>
    <w:rsid w:val="00F92808"/>
    <w:rsid w:val="00F95352"/>
    <w:rsid w:val="00F971DC"/>
    <w:rsid w:val="00FA0BCE"/>
    <w:rsid w:val="00FA675D"/>
    <w:rsid w:val="00FB0B26"/>
    <w:rsid w:val="00FB194B"/>
    <w:rsid w:val="00FB2042"/>
    <w:rsid w:val="00FB2B0E"/>
    <w:rsid w:val="00FB4A8D"/>
    <w:rsid w:val="00FB7699"/>
    <w:rsid w:val="00FC03B9"/>
    <w:rsid w:val="00FC19B9"/>
    <w:rsid w:val="00FC26E2"/>
    <w:rsid w:val="00FC2FCF"/>
    <w:rsid w:val="00FC5D8A"/>
    <w:rsid w:val="00FC6FD4"/>
    <w:rsid w:val="00FD040E"/>
    <w:rsid w:val="00FD1582"/>
    <w:rsid w:val="00FD20B8"/>
    <w:rsid w:val="00FD66CF"/>
    <w:rsid w:val="00FD6FED"/>
    <w:rsid w:val="00FD7C11"/>
    <w:rsid w:val="00FD7E2E"/>
    <w:rsid w:val="00FE0DC9"/>
    <w:rsid w:val="00FE1782"/>
    <w:rsid w:val="00FE20C7"/>
    <w:rsid w:val="00FE2DF7"/>
    <w:rsid w:val="00FE449E"/>
    <w:rsid w:val="00FF3C03"/>
    <w:rsid w:val="00FF5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rPr>
  </w:style>
  <w:style w:type="paragraph" w:styleId="Heading1">
    <w:name w:val="heading 1"/>
    <w:basedOn w:val="Normal"/>
    <w:next w:val="Normal"/>
    <w:qFormat/>
    <w:pPr>
      <w:keepNext/>
      <w:outlineLvl w:val="0"/>
    </w:pPr>
    <w:rPr>
      <w:rFonts w:ascii=".VnTimeH" w:hAnsi=".VnTimeH"/>
      <w:b/>
    </w:rPr>
  </w:style>
  <w:style w:type="paragraph" w:styleId="Heading2">
    <w:name w:val="heading 2"/>
    <w:basedOn w:val="Normal"/>
    <w:next w:val="Normal"/>
    <w:qFormat/>
    <w:pPr>
      <w:keepNext/>
      <w:outlineLvl w:val="1"/>
    </w:pPr>
    <w:rPr>
      <w:rFonts w:ascii=".VnTimeH" w:hAnsi=".VnTimeH"/>
      <w:b/>
    </w:rPr>
  </w:style>
  <w:style w:type="paragraph" w:styleId="Heading3">
    <w:name w:val="heading 3"/>
    <w:basedOn w:val="Normal"/>
    <w:next w:val="Normal"/>
    <w:qFormat/>
    <w:rsid w:val="00A26CF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5E4EA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pPr>
      <w:keepNext/>
      <w:spacing w:before="80" w:after="80" w:line="30" w:lineRule="atLeast"/>
      <w:outlineLvl w:val="4"/>
    </w:pPr>
    <w:rPr>
      <w:b/>
    </w:rPr>
  </w:style>
  <w:style w:type="paragraph" w:styleId="Heading6">
    <w:name w:val="heading 6"/>
    <w:basedOn w:val="Normal"/>
    <w:next w:val="Normal"/>
    <w:qFormat/>
    <w:rsid w:val="00A26CF5"/>
    <w:pPr>
      <w:spacing w:before="240" w:after="60"/>
      <w:outlineLvl w:val="5"/>
    </w:pPr>
    <w:rPr>
      <w:rFonts w:ascii="Times New Roman" w:hAnsi="Times New Roman"/>
      <w:b/>
      <w:bCs/>
      <w:sz w:val="22"/>
      <w:szCs w:val="22"/>
    </w:rPr>
  </w:style>
  <w:style w:type="paragraph" w:styleId="Heading8">
    <w:name w:val="heading 8"/>
    <w:basedOn w:val="Normal"/>
    <w:next w:val="Normal"/>
    <w:link w:val="Heading8Char"/>
    <w:qFormat/>
    <w:rsid w:val="00211A5B"/>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pPr>
      <w:jc w:val="both"/>
    </w:pPr>
    <w:rPr>
      <w:b/>
    </w:rPr>
  </w:style>
  <w:style w:type="paragraph" w:styleId="BodyText3">
    <w:name w:val="Body Text 3"/>
    <w:basedOn w:val="Normal"/>
    <w:pPr>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before="120" w:line="240" w:lineRule="atLeast"/>
      <w:ind w:firstLine="374"/>
      <w:jc w:val="both"/>
    </w:pPr>
  </w:style>
  <w:style w:type="paragraph" w:styleId="BodyTextIndent">
    <w:name w:val="Body Text Indent"/>
    <w:basedOn w:val="Normal"/>
    <w:pPr>
      <w:spacing w:before="120" w:line="240" w:lineRule="atLeast"/>
      <w:ind w:right="28" w:firstLine="374"/>
      <w:jc w:val="both"/>
    </w:pPr>
    <w:rPr>
      <w:snapToGrid w:val="0"/>
      <w:color w:val="000000"/>
    </w:r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C56D7C"/>
    <w:rPr>
      <w:rFonts w:ascii="Tahoma" w:hAnsi="Tahoma" w:cs="Tahoma"/>
      <w:sz w:val="16"/>
      <w:szCs w:val="16"/>
    </w:rPr>
  </w:style>
  <w:style w:type="table" w:styleId="TableGrid">
    <w:name w:val="Table Grid"/>
    <w:basedOn w:val="TableNormal"/>
    <w:rsid w:val="00A26C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A26CF5"/>
    <w:pPr>
      <w:spacing w:after="160" w:line="240" w:lineRule="exact"/>
    </w:pPr>
    <w:rPr>
      <w:rFonts w:ascii="Verdana" w:hAnsi="Verdana"/>
      <w:sz w:val="20"/>
    </w:rPr>
  </w:style>
  <w:style w:type="paragraph" w:styleId="Caption">
    <w:name w:val="caption"/>
    <w:basedOn w:val="Normal"/>
    <w:next w:val="Normal"/>
    <w:qFormat/>
    <w:rsid w:val="00A26CF5"/>
    <w:pPr>
      <w:spacing w:before="240"/>
    </w:pPr>
    <w:rPr>
      <w:rFonts w:ascii="Times New Roman" w:hAnsi="Times New Roman"/>
      <w:b/>
      <w:szCs w:val="28"/>
      <w:u w:val="single"/>
      <w:lang w:val="nl-NL"/>
    </w:rPr>
  </w:style>
  <w:style w:type="character" w:customStyle="1" w:styleId="Bodytext0">
    <w:name w:val="Body text_"/>
    <w:link w:val="BodyText1"/>
    <w:locked/>
    <w:rsid w:val="00C230E3"/>
    <w:rPr>
      <w:sz w:val="28"/>
      <w:szCs w:val="28"/>
      <w:shd w:val="clear" w:color="auto" w:fill="FFFFFF"/>
    </w:rPr>
  </w:style>
  <w:style w:type="paragraph" w:customStyle="1" w:styleId="BodyText1">
    <w:name w:val="Body Text1"/>
    <w:basedOn w:val="Normal"/>
    <w:link w:val="Bodytext0"/>
    <w:rsid w:val="00C230E3"/>
    <w:pPr>
      <w:widowControl w:val="0"/>
      <w:shd w:val="clear" w:color="auto" w:fill="FFFFFF"/>
      <w:spacing w:before="120" w:line="317" w:lineRule="exact"/>
      <w:jc w:val="both"/>
    </w:pPr>
    <w:rPr>
      <w:rFonts w:ascii="Times New Roman" w:hAnsi="Times New Roman"/>
      <w:szCs w:val="28"/>
    </w:rPr>
  </w:style>
  <w:style w:type="paragraph" w:styleId="BodyTextIndent3">
    <w:name w:val="Body Text Indent 3"/>
    <w:basedOn w:val="Normal"/>
    <w:link w:val="BodyTextIndent3Char"/>
    <w:rsid w:val="00211A5B"/>
    <w:pPr>
      <w:spacing w:after="120"/>
      <w:ind w:left="360"/>
    </w:pPr>
    <w:rPr>
      <w:sz w:val="16"/>
      <w:szCs w:val="16"/>
    </w:rPr>
  </w:style>
  <w:style w:type="character" w:customStyle="1" w:styleId="BodyTextIndent3Char">
    <w:name w:val="Body Text Indent 3 Char"/>
    <w:link w:val="BodyTextIndent3"/>
    <w:rsid w:val="00211A5B"/>
    <w:rPr>
      <w:rFonts w:ascii=".VnTime" w:hAnsi=".VnTime"/>
      <w:sz w:val="16"/>
      <w:szCs w:val="16"/>
    </w:rPr>
  </w:style>
  <w:style w:type="character" w:customStyle="1" w:styleId="Heading8Char">
    <w:name w:val="Heading 8 Char"/>
    <w:link w:val="Heading8"/>
    <w:rsid w:val="00211A5B"/>
    <w:rPr>
      <w:i/>
      <w:iCs/>
      <w:sz w:val="24"/>
      <w:szCs w:val="24"/>
    </w:rPr>
  </w:style>
  <w:style w:type="paragraph" w:styleId="NormalWeb">
    <w:name w:val="Normal (Web)"/>
    <w:basedOn w:val="Normal"/>
    <w:uiPriority w:val="99"/>
    <w:rsid w:val="00126525"/>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126525"/>
  </w:style>
  <w:style w:type="character" w:styleId="Strong">
    <w:name w:val="Strong"/>
    <w:qFormat/>
    <w:rsid w:val="00B749D3"/>
    <w:rPr>
      <w:b/>
      <w:bCs/>
    </w:rPr>
  </w:style>
  <w:style w:type="character" w:customStyle="1" w:styleId="FooterChar">
    <w:name w:val="Footer Char"/>
    <w:link w:val="Footer"/>
    <w:uiPriority w:val="99"/>
    <w:rsid w:val="008D5310"/>
    <w:rPr>
      <w:rFonts w:ascii=".VnTime" w:hAnsi=".VnTime"/>
      <w:sz w:val="28"/>
    </w:rPr>
  </w:style>
  <w:style w:type="paragraph" w:styleId="ListParagraph">
    <w:name w:val="List Paragraph"/>
    <w:basedOn w:val="Normal"/>
    <w:uiPriority w:val="34"/>
    <w:qFormat/>
    <w:rsid w:val="000169BE"/>
    <w:pPr>
      <w:ind w:left="720"/>
      <w:contextualSpacing/>
    </w:pPr>
  </w:style>
  <w:style w:type="character" w:customStyle="1" w:styleId="Heading4Char">
    <w:name w:val="Heading 4 Char"/>
    <w:basedOn w:val="DefaultParagraphFont"/>
    <w:link w:val="Heading4"/>
    <w:rsid w:val="005E4EA9"/>
    <w:rPr>
      <w:rFonts w:asciiTheme="majorHAnsi" w:eastAsiaTheme="majorEastAsia" w:hAnsiTheme="majorHAnsi" w:cstheme="majorBidi"/>
      <w:b/>
      <w:bCs/>
      <w:i/>
      <w:iCs/>
      <w:color w:val="4F81BD" w:themeColor="accent1"/>
      <w:sz w:val="28"/>
    </w:rPr>
  </w:style>
  <w:style w:type="character" w:customStyle="1" w:styleId="HeaderChar">
    <w:name w:val="Header Char"/>
    <w:basedOn w:val="DefaultParagraphFont"/>
    <w:link w:val="Header"/>
    <w:uiPriority w:val="99"/>
    <w:rsid w:val="00D14E02"/>
    <w:rPr>
      <w:rFonts w:ascii=".VnTime" w:hAnsi=".VnTime"/>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rPr>
  </w:style>
  <w:style w:type="paragraph" w:styleId="Heading1">
    <w:name w:val="heading 1"/>
    <w:basedOn w:val="Normal"/>
    <w:next w:val="Normal"/>
    <w:qFormat/>
    <w:pPr>
      <w:keepNext/>
      <w:outlineLvl w:val="0"/>
    </w:pPr>
    <w:rPr>
      <w:rFonts w:ascii=".VnTimeH" w:hAnsi=".VnTimeH"/>
      <w:b/>
    </w:rPr>
  </w:style>
  <w:style w:type="paragraph" w:styleId="Heading2">
    <w:name w:val="heading 2"/>
    <w:basedOn w:val="Normal"/>
    <w:next w:val="Normal"/>
    <w:qFormat/>
    <w:pPr>
      <w:keepNext/>
      <w:outlineLvl w:val="1"/>
    </w:pPr>
    <w:rPr>
      <w:rFonts w:ascii=".VnTimeH" w:hAnsi=".VnTimeH"/>
      <w:b/>
    </w:rPr>
  </w:style>
  <w:style w:type="paragraph" w:styleId="Heading3">
    <w:name w:val="heading 3"/>
    <w:basedOn w:val="Normal"/>
    <w:next w:val="Normal"/>
    <w:qFormat/>
    <w:rsid w:val="00A26CF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5E4EA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pPr>
      <w:keepNext/>
      <w:spacing w:before="80" w:after="80" w:line="30" w:lineRule="atLeast"/>
      <w:outlineLvl w:val="4"/>
    </w:pPr>
    <w:rPr>
      <w:b/>
    </w:rPr>
  </w:style>
  <w:style w:type="paragraph" w:styleId="Heading6">
    <w:name w:val="heading 6"/>
    <w:basedOn w:val="Normal"/>
    <w:next w:val="Normal"/>
    <w:qFormat/>
    <w:rsid w:val="00A26CF5"/>
    <w:pPr>
      <w:spacing w:before="240" w:after="60"/>
      <w:outlineLvl w:val="5"/>
    </w:pPr>
    <w:rPr>
      <w:rFonts w:ascii="Times New Roman" w:hAnsi="Times New Roman"/>
      <w:b/>
      <w:bCs/>
      <w:sz w:val="22"/>
      <w:szCs w:val="22"/>
    </w:rPr>
  </w:style>
  <w:style w:type="paragraph" w:styleId="Heading8">
    <w:name w:val="heading 8"/>
    <w:basedOn w:val="Normal"/>
    <w:next w:val="Normal"/>
    <w:link w:val="Heading8Char"/>
    <w:qFormat/>
    <w:rsid w:val="00211A5B"/>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pPr>
      <w:jc w:val="both"/>
    </w:pPr>
    <w:rPr>
      <w:b/>
    </w:rPr>
  </w:style>
  <w:style w:type="paragraph" w:styleId="BodyText3">
    <w:name w:val="Body Text 3"/>
    <w:basedOn w:val="Normal"/>
    <w:pPr>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before="120" w:line="240" w:lineRule="atLeast"/>
      <w:ind w:firstLine="374"/>
      <w:jc w:val="both"/>
    </w:pPr>
  </w:style>
  <w:style w:type="paragraph" w:styleId="BodyTextIndent">
    <w:name w:val="Body Text Indent"/>
    <w:basedOn w:val="Normal"/>
    <w:pPr>
      <w:spacing w:before="120" w:line="240" w:lineRule="atLeast"/>
      <w:ind w:right="28" w:firstLine="374"/>
      <w:jc w:val="both"/>
    </w:pPr>
    <w:rPr>
      <w:snapToGrid w:val="0"/>
      <w:color w:val="000000"/>
    </w:r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C56D7C"/>
    <w:rPr>
      <w:rFonts w:ascii="Tahoma" w:hAnsi="Tahoma" w:cs="Tahoma"/>
      <w:sz w:val="16"/>
      <w:szCs w:val="16"/>
    </w:rPr>
  </w:style>
  <w:style w:type="table" w:styleId="TableGrid">
    <w:name w:val="Table Grid"/>
    <w:basedOn w:val="TableNormal"/>
    <w:rsid w:val="00A26C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A26CF5"/>
    <w:pPr>
      <w:spacing w:after="160" w:line="240" w:lineRule="exact"/>
    </w:pPr>
    <w:rPr>
      <w:rFonts w:ascii="Verdana" w:hAnsi="Verdana"/>
      <w:sz w:val="20"/>
    </w:rPr>
  </w:style>
  <w:style w:type="paragraph" w:styleId="Caption">
    <w:name w:val="caption"/>
    <w:basedOn w:val="Normal"/>
    <w:next w:val="Normal"/>
    <w:qFormat/>
    <w:rsid w:val="00A26CF5"/>
    <w:pPr>
      <w:spacing w:before="240"/>
    </w:pPr>
    <w:rPr>
      <w:rFonts w:ascii="Times New Roman" w:hAnsi="Times New Roman"/>
      <w:b/>
      <w:szCs w:val="28"/>
      <w:u w:val="single"/>
      <w:lang w:val="nl-NL"/>
    </w:rPr>
  </w:style>
  <w:style w:type="character" w:customStyle="1" w:styleId="Bodytext0">
    <w:name w:val="Body text_"/>
    <w:link w:val="BodyText1"/>
    <w:locked/>
    <w:rsid w:val="00C230E3"/>
    <w:rPr>
      <w:sz w:val="28"/>
      <w:szCs w:val="28"/>
      <w:shd w:val="clear" w:color="auto" w:fill="FFFFFF"/>
    </w:rPr>
  </w:style>
  <w:style w:type="paragraph" w:customStyle="1" w:styleId="BodyText1">
    <w:name w:val="Body Text1"/>
    <w:basedOn w:val="Normal"/>
    <w:link w:val="Bodytext0"/>
    <w:rsid w:val="00C230E3"/>
    <w:pPr>
      <w:widowControl w:val="0"/>
      <w:shd w:val="clear" w:color="auto" w:fill="FFFFFF"/>
      <w:spacing w:before="120" w:line="317" w:lineRule="exact"/>
      <w:jc w:val="both"/>
    </w:pPr>
    <w:rPr>
      <w:rFonts w:ascii="Times New Roman" w:hAnsi="Times New Roman"/>
      <w:szCs w:val="28"/>
    </w:rPr>
  </w:style>
  <w:style w:type="paragraph" w:styleId="BodyTextIndent3">
    <w:name w:val="Body Text Indent 3"/>
    <w:basedOn w:val="Normal"/>
    <w:link w:val="BodyTextIndent3Char"/>
    <w:rsid w:val="00211A5B"/>
    <w:pPr>
      <w:spacing w:after="120"/>
      <w:ind w:left="360"/>
    </w:pPr>
    <w:rPr>
      <w:sz w:val="16"/>
      <w:szCs w:val="16"/>
    </w:rPr>
  </w:style>
  <w:style w:type="character" w:customStyle="1" w:styleId="BodyTextIndent3Char">
    <w:name w:val="Body Text Indent 3 Char"/>
    <w:link w:val="BodyTextIndent3"/>
    <w:rsid w:val="00211A5B"/>
    <w:rPr>
      <w:rFonts w:ascii=".VnTime" w:hAnsi=".VnTime"/>
      <w:sz w:val="16"/>
      <w:szCs w:val="16"/>
    </w:rPr>
  </w:style>
  <w:style w:type="character" w:customStyle="1" w:styleId="Heading8Char">
    <w:name w:val="Heading 8 Char"/>
    <w:link w:val="Heading8"/>
    <w:rsid w:val="00211A5B"/>
    <w:rPr>
      <w:i/>
      <w:iCs/>
      <w:sz w:val="24"/>
      <w:szCs w:val="24"/>
    </w:rPr>
  </w:style>
  <w:style w:type="paragraph" w:styleId="NormalWeb">
    <w:name w:val="Normal (Web)"/>
    <w:basedOn w:val="Normal"/>
    <w:uiPriority w:val="99"/>
    <w:rsid w:val="00126525"/>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126525"/>
  </w:style>
  <w:style w:type="character" w:styleId="Strong">
    <w:name w:val="Strong"/>
    <w:qFormat/>
    <w:rsid w:val="00B749D3"/>
    <w:rPr>
      <w:b/>
      <w:bCs/>
    </w:rPr>
  </w:style>
  <w:style w:type="character" w:customStyle="1" w:styleId="FooterChar">
    <w:name w:val="Footer Char"/>
    <w:link w:val="Footer"/>
    <w:uiPriority w:val="99"/>
    <w:rsid w:val="008D5310"/>
    <w:rPr>
      <w:rFonts w:ascii=".VnTime" w:hAnsi=".VnTime"/>
      <w:sz w:val="28"/>
    </w:rPr>
  </w:style>
  <w:style w:type="paragraph" w:styleId="ListParagraph">
    <w:name w:val="List Paragraph"/>
    <w:basedOn w:val="Normal"/>
    <w:uiPriority w:val="34"/>
    <w:qFormat/>
    <w:rsid w:val="000169BE"/>
    <w:pPr>
      <w:ind w:left="720"/>
      <w:contextualSpacing/>
    </w:pPr>
  </w:style>
  <w:style w:type="character" w:customStyle="1" w:styleId="Heading4Char">
    <w:name w:val="Heading 4 Char"/>
    <w:basedOn w:val="DefaultParagraphFont"/>
    <w:link w:val="Heading4"/>
    <w:rsid w:val="005E4EA9"/>
    <w:rPr>
      <w:rFonts w:asciiTheme="majorHAnsi" w:eastAsiaTheme="majorEastAsia" w:hAnsiTheme="majorHAnsi" w:cstheme="majorBidi"/>
      <w:b/>
      <w:bCs/>
      <w:i/>
      <w:iCs/>
      <w:color w:val="4F81BD" w:themeColor="accent1"/>
      <w:sz w:val="28"/>
    </w:rPr>
  </w:style>
  <w:style w:type="character" w:customStyle="1" w:styleId="HeaderChar">
    <w:name w:val="Header Char"/>
    <w:basedOn w:val="DefaultParagraphFont"/>
    <w:link w:val="Header"/>
    <w:uiPriority w:val="99"/>
    <w:rsid w:val="00D14E02"/>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274F6-71BE-4558-BC17-5267DB537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12</Pages>
  <Words>4670</Words>
  <Characters>26623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UBND tÜnh Hµ tÜnh                 Céng hoµ x· héi chñ nghÜa ViÖt nam</vt:lpstr>
    </vt:vector>
  </TitlesOfParts>
  <Company>STC</Company>
  <LinksUpToDate>false</LinksUpToDate>
  <CharactersWithSpaces>31231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tÜnh Hµ tÜnh                 Céng hoµ x· héi chñ nghÜa ViÖt nam</dc:title>
  <dc:subject/>
  <dc:creator>Dien</dc:creator>
  <cp:keywords/>
  <cp:lastModifiedBy>Tien Ich May Tinh</cp:lastModifiedBy>
  <cp:revision>84</cp:revision>
  <cp:lastPrinted>2017-11-22T09:18:00Z</cp:lastPrinted>
  <dcterms:created xsi:type="dcterms:W3CDTF">2017-07-05T08:40:00Z</dcterms:created>
  <dcterms:modified xsi:type="dcterms:W3CDTF">2017-11-24T09:21:00Z</dcterms:modified>
</cp:coreProperties>
</file>