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7" w:type="dxa"/>
        <w:tblCellMar>
          <w:left w:w="0" w:type="dxa"/>
          <w:right w:w="57" w:type="dxa"/>
        </w:tblCellMar>
        <w:tblLook w:val="0000" w:firstRow="0" w:lastRow="0" w:firstColumn="0" w:lastColumn="0" w:noHBand="0" w:noVBand="0"/>
      </w:tblPr>
      <w:tblGrid>
        <w:gridCol w:w="4100"/>
        <w:gridCol w:w="374"/>
        <w:gridCol w:w="5123"/>
      </w:tblGrid>
      <w:tr w:rsidR="004B1DCD">
        <w:tc>
          <w:tcPr>
            <w:tcW w:w="4100" w:type="dxa"/>
          </w:tcPr>
          <w:p w:rsidR="004B1DCD" w:rsidRDefault="00CD183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UBND TỈNH HÀ TĨNH</w:t>
            </w:r>
          </w:p>
        </w:tc>
        <w:tc>
          <w:tcPr>
            <w:tcW w:w="5497" w:type="dxa"/>
            <w:gridSpan w:val="2"/>
          </w:tcPr>
          <w:p w:rsidR="004B1DCD" w:rsidRDefault="00CD183A">
            <w:pPr>
              <w:pStyle w:val="Heading2"/>
              <w:spacing w:before="0"/>
              <w:rPr>
                <w:color w:val="000000"/>
                <w:sz w:val="24"/>
              </w:rPr>
            </w:pPr>
            <w:r>
              <w:rPr>
                <w:color w:val="000000"/>
                <w:sz w:val="24"/>
              </w:rPr>
              <w:t>CỘNG HOÀ XÃ HỘI CHỦ NGHĨA VIỆT NAM</w:t>
            </w:r>
          </w:p>
        </w:tc>
      </w:tr>
      <w:tr w:rsidR="004B1DCD">
        <w:tc>
          <w:tcPr>
            <w:tcW w:w="4474" w:type="dxa"/>
            <w:gridSpan w:val="2"/>
          </w:tcPr>
          <w:p w:rsidR="004B1DCD" w:rsidRDefault="00BE17BC">
            <w:pPr>
              <w:spacing w:after="0" w:line="240" w:lineRule="auto"/>
              <w:jc w:val="center"/>
              <w:rPr>
                <w:rFonts w:ascii="Times New Roman" w:hAnsi="Times New Roman"/>
                <w:b/>
                <w:bCs/>
                <w:color w:val="000000"/>
                <w:sz w:val="24"/>
                <w:szCs w:val="24"/>
              </w:rPr>
            </w:pPr>
            <w:r>
              <w:rPr>
                <w:rFonts w:ascii="Times New Roman" w:hAnsi="Times New Roman"/>
                <w:b/>
                <w:bCs/>
                <w:noProof/>
                <w:color w:val="000000"/>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586105</wp:posOffset>
                      </wp:positionH>
                      <wp:positionV relativeFrom="paragraph">
                        <wp:posOffset>171449</wp:posOffset>
                      </wp:positionV>
                      <wp:extent cx="14573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13.5pt" to="160.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" strokecolor="#4579b8 [3044]">
                      <o:lock v:ext="edit" shapetype="f"/>
                    </v:line>
                  </w:pict>
                </mc:Fallback>
              </mc:AlternateContent>
            </w:r>
            <w:r w:rsidR="00CD183A">
              <w:rPr>
                <w:rFonts w:ascii="Times New Roman" w:hAnsi="Times New Roman"/>
                <w:b/>
                <w:bCs/>
                <w:color w:val="000000"/>
                <w:sz w:val="24"/>
                <w:szCs w:val="24"/>
              </w:rPr>
              <w:t>SỞ TÀI NGUYÊN VÀ MÔI TRƯỜNG</w:t>
            </w:r>
          </w:p>
        </w:tc>
        <w:tc>
          <w:tcPr>
            <w:tcW w:w="5123" w:type="dxa"/>
          </w:tcPr>
          <w:p w:rsidR="004B1DCD" w:rsidRDefault="00BE17BC">
            <w:pPr>
              <w:spacing w:after="0" w:line="240" w:lineRule="auto"/>
              <w:jc w:val="center"/>
              <w:rPr>
                <w:rFonts w:ascii="Times New Roman" w:hAnsi="Times New Roman"/>
                <w:b/>
                <w:bCs/>
                <w:color w:val="000000"/>
                <w:sz w:val="26"/>
                <w:szCs w:val="26"/>
              </w:rPr>
            </w:pPr>
            <w:r>
              <w:rPr>
                <w:rFonts w:ascii="Times New Roman" w:hAnsi="Times New Roman"/>
                <w:b/>
                <w:bCs/>
                <w:noProof/>
                <w:color w:val="000000"/>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622300</wp:posOffset>
                      </wp:positionH>
                      <wp:positionV relativeFrom="paragraph">
                        <wp:posOffset>171449</wp:posOffset>
                      </wp:positionV>
                      <wp:extent cx="1981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13.5pt" to="2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" strokecolor="#4579b8 [3044]">
                      <o:lock v:ext="edit" shapetype="f"/>
                    </v:line>
                  </w:pict>
                </mc:Fallback>
              </mc:AlternateContent>
            </w:r>
            <w:r w:rsidR="00CD183A">
              <w:rPr>
                <w:rFonts w:ascii="Times New Roman" w:hAnsi="Times New Roman"/>
                <w:b/>
                <w:bCs/>
                <w:color w:val="000000"/>
                <w:sz w:val="26"/>
                <w:szCs w:val="26"/>
              </w:rPr>
              <w:t>Độc lập - Tự do - Hạnh phúc</w:t>
            </w:r>
          </w:p>
        </w:tc>
      </w:tr>
      <w:tr w:rsidR="004B1DCD">
        <w:trPr>
          <w:trHeight w:val="675"/>
        </w:trPr>
        <w:tc>
          <w:tcPr>
            <w:tcW w:w="4100" w:type="dxa"/>
          </w:tcPr>
          <w:p w:rsidR="004B1DCD" w:rsidRDefault="00CD183A">
            <w:pPr>
              <w:spacing w:before="120"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Số:          /STNMT-VP</w:t>
            </w:r>
          </w:p>
          <w:p w:rsidR="004B1DCD" w:rsidRDefault="00CD183A">
            <w:pPr>
              <w:spacing w:before="120"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V/v </w:t>
            </w:r>
            <w:bookmarkStart w:id="0" w:name="_GoBack"/>
            <w:r>
              <w:rPr>
                <w:rFonts w:ascii="Times New Roman" w:hAnsi="Times New Roman"/>
                <w:color w:val="000000"/>
                <w:sz w:val="26"/>
                <w:szCs w:val="26"/>
              </w:rPr>
              <w:t>trả lời chất vấn tại Kỳ họp thứ 5</w:t>
            </w:r>
            <w:bookmarkEnd w:id="0"/>
            <w:r>
              <w:rPr>
                <w:rFonts w:ascii="Times New Roman" w:hAnsi="Times New Roman"/>
                <w:color w:val="000000"/>
                <w:sz w:val="26"/>
                <w:szCs w:val="26"/>
              </w:rPr>
              <w:t>, HĐND tỉnh khóa XVII</w:t>
            </w:r>
          </w:p>
        </w:tc>
        <w:tc>
          <w:tcPr>
            <w:tcW w:w="5497" w:type="dxa"/>
            <w:gridSpan w:val="2"/>
          </w:tcPr>
          <w:p w:rsidR="004B1DCD" w:rsidRDefault="00CD183A">
            <w:pPr>
              <w:spacing w:before="120" w:after="0" w:line="240" w:lineRule="auto"/>
              <w:jc w:val="right"/>
              <w:rPr>
                <w:rFonts w:ascii="Times New Roman" w:hAnsi="Times New Roman"/>
                <w:i/>
                <w:iCs/>
                <w:color w:val="000000"/>
                <w:sz w:val="28"/>
                <w:szCs w:val="28"/>
              </w:rPr>
            </w:pPr>
            <w:r>
              <w:rPr>
                <w:rFonts w:ascii="Times New Roman" w:hAnsi="Times New Roman"/>
                <w:i/>
                <w:iCs/>
                <w:color w:val="000000"/>
                <w:sz w:val="28"/>
                <w:szCs w:val="28"/>
              </w:rPr>
              <w:t xml:space="preserve">Hà Tĩnh, ngày        tháng 12 năm 2017 </w:t>
            </w:r>
          </w:p>
        </w:tc>
      </w:tr>
    </w:tbl>
    <w:p w:rsidR="004B1DCD" w:rsidRDefault="004B1DCD">
      <w:pPr>
        <w:spacing w:before="120" w:after="0" w:line="240" w:lineRule="auto"/>
        <w:jc w:val="center"/>
        <w:rPr>
          <w:rFonts w:ascii="Times New Roman" w:hAnsi="Times New Roman"/>
          <w:sz w:val="2"/>
          <w:szCs w:val="28"/>
        </w:rPr>
      </w:pPr>
    </w:p>
    <w:p w:rsidR="000523B3" w:rsidRDefault="000523B3" w:rsidP="000523B3">
      <w:pPr>
        <w:spacing w:before="120" w:after="0" w:line="240" w:lineRule="auto"/>
        <w:ind w:left="720" w:firstLine="720"/>
        <w:jc w:val="both"/>
        <w:rPr>
          <w:rFonts w:ascii="Times New Roman" w:hAnsi="Times New Roman"/>
          <w:sz w:val="28"/>
          <w:szCs w:val="28"/>
        </w:rPr>
      </w:pPr>
      <w:r>
        <w:rPr>
          <w:rFonts w:ascii="Times New Roman" w:hAnsi="Times New Roman"/>
          <w:sz w:val="28"/>
          <w:szCs w:val="28"/>
        </w:rPr>
        <w:t xml:space="preserve"> Kính gửi:   </w:t>
      </w:r>
    </w:p>
    <w:p w:rsidR="000523B3" w:rsidRDefault="000523B3" w:rsidP="000523B3">
      <w:pPr>
        <w:pStyle w:val="ListParagraph"/>
        <w:numPr>
          <w:ilvl w:val="0"/>
          <w:numId w:val="4"/>
        </w:numPr>
        <w:rPr>
          <w:rFonts w:ascii="Times New Roman" w:hAnsi="Times New Roman"/>
          <w:sz w:val="28"/>
          <w:szCs w:val="28"/>
        </w:rPr>
      </w:pPr>
      <w:r>
        <w:rPr>
          <w:rFonts w:ascii="Times New Roman" w:hAnsi="Times New Roman"/>
          <w:sz w:val="28"/>
          <w:szCs w:val="28"/>
        </w:rPr>
        <w:t>Thường trực Hội đồng nhân dân tỉnh;</w:t>
      </w:r>
    </w:p>
    <w:p w:rsidR="000523B3" w:rsidRDefault="000523B3" w:rsidP="000523B3">
      <w:pPr>
        <w:pStyle w:val="ListParagraph"/>
        <w:numPr>
          <w:ilvl w:val="0"/>
          <w:numId w:val="4"/>
        </w:numPr>
        <w:rPr>
          <w:rFonts w:ascii="Times New Roman" w:hAnsi="Times New Roman"/>
          <w:sz w:val="28"/>
          <w:szCs w:val="28"/>
        </w:rPr>
      </w:pPr>
      <w:r>
        <w:rPr>
          <w:rFonts w:ascii="Times New Roman" w:hAnsi="Times New Roman"/>
          <w:sz w:val="28"/>
          <w:szCs w:val="28"/>
        </w:rPr>
        <w:t>Các vị đại biểu Hội đồng nhân dân tỉnh.</w:t>
      </w:r>
    </w:p>
    <w:p w:rsidR="000523B3" w:rsidRDefault="000523B3" w:rsidP="000523B3">
      <w:pPr>
        <w:spacing w:before="120" w:after="0" w:line="240" w:lineRule="auto"/>
        <w:jc w:val="both"/>
        <w:rPr>
          <w:rFonts w:ascii="Times New Roman" w:hAnsi="Times New Roman" w:cs="Times New Roman"/>
          <w:sz w:val="28"/>
          <w:szCs w:val="28"/>
        </w:rPr>
      </w:pPr>
      <w:r>
        <w:rPr>
          <w:rFonts w:ascii="Times New Roman" w:hAnsi="Times New Roman"/>
          <w:sz w:val="28"/>
          <w:szCs w:val="28"/>
        </w:rPr>
        <w:tab/>
        <w:t>Thực hiện văn bản số 7699/UBND-TH</w:t>
      </w:r>
      <w:r>
        <w:rPr>
          <w:rFonts w:ascii="Times New Roman" w:hAnsi="Times New Roman"/>
          <w:sz w:val="28"/>
          <w:szCs w:val="28"/>
          <w:vertAlign w:val="subscript"/>
        </w:rPr>
        <w:t>1</w:t>
      </w:r>
      <w:r>
        <w:rPr>
          <w:rFonts w:ascii="Times New Roman" w:hAnsi="Times New Roman"/>
          <w:sz w:val="28"/>
          <w:szCs w:val="28"/>
        </w:rPr>
        <w:t xml:space="preserve"> ngày 06/12/2017 của Uỷ ban nhân dân tỉnh về việc phân công trả lời chất vấn tại Kỳ họp thứ 5, HĐND tỉnh khóa XVII, sau khi tổng hợp kết quả xử lý của các cấp, các ngành, </w:t>
      </w:r>
      <w:r>
        <w:rPr>
          <w:rFonts w:ascii="Times New Roman" w:hAnsi="Times New Roman" w:cs="Times New Roman"/>
          <w:color w:val="000000" w:themeColor="text1"/>
          <w:sz w:val="28"/>
          <w:szCs w:val="28"/>
        </w:rPr>
        <w:t xml:space="preserve">theo sự phân công của Uỷ ban nhân dân tỉnh, </w:t>
      </w:r>
      <w:r>
        <w:rPr>
          <w:rFonts w:ascii="Times New Roman" w:hAnsi="Times New Roman"/>
          <w:sz w:val="28"/>
          <w:szCs w:val="28"/>
        </w:rPr>
        <w:t>Sở Tài nguyên và Môi trường xin trả lời các nội dung tại văn bản số 394/HĐND ngày 05/12/2017 của Hội đồng nhân dân tỉnh, cụ thể như sau:</w:t>
      </w:r>
    </w:p>
    <w:p w:rsidR="004B1DCD" w:rsidRDefault="00CD183A" w:rsidP="000523B3">
      <w:pPr>
        <w:spacing w:before="120" w:after="0" w:line="240" w:lineRule="auto"/>
        <w:jc w:val="both"/>
        <w:rPr>
          <w:rFonts w:ascii="Times New Roman" w:hAnsi="Times New Roman" w:cs="Times New Roman"/>
          <w:b/>
          <w:sz w:val="28"/>
          <w:szCs w:val="28"/>
        </w:rPr>
      </w:pPr>
      <w:r>
        <w:rPr>
          <w:rFonts w:ascii="Times New Roman" w:hAnsi="Times New Roman" w:cs="Times New Roman"/>
          <w:b/>
          <w:sz w:val="26"/>
          <w:szCs w:val="28"/>
        </w:rPr>
        <w:tab/>
      </w:r>
      <w:r w:rsidRPr="000523B3">
        <w:rPr>
          <w:rFonts w:ascii="Times New Roman" w:hAnsi="Times New Roman" w:cs="Times New Roman"/>
          <w:b/>
          <w:spacing w:val="-4"/>
          <w:sz w:val="28"/>
          <w:szCs w:val="28"/>
        </w:rPr>
        <w:t>Câu h</w:t>
      </w:r>
      <w:r w:rsidR="000523B3" w:rsidRPr="000523B3">
        <w:rPr>
          <w:rFonts w:ascii="Times New Roman" w:hAnsi="Times New Roman" w:cs="Times New Roman"/>
          <w:b/>
          <w:spacing w:val="-4"/>
          <w:sz w:val="28"/>
          <w:szCs w:val="28"/>
        </w:rPr>
        <w:t>ỏi 1:</w:t>
      </w:r>
      <w:r w:rsidR="000523B3" w:rsidRPr="000523B3">
        <w:rPr>
          <w:rFonts w:ascii="Times New Roman" w:hAnsi="Times New Roman" w:cs="Times New Roman"/>
          <w:b/>
          <w:i/>
          <w:spacing w:val="-4"/>
          <w:sz w:val="28"/>
          <w:szCs w:val="28"/>
        </w:rPr>
        <w:t xml:space="preserve"> </w:t>
      </w:r>
      <w:r w:rsidRPr="000523B3">
        <w:rPr>
          <w:rFonts w:ascii="Times New Roman" w:hAnsi="Times New Roman" w:cs="Times New Roman"/>
          <w:b/>
          <w:sz w:val="28"/>
          <w:szCs w:val="28"/>
        </w:rPr>
        <w:t>Tình</w:t>
      </w:r>
      <w:r>
        <w:rPr>
          <w:rFonts w:ascii="Times New Roman" w:hAnsi="Times New Roman" w:cs="Times New Roman"/>
          <w:b/>
          <w:sz w:val="28"/>
          <w:szCs w:val="28"/>
        </w:rPr>
        <w:t xml:space="preserve"> hình, tiến độ xử lý các vụ việc tồn đọng lớn tại địa bàn thị xã Kỳ Anh và Khu Kinh tế Vũng Áng.</w:t>
      </w:r>
    </w:p>
    <w:p w:rsidR="004B1DCD" w:rsidRDefault="00CD183A">
      <w:pPr>
        <w:spacing w:before="120" w:after="0" w:line="240" w:lineRule="auto"/>
        <w:ind w:firstLine="720"/>
        <w:jc w:val="both"/>
        <w:rPr>
          <w:rFonts w:ascii="Times New Roman" w:hAnsi="Times New Roman" w:cs="Times New Roman"/>
          <w:b/>
          <w:i/>
          <w:spacing w:val="-4"/>
          <w:sz w:val="28"/>
          <w:szCs w:val="28"/>
        </w:rPr>
      </w:pPr>
      <w:r>
        <w:rPr>
          <w:rFonts w:ascii="Times New Roman" w:hAnsi="Times New Roman" w:cs="Times New Roman"/>
          <w:b/>
          <w:i/>
          <w:spacing w:val="-4"/>
          <w:sz w:val="28"/>
          <w:szCs w:val="28"/>
          <w:u w:val="single"/>
        </w:rPr>
        <w:t>Trả lời</w:t>
      </w:r>
      <w:r>
        <w:rPr>
          <w:rFonts w:ascii="Times New Roman" w:hAnsi="Times New Roman" w:cs="Times New Roman"/>
          <w:b/>
          <w:i/>
          <w:spacing w:val="-4"/>
          <w:sz w:val="28"/>
          <w:szCs w:val="28"/>
        </w:rPr>
        <w:t>:</w:t>
      </w:r>
    </w:p>
    <w:p w:rsidR="004B1DCD" w:rsidRDefault="00CD183A">
      <w:pPr>
        <w:spacing w:before="120" w:after="0" w:line="240" w:lineRule="auto"/>
        <w:ind w:firstLine="720"/>
        <w:jc w:val="both"/>
        <w:rPr>
          <w:rFonts w:ascii="Times New Roman" w:hAnsi="Times New Roman" w:cs="Times New Roman"/>
          <w:b/>
          <w:sz w:val="28"/>
          <w:szCs w:val="28"/>
          <w:lang w:val="nl-NL"/>
        </w:rPr>
      </w:pPr>
      <w:r>
        <w:rPr>
          <w:rFonts w:ascii="Times New Roman" w:hAnsi="Times New Roman" w:cs="Times New Roman"/>
          <w:b/>
          <w:spacing w:val="-4"/>
          <w:sz w:val="28"/>
          <w:szCs w:val="28"/>
          <w:lang w:val="vi-VN"/>
        </w:rPr>
        <w:t xml:space="preserve">1. </w:t>
      </w:r>
      <w:r>
        <w:rPr>
          <w:rFonts w:ascii="Times New Roman" w:hAnsi="Times New Roman" w:cs="Times New Roman"/>
          <w:b/>
          <w:spacing w:val="-4"/>
          <w:sz w:val="28"/>
          <w:szCs w:val="28"/>
        </w:rPr>
        <w:t>Kết quả</w:t>
      </w:r>
      <w:r>
        <w:rPr>
          <w:rFonts w:ascii="Times New Roman" w:hAnsi="Times New Roman" w:cs="Times New Roman"/>
          <w:b/>
          <w:spacing w:val="-4"/>
          <w:sz w:val="28"/>
          <w:szCs w:val="28"/>
          <w:lang w:val="vi-VN"/>
        </w:rPr>
        <w:t xml:space="preserve"> giải quyết các tồn đọng và vướng mắc</w:t>
      </w:r>
      <w:r w:rsidR="000523B3">
        <w:rPr>
          <w:rFonts w:ascii="Times New Roman" w:hAnsi="Times New Roman" w:cs="Times New Roman"/>
          <w:b/>
          <w:spacing w:val="-4"/>
          <w:sz w:val="28"/>
          <w:szCs w:val="28"/>
        </w:rPr>
        <w:t xml:space="preserve"> (</w:t>
      </w:r>
      <w:proofErr w:type="gramStart"/>
      <w:r>
        <w:rPr>
          <w:rFonts w:ascii="Times New Roman" w:hAnsi="Times New Roman" w:cs="Times New Roman"/>
          <w:b/>
          <w:spacing w:val="-4"/>
          <w:sz w:val="28"/>
          <w:szCs w:val="28"/>
        </w:rPr>
        <w:t>theo</w:t>
      </w:r>
      <w:proofErr w:type="gramEnd"/>
      <w:r>
        <w:rPr>
          <w:rFonts w:ascii="Times New Roman" w:hAnsi="Times New Roman" w:cs="Times New Roman"/>
          <w:b/>
          <w:spacing w:val="-4"/>
          <w:sz w:val="28"/>
          <w:szCs w:val="28"/>
        </w:rPr>
        <w:t xml:space="preserve"> V</w:t>
      </w:r>
      <w:r>
        <w:rPr>
          <w:rFonts w:ascii="Times New Roman" w:hAnsi="Times New Roman" w:cs="Times New Roman"/>
          <w:b/>
          <w:sz w:val="28"/>
          <w:szCs w:val="28"/>
          <w:lang w:val="nl-NL"/>
        </w:rPr>
        <w:t xml:space="preserve">ăn bản chỉ đạo số 2023/UBND-GT ngày 16/5/2016 của </w:t>
      </w:r>
      <w:r>
        <w:rPr>
          <w:rFonts w:ascii="Times New Roman" w:hAnsi="Times New Roman" w:cs="Times New Roman"/>
          <w:b/>
          <w:spacing w:val="-4"/>
          <w:sz w:val="28"/>
          <w:szCs w:val="28"/>
        </w:rPr>
        <w:t>UBND tỉnh</w:t>
      </w:r>
      <w:r>
        <w:rPr>
          <w:rFonts w:ascii="Times New Roman" w:hAnsi="Times New Roman" w:cs="Times New Roman"/>
          <w:b/>
          <w:sz w:val="28"/>
          <w:szCs w:val="28"/>
          <w:lang w:val="nl-NL"/>
        </w:rPr>
        <w:t>)</w:t>
      </w:r>
    </w:p>
    <w:p w:rsidR="004B1DCD" w:rsidRDefault="00CD183A">
      <w:pPr>
        <w:spacing w:before="120"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1.1. Cấp GCN QSD đất cho 45 hộ TĐC tại thôn Minh Huệ xã Kỳ Nam: UBND tỉnh đã cho chủ trương về giá giao đất TĐC tại </w:t>
      </w:r>
      <w:r>
        <w:rPr>
          <w:rFonts w:ascii="Times New Roman" w:hAnsi="Times New Roman" w:cs="Times New Roman"/>
          <w:sz w:val="28"/>
          <w:szCs w:val="28"/>
          <w:lang w:val="vi-VN"/>
        </w:rPr>
        <w:t xml:space="preserve">Văn bản số 2807/UBND-GT ngày 20/6/2016 với </w:t>
      </w:r>
      <w:r>
        <w:rPr>
          <w:rFonts w:ascii="Times New Roman" w:hAnsi="Times New Roman" w:cs="Times New Roman"/>
          <w:sz w:val="28"/>
          <w:szCs w:val="28"/>
        </w:rPr>
        <w:t>mức</w:t>
      </w:r>
      <w:r>
        <w:rPr>
          <w:rFonts w:ascii="Times New Roman" w:hAnsi="Times New Roman" w:cs="Times New Roman"/>
          <w:sz w:val="28"/>
          <w:szCs w:val="28"/>
          <w:lang w:val="vi-VN"/>
        </w:rPr>
        <w:t xml:space="preserve"> 250.000 đ</w:t>
      </w:r>
      <w:r>
        <w:rPr>
          <w:rFonts w:ascii="Times New Roman" w:hAnsi="Times New Roman" w:cs="Times New Roman"/>
          <w:sz w:val="28"/>
          <w:szCs w:val="28"/>
        </w:rPr>
        <w:t>ồng</w:t>
      </w:r>
      <w:r>
        <w:rPr>
          <w:rFonts w:ascii="Times New Roman" w:hAnsi="Times New Roman" w:cs="Times New Roman"/>
          <w:sz w:val="28"/>
          <w:szCs w:val="28"/>
          <w:lang w:val="vi-VN"/>
        </w:rPr>
        <w:t>/m</w:t>
      </w:r>
      <w:r>
        <w:rPr>
          <w:rFonts w:ascii="Times New Roman" w:hAnsi="Times New Roman" w:cs="Times New Roman"/>
          <w:sz w:val="28"/>
          <w:szCs w:val="28"/>
          <w:vertAlign w:val="superscript"/>
        </w:rPr>
        <w:t>2</w:t>
      </w:r>
      <w:r>
        <w:rPr>
          <w:rFonts w:ascii="Times New Roman" w:hAnsi="Times New Roman" w:cs="Times New Roman"/>
          <w:sz w:val="28"/>
          <w:szCs w:val="28"/>
          <w:lang w:val="vi-VN"/>
        </w:rPr>
        <w:t xml:space="preserve"> để cấp GCN QSD đất cho nhân dân. </w:t>
      </w:r>
      <w:proofErr w:type="gramStart"/>
      <w:r>
        <w:rPr>
          <w:rFonts w:ascii="Times New Roman" w:hAnsi="Times New Roman" w:cs="Times New Roman"/>
          <w:sz w:val="28"/>
          <w:szCs w:val="28"/>
        </w:rPr>
        <w:t xml:space="preserve">Đến </w:t>
      </w:r>
      <w:r>
        <w:rPr>
          <w:rFonts w:ascii="Times New Roman" w:hAnsi="Times New Roman" w:cs="Times New Roman"/>
          <w:sz w:val="28"/>
          <w:szCs w:val="28"/>
          <w:lang w:val="vi-VN"/>
        </w:rPr>
        <w:t xml:space="preserve">ngày 25/6/2016 UBND thị </w:t>
      </w:r>
      <w:r>
        <w:rPr>
          <w:rFonts w:ascii="Times New Roman" w:hAnsi="Times New Roman" w:cs="Times New Roman"/>
          <w:sz w:val="28"/>
          <w:szCs w:val="28"/>
        </w:rPr>
        <w:t xml:space="preserve">xã Kỳ Anh </w:t>
      </w:r>
      <w:r>
        <w:rPr>
          <w:rFonts w:ascii="Times New Roman" w:hAnsi="Times New Roman" w:cs="Times New Roman"/>
          <w:sz w:val="28"/>
          <w:szCs w:val="28"/>
          <w:lang w:val="vi-VN"/>
        </w:rPr>
        <w:t xml:space="preserve">đã tiến hành cấp GCN QSD đất </w:t>
      </w:r>
      <w:r>
        <w:rPr>
          <w:rFonts w:ascii="Times New Roman" w:hAnsi="Times New Roman" w:cs="Times New Roman"/>
          <w:sz w:val="28"/>
          <w:szCs w:val="28"/>
        </w:rPr>
        <w:t xml:space="preserve">xong </w:t>
      </w:r>
      <w:r>
        <w:rPr>
          <w:rFonts w:ascii="Times New Roman" w:hAnsi="Times New Roman" w:cs="Times New Roman"/>
          <w:sz w:val="28"/>
          <w:szCs w:val="28"/>
          <w:lang w:val="vi-VN"/>
        </w:rPr>
        <w:t xml:space="preserve">cho </w:t>
      </w:r>
      <w:r>
        <w:rPr>
          <w:rFonts w:ascii="Times New Roman" w:hAnsi="Times New Roman" w:cs="Times New Roman"/>
          <w:sz w:val="28"/>
          <w:szCs w:val="28"/>
        </w:rPr>
        <w:t>45</w:t>
      </w:r>
      <w:r>
        <w:rPr>
          <w:rFonts w:ascii="Times New Roman" w:hAnsi="Times New Roman" w:cs="Times New Roman"/>
          <w:sz w:val="28"/>
          <w:szCs w:val="28"/>
          <w:lang w:val="vi-VN"/>
        </w:rPr>
        <w:t xml:space="preserve"> hộ</w:t>
      </w:r>
      <w:r>
        <w:rPr>
          <w:rFonts w:ascii="Times New Roman" w:hAnsi="Times New Roman" w:cs="Times New Roman"/>
          <w:sz w:val="28"/>
          <w:szCs w:val="28"/>
        </w:rPr>
        <w:t xml:space="preserve"> dân</w:t>
      </w:r>
      <w:r>
        <w:rPr>
          <w:rFonts w:ascii="Times New Roman" w:hAnsi="Times New Roman" w:cs="Times New Roman"/>
          <w:sz w:val="28"/>
          <w:szCs w:val="28"/>
          <w:lang w:val="vi-VN"/>
        </w:rPr>
        <w:t>.</w:t>
      </w:r>
      <w:proofErr w:type="gramEnd"/>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1.2. Về việc đầu tư tuyến đường đi ra biển tại xã Kỳ Nam: UBND tỉnh đã chỉ đạo UBND thị xã Kỳ Anh thực hiện công tác GPMB, Ban quản lý Khu kinh tế tỉnh thi công đường tạm cho nhân dân đi lại tại vị trí kẹp giữa Khu đất của Công ty Hoành Sơn và Công ty Growbest. Đã hoàn thành trong tháng 5/2016.</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1.3. Bồi thường công trình công cộng phục vụ sản xuất nông nghiệp tại Kỳ Liên: UBND tỉnh đã có Văn bản số 4120/UBND-GT ngày 22/8/2016 về việc chủ trương đầu tư các hạng mục công trình tại phường Kỳ Liên. Đến nay UBND thị xã đã chỉ đạo UBND phường Kỳ Liên hoàn thành công tác đầu tư xây dựng công trình dân sinh và quyết toán đảm bảo đúng quy định.</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1.4. Đường dân sinh qua cống chui, đường trục ngang tại xã Kỳ Hà: UBND tỉnh đã chỉ đạo UBND thị xã Kỳ Anh thực hiện công tác bồi thường, GPMB, Ban quản lý Khu kinh tế tỉnh thi công tuyến đường qua. Nội dung này đã hoàn thành trong tháng 6/2016.</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1.5. Vướng mắc liên quan đến thu hồi đất của dự án nuôi tôm Công ty Việt Anh tại xã Kỳ Nam: UBND tỉnh đã thành lập Tổ công tác, có Thông báo số  </w:t>
      </w:r>
      <w:r>
        <w:rPr>
          <w:rFonts w:ascii="Times New Roman" w:hAnsi="Times New Roman" w:cs="Times New Roman"/>
          <w:sz w:val="28"/>
          <w:szCs w:val="28"/>
          <w:lang w:val="nl-NL"/>
        </w:rPr>
        <w:lastRenderedPageBreak/>
        <w:t>200/TB-UBND ngày 04/7/2016 về việc kết luận, trả lời kiến nghị của công dân. Trong đó khẳng định nội dung kiến nghị của một số hộ dân tại xã Kỳ Nam đề nghị được bồi thường, hỗ trợ đất là không đúng quy định và không có cơ sở xem xét giải quyết (đất đã được bồi thường, hỗ trợ tại thời điểm giao đất cho Công ty Việt Anh).</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1.6. Về hỗ trợ tiền điện, nước cho các hộ tại khu TĐC Đông Yên, xã Kỳ Lợi: UBND tỉnh có Văn bản số 4124/UBND-GT ngày 04/11/2013 cho phép hỗ trợ 06 tháng tiền điện, nước với số tiền 2.350.000đ cho các hộ với yêu cầu các hộ phải tháo dỡ nhà cũ, làm nhà tạm và bỏ móng xây dựng nhà mới tại khu TĐC trước 30/11/2013. Huyện Kỳ Anh cũ đã chỉ đạo soát xét, phê duyệt cho 405 hộ đủ điều kiện, hoàn thành chi trả tiền; tiếp đó UBND tỉnh có Văn bản số 2420/UBND-GT ngày 03/6/2016 cho phép hỗ trợ 06 tháng tiền điện, nước cho các hộ tại Khu vực Sinh thái Đèo con - Kyoto với các điều kiện các hộ đã xây dựng công trình mới, làm nhà tạm tại khu TĐC và tháo dỡ nhà nơi ở cũ trước ngày 06/7/2014. UBND thị xã Kỳ Anh đã ban hành Quyết định số 90/QĐ-UBND ngày 10/01/2017, phê duyệt 345.450.000 đồng cho 147 hộ đủ điều kiện </w:t>
      </w:r>
      <w:r w:rsidRPr="000523B3">
        <w:rPr>
          <w:rFonts w:ascii="Times New Roman" w:hAnsi="Times New Roman" w:cs="Times New Roman"/>
          <w:color w:val="000000" w:themeColor="text1"/>
          <w:sz w:val="28"/>
          <w:szCs w:val="28"/>
          <w:lang w:val="nl-NL"/>
        </w:rPr>
        <w:t>(Giao cho Ban QLKKT tỉnh bố trí nguồn kinh phí để UBND thị xã chi trả theo quy định).</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1.7. Xử lý các dự án đã triển khai GPMB nhưng không thực hiện </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Khu TĐC Kỳ Lợi tại Kỳ Trinh và Kỳ Hưng: Dự án TĐC xã Kỳ Lợi tại Kỳ Trinh giai đoạn 2 (170,84 ha) đã được kiểm kê từ năm 2011 nhưng sau đó không tiến hành thu hồi đất, chưa thực hiện công tác bồi thường, GPMB do chưa có kế hoạch thực hiện. UBND tỉnh đã chỉ đạo Ban quản lý Khu kinh tế tỉnh có Văn bản số 754/KKT-TNMT ngày 26/9/2016 nêu rõ chưa có kế hoạch thực hiện xây dựng khu tái định cư tại khu đất này; ngày 18/11/2016, UBND thị xã Kỳ Anh đã có Văn bản số 1573/UBND-TNMT yêu cầu UBND phường Kỳ Trinh và UBND xã Kỳ Hưng thông báo cho nhân dân tiếp tục canh tác sản xuất nông nghiệp, đồng thời nghiêm cấm các trường hợp xây dựng các công trình nhà cửa, vật kiến trúc trong phạm vi quy hoạch Khu tái định cư đã được duyệt.</w:t>
      </w:r>
    </w:p>
    <w:p w:rsidR="004B1DCD" w:rsidRDefault="00CD183A">
      <w:pPr>
        <w:spacing w:before="120" w:after="0" w:line="240" w:lineRule="auto"/>
        <w:ind w:firstLine="720"/>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 Tại Kỳ Liên có 13 ha đã kiểm kê năm 2009, thu hồi đất năm 2012: UBND tỉnh đã có Quyết định số 3193/QĐ-UBND ngày 11/11/2016 điều chỉnh quy hoạch cục bộ đối với khu tái định cư này, theo đó phần diện tích được điều chỉnh từ phân lô TĐC sang chỉnh trang đô thị. Như vậy, trừ diện tích quy hoạch xây </w:t>
      </w:r>
      <w:r w:rsidRPr="000523B3">
        <w:rPr>
          <w:rFonts w:ascii="Times New Roman" w:hAnsi="Times New Roman" w:cs="Times New Roman"/>
          <w:bCs/>
          <w:color w:val="000000" w:themeColor="text1"/>
          <w:sz w:val="28"/>
          <w:szCs w:val="28"/>
          <w:lang w:val="nl-NL"/>
        </w:rPr>
        <w:t>dựng Đồn Công An (0,35 ha), Phòng khám đa khoa chất lượng cao (0,18 ha), diện tích còn lại (12,47 ha) nhân dân tiếp tục sử dụng theo hình thức chỉnh trang đô thị; UBND</w:t>
      </w:r>
      <w:r>
        <w:rPr>
          <w:rFonts w:ascii="Times New Roman" w:hAnsi="Times New Roman" w:cs="Times New Roman"/>
          <w:bCs/>
          <w:sz w:val="28"/>
          <w:szCs w:val="28"/>
          <w:lang w:val="nl-NL"/>
        </w:rPr>
        <w:t xml:space="preserve"> thị xã Kỳ Anh ban hành 41 quyết định để hủy bỏ các quyết định thu hồi đất (đã thu hồi năm 2012) để trả lại đất cho nhân dân sản xuất.</w:t>
      </w:r>
    </w:p>
    <w:p w:rsidR="004B1DCD" w:rsidRDefault="00CD183A">
      <w:pPr>
        <w:spacing w:before="120" w:after="0" w:line="240" w:lineRule="auto"/>
        <w:ind w:firstLine="720"/>
        <w:jc w:val="both"/>
        <w:rPr>
          <w:rFonts w:ascii="Times New Roman" w:hAnsi="Times New Roman" w:cs="Times New Roman"/>
          <w:bCs/>
          <w:sz w:val="28"/>
          <w:szCs w:val="28"/>
          <w:lang w:val="nl-NL"/>
        </w:rPr>
      </w:pPr>
      <w:r>
        <w:rPr>
          <w:rFonts w:ascii="Times New Roman" w:hAnsi="Times New Roman" w:cs="Times New Roman"/>
          <w:bCs/>
          <w:sz w:val="28"/>
          <w:szCs w:val="28"/>
          <w:lang w:val="nl-NL"/>
        </w:rPr>
        <w:t>1.8. Về giao đất tái định cư tồn đọng (604 hộ): Để xử lý các tồn tại trong quá trình thực hiện, sau khi có ý kiến thống nhất của Thường trực HĐND tỉnh, UBND tỉnh đã ban hành Văn bản số 3511/UBND-NL</w:t>
      </w:r>
      <w:r>
        <w:rPr>
          <w:rFonts w:ascii="Times New Roman" w:hAnsi="Times New Roman" w:cs="Times New Roman"/>
          <w:bCs/>
          <w:sz w:val="28"/>
          <w:szCs w:val="28"/>
          <w:vertAlign w:val="subscript"/>
          <w:lang w:val="nl-NL"/>
        </w:rPr>
        <w:t>2</w:t>
      </w:r>
      <w:r>
        <w:rPr>
          <w:rFonts w:ascii="Times New Roman" w:hAnsi="Times New Roman" w:cs="Times New Roman"/>
          <w:bCs/>
          <w:sz w:val="28"/>
          <w:szCs w:val="28"/>
          <w:lang w:val="nl-NL"/>
        </w:rPr>
        <w:t xml:space="preserve"> ngày 13/6/2017 đồng ý chủ trương cho thực hiện nghĩa vụ tài chính đối cho 604 hộ theo giá đất tại thời điểm thu hồi đất, phê duyệt phương án bồi thường, hỗ trợ, TĐC, sau khi rà soát, đến nay kết quả thực hiện như sau:</w:t>
      </w:r>
    </w:p>
    <w:p w:rsidR="004B1DCD" w:rsidRDefault="00CD183A">
      <w:pPr>
        <w:spacing w:before="120" w:after="0" w:line="240" w:lineRule="auto"/>
        <w:ind w:firstLine="720"/>
        <w:jc w:val="both"/>
        <w:rPr>
          <w:rFonts w:ascii="Times New Roman" w:hAnsi="Times New Roman" w:cs="Times New Roman"/>
          <w:bCs/>
          <w:sz w:val="28"/>
          <w:szCs w:val="28"/>
          <w:lang w:val="nl-NL"/>
        </w:rPr>
      </w:pPr>
      <w:r>
        <w:rPr>
          <w:rFonts w:ascii="Times New Roman" w:hAnsi="Times New Roman" w:cs="Times New Roman"/>
          <w:bCs/>
          <w:sz w:val="28"/>
          <w:szCs w:val="28"/>
          <w:lang w:val="nl-NL"/>
        </w:rPr>
        <w:lastRenderedPageBreak/>
        <w:t>- Có 457/604 trường hợp đủ điều kiện giao đất. Đến nay đã tiếp nhận 400 trường hợp, chuyển thông tin để thực hiện nghĩa vụ tài chính nhưng mới có 318 trường hợp đã hoàn thành nghĩa vụ tài chính được cấp GCN QSD, còn 82 trường hợp chưa thực hiện nghĩa vụ tài chính theo quy định. Còn 57 trường hợp chưa hoàn thiện hồ sơ trình thẩm định: trong đó, có 43 trường hợp chưa có mặt bằng TĐC để giao cho các hộ dân (Kỳ Thịnh 42 và Kỳ Trinh 1); Có 4 trường hợp ở phường Kỳ Thịnh không phối hợp làm (UBND phường đã lập biên bản các hộ cam kết tự chịu trách nhiệm), còn lại 10 trường hợp xin ý kiến UBND tỉnh xử lý theo Kết luận số 66/KL-UBND ngày 11/02/2015 của UBND tỉnh Hà Tĩnh về việc cấp đất ở TĐC và nghĩa trang cho các hộ dân di dời phục vụ Dự án Khu liên hợp Gang thép Fomosa và Cảng Sơn Dương (UBND tỉnh đang giao cho Thanh tra tỉnh rà soát theo kiến nghị của UBND thị xã Kỳ Anh).</w:t>
      </w:r>
    </w:p>
    <w:p w:rsidR="004B1DCD" w:rsidRDefault="00CD183A">
      <w:pPr>
        <w:spacing w:before="120" w:after="0" w:line="240" w:lineRule="auto"/>
        <w:ind w:firstLine="720"/>
        <w:jc w:val="both"/>
        <w:rPr>
          <w:rFonts w:ascii="Times New Roman" w:hAnsi="Times New Roman" w:cs="Times New Roman"/>
          <w:bCs/>
          <w:color w:val="FF0000"/>
          <w:sz w:val="28"/>
          <w:szCs w:val="28"/>
          <w:lang w:val="nl-NL"/>
        </w:rPr>
      </w:pPr>
      <w:r>
        <w:rPr>
          <w:rFonts w:ascii="Times New Roman" w:hAnsi="Times New Roman" w:cs="Times New Roman"/>
          <w:bCs/>
          <w:color w:val="FF0000"/>
          <w:sz w:val="28"/>
          <w:szCs w:val="28"/>
          <w:lang w:val="nl-NL"/>
        </w:rPr>
        <w:t>- Có 139 trường hợp không đủ điều kiện để được giao đất</w:t>
      </w:r>
      <w:r>
        <w:rPr>
          <w:rFonts w:ascii="Times New Roman" w:hAnsi="Times New Roman"/>
          <w:bCs/>
          <w:color w:val="FF0000"/>
          <w:sz w:val="28"/>
          <w:szCs w:val="28"/>
          <w:lang w:val="nl-NL"/>
        </w:rPr>
        <w:t>, trong đó có 40 trường hợp xã đã giao đất chưa đúng đối tượng (có 15 trường hợp đã làm nhà ở thuộc diện đang rà soát để xử lý theo Kết luận số 66 của UBND tỉnh), còn 99 trường hợp chưa giao đất. Giao UBND thị xã Kỳ Anh rà soát cụ thể để đề xuất hướng xử lý.</w:t>
      </w:r>
    </w:p>
    <w:p w:rsidR="004B1DCD" w:rsidRDefault="00CD183A">
      <w:pPr>
        <w:spacing w:before="120" w:after="0" w:line="240" w:lineRule="auto"/>
        <w:ind w:firstLine="720"/>
        <w:jc w:val="both"/>
        <w:rPr>
          <w:rFonts w:ascii="Times New Roman" w:hAnsi="Times New Roman" w:cs="Times New Roman"/>
          <w:bCs/>
          <w:sz w:val="28"/>
          <w:szCs w:val="28"/>
          <w:lang w:val="nl-NL"/>
        </w:rPr>
      </w:pPr>
      <w:r>
        <w:rPr>
          <w:rFonts w:ascii="Times New Roman" w:hAnsi="Times New Roman" w:cs="Times New Roman"/>
          <w:bCs/>
          <w:sz w:val="28"/>
          <w:szCs w:val="28"/>
          <w:lang w:val="nl-NL"/>
        </w:rPr>
        <w:t>- Có 8 trường hợp đang xin ý kiến của UBND tỉnh theo KL 66 của UBND tỉnh (6 trường hợp thời điểm kết hôn sau thu hồi, 2 trường hợp có đất ở nơi khác nhưng không có nhà); Giao cho UBND thị xã Kỳ Anh soát xét, đề xuất Thanh tra tỉnh chủ trì phối hợp các sở, Ban Quản lý Khu kinh tế tỉnh tham mưu đề xuất UBND tỉnh.</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bCs/>
          <w:sz w:val="28"/>
          <w:szCs w:val="28"/>
          <w:lang w:val="nl-NL"/>
        </w:rPr>
        <w:t xml:space="preserve">1.9. Việc hỗ trợ cải tạo đồng muối xã Kỳ Hà do thi công tuyến đường trục ngang Kỳ Trinh - Kỳ Ninh: UBND tỉnh giao UBND thị xã Kỳ Anh thực hiện. Kết quả đến nay UBND thị xã Kỳ Anh đã phê duyệt cho các hộ bị ảnh hưởng với số tiền 573.016.187 đồng (tại </w:t>
      </w:r>
      <w:r>
        <w:rPr>
          <w:rFonts w:ascii="Times New Roman" w:hAnsi="Times New Roman" w:cs="Times New Roman"/>
          <w:sz w:val="28"/>
          <w:szCs w:val="28"/>
          <w:lang w:val="nl-NL"/>
        </w:rPr>
        <w:t>Quyết định số 1506/QĐ-UBND ngày 04/5/2017); UBND tỉnh đã có Quyết định số 1951/QĐ-UBND ngày 13/7/2017 cấp kinh phí cho Ban quản lý Khu kinh tế tỉnh và Ban đã chuyển vào tài khoản của UBND xã Kỳ Hà ngày 27/11/2017, hiện nay UBND xã đang lập kế hoạch chi trả cho nhân dân theo quy định.</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bCs/>
          <w:sz w:val="28"/>
          <w:szCs w:val="28"/>
          <w:lang w:val="nl-NL"/>
        </w:rPr>
        <w:t>1.</w:t>
      </w:r>
      <w:r>
        <w:rPr>
          <w:rFonts w:ascii="Times New Roman" w:hAnsi="Times New Roman" w:cs="Times New Roman"/>
          <w:sz w:val="28"/>
          <w:szCs w:val="28"/>
          <w:lang w:val="pt-BR"/>
        </w:rPr>
        <w:t xml:space="preserve">10. Về đề nghị hỗ trợ diện tích ngập úng, nhiễm mặn ảnh hưởng sản xuất nông nghiệp tại phường Kỳ Thịnh, xã Kỳ Lợi: </w:t>
      </w:r>
    </w:p>
    <w:p w:rsidR="004B1DCD" w:rsidRDefault="00CD183A">
      <w:pPr>
        <w:spacing w:before="120" w:after="0" w:line="240" w:lineRule="auto"/>
        <w:ind w:firstLine="720"/>
        <w:jc w:val="both"/>
        <w:rPr>
          <w:rFonts w:ascii="Times New Roman" w:hAnsi="Times New Roman" w:cs="Times New Roman"/>
          <w:sz w:val="28"/>
          <w:szCs w:val="28"/>
          <w:lang w:val="es-PE"/>
        </w:rPr>
      </w:pPr>
      <w:r>
        <w:rPr>
          <w:rFonts w:ascii="Times New Roman" w:hAnsi="Times New Roman" w:cs="Times New Roman"/>
          <w:sz w:val="28"/>
          <w:szCs w:val="28"/>
          <w:lang w:val="es-PE"/>
        </w:rPr>
        <w:t>- Đề nghị hỗ trợ diện tích đất nhiễm mặn: UBND tỉnh đã chỉ đạo các sở, ngành tính toán và xác định giá trị thiệt hại với tổng kinh phí là 2.164.507.740 đồng, và đã có văn bản số 4186/UBND-GT ngày 07/7/2017 đề nghị FHS hỗ trợ kinh phí để UBND thị xã Kỳ Anh chi trả cho dân. Hiện nay FHS đang xem xét nhưng chưa có ý kiến trả lời chính thức.</w:t>
      </w:r>
    </w:p>
    <w:p w:rsidR="004B1DCD" w:rsidRDefault="00CD183A">
      <w:pPr>
        <w:spacing w:before="120" w:after="0" w:line="240" w:lineRule="auto"/>
        <w:ind w:firstLine="720"/>
        <w:jc w:val="both"/>
        <w:rPr>
          <w:rFonts w:ascii="Times New Roman" w:hAnsi="Times New Roman" w:cs="Times New Roman"/>
          <w:sz w:val="28"/>
          <w:szCs w:val="28"/>
          <w:lang w:val="es-PE"/>
        </w:rPr>
      </w:pPr>
      <w:r>
        <w:rPr>
          <w:rFonts w:ascii="Times New Roman" w:hAnsi="Times New Roman" w:cs="Times New Roman"/>
          <w:sz w:val="28"/>
          <w:szCs w:val="28"/>
          <w:lang w:val="es-PE"/>
        </w:rPr>
        <w:t xml:space="preserve">- Đề nghị hỗ trợ diện tích bị ngập úng không sản xuất được: UBND tỉnh đã giao Ban Quản lý Khu kinh tế tỉnh chủ trì làm việc với các Sở: Nông nghiệp - Phát triển nông thôn, Tài nguyên - Môi trường; UBND thị xã Kỳ Anh, UBND phường Kỳ Thịnh và UBND xã Kỳ Lợi. Tuy vậy, qua xem xét các hồ sơ tài liệu </w:t>
      </w:r>
      <w:r>
        <w:rPr>
          <w:rFonts w:ascii="Times New Roman" w:hAnsi="Times New Roman" w:cs="Times New Roman"/>
          <w:sz w:val="28"/>
          <w:szCs w:val="28"/>
          <w:lang w:val="es-PE"/>
        </w:rPr>
        <w:lastRenderedPageBreak/>
        <w:t xml:space="preserve">do UBND phường Kỳ Thịnh và UBND xã Kỳ Lợi cung cấp cho thấy chưa đủ cơ sở pháp lý để xử lý nên đến nay chưa thực hiện được. </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pt-BR"/>
        </w:rPr>
        <w:t xml:space="preserve">1.11. Xử lý kiến nghị về Bến neo đậu tàu, thuyền nghề cá tại phường Kỳ Phương: </w:t>
      </w:r>
      <w:r>
        <w:rPr>
          <w:rFonts w:ascii="Times New Roman" w:hAnsi="Times New Roman" w:cs="Times New Roman"/>
          <w:sz w:val="28"/>
          <w:szCs w:val="28"/>
          <w:lang w:val="nl-NL"/>
        </w:rPr>
        <w:tab/>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Bến neo đậu tàu thuyền nghề cá tại phường Kỳ Phương được khởi công xây dựng ngày 04/6/2014, đến 30/8/2015 công trình đã hoàn thành theo đúng hồ sơ thiết kế được phê duyệt.Sau khi công trình hoàn thành đã phát huy tác dụng đáp ứng nhu cầu neo đậu tàu thuyền và hoạt động mua bán sản phẩm đánh bắt thủy hải sản  cho nhân dân thôn Đông Yên và các khu vực phụ cận. Tuy nhiên, quá trình sử dụng đã xảy ra hiện tượng bồi lấp và một số điểm có hiện tượng sạt mái.</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i/>
          <w:sz w:val="28"/>
          <w:szCs w:val="28"/>
          <w:lang w:val="nl-NL"/>
        </w:rPr>
        <w:t>Về nguyên nhân</w:t>
      </w:r>
      <w:r>
        <w:rPr>
          <w:rFonts w:ascii="Times New Roman" w:hAnsi="Times New Roman" w:cs="Times New Roman"/>
          <w:sz w:val="28"/>
          <w:szCs w:val="28"/>
          <w:lang w:val="nl-NL"/>
        </w:rPr>
        <w:t xml:space="preserve">: Do ảnh hưởng của các cơn bão ngày 14/9/2015, bão số 10 ngày 15/9/2017 và các đợt gió mùa 2015, 2016 đã làm xói lở và bồi lắng trong lòng bến. Đồng thời cát ở khu vực dự án nuôi tôm của Công ty Growbest thường xuyên trôi xuống cũng gây bồi lắng thêm. </w:t>
      </w:r>
    </w:p>
    <w:p w:rsidR="004B1DCD" w:rsidRDefault="00CD183A">
      <w:pPr>
        <w:spacing w:before="120" w:after="0" w:line="240" w:lineRule="auto"/>
        <w:ind w:firstLine="720"/>
        <w:jc w:val="both"/>
        <w:rPr>
          <w:rFonts w:ascii="Times New Roman" w:hAnsi="Times New Roman" w:cs="Times New Roman"/>
          <w:sz w:val="28"/>
          <w:szCs w:val="28"/>
          <w:lang w:val="de-DE"/>
        </w:rPr>
      </w:pPr>
      <w:r>
        <w:rPr>
          <w:rFonts w:ascii="Times New Roman" w:hAnsi="Times New Roman" w:cs="Times New Roman"/>
          <w:i/>
          <w:sz w:val="28"/>
          <w:szCs w:val="28"/>
          <w:lang w:val="nl-NL"/>
        </w:rPr>
        <w:t>Về việc kiểm tra và giải pháp khắc phục</w:t>
      </w:r>
      <w:r>
        <w:rPr>
          <w:rFonts w:ascii="Times New Roman" w:hAnsi="Times New Roman" w:cs="Times New Roman"/>
          <w:sz w:val="28"/>
          <w:szCs w:val="28"/>
          <w:lang w:val="nl-NL"/>
        </w:rPr>
        <w:t>: N</w:t>
      </w:r>
      <w:r>
        <w:rPr>
          <w:rFonts w:ascii="Times New Roman" w:hAnsi="Times New Roman" w:cs="Times New Roman"/>
          <w:sz w:val="28"/>
          <w:szCs w:val="28"/>
          <w:lang w:val="de-DE"/>
        </w:rPr>
        <w:t>g</w:t>
      </w:r>
      <w:r>
        <w:rPr>
          <w:rFonts w:ascii="Times New Roman" w:hAnsi="Times New Roman" w:cs="Times New Roman"/>
          <w:bCs/>
          <w:sz w:val="28"/>
          <w:szCs w:val="28"/>
          <w:lang w:val="es-PE"/>
        </w:rPr>
        <w:t>ày 24/5/2016, UBND tỉnh đã ban hành Quyết định</w:t>
      </w:r>
      <w:r>
        <w:rPr>
          <w:rFonts w:ascii="Times New Roman" w:hAnsi="Times New Roman" w:cs="Times New Roman"/>
          <w:sz w:val="28"/>
          <w:szCs w:val="28"/>
          <w:lang w:val="de-DE"/>
        </w:rPr>
        <w:t xml:space="preserve"> số 1287/QĐ-UBND về </w:t>
      </w:r>
      <w:r>
        <w:rPr>
          <w:rFonts w:ascii="Times New Roman" w:hAnsi="Times New Roman" w:cs="Times New Roman"/>
          <w:bCs/>
          <w:sz w:val="28"/>
          <w:szCs w:val="28"/>
          <w:lang w:val="es-PE"/>
        </w:rPr>
        <w:t xml:space="preserve">thành lập </w:t>
      </w:r>
      <w:r>
        <w:rPr>
          <w:rFonts w:ascii="Times New Roman" w:hAnsi="Times New Roman" w:cs="Times New Roman"/>
          <w:sz w:val="28"/>
          <w:szCs w:val="28"/>
          <w:lang w:val="de-DE"/>
        </w:rPr>
        <w:t xml:space="preserve">Hội đồng khoa học </w:t>
      </w:r>
      <w:r>
        <w:rPr>
          <w:rFonts w:ascii="Times New Roman" w:hAnsi="Times New Roman" w:cs="Times New Roman"/>
          <w:bCs/>
          <w:sz w:val="28"/>
          <w:szCs w:val="28"/>
          <w:lang w:val="es-PE"/>
        </w:rPr>
        <w:t>để đánh giá nguyên nhân bồi lấp, sạt lở khu neo đậu tàu thuyền nghề cá tại phường Kỳ Phương</w:t>
      </w:r>
      <w:r>
        <w:rPr>
          <w:rFonts w:ascii="Times New Roman" w:hAnsi="Times New Roman" w:cs="Times New Roman"/>
          <w:sz w:val="28"/>
          <w:szCs w:val="28"/>
          <w:lang w:val="de-DE"/>
        </w:rPr>
        <w:t xml:space="preserve">, theo đó đến tháng 12/2016, Hội đồng khoa học đã có báo cáo đánh giá và đề xuất phương án xử lý, khắc phục. Thực hiện Văn bản số 8029/BNN-TCTS ngày 25/9/2017 của Bộ Nông nghiệp và Phát triển nông thôn về xử lý sự cố môi trường biển theo chỉ đạo của Phó Thủ tướng Chính phủ Trương Hòa Bình, ngày 13/11/2017 UBND tỉnh có Văn bản số 7111/UBND-NL đề xuất Bộ nông nghiệp và phát triển nông thôn đưa nội dung này vào danh mục dự án cải tạo, nâng cấp Bến neo đậu tàu thuyền nghề cá tại phường Kỳ Phương. Hiện nay tỉnh đang bổ sung thông tin báo cáo hiện trạng để Bộ trình Thủ tướng Chính phủ xem xét, quyết định. </w:t>
      </w:r>
    </w:p>
    <w:p w:rsidR="004B1DCD" w:rsidRDefault="00CD183A">
      <w:pPr>
        <w:tabs>
          <w:tab w:val="left" w:pos="0"/>
        </w:tabs>
        <w:spacing w:before="120" w:after="0" w:line="240" w:lineRule="auto"/>
        <w:jc w:val="both"/>
        <w:outlineLvl w:val="0"/>
        <w:rPr>
          <w:rFonts w:ascii="Times New Roman" w:hAnsi="Times New Roman" w:cs="Times New Roman"/>
          <w:b/>
          <w:sz w:val="28"/>
          <w:szCs w:val="28"/>
          <w:lang w:val="pt-BR"/>
        </w:rPr>
      </w:pPr>
      <w:r>
        <w:rPr>
          <w:rFonts w:ascii="Times New Roman" w:hAnsi="Times New Roman" w:cs="Times New Roman"/>
          <w:sz w:val="28"/>
          <w:szCs w:val="28"/>
          <w:lang w:val="pt-BR"/>
        </w:rPr>
        <w:tab/>
        <w:t>1.12. Về tiến độ, chất lượng hạ tầng tại các Khu tái định cư trên địa bàn thị xã Kỳ Anh: Nội dung này UBND tỉnh đã chỉ đạo Sở Xây dựng chủ trì tổ chức kiểm tra, rà soát và yêu cầu Ban quản lý khu kinh tế tỉnh tổ chức khắc phục, sửa chữa; Hiện nay, việc khắc phục sửa chữa các khu TĐC đã được Ban quản lý Khu kinh tỉnh triển khai thực hiện xong.</w:t>
      </w:r>
    </w:p>
    <w:p w:rsidR="004B1DCD" w:rsidRDefault="00CD183A">
      <w:pPr>
        <w:spacing w:before="120" w:after="0" w:line="240" w:lineRule="auto"/>
        <w:ind w:firstLine="720"/>
        <w:jc w:val="both"/>
        <w:rPr>
          <w:rFonts w:ascii="Times New Roman" w:hAnsi="Times New Roman" w:cs="Times New Roman"/>
          <w:b/>
          <w:i/>
          <w:color w:val="000000" w:themeColor="text1"/>
          <w:spacing w:val="-4"/>
          <w:sz w:val="28"/>
          <w:szCs w:val="28"/>
          <w:lang w:val="nl-NL"/>
        </w:rPr>
      </w:pPr>
      <w:r>
        <w:rPr>
          <w:rFonts w:ascii="Times New Roman" w:hAnsi="Times New Roman" w:cs="Times New Roman"/>
          <w:b/>
          <w:i/>
          <w:color w:val="000000" w:themeColor="text1"/>
          <w:spacing w:val="-4"/>
          <w:sz w:val="28"/>
          <w:szCs w:val="28"/>
          <w:lang w:val="nl-NL"/>
        </w:rPr>
        <w:t xml:space="preserve">1.13. </w:t>
      </w:r>
      <w:r>
        <w:rPr>
          <w:rFonts w:ascii="Times New Roman" w:hAnsi="Times New Roman" w:cs="Times New Roman"/>
          <w:b/>
          <w:i/>
          <w:color w:val="000000" w:themeColor="text1"/>
          <w:sz w:val="28"/>
          <w:szCs w:val="28"/>
          <w:lang w:val="nl-NL"/>
        </w:rPr>
        <w:t>Giải quyết tồn đọng các dự án khác</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1.13.1. Dự án đường từ tái định cư Kỳ Phương đi nhà máy nhiệt điện Vũng Áng 3:</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i/>
          <w:sz w:val="28"/>
          <w:szCs w:val="28"/>
          <w:lang w:val="nl-NL"/>
        </w:rPr>
        <w:t>Kết quả xử lý</w:t>
      </w:r>
      <w:r>
        <w:rPr>
          <w:rFonts w:ascii="Times New Roman" w:hAnsi="Times New Roman" w:cs="Times New Roman"/>
          <w:sz w:val="28"/>
          <w:szCs w:val="28"/>
          <w:lang w:val="nl-NL"/>
        </w:rPr>
        <w:t xml:space="preserve">: UBND thị xã Kỳ Anh đã phê duyệt phương án bồi thường cho 62 hộ/ 98 hộ, đã chi trả tiền bồi thường cho 16 hộ, còn 46 hộ chưa nhận tiền </w:t>
      </w:r>
      <w:r>
        <w:rPr>
          <w:rFonts w:ascii="Times New Roman" w:hAnsi="Times New Roman" w:cs="Times New Roman"/>
          <w:i/>
          <w:sz w:val="28"/>
          <w:szCs w:val="28"/>
          <w:lang w:val="nl-NL"/>
        </w:rPr>
        <w:t>(trong đó có 16 hộ được phê duyệt phương án bồi thường bằng 0, do các hộ này có công trình xây dựng trên hành lang giao thông);</w:t>
      </w:r>
      <w:r>
        <w:rPr>
          <w:rFonts w:ascii="Times New Roman" w:hAnsi="Times New Roman" w:cs="Times New Roman"/>
          <w:sz w:val="28"/>
          <w:szCs w:val="28"/>
          <w:lang w:val="nl-NL"/>
        </w:rPr>
        <w:t xml:space="preserve"> Hội đồng bồi thường đang tiếp tục vận động nhận tiền.</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lastRenderedPageBreak/>
        <w:t xml:space="preserve">+ </w:t>
      </w:r>
      <w:r>
        <w:rPr>
          <w:rFonts w:ascii="Times New Roman" w:hAnsi="Times New Roman"/>
          <w:i/>
          <w:sz w:val="28"/>
          <w:szCs w:val="28"/>
          <w:lang w:val="nl-NL"/>
        </w:rPr>
        <w:t>Vướng mắc:</w:t>
      </w:r>
      <w:r>
        <w:rPr>
          <w:rFonts w:ascii="Times New Roman" w:hAnsi="Times New Roman"/>
          <w:sz w:val="28"/>
          <w:szCs w:val="28"/>
          <w:lang w:val="nl-NL"/>
        </w:rPr>
        <w:t xml:space="preserve"> </w:t>
      </w:r>
      <w:r w:rsidRPr="000523B3">
        <w:rPr>
          <w:rFonts w:ascii="Times New Roman" w:hAnsi="Times New Roman"/>
          <w:color w:val="000000" w:themeColor="text1"/>
          <w:sz w:val="28"/>
          <w:szCs w:val="28"/>
          <w:lang w:val="nl-NL"/>
        </w:rPr>
        <w:t>Có 16 hộ bị</w:t>
      </w:r>
      <w:r>
        <w:rPr>
          <w:rFonts w:ascii="Times New Roman" w:hAnsi="Times New Roman"/>
          <w:sz w:val="28"/>
          <w:szCs w:val="28"/>
          <w:lang w:val="nl-NL"/>
        </w:rPr>
        <w:t xml:space="preserve"> ảnh hưởng nằm trên tuyến đường từ Quốc lộ IA đến Kênh tách nước phân lũ có các công trình xây dựng trên hành lang giao thông không được bồi thường, hỗ trợ nên không đồng ý nhận tiền bàn giao mặt bằng vì cho rằng tuyến đường trên không có quy hoạch hành lang; Có 6 hộ có đất bám Quốc lộ IA đề nghị xem lại mốc hàng lang 203 do đường quốc lộ 1A được mở rộng nhiều lần qua các thời kỳ; Các công trình đường dây 35/0,4 kv và trạm biến áp, các hạng mục khác của Đồn Biên phòng chưa di dời do chưa bố trí kinh phí thực hiện.</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i/>
          <w:sz w:val="28"/>
          <w:szCs w:val="28"/>
          <w:lang w:val="nl-NL"/>
        </w:rPr>
        <w:t>Hướng xử lý</w:t>
      </w:r>
      <w:r>
        <w:rPr>
          <w:rFonts w:ascii="Times New Roman" w:hAnsi="Times New Roman"/>
          <w:sz w:val="28"/>
          <w:szCs w:val="28"/>
          <w:lang w:val="nl-NL"/>
        </w:rPr>
        <w:t>: UBND tỉnh giao cho UBND thị xã Kỳ Anh chủ trì phối hợp Sở Giao thông xác định mốc lộ giới qua các thời kỳ để tổ chức thực hiện; và giao Ban quản lý KKT tỉnh hoàn chỉnh các thu tục chuyển tiền để thị xã Kỳ Anh tổ chức thực hiện.</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cs="Times New Roman"/>
          <w:sz w:val="28"/>
          <w:szCs w:val="28"/>
          <w:lang w:val="nl-NL"/>
        </w:rPr>
        <w:t xml:space="preserve">1.13.2. Dự án đường trục ngang khu đô thị trung tâm, khu đô thị du lịch Kỳ Ninh (giai đoạn 2): </w:t>
      </w:r>
      <w:r>
        <w:rPr>
          <w:rFonts w:ascii="Times New Roman" w:hAnsi="Times New Roman" w:cs="Times New Roman"/>
          <w:i/>
          <w:sz w:val="28"/>
          <w:szCs w:val="28"/>
          <w:lang w:val="nl-NL"/>
        </w:rPr>
        <w:t>Kết quả thực hiện đến nay</w:t>
      </w:r>
      <w:r>
        <w:rPr>
          <w:rFonts w:ascii="Times New Roman" w:hAnsi="Times New Roman" w:cs="Times New Roman"/>
          <w:sz w:val="28"/>
          <w:szCs w:val="28"/>
          <w:lang w:val="nl-NL"/>
        </w:rPr>
        <w:t>: Đã hoàn thành phê duyệt và chi trả tiền cho 20/21 hộ (c</w:t>
      </w:r>
      <w:r>
        <w:rPr>
          <w:rFonts w:ascii="Times New Roman" w:hAnsi="Times New Roman"/>
          <w:sz w:val="28"/>
          <w:szCs w:val="28"/>
          <w:lang w:val="nl-NL"/>
        </w:rPr>
        <w:t>òn 01 hộ chưa nhận tiền đang khiếu nại giá thấp, UBND phường Sông Trí và HĐBT đã vận động nhiều lần nhưng chủ hộ mới mất nên gia đình đã ủy quyền người đứng chủ tài sản làm việc.</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i/>
          <w:sz w:val="28"/>
          <w:szCs w:val="28"/>
          <w:lang w:val="nl-NL"/>
        </w:rPr>
        <w:t>Hướng xử lý</w:t>
      </w:r>
      <w:r>
        <w:rPr>
          <w:rFonts w:ascii="Times New Roman" w:hAnsi="Times New Roman"/>
          <w:sz w:val="28"/>
          <w:szCs w:val="28"/>
          <w:lang w:val="nl-NL"/>
        </w:rPr>
        <w:t>: Yêu cầu người được ủy quyền phối hợp chính quyền thống nhất xử lý về tài sản đất đai công trình bị ảnh hưởng, trường hợp không phối hợp, hoàn chỉnh hồ sơ cưỡng chế thu hồi đất).</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i/>
          <w:sz w:val="28"/>
          <w:szCs w:val="28"/>
          <w:lang w:val="nl-NL"/>
        </w:rPr>
        <w:t>Các vướng mắc khác</w:t>
      </w:r>
      <w:r>
        <w:rPr>
          <w:rFonts w:ascii="Times New Roman" w:hAnsi="Times New Roman"/>
          <w:sz w:val="28"/>
          <w:szCs w:val="28"/>
          <w:lang w:val="nl-NL"/>
        </w:rPr>
        <w:t>: + Có 02 tổ chức (đường điện và đường nước) chưa di dời: UBND thị xã đã phê duyệt phương án di dời, nhưng đến nay Ban Quản lý Khu Kinh tế và Kho bạc Nhà nước tỉnh chưa hoàn thành thủ tục chuyển tiền để thị xã Kỳ Anh thực hiện; Hướng xử lý: UBND tỉnh chỉ đạo Ban quản lý KKT tỉnh hoàn chỉnh các thu tục chuyển tiền để thị xã Kỳ Anh tổ chức thực hiện.</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 + Trạm phát sóng BTS của Vietnamobilephone chưa thực hiện di dời, UBND thị xã Kỳ Anh đã phê duyệt kinh phí bồi thường, hỗ trợ, công ty chưa nhận tiền bồi thường, hỗ trợ. Hướng xử lý: UBND tỉnh chỉ đạo Sở Thông tin truyền thông phối hợp UBND thị xã Kỳ Anh yêu cầu công ty Cổ phần Viễn thông di động Vietnamobile tại Đà Nẵng phối hợp thực hiện. Trường hợp công ty không phối hợp UBND thị xã tổ chức di dời theo quy định.</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t>+ Có 21 hộ có đất bám quốc lộ 1A yêu cầu bồi thường đất trên hành lang  203 (trong đó có 5/21 hộ bị ảnh hưởng nêu trên và 15 hộ chưa thuộc đối tượng bị ảnh hưởng trực tiếp đề nghị kiểm kê bồi thường đất trong hành lang 203): Hướng xử lý: UBND tỉnh giao cho UBND thị xã Kỳ Anh phối hợp Sở Giao thông vận tải xác định mốc lộ giới qua các thời kỳ, căn cứ nguồn gốc sử dụng đất các hộ theo hồ sơ, giấy tờ về quyền sử dụng đất và thời gian sử dụng đất để xem xét cho từng trường hợp cụ thể.</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t>1.13.3. Đường trục ngang khu đô thị Kỳ Long - Khu công nghiệp đa ngành tại Kỳ Thịnh (giai đoạn 1) thực hiện từ năm 2012. Tại thời điểm bàn giao tháng 6/2015 còn 28 hộ chưa nhận tiền, nhận đất TĐC.</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lastRenderedPageBreak/>
        <w:t xml:space="preserve">Kết quả: Đã vận động được 18/28 hộ nhận tiền, nhận đất TĐC, bàn giao mặt bằng, còn lại 10 hộ chư nhận tiền do các hộ xây dựng công trình vi phạm không được bồi thường và không được cấp đất tái định cư nên không có chổ ở khác. </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t>Hướng xử lý: Tiếp tục vận động nhân dân thực hiện nhận tiền bàn giao mặt bằng; UBND tỉnh giao cho UBND thị xã Kỳ Anh rà soát từng đối tượng cụ thể đề xuất giao đất ở đối với các hộ không có chổ ở nào khác trên địa bàn (do dự án thực hiện theo luật đất đai 2003) vào các lô đất xép</w:t>
      </w:r>
      <w:r w:rsidR="00BE7AD7">
        <w:rPr>
          <w:rFonts w:ascii="Times New Roman" w:hAnsi="Times New Roman"/>
          <w:sz w:val="28"/>
          <w:szCs w:val="28"/>
          <w:lang w:val="nl-NL"/>
        </w:rPr>
        <w:t xml:space="preserve"> </w:t>
      </w:r>
      <w:r>
        <w:rPr>
          <w:rFonts w:ascii="Times New Roman" w:hAnsi="Times New Roman"/>
          <w:sz w:val="28"/>
          <w:szCs w:val="28"/>
          <w:lang w:val="nl-NL"/>
        </w:rPr>
        <w:t>tại khu tái định cư phường Kỳ Thịnh.</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1.13.4. Đường 1A đi cảng Sơn Dương (giai đoạn 2 tại Kỳ Long): </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t>Kết quả: Triển khai kiểm kê lại số liệu năm 2014 của Hội đồng bồi thường huyện Kỳ Anh củ do không sử dụng được đối với 158/162 hộ; hoàn thành chi trả tiền được 68/93 hộ đã phê duyệt; bàn giao mặt bằng được 3,4/7,1ha.</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t>Vướng mắc: + Có 52 hộ có công trình xây dựng vượt hạn mức đất ở; hướng xử lý: Hiện nay UBND tỉnh, sở Tài nguyên và Môi trường, UBND thị xã Kỳ Anh đang xin ý kiến của Bộ Tài nguyên và Môi trường để triển khai thực hiện.</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t>+ Có 30 hộ xây dựng công trình trên đất nông nghiệp, đất trồng cây lâu năm không được bồi thường nên không thống nhất phương án bồi thường. Hướng xử lý: UBND tỉnh giao cho UBND thị xã Kỳ Anh soát xét từng trường hợp cụ thể về điều kiện đề xuất hướng xử lý.</w:t>
      </w:r>
    </w:p>
    <w:p w:rsidR="004B1DCD" w:rsidRDefault="00CD183A">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t>1.13.5. Xử lý các tồn tại khác:</w:t>
      </w:r>
    </w:p>
    <w:p w:rsidR="004B1DCD" w:rsidRDefault="00CD183A">
      <w:pPr>
        <w:spacing w:before="120" w:after="0" w:line="240" w:lineRule="auto"/>
        <w:ind w:firstLine="720"/>
        <w:jc w:val="both"/>
        <w:rPr>
          <w:rFonts w:ascii="Times New Roman" w:eastAsia=".VnTime" w:hAnsi="Times New Roman" w:cs="Times New Roman"/>
          <w:bCs/>
          <w:color w:val="000000"/>
          <w:spacing w:val="-4"/>
          <w:sz w:val="28"/>
          <w:szCs w:val="28"/>
        </w:rPr>
      </w:pPr>
      <w:r>
        <w:rPr>
          <w:rFonts w:ascii="Times New Roman" w:eastAsia=".VnTime" w:hAnsi="Times New Roman" w:cs="Times New Roman"/>
          <w:bCs/>
          <w:color w:val="000000"/>
          <w:spacing w:val="-4"/>
          <w:sz w:val="28"/>
          <w:szCs w:val="28"/>
        </w:rPr>
        <w:t>- Di dời 158 hộ thôn Đông Yên, xã Kỳ Lợi.</w:t>
      </w:r>
    </w:p>
    <w:p w:rsidR="004B1DCD" w:rsidRDefault="00CD183A">
      <w:pPr>
        <w:spacing w:before="120" w:after="0" w:line="240" w:lineRule="auto"/>
        <w:ind w:firstLine="720"/>
        <w:jc w:val="both"/>
        <w:rPr>
          <w:rFonts w:ascii="Times New Roman" w:eastAsia=".VnTime" w:hAnsi="Times New Roman" w:cs="Times New Roman"/>
          <w:bCs/>
          <w:color w:val="000000"/>
          <w:spacing w:val="-4"/>
          <w:sz w:val="28"/>
          <w:szCs w:val="28"/>
        </w:rPr>
      </w:pPr>
      <w:r>
        <w:rPr>
          <w:rFonts w:ascii="Times New Roman" w:eastAsia=".VnTime" w:hAnsi="Times New Roman" w:cs="Times New Roman"/>
          <w:bCs/>
          <w:color w:val="000000"/>
          <w:spacing w:val="-4"/>
          <w:sz w:val="28"/>
          <w:szCs w:val="28"/>
        </w:rPr>
        <w:t xml:space="preserve">- Về bồi thường, hỗ trợ đối với nhà ở, công trình các hộ xây dựng bị UBND xã lập biên bản </w:t>
      </w:r>
      <w:proofErr w:type="gramStart"/>
      <w:r>
        <w:rPr>
          <w:rFonts w:ascii="Times New Roman" w:eastAsia=".VnTime" w:hAnsi="Times New Roman" w:cs="Times New Roman"/>
          <w:bCs/>
          <w:color w:val="000000"/>
          <w:spacing w:val="-4"/>
          <w:sz w:val="28"/>
          <w:szCs w:val="28"/>
        </w:rPr>
        <w:t>vi</w:t>
      </w:r>
      <w:proofErr w:type="gramEnd"/>
      <w:r>
        <w:rPr>
          <w:rFonts w:ascii="Times New Roman" w:eastAsia=".VnTime" w:hAnsi="Times New Roman" w:cs="Times New Roman"/>
          <w:bCs/>
          <w:color w:val="000000"/>
          <w:spacing w:val="-4"/>
          <w:sz w:val="28"/>
          <w:szCs w:val="28"/>
        </w:rPr>
        <w:t xml:space="preserve"> phạm hành chính và yêu cầu ngừng xây dựng công trình trật tự xây dựng.</w:t>
      </w:r>
    </w:p>
    <w:p w:rsidR="004B1DCD" w:rsidRDefault="00CD183A">
      <w:pPr>
        <w:spacing w:before="120" w:after="0" w:line="240" w:lineRule="auto"/>
        <w:ind w:firstLine="720"/>
        <w:jc w:val="both"/>
        <w:rPr>
          <w:rFonts w:ascii="Times New Roman" w:eastAsia=".VnTime" w:hAnsi="Times New Roman" w:cs="Times New Roman"/>
          <w:bCs/>
          <w:color w:val="000000"/>
          <w:spacing w:val="-4"/>
          <w:sz w:val="28"/>
          <w:szCs w:val="28"/>
        </w:rPr>
      </w:pPr>
      <w:r>
        <w:rPr>
          <w:rFonts w:ascii="Times New Roman" w:eastAsia=".VnTime" w:hAnsi="Times New Roman" w:cs="Times New Roman"/>
          <w:bCs/>
          <w:color w:val="000000"/>
          <w:spacing w:val="-4"/>
          <w:sz w:val="28"/>
          <w:szCs w:val="28"/>
        </w:rPr>
        <w:t>- Về bồi thường, hỗ trợ đối với nhà ở và các công trình khác xây dựng vượt diện tích đất ở ghi trên giấy CNQSD đất.</w:t>
      </w:r>
    </w:p>
    <w:p w:rsidR="004B1DCD" w:rsidRDefault="00CD183A">
      <w:pPr>
        <w:spacing w:before="120" w:after="0" w:line="240" w:lineRule="auto"/>
        <w:ind w:firstLine="720"/>
        <w:jc w:val="both"/>
        <w:rPr>
          <w:rFonts w:ascii="Times New Roman" w:eastAsia=".VnTime" w:hAnsi="Times New Roman" w:cs="Times New Roman"/>
          <w:bCs/>
          <w:color w:val="000000"/>
          <w:spacing w:val="-4"/>
          <w:sz w:val="28"/>
          <w:szCs w:val="28"/>
        </w:rPr>
      </w:pPr>
      <w:r>
        <w:rPr>
          <w:rFonts w:ascii="Times New Roman" w:eastAsia=".VnTime" w:hAnsi="Times New Roman" w:cs="Times New Roman"/>
          <w:bCs/>
          <w:color w:val="000000"/>
          <w:spacing w:val="-4"/>
          <w:sz w:val="28"/>
          <w:szCs w:val="28"/>
        </w:rPr>
        <w:t>- Bồi thường, hỗ trợ đối với thửa đất có vườn ao cùng thửa với đất ở được hình thành trước ngày 18/12/1980 và đã được cấp giấy chứng nhận quyền sử dụng đất nhưng chưa được công nhận quyền sử dụng đất ở.</w:t>
      </w:r>
    </w:p>
    <w:p w:rsidR="004B1DCD" w:rsidRDefault="00CD183A">
      <w:pPr>
        <w:spacing w:before="120" w:after="0" w:line="240" w:lineRule="auto"/>
        <w:ind w:firstLine="720"/>
        <w:jc w:val="both"/>
        <w:rPr>
          <w:rFonts w:ascii="Times New Roman" w:eastAsia=".VnTime" w:hAnsi="Times New Roman" w:cs="Times New Roman"/>
          <w:bCs/>
          <w:color w:val="000000"/>
          <w:spacing w:val="-4"/>
          <w:sz w:val="28"/>
          <w:szCs w:val="28"/>
        </w:rPr>
      </w:pPr>
      <w:r>
        <w:rPr>
          <w:rFonts w:ascii="Times New Roman" w:eastAsia=".VnTime" w:hAnsi="Times New Roman" w:cs="Times New Roman"/>
          <w:bCs/>
          <w:color w:val="000000"/>
          <w:spacing w:val="-4"/>
          <w:sz w:val="28"/>
          <w:szCs w:val="28"/>
        </w:rPr>
        <w:t>Hướng xử lý: UBND tỉnh đã có Văn bản số 5825/UBND-GT ngày 14/9/2017 đề nghị Bộ Tài nguyên và Môi trường cử đoàn công tác vào giúp địa phương xử lý các vướng mắc nêu trên; kết quả hiện nay Bộ đang hoàn thiện phương án xử lý theo kết quả thống nhất tại buổi làm việc ngày 09/12/2017 giữa Bộ và UBND tỉnh.</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b/>
          <w:sz w:val="28"/>
          <w:szCs w:val="28"/>
          <w:lang w:val="nl-NL"/>
        </w:rPr>
        <w:t>2. Thực hiện các kết luận thanh tra liên quan đến công tác GPMB, giải quyết tồn đọng:</w:t>
      </w:r>
    </w:p>
    <w:p w:rsidR="004B1DCD" w:rsidRDefault="00CD183A">
      <w:pPr>
        <w:spacing w:before="120" w:after="0" w:line="240" w:lineRule="auto"/>
        <w:ind w:firstLine="720"/>
        <w:jc w:val="both"/>
        <w:rPr>
          <w:rFonts w:ascii="Times New Roman" w:hAnsi="Times New Roman" w:cs="Times New Roman"/>
          <w:b/>
          <w:i/>
          <w:sz w:val="28"/>
          <w:szCs w:val="28"/>
          <w:lang w:val="nl-NL"/>
        </w:rPr>
      </w:pPr>
      <w:r>
        <w:rPr>
          <w:rFonts w:ascii="Times New Roman" w:hAnsi="Times New Roman" w:cs="Times New Roman"/>
          <w:b/>
          <w:i/>
          <w:sz w:val="28"/>
          <w:szCs w:val="28"/>
          <w:lang w:val="nl-NL"/>
        </w:rPr>
        <w:lastRenderedPageBreak/>
        <w:t>2.1. Kết luận số 66/KL-UBND ngày 11/02/2015 của UBND tỉnh về việc cấp đất TĐC và nghĩa trang cho các hộ di dời phục vụ Dự án Formosa</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 Đối với 172 thửa đất tái định được cấp cho 172 hộ không đúng đối tượng, bao gồm:</w:t>
      </w:r>
    </w:p>
    <w:p w:rsidR="004B1DCD" w:rsidRDefault="00CD183A">
      <w:pPr>
        <w:spacing w:before="120" w:after="0" w:line="240" w:lineRule="auto"/>
        <w:ind w:firstLine="720"/>
        <w:jc w:val="both"/>
        <w:rPr>
          <w:rFonts w:ascii="Times New Roman" w:hAnsi="Times New Roman" w:cs="Times New Roman"/>
          <w:color w:val="FF0000"/>
          <w:sz w:val="28"/>
          <w:szCs w:val="28"/>
          <w:lang w:val="nl-NL"/>
        </w:rPr>
      </w:pPr>
      <w:r>
        <w:rPr>
          <w:rFonts w:ascii="Times New Roman" w:hAnsi="Times New Roman" w:cs="Times New Roman"/>
          <w:i/>
          <w:sz w:val="28"/>
          <w:szCs w:val="28"/>
          <w:lang w:val="nl-NL"/>
        </w:rPr>
        <w:t xml:space="preserve">- </w:t>
      </w:r>
      <w:r w:rsidR="00BE7AD7">
        <w:rPr>
          <w:rFonts w:ascii="Times New Roman" w:hAnsi="Times New Roman" w:cs="Times New Roman"/>
          <w:sz w:val="28"/>
          <w:szCs w:val="28"/>
          <w:lang w:val="nl-NL"/>
        </w:rPr>
        <w:t>Có</w:t>
      </w:r>
      <w:r>
        <w:rPr>
          <w:rFonts w:ascii="Times New Roman" w:hAnsi="Times New Roman" w:cs="Times New Roman"/>
          <w:sz w:val="28"/>
          <w:szCs w:val="28"/>
          <w:lang w:val="nl-NL"/>
        </w:rPr>
        <w:t xml:space="preserve"> 114 thửa đất cấp cho 114 hộ </w:t>
      </w:r>
      <w:r w:rsidR="00BE7AD7">
        <w:rPr>
          <w:rFonts w:ascii="Times New Roman" w:hAnsi="Times New Roman" w:cs="Times New Roman"/>
          <w:sz w:val="28"/>
          <w:szCs w:val="28"/>
          <w:lang w:val="nl-NL"/>
        </w:rPr>
        <w:t xml:space="preserve">cấp sai đối tượng chưa làm nhà </w:t>
      </w:r>
      <w:r>
        <w:rPr>
          <w:rFonts w:ascii="Times New Roman" w:hAnsi="Times New Roman" w:cs="Times New Roman"/>
          <w:sz w:val="28"/>
          <w:szCs w:val="28"/>
          <w:lang w:val="nl-NL"/>
        </w:rPr>
        <w:t>(trong đó có 109 hộ cấp sai đối tượng, 5 hộ cấp 2 thửa mỗi hộ</w:t>
      </w:r>
      <w:r w:rsidR="00BE7AD7">
        <w:rPr>
          <w:rFonts w:ascii="Times New Roman" w:hAnsi="Times New Roman" w:cs="Times New Roman"/>
          <w:sz w:val="28"/>
          <w:szCs w:val="28"/>
          <w:lang w:val="nl-NL"/>
        </w:rPr>
        <w:t>. T</w:t>
      </w:r>
      <w:r>
        <w:rPr>
          <w:rFonts w:ascii="Times New Roman" w:hAnsi="Times New Roman" w:cs="Times New Roman"/>
          <w:sz w:val="28"/>
          <w:szCs w:val="28"/>
          <w:lang w:val="nl-NL"/>
        </w:rPr>
        <w:t xml:space="preserve">ại thời điểm thanh tra (đã thu hồi 4 thửa, còn lại 110 thửa chưa thu hồi được). </w:t>
      </w:r>
      <w:r w:rsidR="00AF7291">
        <w:rPr>
          <w:rFonts w:ascii="Times New Roman" w:hAnsi="Times New Roman" w:cs="Times New Roman"/>
          <w:color w:val="FF0000"/>
          <w:sz w:val="28"/>
          <w:szCs w:val="28"/>
          <w:lang w:val="nl-NL"/>
        </w:rPr>
        <w:t xml:space="preserve"> </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Có 83 hộ đã nộp tiền sử dụng đất, (trong đó đã cấp GCNQSD đất cho 72/83 hộ), có 31 hộ chưa nộp tiền sử dụng đất; trong số 110 thửa đất chưa thu hồi có 48 thửa đã xây dựng công trình, còn lại đang đất trống chưa xây dựng nhà, công trình trên đất. </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Theo đề xuất của các xã, phường: Đề nghị thu hồi 13 thửa ( Kỳ Phương 01, Kỳ Long 3, Kỳ Liên 9); Đề nghị không thu hồi: 97 thửa ( Kỳ Phương 16, Kỳ Lợi 3, Kỳ Thịnh 45, Kỳ Liên 14, Kỳ Long 19)</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Đề xuất Đoàn rà soát của thị xã: Đối với các thửa chưa cấp giấy chứng nhận QSD đất, chưa nộp tiền và đã có nơi ở hợp pháp khác trên địa bàn, kiên quyết phải thu hồi. Cụ thể: Đề nghị thu hồi 32 thửa chưa xây dựng công trình; đề nghị không thu hồi: 78 thửa.</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i/>
          <w:sz w:val="28"/>
          <w:szCs w:val="28"/>
          <w:lang w:val="nl-NL"/>
        </w:rPr>
        <w:t>Hướng xử lý</w:t>
      </w:r>
      <w:r>
        <w:rPr>
          <w:rFonts w:ascii="Times New Roman" w:hAnsi="Times New Roman" w:cs="Times New Roman"/>
          <w:sz w:val="28"/>
          <w:szCs w:val="28"/>
          <w:lang w:val="nl-NL"/>
        </w:rPr>
        <w:t>: Giao cho UBND thị xã Kỳ Anh rà soát cụ thể từng trường hợp, phối hợp Thanh tra tỉnh để thống nhất phương án, trình UBND tỉnh xem xét quyết định.</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Riêng đối với 5 hộ được xét cấp 2 thửa đất tái định cư: Đã vận động hộ ông Mai Văn Cường ở Kỳ Lợi đã trả lại; hộ ông Lê Xuân Dợi, Mai Thế Lực ở Kỳ Phương và Kỳ Lợi, đã sinh sống ổn định ở Kỳ Phương nên UBND thị xã Kỳ Anh sẽ</w:t>
      </w:r>
      <w:r w:rsidR="00C954F8">
        <w:rPr>
          <w:rFonts w:ascii="Times New Roman" w:hAnsi="Times New Roman" w:cs="Times New Roman"/>
          <w:sz w:val="28"/>
          <w:szCs w:val="28"/>
          <w:lang w:val="nl-NL"/>
        </w:rPr>
        <w:t xml:space="preserve"> thu </w:t>
      </w:r>
      <w:r>
        <w:rPr>
          <w:rFonts w:ascii="Times New Roman" w:hAnsi="Times New Roman" w:cs="Times New Roman"/>
          <w:sz w:val="28"/>
          <w:szCs w:val="28"/>
          <w:lang w:val="nl-NL"/>
        </w:rPr>
        <w:t>hồi 2 thửa còn lại ở khu TĐC Kỳ Lợi; hộ ông Nguyễn Quốc Tấn được cấp 2 thửa (83 và 115 ở Kỳ Liên), hiện nay hộ đã  xây nhà ở ổn định ở thửa 115, UBND thị xã Kỳ Anh sẽ thu hồi thửa 83; hộ ông Trần Văn Chương đứng thay tên con là Trần Thị Sen, tuy nhiên bà Sen đã được cấp đất và đã có nhà ở ổn định tại phường Kỳ Long. UBND thị xã sẽ tiến hành thu hồi thửa 111 ở Kỳ Liên.</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b) Đối với 58 hộ cấp đất TĐC không đúng đối tượng đã có công trình trên đất tại thời điểm thanh tra (cho tiếp tục sử dụng nhưng phải xây dựng phương án nộp thêm tiền sử dụng đất phần kinh phí xây dựng hạ tầng): UBND tỉnh đã có Văn bản số 4962/UBND-NC ngày 08/8/2017 về việc kiểm tra tiến độ thực hiện Kết luận số 66/KL-UBND ngày 11/02/2017 của UBND tỉnh về thanh tra cấp đất ở tái định cư cho các hộ di dời phục vụ Dự án Khu liên hợp gang thép Formosa và Cảng Sơn Dương, UBND thị xã Kỳ Anh đã có văn bản đề nghị BQL Khu kinh tế tỉnh sớm tính toán, xác định giá trị suất đầu tư của mỗi thửa đất tái định cư (cấp sai đối tượng) để UBND thị xã có cơ sở xác định giá và xây dựng phương án xử lý đối với các thửa đất cấp sai đối tượng theo chỉ đạo của UBND tỉnh tại Kết luận 66. Tuy nhiên đến thời điểm này, theo báo cáo của Ban Quan lý </w:t>
      </w:r>
      <w:r>
        <w:rPr>
          <w:rFonts w:ascii="Times New Roman" w:hAnsi="Times New Roman" w:cs="Times New Roman"/>
          <w:sz w:val="28"/>
          <w:szCs w:val="28"/>
          <w:lang w:val="nl-NL"/>
        </w:rPr>
        <w:lastRenderedPageBreak/>
        <w:t>Khu kinh tế tỉnh thì đơn vị chưa quyết toán được công trình do vậy chưa có thể xác định giá trị suất đầu tư của mỗi thửa tái định cư. UBND thị xã chưa có căn cứ để xử lý. Hướng xử lý: UBND tỉnh giao cho Ban QLKKT tỉnh đẩy nhanh tiến dộ quyết toán công trình TĐC và cung cấp suất đầu tư khu TĐC để UBND thị xã tổ chức thực hiện.</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 Điều chỉnh bổ sung hồ sơ đối với 07 hộ chưa đảm bảo điều kiện TĐC theo mục 3 trang 10 Kết luận 66: UBND tỉnh giao cho UBND thị xã Kỳ Anh chỉ đạo Hội đồng bồi thường thị xã thực hiện. Kết quả đã bổ sung phương án bồi thường, hỗ trợ cho 3 hộ ở Kỳ Lợi; còn 1 hộ tại Kỳ Long, 2 hộ tại Kỳ Thịnh chưa thực hiện.</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d) Nhóm 39 hộ xây dựng cơ chế hoán đổi vị trí xét cấp đất TĐC ở Kỳ Phương: Các hộ đã xây dựng nhà cửa kiên cố và sử dụng ổn định, một số hộ đã chuyển nhượng, thế chấp tại ngân hàng. UBND tỉnh giao cho UBND thị xã xây dựng phương án trình UBND tỉnh xem xét, quyết định.</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e) Nhóm 32 hộ cấp đất TĐC theo diện chờ đợi đủ điều kiện TĐC để xét (6 hộ tại Kỳ Phương, 12 hộ tại Kỳ Liên, 6 hộ tại Kỳ Long, 8 hộ tại Kỳ Lợi): Đây là 32 hộ lập gia đình sau thời điểm kiểm kê hoặc phê duyệt kinh phí bồi thường nhưng đang trong giai đoạn di dời tái định cư giai đoạn 1 của dự án Formosa. Các hộ đã chấp hành chủ trương di dời để bàn giao mặt bằng thực hiện dự án nên khi con em lập gia đình trong thời điểm đang di dời chưa có đất TĐC, các xã đã bố trí tái định cư cho các hộ này. UBND tỉnh giao cho UBND thị xã soát xét, có Văn bản báo cáo, đề xuất UBND tỉnh cho mốc di dời cụ thể để xem xét các hộ đủ điều kiện tái định cư.</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g) Nhóm 97 đối tượng phải đính chính hồ sơ không đảm bảo điều kiện TĐC (Kỳ Liên 8 hộ, Kỳ Long 72 hộ, Kỳ Phương 3 hộ, Kỳ Thịnh 14 hộ): Đến thời điểm hiện nay Hội đồng bồi thường, hỗ trợ tái định cư thị xã Kỳ Anh đã phối hợp với UBND phường Kỳ Long xử lý 65 đối tượng trong đó có 63 đối tượng do quá trình điều chỉnh ranh giới thôn nhưng không điều chỉnh hộ khẩu; UBND xã Kỳ Long đã cung cấp hồ sơ và biên bản giải trình bổ sung hồ sơ; Có 1 hộ không có quyết định thu hồi đất UBND phường Kỳ Long, Hội đồng bồi thường đã kiểm tra hồ sơ bồi thường và xác nhận hộ gia đình bị thu hồi đất ở, nhà ở không có chổ ở khác trên địa bàn báo cáo UBND thị xã xử lý; Có 1 hộ không có hộ khẩu trong hộ gia đình UBND phường Kỳ Long đã cung cấp hồ sơ hộ khẩu trước khi tách hộ để chứng minh 2 hộ được tách ra từ 1 hộ khẩu, 65 hộ này đã được giao dịch trở lại.</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Nội dung này UBND thị xã đang thực hiện (kết luận số 66 giao cho UBND thị xã chủ động xử lý theo thẩm quyền).</w:t>
      </w:r>
    </w:p>
    <w:p w:rsidR="004B1DCD" w:rsidRDefault="00C954F8">
      <w:pPr>
        <w:spacing w:before="120" w:after="0" w:line="240" w:lineRule="auto"/>
        <w:ind w:firstLine="720"/>
        <w:jc w:val="both"/>
        <w:rPr>
          <w:rFonts w:ascii="Times New Roman" w:hAnsi="Times New Roman" w:cs="Times New Roman"/>
          <w:b/>
          <w:i/>
          <w:sz w:val="28"/>
          <w:szCs w:val="28"/>
          <w:lang w:val="nl-NL"/>
        </w:rPr>
      </w:pPr>
      <w:r>
        <w:rPr>
          <w:rFonts w:ascii="Times New Roman" w:hAnsi="Times New Roman" w:cs="Times New Roman"/>
          <w:b/>
          <w:i/>
          <w:sz w:val="28"/>
          <w:szCs w:val="28"/>
          <w:lang w:val="nl-NL"/>
        </w:rPr>
        <w:t>2</w:t>
      </w:r>
      <w:r w:rsidR="00CD183A">
        <w:rPr>
          <w:rFonts w:ascii="Times New Roman" w:hAnsi="Times New Roman" w:cs="Times New Roman"/>
          <w:b/>
          <w:i/>
          <w:sz w:val="28"/>
          <w:szCs w:val="28"/>
          <w:lang w:val="nl-NL"/>
        </w:rPr>
        <w:t>.2. Kết luận thanh tra số 175/KL-UBND ngày 27/4/2015 của UBND tỉnhvề việc bồi thường hỗ trợ TĐC dự án Trung tâm thương mại đa ngành nghề Lợi Châu và Dự án Hạ tầng Khu công nghiệp Phú Vinh</w:t>
      </w:r>
    </w:p>
    <w:p w:rsidR="004B1DCD" w:rsidRDefault="00CD183A">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Tổng số tiền phải thu hồi là 17.103.200.000 đồng; đã thu hồi được 572.624.000 đồng, cụ thể: UBND huyện nộp 120.000.000 đồng, Hội đồng bồi </w:t>
      </w:r>
      <w:r>
        <w:rPr>
          <w:rFonts w:ascii="Times New Roman" w:hAnsi="Times New Roman" w:cs="Times New Roman"/>
          <w:sz w:val="28"/>
          <w:szCs w:val="28"/>
          <w:lang w:val="nl-NL"/>
        </w:rPr>
        <w:lastRenderedPageBreak/>
        <w:t>thường huyện 400.000.000 đồng, Công ty TNHH Hùng Dũng nộp thuế 52.624.000 đồng. Riêng đối với Hội đồng bồi thường: Theo kết luận thanh tra cắt giảm 420,591 triệu đồng phần dự toán kinh phí tổ chức thực hiện của Hội đồng, đến nay bộ phận kế toán đã trích nộp về tài khoản của Thanh tra tỉnh số tiền 400 triệu; số còn lại: 20,591 triệu đồng chưa thực hiện trích nộp được. (Lý do: Hai dự án trên thực hiện công tác bồi thường thu hồi đất kéo dài nhiều năm từ năm 2011 đến nay vẫn chưa xong nên nguồn kinh phí hoạt động đảm bảo để thực hiện hai dự án này là không đủ, đến thời điểm Đoàn thanh tra kết luận đã chi hoạt động vượt dự toán. Hơn nữa, Dự án Đa ngành nghề Lợi Châu, Hội đồng bồi thường huyện Kỳ Anh (cũ) đã chi trả theo Quyết định phê duyệt 751,1 triệu đồng; đến nay Chủ đầu tư chưa cấp nguồn, do đó số tiền còn lại 20,591 triệu đồng Hội đồng chưa có nguồn để cân đối nộp trả theo kết luận của Thanh tra).</w:t>
      </w:r>
    </w:p>
    <w:p w:rsidR="00C954F8" w:rsidRDefault="00C954F8">
      <w:pPr>
        <w:spacing w:before="120" w:after="0" w:line="240" w:lineRule="auto"/>
        <w:ind w:firstLine="720"/>
        <w:jc w:val="both"/>
        <w:rPr>
          <w:rFonts w:ascii="Times New Roman" w:hAnsi="Times New Roman" w:cs="Times New Roman"/>
          <w:sz w:val="28"/>
          <w:szCs w:val="28"/>
          <w:lang w:val="nl-NL"/>
        </w:rPr>
      </w:pPr>
      <w:r w:rsidRPr="00C954F8">
        <w:rPr>
          <w:rFonts w:ascii="Times New Roman" w:hAnsi="Times New Roman" w:cs="Times New Roman"/>
          <w:b/>
          <w:i/>
          <w:sz w:val="28"/>
          <w:szCs w:val="28"/>
          <w:lang w:val="nl-NL"/>
        </w:rPr>
        <w:t>2</w:t>
      </w:r>
      <w:r>
        <w:rPr>
          <w:rFonts w:ascii="Times New Roman" w:hAnsi="Times New Roman" w:cs="Times New Roman"/>
          <w:b/>
          <w:i/>
          <w:sz w:val="28"/>
          <w:szCs w:val="28"/>
          <w:lang w:val="nl-NL"/>
        </w:rPr>
        <w:t>.3. Về x</w:t>
      </w:r>
      <w:r w:rsidR="00CD183A" w:rsidRPr="00C954F8">
        <w:rPr>
          <w:rFonts w:ascii="Times New Roman" w:hAnsi="Times New Roman" w:cs="Times New Roman"/>
          <w:b/>
          <w:i/>
          <w:sz w:val="28"/>
          <w:szCs w:val="28"/>
          <w:lang w:val="nl-NL"/>
        </w:rPr>
        <w:t>ử lý trách nhiệm:</w:t>
      </w:r>
      <w:r w:rsidR="00CD183A">
        <w:rPr>
          <w:rFonts w:ascii="Times New Roman" w:hAnsi="Times New Roman" w:cs="Times New Roman"/>
          <w:sz w:val="28"/>
          <w:szCs w:val="28"/>
          <w:lang w:val="nl-NL"/>
        </w:rPr>
        <w:t xml:space="preserve"> Thực hiện Kết luận thanh tra số 66, cấp ủy, chính quyền các cấp thị xã Kỳ Anh đã thực hiện nghiêm túc, kịp thời theo đúng quy định. UBND thị xã đã có Báo cáo số 37/BC-UBND ngày 28/3/2016 về kết quả kiểm điểm tập thể, cá nhân có hành vi vi phạm theo Kết luận số 66, 175 của UBND tỉnh, cụ thể</w:t>
      </w:r>
      <w:r>
        <w:rPr>
          <w:rFonts w:ascii="Times New Roman" w:hAnsi="Times New Roman" w:cs="Times New Roman"/>
          <w:sz w:val="28"/>
          <w:szCs w:val="28"/>
          <w:lang w:val="nl-NL"/>
        </w:rPr>
        <w:t xml:space="preserve">: </w:t>
      </w:r>
    </w:p>
    <w:p w:rsidR="00C954F8" w:rsidRDefault="00C954F8">
      <w:pPr>
        <w:spacing w:before="120" w:after="0" w:line="240" w:lineRule="auto"/>
        <w:ind w:firstLine="720"/>
        <w:jc w:val="both"/>
        <w:rPr>
          <w:rFonts w:ascii="Times New Roman" w:hAnsi="Times New Roman" w:cs="Times New Roman"/>
          <w:color w:val="FF0000"/>
          <w:sz w:val="28"/>
          <w:szCs w:val="28"/>
          <w:lang w:val="nl-NL"/>
        </w:rPr>
      </w:pPr>
      <w:r w:rsidRPr="00C954F8">
        <w:rPr>
          <w:rFonts w:ascii="Times New Roman" w:hAnsi="Times New Roman" w:cs="Times New Roman"/>
          <w:sz w:val="28"/>
          <w:szCs w:val="28"/>
          <w:lang w:val="nl-NL"/>
        </w:rPr>
        <w:t>- V</w:t>
      </w:r>
      <w:r w:rsidR="00CD183A" w:rsidRPr="00C954F8">
        <w:rPr>
          <w:rFonts w:ascii="Times New Roman" w:hAnsi="Times New Roman" w:cs="Times New Roman"/>
          <w:color w:val="FF0000"/>
          <w:sz w:val="28"/>
          <w:szCs w:val="28"/>
          <w:lang w:val="nl-NL"/>
        </w:rPr>
        <w:t xml:space="preserve">ề tập thể: phê bình kiểm điểm không xử lý kỷ luật đối với tập thể phòng TNMT huyện Kỳ Anh cũ, UBND các xã Kỳ Long, Kỳ Lợi, Kỳ Phương, Kỳ Thịnh và Kỳ Nam; </w:t>
      </w:r>
    </w:p>
    <w:p w:rsidR="004B1DCD" w:rsidRPr="00C954F8" w:rsidRDefault="00C954F8">
      <w:pPr>
        <w:spacing w:before="120" w:after="0" w:line="240" w:lineRule="auto"/>
        <w:ind w:firstLine="720"/>
        <w:jc w:val="both"/>
        <w:rPr>
          <w:rFonts w:ascii="Times New Roman" w:hAnsi="Times New Roman" w:cs="Times New Roman"/>
          <w:sz w:val="28"/>
          <w:szCs w:val="28"/>
          <w:lang w:val="nl-NL"/>
        </w:rPr>
      </w:pPr>
      <w:r>
        <w:rPr>
          <w:rFonts w:ascii="Times New Roman" w:hAnsi="Times New Roman" w:cs="Times New Roman"/>
          <w:color w:val="FF0000"/>
          <w:sz w:val="28"/>
          <w:szCs w:val="28"/>
          <w:lang w:val="nl-NL"/>
        </w:rPr>
        <w:t>- V</w:t>
      </w:r>
      <w:r w:rsidR="00CD183A" w:rsidRPr="00C954F8">
        <w:rPr>
          <w:rFonts w:ascii="Times New Roman" w:hAnsi="Times New Roman" w:cs="Times New Roman"/>
          <w:color w:val="FF0000"/>
          <w:sz w:val="28"/>
          <w:szCs w:val="28"/>
          <w:lang w:val="nl-NL"/>
        </w:rPr>
        <w:t>ề cá nhân: đối với xã kiểm điểm không kỷ luật 4 đồng chí tại Kỳ Liên 01, Kỳ Lợi 01, Kỳ Thịnh 01, Kỳ Long 01, lý do kiểm điểm không thi hành kỷ luật do đã hết thời hiệu kỷ luật theo quy định; tiếp tục phê bình, kiểm điểm không kỷ luật 13 đồng chí vì mức sai phạm nhẹ, gồm: 2 Kỳ Liên, 01 Kỳ Phương, 01 Kỳ Long, 3 Kỳ Thịnh, 3 Kỳ Lợi, 3 Kỳ Nam; xử lý kỷ luật với hình thức khiển trách đối với 5 đc, Kỳ Liên 1, Kỳ Phương 1, Kỳ Long 1, Kỳ Thịnh 1, Kỳ Lợi 1; cảnh cáo 7 đồng chí, Kỳ Liên 1, Kỳ Phương 3, Kỳ Long 1, Kỳ Thịnh 2; đối với các bộ huyện đã nghỉ hưu, kiểm điểm rút kinh nghiệm không xử lý kỷ luật đối vớ</w:t>
      </w:r>
      <w:r>
        <w:rPr>
          <w:rFonts w:ascii="Times New Roman" w:hAnsi="Times New Roman" w:cs="Times New Roman"/>
          <w:color w:val="FF0000"/>
          <w:sz w:val="28"/>
          <w:szCs w:val="28"/>
          <w:lang w:val="nl-NL"/>
        </w:rPr>
        <w:t>i 5 đồng chí</w:t>
      </w:r>
      <w:r w:rsidR="00CD183A" w:rsidRPr="00C954F8">
        <w:rPr>
          <w:rFonts w:ascii="Times New Roman" w:hAnsi="Times New Roman" w:cs="Times New Roman"/>
          <w:sz w:val="28"/>
          <w:szCs w:val="28"/>
          <w:lang w:val="nl-NL"/>
        </w:rPr>
        <w:t xml:space="preserve">.  </w:t>
      </w:r>
    </w:p>
    <w:p w:rsidR="004B1DCD" w:rsidRDefault="00CD183A">
      <w:pPr>
        <w:spacing w:before="120" w:after="0" w:line="240" w:lineRule="auto"/>
        <w:ind w:firstLine="720"/>
        <w:jc w:val="both"/>
        <w:rPr>
          <w:rFonts w:ascii="Times New Roman" w:hAnsi="Times New Roman"/>
          <w:b/>
          <w:sz w:val="28"/>
          <w:szCs w:val="28"/>
        </w:rPr>
      </w:pPr>
      <w:proofErr w:type="gramStart"/>
      <w:r>
        <w:rPr>
          <w:rFonts w:ascii="Times New Roman" w:hAnsi="Times New Roman"/>
          <w:b/>
          <w:sz w:val="28"/>
          <w:szCs w:val="28"/>
        </w:rPr>
        <w:t xml:space="preserve">Câu hỏi </w:t>
      </w:r>
      <w:r w:rsidR="00C954F8">
        <w:rPr>
          <w:rFonts w:ascii="Times New Roman" w:hAnsi="Times New Roman"/>
          <w:b/>
          <w:sz w:val="28"/>
          <w:szCs w:val="28"/>
        </w:rPr>
        <w:t>2</w:t>
      </w:r>
      <w:r>
        <w:rPr>
          <w:rFonts w:ascii="Times New Roman" w:hAnsi="Times New Roman"/>
          <w:b/>
          <w:sz w:val="28"/>
          <w:szCs w:val="28"/>
        </w:rPr>
        <w:t>.</w:t>
      </w:r>
      <w:proofErr w:type="gramEnd"/>
      <w:r>
        <w:rPr>
          <w:rFonts w:ascii="Times New Roman" w:hAnsi="Times New Roman"/>
          <w:b/>
          <w:sz w:val="28"/>
          <w:szCs w:val="28"/>
        </w:rPr>
        <w:t xml:space="preserve"> Việc </w:t>
      </w:r>
      <w:proofErr w:type="gramStart"/>
      <w:r>
        <w:rPr>
          <w:rFonts w:ascii="Times New Roman" w:hAnsi="Times New Roman"/>
          <w:b/>
          <w:sz w:val="28"/>
          <w:szCs w:val="28"/>
        </w:rPr>
        <w:t>thu</w:t>
      </w:r>
      <w:proofErr w:type="gramEnd"/>
      <w:r>
        <w:rPr>
          <w:rFonts w:ascii="Times New Roman" w:hAnsi="Times New Roman"/>
          <w:b/>
          <w:sz w:val="28"/>
          <w:szCs w:val="28"/>
        </w:rPr>
        <w:t xml:space="preserve"> hồi, đóng cửa mỏ và phục hồi môi trường đối với các doanh nghiệp đã hết thời hạn khai thác đạt hiệu quả thấp. </w:t>
      </w:r>
      <w:proofErr w:type="gramStart"/>
      <w:r>
        <w:rPr>
          <w:rFonts w:ascii="Times New Roman" w:hAnsi="Times New Roman"/>
          <w:b/>
          <w:sz w:val="28"/>
          <w:szCs w:val="28"/>
        </w:rPr>
        <w:t>Trách nhiệm, giải pháp.</w:t>
      </w:r>
      <w:proofErr w:type="gramEnd"/>
    </w:p>
    <w:p w:rsidR="004B1DCD" w:rsidRDefault="00CD183A">
      <w:pPr>
        <w:spacing w:before="120" w:after="0" w:line="240" w:lineRule="auto"/>
        <w:ind w:firstLine="720"/>
        <w:jc w:val="both"/>
        <w:rPr>
          <w:rFonts w:ascii="Times New Roman" w:hAnsi="Times New Roman"/>
          <w:b/>
          <w:sz w:val="28"/>
          <w:szCs w:val="28"/>
        </w:rPr>
      </w:pPr>
      <w:r>
        <w:rPr>
          <w:rFonts w:ascii="Times New Roman" w:hAnsi="Times New Roman"/>
          <w:b/>
          <w:i/>
          <w:sz w:val="28"/>
          <w:szCs w:val="28"/>
          <w:u w:val="single"/>
        </w:rPr>
        <w:t>Trả lời</w:t>
      </w:r>
    </w:p>
    <w:p w:rsidR="004B1DCD" w:rsidRDefault="00CD183A">
      <w:pPr>
        <w:widowControl w:val="0"/>
        <w:tabs>
          <w:tab w:val="left" w:pos="540"/>
        </w:tabs>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 Tính đến tháng 7/2017, trên địa bàn Hà Tĩnh có 155 mỏ khoáng sản do UBND tỉnh cấp phép đã hết hiệu lực giấy phép khai thác, trong đó: Có 40 mỏ chưa triển khai hoạt động khai thác và 115 mỏ đã đi vào hoạt động khai thác. Trong số 115 mỏ đã khai thác, Sở đã tập trung đôn đốc và có 55 mỏ lập đề án đóng cửa mỏ và được UBND tỉnh phê duyệt (trong đó có 19 mỏ đã hoàn thành việc thi công đề án và đã có Quyết định đóng cửa mỏ của UBND tỉnh).  </w:t>
      </w:r>
    </w:p>
    <w:p w:rsidR="004B1DCD" w:rsidRDefault="00CD183A">
      <w:pPr>
        <w:widowControl w:val="0"/>
        <w:tabs>
          <w:tab w:val="left" w:pos="540"/>
        </w:tabs>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Trong thời gian từ tháng 7/2017 đến nay, UBND tỉnh đã chỉ đạo Sở Tài nguyên và Môi trường phối hợp với các ngành liên quan, chính quyền địa phương tiến hành kiểm tra thực địa tại 17/40 mỏ chưa triển khai hoạt động khai </w:t>
      </w:r>
      <w:r>
        <w:rPr>
          <w:rFonts w:ascii="Times New Roman" w:hAnsi="Times New Roman"/>
          <w:sz w:val="28"/>
          <w:szCs w:val="28"/>
        </w:rPr>
        <w:lastRenderedPageBreak/>
        <w:t>thác và đề xuất UBND tỉnh ban hành quyết định đóng cửa mỏ tại các mỏ này mà không phải lập đề án đóng cửa mỏ nguyên nhân do chưa có các hoạt động tác động vào mỏ. Đối với 61 mỏ giấy phép khai thác đã hết hiệu lực nhưng chưa lập hồ sơ đóng cửa mỏ, Sở Tài nguyên và Môi trường đã có Văn bản số 2336/STNMT-KS ngày 07/8/2017 về việc yêu cầu 11 đơn vị khai thác khoáng sản dọc Quốc lộ 1A khu vực huyện Nghi Xuân và thị xã Hồng Lĩnh thực hiện đóng cửa mỏ, cải tạo phục hồi môi trường, đất đai; công văn số 3438/STNMT-KS ngày 10/11/2017 tiếp tục đôn đốc các đơn vị nêu trên thực hiện đóng cửa mỏ, cải tạo phục hồi môi trường, đất đai sau khai thác. Ngoài ra, Sở đã có công văn số 2871/STNMT-KS ngày 25/9/2017, số 3016/STNMT-KS ngày 06/10/2017, số 3018/STNMT-KS ngày 06/10/2017 và số 3019/STNMT-KS ngày 06/10/2017 gửi 04 đơn vị khai thác khoáng sản trên địa bàn huyện Hương sơn; công văn số 3435/STNMT-KS ngày 10/11/2017, số 3436/STNMT-KS ngày 10/11/2017, số 3437/STNMT-KS ngày 10/11/2017 gửi 03 đơn vị trên địa bàn huyện Can Lộc yêu cầu thực hiện đóng cửa mỏ, cải tạo phục hồi môi trường, đất đai sau khai thác khoáng sản.</w:t>
      </w:r>
    </w:p>
    <w:p w:rsidR="004B1DCD" w:rsidRDefault="00CD183A">
      <w:pPr>
        <w:widowControl w:val="0"/>
        <w:tabs>
          <w:tab w:val="left" w:pos="540"/>
        </w:tabs>
        <w:spacing w:before="120" w:after="0" w:line="240" w:lineRule="auto"/>
        <w:ind w:firstLine="720"/>
        <w:jc w:val="both"/>
        <w:rPr>
          <w:rFonts w:ascii="Times New Roman" w:hAnsi="Times New Roman"/>
          <w:sz w:val="28"/>
          <w:szCs w:val="28"/>
        </w:rPr>
      </w:pPr>
      <w:r>
        <w:rPr>
          <w:rFonts w:ascii="Times New Roman" w:hAnsi="Times New Roman"/>
          <w:sz w:val="28"/>
          <w:szCs w:val="28"/>
        </w:rPr>
        <w:t>Như vậy, đến nay đã có 36 mỏ đã có quyết định đóng cửa mỏ; 36 mỏ đang trong quá trình thực hiện đóng cửa mỏ, chưa tổ chức nghiệm thu, đề xuất UBND tỉnh quyết định đóng cửa mỏ (do các đơn vị chưa báo cáo kết quả thực hiện hoặc đang trong thời hạn thi công đề án) và 84 mỏ chưa lập hồ sơ đóng cửa mỏ theo quy định (trong đó có 23 mỏ chưa khai thác).</w:t>
      </w:r>
    </w:p>
    <w:p w:rsidR="004B1DCD" w:rsidRDefault="00CD183A">
      <w:pPr>
        <w:widowControl w:val="0"/>
        <w:tabs>
          <w:tab w:val="left" w:pos="540"/>
        </w:tabs>
        <w:spacing w:before="120" w:after="0" w:line="240" w:lineRule="auto"/>
        <w:ind w:firstLine="720"/>
        <w:jc w:val="both"/>
        <w:rPr>
          <w:rFonts w:ascii="Times New Roman" w:hAnsi="Times New Roman"/>
          <w:sz w:val="28"/>
          <w:szCs w:val="28"/>
        </w:rPr>
      </w:pPr>
      <w:r>
        <w:rPr>
          <w:rFonts w:ascii="Times New Roman" w:hAnsi="Times New Roman"/>
          <w:sz w:val="28"/>
          <w:szCs w:val="28"/>
        </w:rPr>
        <w:t>* Trách nhiệm:</w:t>
      </w:r>
    </w:p>
    <w:p w:rsidR="004B1DCD" w:rsidRDefault="00CD183A">
      <w:pPr>
        <w:widowControl w:val="0"/>
        <w:tabs>
          <w:tab w:val="left" w:pos="540"/>
        </w:tabs>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 Sở Tài nguyên và Môi trường thiếu kiên quyết, đôn đốc các đơn vị thực hiện nộp tiền ký quỹ cải tạo phục hồi môi trường </w:t>
      </w:r>
      <w:proofErr w:type="gramStart"/>
      <w:r>
        <w:rPr>
          <w:rFonts w:ascii="Times New Roman" w:hAnsi="Times New Roman"/>
          <w:sz w:val="28"/>
          <w:szCs w:val="28"/>
        </w:rPr>
        <w:t>theo</w:t>
      </w:r>
      <w:proofErr w:type="gramEnd"/>
      <w:r>
        <w:rPr>
          <w:rFonts w:ascii="Times New Roman" w:hAnsi="Times New Roman"/>
          <w:sz w:val="28"/>
          <w:szCs w:val="28"/>
        </w:rPr>
        <w:t xml:space="preserve"> đúng dự án đã được UBND cấp huyện phê duyệt, không tham mưu kịp thời phương án xử lý các tồn tại, bất cập nêu trên.</w:t>
      </w:r>
    </w:p>
    <w:p w:rsidR="004B1DCD" w:rsidRDefault="00CD183A">
      <w:pPr>
        <w:widowControl w:val="0"/>
        <w:tabs>
          <w:tab w:val="left" w:pos="540"/>
        </w:tabs>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 UBND cấp huyện trong quá trình thẩm định, phê duyệt dự án cải tạo phục hồi môi trường chưa dự báo sát đúng tình hình thực tế của việc cải tạo, phục hồi môi trường, đất đai sau khi giấy phép hết thời hạn khai thác, nên thẩm định số tiền ký quỹ không đủ để thực hiện thủ tục đóng cửa mỏ. </w:t>
      </w:r>
    </w:p>
    <w:p w:rsidR="004B1DCD" w:rsidRDefault="00CD183A">
      <w:pPr>
        <w:widowControl w:val="0"/>
        <w:tabs>
          <w:tab w:val="left" w:pos="540"/>
        </w:tabs>
        <w:spacing w:before="120" w:after="0" w:line="240" w:lineRule="auto"/>
        <w:ind w:firstLine="720"/>
        <w:jc w:val="both"/>
        <w:rPr>
          <w:rFonts w:ascii="Times New Roman" w:hAnsi="Times New Roman"/>
          <w:sz w:val="28"/>
          <w:szCs w:val="28"/>
        </w:rPr>
      </w:pPr>
      <w:r>
        <w:rPr>
          <w:rFonts w:ascii="Times New Roman" w:hAnsi="Times New Roman"/>
          <w:sz w:val="28"/>
          <w:szCs w:val="28"/>
        </w:rPr>
        <w:t>* Giải pháp.</w:t>
      </w:r>
    </w:p>
    <w:p w:rsidR="004B1DCD" w:rsidRDefault="00CD183A">
      <w:pPr>
        <w:widowControl w:val="0"/>
        <w:tabs>
          <w:tab w:val="left" w:pos="540"/>
        </w:tabs>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 Sở Tài nguyên và Môi trường sẽ tiếp tục tổ chức kiểm tra, rà soát thực tế các mỏ còn lại chưa có hồ sơ, thủ tục đóng cửa mỏ (84 mỏ) trên địa bàn toàn tỉnh để phân định cụ thể từng trường hợp và xử lý </w:t>
      </w:r>
      <w:proofErr w:type="gramStart"/>
      <w:r>
        <w:rPr>
          <w:rFonts w:ascii="Times New Roman" w:hAnsi="Times New Roman"/>
          <w:sz w:val="28"/>
          <w:szCs w:val="28"/>
        </w:rPr>
        <w:t>theo</w:t>
      </w:r>
      <w:proofErr w:type="gramEnd"/>
      <w:r>
        <w:rPr>
          <w:rFonts w:ascii="Times New Roman" w:hAnsi="Times New Roman"/>
          <w:sz w:val="28"/>
          <w:szCs w:val="28"/>
        </w:rPr>
        <w:t xml:space="preserve"> hướng:</w:t>
      </w:r>
    </w:p>
    <w:p w:rsidR="004B1DCD" w:rsidRDefault="00CD183A">
      <w:pPr>
        <w:widowControl w:val="0"/>
        <w:tabs>
          <w:tab w:val="left" w:pos="540"/>
        </w:tabs>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 Đối với các mỏ chưa khai thác, các mỏ đã khai thác nhưng để lại bờ mỏ ổn định, </w:t>
      </w:r>
      <w:proofErr w:type="gramStart"/>
      <w:r>
        <w:rPr>
          <w:rFonts w:ascii="Times New Roman" w:hAnsi="Times New Roman"/>
          <w:sz w:val="28"/>
          <w:szCs w:val="28"/>
        </w:rPr>
        <w:t>an</w:t>
      </w:r>
      <w:proofErr w:type="gramEnd"/>
      <w:r>
        <w:rPr>
          <w:rFonts w:ascii="Times New Roman" w:hAnsi="Times New Roman"/>
          <w:sz w:val="28"/>
          <w:szCs w:val="28"/>
        </w:rPr>
        <w:t xml:space="preserve"> toàn và đã trồng cây: Đề xuất UBND tỉnh ban hành quyết định đóng cửa mỏ mà không phải thực hiện hồ sơ, thủ tục đóng cửa mỏ. Thời hạn: tập trung hoàn thành trong quý I năm 2018.</w:t>
      </w:r>
    </w:p>
    <w:p w:rsidR="004B1DCD" w:rsidRDefault="00CD183A">
      <w:pPr>
        <w:widowControl w:val="0"/>
        <w:tabs>
          <w:tab w:val="left" w:pos="540"/>
        </w:tabs>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 Đối với các mỏ đã khai thác để lại bờ mỏ chưa ổn định, không đảm bảo an toàn, chưa trồng cây phục hồi môi trường: Rà soát lại số tiền ký quỹ cải tạo phục hồi môi trường của từng mỏ, lựa chọn các mỏ có số tiền kỹ quỹ cải tạo </w:t>
      </w:r>
      <w:r>
        <w:rPr>
          <w:rFonts w:ascii="Times New Roman" w:hAnsi="Times New Roman"/>
          <w:sz w:val="28"/>
          <w:szCs w:val="28"/>
        </w:rPr>
        <w:lastRenderedPageBreak/>
        <w:t xml:space="preserve">phục hồi môi trường đảm bảo kinh phí để thực hiện công tác đóng cửa mỏ theo dự toán để tham mưu UBND tỉnh lựa chọn đơn vị khác để thay thế thực hiện đóng cửa mỏ; kinh phí để lập, thực hiện đề án đóng cửa mỏ được lấy từ tiền đã kỹ quỹ cải tạo phục hồi môi trường của đơn vị được cấp phép khai thác. Đối với các mỏ không đủ kinh phí để thực hiện công tác đóng cửa mỏ theo dự toán, căn cứ quy định tại khoản 3 Điều </w:t>
      </w:r>
      <w:r>
        <w:rPr>
          <w:rFonts w:ascii="Times New Roman" w:hAnsi="Times New Roman"/>
          <w:bCs/>
          <w:color w:val="000000"/>
          <w:sz w:val="28"/>
          <w:szCs w:val="28"/>
          <w:lang w:val="nl-NL"/>
        </w:rPr>
        <w:t xml:space="preserve">46 Nghị định số 158/2016/NĐ-CP của Chính phủ </w:t>
      </w:r>
      <w:r>
        <w:rPr>
          <w:rFonts w:ascii="Times New Roman" w:eastAsia="Calibri" w:hAnsi="Times New Roman"/>
          <w:spacing w:val="-2"/>
          <w:sz w:val="28"/>
          <w:szCs w:val="28"/>
          <w:lang w:val="nl-NL"/>
        </w:rPr>
        <w:t>quy định chi tiết thi hành một số điều của Luật khoáng sản</w:t>
      </w:r>
      <w:r>
        <w:rPr>
          <w:rFonts w:ascii="Times New Roman" w:hAnsi="Times New Roman"/>
          <w:bCs/>
          <w:color w:val="000000"/>
          <w:sz w:val="28"/>
          <w:szCs w:val="28"/>
          <w:lang w:val="nl-NL"/>
        </w:rPr>
        <w:t>,</w:t>
      </w:r>
      <w:r>
        <w:rPr>
          <w:rFonts w:ascii="Times New Roman" w:hAnsi="Times New Roman"/>
          <w:sz w:val="28"/>
          <w:szCs w:val="28"/>
        </w:rPr>
        <w:t xml:space="preserve"> Sở tham mưu UBND tỉnh bổ sung dự án chi ngân sách trình HĐND tỉnh thông qua để triển khai thực hiện. Thời hạn: tập trung hoàn thành trong năm 2018.</w:t>
      </w:r>
    </w:p>
    <w:p w:rsidR="004B1DCD" w:rsidRDefault="00CD183A">
      <w:pPr>
        <w:widowControl w:val="0"/>
        <w:tabs>
          <w:tab w:val="left" w:pos="540"/>
        </w:tabs>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 Đối với 36 mỏ đang thực hiện đóng cửa mỏ </w:t>
      </w:r>
      <w:proofErr w:type="gramStart"/>
      <w:r>
        <w:rPr>
          <w:rFonts w:ascii="Times New Roman" w:hAnsi="Times New Roman"/>
          <w:sz w:val="28"/>
          <w:szCs w:val="28"/>
        </w:rPr>
        <w:t>theo</w:t>
      </w:r>
      <w:proofErr w:type="gramEnd"/>
      <w:r>
        <w:rPr>
          <w:rFonts w:ascii="Times New Roman" w:hAnsi="Times New Roman"/>
          <w:sz w:val="28"/>
          <w:szCs w:val="28"/>
        </w:rPr>
        <w:t xml:space="preserve"> Đề án đóng cửa mỏ được UBND tỉnh phê duyệt: Sở sẽ tiếp tục đôn đốc, đẩy nhanh tiến độ thực hiện của các đơn vị để tổ chức nghiệm thu, nếu đạt yêu cầu, đề xuất UBND tỉnh quyết định đóng cửa mỏ theo quy định. Thời hạn: tập trung hoàn thành trước 30/6/2018.</w:t>
      </w:r>
    </w:p>
    <w:p w:rsidR="004B1DCD" w:rsidRDefault="00CD183A">
      <w:pPr>
        <w:spacing w:before="120" w:after="0" w:line="240" w:lineRule="auto"/>
        <w:ind w:firstLine="680"/>
        <w:jc w:val="both"/>
        <w:rPr>
          <w:rFonts w:ascii="Times New Roman" w:hAnsi="Times New Roman"/>
          <w:b/>
          <w:sz w:val="28"/>
          <w:szCs w:val="28"/>
        </w:rPr>
      </w:pPr>
      <w:r>
        <w:rPr>
          <w:rFonts w:ascii="Times New Roman" w:hAnsi="Times New Roman" w:cs="Times New Roman"/>
          <w:b/>
          <w:sz w:val="28"/>
          <w:szCs w:val="28"/>
        </w:rPr>
        <w:t xml:space="preserve">Câu hỏi </w:t>
      </w:r>
      <w:r w:rsidR="00C954F8">
        <w:rPr>
          <w:rFonts w:ascii="Times New Roman" w:hAnsi="Times New Roman" w:cs="Times New Roman"/>
          <w:b/>
          <w:sz w:val="28"/>
          <w:szCs w:val="28"/>
        </w:rPr>
        <w:t>3</w:t>
      </w:r>
      <w:r>
        <w:rPr>
          <w:rFonts w:ascii="Times New Roman" w:hAnsi="Times New Roman" w:cs="Times New Roman"/>
          <w:b/>
          <w:sz w:val="28"/>
          <w:szCs w:val="28"/>
        </w:rPr>
        <w:t xml:space="preserve">: </w:t>
      </w:r>
      <w:r>
        <w:rPr>
          <w:rFonts w:ascii="Times New Roman" w:hAnsi="Times New Roman"/>
          <w:b/>
          <w:sz w:val="28"/>
          <w:szCs w:val="28"/>
        </w:rPr>
        <w:t xml:space="preserve">Tình hình thực hiện </w:t>
      </w:r>
      <w:proofErr w:type="gramStart"/>
      <w:r>
        <w:rPr>
          <w:rFonts w:ascii="Times New Roman" w:hAnsi="Times New Roman"/>
          <w:b/>
          <w:sz w:val="28"/>
          <w:szCs w:val="28"/>
        </w:rPr>
        <w:t>thu</w:t>
      </w:r>
      <w:proofErr w:type="gramEnd"/>
      <w:r>
        <w:rPr>
          <w:rFonts w:ascii="Times New Roman" w:hAnsi="Times New Roman"/>
          <w:b/>
          <w:sz w:val="28"/>
          <w:szCs w:val="28"/>
        </w:rPr>
        <w:t xml:space="preserve"> hồi đất của các tổ chức, cá nhân được cấp phép đầu tư nhưng không triển khai hoặc có vi phạm trong thời gian qua.</w:t>
      </w:r>
    </w:p>
    <w:p w:rsidR="004B1DCD" w:rsidRDefault="00CD183A">
      <w:pPr>
        <w:spacing w:before="120" w:after="0" w:line="240" w:lineRule="auto"/>
        <w:ind w:firstLine="720"/>
        <w:jc w:val="both"/>
        <w:rPr>
          <w:rFonts w:ascii="Times New Roman" w:hAnsi="Times New Roman" w:cs="Times New Roman"/>
          <w:b/>
          <w:i/>
          <w:sz w:val="28"/>
          <w:szCs w:val="28"/>
        </w:rPr>
      </w:pPr>
      <w:r>
        <w:rPr>
          <w:rFonts w:ascii="Times New Roman" w:hAnsi="Times New Roman" w:cs="Times New Roman"/>
          <w:b/>
          <w:i/>
          <w:sz w:val="28"/>
          <w:szCs w:val="28"/>
          <w:u w:val="single"/>
        </w:rPr>
        <w:t>Trả lời</w:t>
      </w:r>
      <w:r>
        <w:rPr>
          <w:rFonts w:ascii="Times New Roman" w:hAnsi="Times New Roman" w:cs="Times New Roman"/>
          <w:b/>
          <w:i/>
          <w:sz w:val="28"/>
          <w:szCs w:val="28"/>
        </w:rPr>
        <w:t>:</w:t>
      </w:r>
    </w:p>
    <w:p w:rsidR="004B1DCD" w:rsidRDefault="00CD183A">
      <w:pPr>
        <w:spacing w:before="120" w:after="0" w:line="240" w:lineRule="auto"/>
        <w:jc w:val="both"/>
        <w:rPr>
          <w:rFonts w:ascii="Times New Roman" w:hAnsi="Times New Roman"/>
          <w:sz w:val="28"/>
          <w:szCs w:val="28"/>
        </w:rPr>
      </w:pPr>
      <w:r>
        <w:rPr>
          <w:rFonts w:ascii="Times New Roman" w:hAnsi="Times New Roman"/>
          <w:sz w:val="28"/>
          <w:szCs w:val="28"/>
        </w:rPr>
        <w:tab/>
        <w:t xml:space="preserve">Trong những năm qua, UBND tỉnh đã chỉ đạo các Sở ngành (Thanh tra tỉnh, Sở Tài nguyên và Môi trường, Sở Kế hoạch và Đầu tư) thực hiện việc thanh tra, kiểm tra, xử lý đối với các tổ chức sử dụng đất có vi phạm pháp luật về đất đai và đầu tư. </w:t>
      </w:r>
      <w:proofErr w:type="gramStart"/>
      <w:r>
        <w:rPr>
          <w:rFonts w:ascii="Times New Roman" w:hAnsi="Times New Roman"/>
          <w:sz w:val="28"/>
          <w:szCs w:val="28"/>
        </w:rPr>
        <w:t>Nội dung này, UBND tỉnh đã báo cáo tại một số kỳ họp HĐND tỉnh (đã được nêu tại Báo cáo số 62/BC-ĐGS ngày 10/7/2017 của Đoàn giám sát HĐND tỉnh).</w:t>
      </w:r>
      <w:proofErr w:type="gramEnd"/>
    </w:p>
    <w:p w:rsidR="004B1DCD" w:rsidRDefault="00CD183A">
      <w:pPr>
        <w:spacing w:before="120" w:after="0" w:line="240" w:lineRule="auto"/>
        <w:jc w:val="both"/>
        <w:rPr>
          <w:rFonts w:ascii="Times New Roman" w:hAnsi="Times New Roman"/>
          <w:sz w:val="28"/>
          <w:szCs w:val="28"/>
        </w:rPr>
      </w:pPr>
      <w:r>
        <w:rPr>
          <w:rFonts w:ascii="Times New Roman" w:hAnsi="Times New Roman"/>
          <w:sz w:val="28"/>
          <w:szCs w:val="28"/>
        </w:rPr>
        <w:tab/>
        <w:t>Riêng trong năm 2017, UBND tỉnh đã chỉ đạo Sở Tài nguyên và Môi trường thực hiện việc kiểm tra sử dụng đất của 27 tổ chức tại Thành phố Hà Tĩnh, 07 tổ chức tại huyện Thạch Hà, 06 tổ chức tại thị xã Hồng Lĩnh, 01 tổ chức tại huyện Vũ Quang (Công ty CP Dượ Hà Tĩnh), 01 tổ chức tại huyện Hương Sơn (Công ty CP Thương mại và Du Lịch Bắc Hà Tĩnh) và kiểm tra các tổ chức có dấu hiệu vi phạm theo kiến nghị của Đoàn giám sát HĐND tỉnh. Kết quả kiểm tra, xử lý như sau:</w:t>
      </w:r>
    </w:p>
    <w:p w:rsidR="004B1DCD" w:rsidRDefault="00CD183A">
      <w:pPr>
        <w:spacing w:before="120" w:after="0" w:line="240" w:lineRule="auto"/>
        <w:jc w:val="both"/>
        <w:rPr>
          <w:rFonts w:ascii="Times New Roman" w:hAnsi="Times New Roman"/>
          <w:sz w:val="28"/>
          <w:szCs w:val="28"/>
        </w:rPr>
      </w:pPr>
      <w:r>
        <w:rPr>
          <w:rFonts w:ascii="Times New Roman" w:hAnsi="Times New Roman"/>
          <w:sz w:val="28"/>
          <w:szCs w:val="28"/>
        </w:rPr>
        <w:tab/>
        <w:t xml:space="preserve">- Kiểm tra sử dụng đất của 27 tổ chức tại Thành phố Hà Tĩnh: Đoàn kiểm tra liên ngành do Sở TNMT chủ trì đã có Báo cáo kết quả gửi UBND tỉnh (Báo cáo </w:t>
      </w:r>
      <w:r>
        <w:rPr>
          <w:rFonts w:ascii="Times New Roman" w:hAnsi="Times New Roman"/>
          <w:color w:val="FF0000"/>
          <w:sz w:val="28"/>
          <w:szCs w:val="28"/>
        </w:rPr>
        <w:t>số 01/BC-ĐKT  ngày 27/10/2017</w:t>
      </w:r>
      <w:r>
        <w:rPr>
          <w:rFonts w:ascii="Times New Roman" w:hAnsi="Times New Roman"/>
          <w:sz w:val="28"/>
          <w:szCs w:val="28"/>
        </w:rPr>
        <w:t xml:space="preserve">), kiến nghị thu hồi đất của 03 tổ chức, gồm: Bảo hiểm xã hội tỉnh (Ngõ 3, đường Nguyễn Chí Thanh, phường Nam Hà, TPHT), Trường tiểu học Văn Yên (địa điểm cũ tại phường Văn Yên), Công ty cổ phần lương thực Hà Tĩnh (số 120, đường Trần Phú, phường Nguyễn Du, TPHT). Lý do: Không còn nhu cầu sử dụng đất (diện tích </w:t>
      </w:r>
      <w:proofErr w:type="gramStart"/>
      <w:r>
        <w:rPr>
          <w:rFonts w:ascii="Times New Roman" w:hAnsi="Times New Roman"/>
          <w:sz w:val="28"/>
          <w:szCs w:val="28"/>
        </w:rPr>
        <w:t>thu</w:t>
      </w:r>
      <w:proofErr w:type="gramEnd"/>
      <w:r>
        <w:rPr>
          <w:rFonts w:ascii="Times New Roman" w:hAnsi="Times New Roman"/>
          <w:sz w:val="28"/>
          <w:szCs w:val="28"/>
        </w:rPr>
        <w:t xml:space="preserve"> hồi của các đơn vị sẽ được xác định cụ thể khi lập hồ sơ thu hồi đất). Các tổ chức còn lại chưa đủ điều kiện thu hồi, Đoàn đã kiến nghị khắc phục vi phạm, thực hiện dự án đúng quy định, trường hợp đơn vị không chấp hành sẽ thực hiện hậu kiểm, kiến nghị </w:t>
      </w:r>
      <w:r>
        <w:rPr>
          <w:rFonts w:ascii="Times New Roman" w:hAnsi="Times New Roman"/>
          <w:sz w:val="28"/>
          <w:szCs w:val="28"/>
        </w:rPr>
        <w:lastRenderedPageBreak/>
        <w:t xml:space="preserve">xử lý theo quy định. </w:t>
      </w:r>
      <w:proofErr w:type="gramStart"/>
      <w:r>
        <w:rPr>
          <w:rFonts w:ascii="Times New Roman" w:hAnsi="Times New Roman"/>
          <w:sz w:val="28"/>
          <w:szCs w:val="28"/>
        </w:rPr>
        <w:t>Việc này, UBND tỉnh đang xem xét để ban hành Kết luận kiểm tra và giao cho các cấp, các ngành có liên quan để thực hiện.</w:t>
      </w:r>
      <w:proofErr w:type="gramEnd"/>
    </w:p>
    <w:p w:rsidR="004B1DCD" w:rsidRDefault="00CD183A">
      <w:pPr>
        <w:spacing w:before="120" w:after="0" w:line="240" w:lineRule="auto"/>
        <w:jc w:val="both"/>
        <w:rPr>
          <w:rFonts w:ascii="Times New Roman" w:hAnsi="Times New Roman"/>
          <w:sz w:val="28"/>
          <w:szCs w:val="28"/>
        </w:rPr>
      </w:pPr>
      <w:r>
        <w:rPr>
          <w:rFonts w:ascii="Times New Roman" w:hAnsi="Times New Roman"/>
          <w:sz w:val="28"/>
          <w:szCs w:val="28"/>
        </w:rPr>
        <w:tab/>
        <w:t xml:space="preserve">- Kiểm tra sử dụng đất của 06 tổ chức tại Thị xã Hồng Lĩnh: Sở Tài nguyên và Môi trường đã có Báo cáo UBND tỉnh, trong đó, kiến nghị thu hồi 04 khu đất (Khu đất làm Trụ sở Đội 3 tại phường Nam Hồng, diện tích 257 m2; Khu đất làm kho chứa vật liệu nổ công nghiệp tại phường Đậu Liêu, diện tích 900 m2; khu đất tập thể Đội 4 tại phường Đậu Liêu, diện tích 2006 m2 và 43.493 m2 đất làm bãi chế biến đá tại phường Đậu Liêu) và 01 phần diện tích đất tại khu vực bãi chế biến của Công ty cổ phần xây dựng đường bộ số 1 Hà Tĩnh do giảm nhu cầu sử dụng đất, đơn vị tự nguyện trả lại đất. Đối với 02 tổ chức (Công ty TNHH Hải Đan, Văn phòng đại diện Tổng công ty vận tải thủy tại Hà Tĩnh) </w:t>
      </w:r>
      <w:proofErr w:type="gramStart"/>
      <w:r>
        <w:rPr>
          <w:rFonts w:ascii="Times New Roman" w:hAnsi="Times New Roman"/>
          <w:sz w:val="28"/>
          <w:szCs w:val="28"/>
        </w:rPr>
        <w:t>vi</w:t>
      </w:r>
      <w:proofErr w:type="gramEnd"/>
      <w:r>
        <w:rPr>
          <w:rFonts w:ascii="Times New Roman" w:hAnsi="Times New Roman"/>
          <w:sz w:val="28"/>
          <w:szCs w:val="28"/>
        </w:rPr>
        <w:t xml:space="preserve"> phạm pháp luật đất đai quy định tại Điểm i, Khoản 1, Điều 64 Luật đất đai 2013. Tuy nhiên, do 02 đơn vị này mới kiểm tra lần đầu, nên Đoàn kiểm tra có kiến nghị: Trong thời gian 15 ngày, kể từ ngày ban hành Kết luận kiểm tra, nếu các đơn vị có Đơn xin gia hạn thời gian sử dụng đất, có Văn bản cam kết tiến độ đầu tư và được UBND tỉnh xem xét chấp thuận cho gia hạn thì được tiếp tục sử dụng đất, nhưng yêu cầu đơn vị phải nộp cho Nhà nước tiền thuê đất, thuế sử dụng đất phi nông nghiệp còn nợ và khoản tiền tương ứng với mức tiền thuê đất đối với thời gian được gia hạn theo quy định.Việc này, UBND tỉnh đang xem xét để chỉ đạo để Sở Tài nguyên và Môi trường thực hiện.</w:t>
      </w:r>
    </w:p>
    <w:p w:rsidR="004B1DCD" w:rsidRDefault="00CD183A">
      <w:pPr>
        <w:spacing w:before="120" w:after="0" w:line="240" w:lineRule="auto"/>
        <w:ind w:firstLine="720"/>
        <w:jc w:val="both"/>
        <w:rPr>
          <w:rFonts w:ascii="Times New Roman" w:hAnsi="Times New Roman"/>
          <w:iCs/>
          <w:sz w:val="28"/>
          <w:szCs w:val="28"/>
        </w:rPr>
      </w:pPr>
      <w:r>
        <w:rPr>
          <w:rFonts w:ascii="Times New Roman" w:hAnsi="Times New Roman"/>
          <w:sz w:val="28"/>
          <w:szCs w:val="28"/>
          <w:lang w:val="de-DE"/>
        </w:rPr>
        <w:t>- Ngoài ra, trên cơ sở kết quả kiểm tra và tham mưu thu hồi đất của Sở Tài nguyên và Môi trường, UBND tỉnh đã ban hành Quyết định thu hồi 01 khu đất của Công ty CP Dược Hà Tĩnh tại Vũ Quang và 01 khu đất của Công ty CP Thương mại và Du lịch Bắc Hà Tĩnh tại xã Sơn Hòa, Hương Sơn.</w:t>
      </w:r>
    </w:p>
    <w:p w:rsidR="004B1DCD" w:rsidRDefault="00CD183A">
      <w:pPr>
        <w:spacing w:before="120" w:after="0" w:line="240" w:lineRule="auto"/>
        <w:jc w:val="both"/>
        <w:rPr>
          <w:rFonts w:ascii="Times New Roman" w:hAnsi="Times New Roman"/>
          <w:sz w:val="28"/>
          <w:szCs w:val="28"/>
        </w:rPr>
      </w:pPr>
      <w:r>
        <w:rPr>
          <w:rFonts w:ascii="Times New Roman" w:hAnsi="Times New Roman"/>
          <w:sz w:val="28"/>
          <w:szCs w:val="28"/>
        </w:rPr>
        <w:tab/>
        <w:t xml:space="preserve">- Kiểm tra theo kiến nghị của Đoàn Giám sát HĐND tỉnh (Báo cáo số 62/BC-ĐGS ngày 10/7/2017, đề xuất kiểm tra, xem xét thu hồi 29 tổ chức vi phạm pháp luật; yêu cầu 68 tổ chức có cam kết tiến độ thực hiện dự án; phương án xử lý 09 tổ chức sử dụng đất chưa đúng mục đích): Kết quả kiểm tra như sau: </w:t>
      </w:r>
    </w:p>
    <w:p w:rsidR="004B1DCD" w:rsidRDefault="00CD183A">
      <w:pPr>
        <w:spacing w:before="120" w:after="0" w:line="240" w:lineRule="auto"/>
        <w:ind w:firstLine="720"/>
        <w:jc w:val="both"/>
        <w:rPr>
          <w:rFonts w:ascii="Times New Roman" w:hAnsi="Times New Roman"/>
          <w:b/>
          <w:i/>
          <w:sz w:val="28"/>
          <w:szCs w:val="28"/>
        </w:rPr>
      </w:pPr>
      <w:r>
        <w:rPr>
          <w:rFonts w:ascii="Times New Roman" w:hAnsi="Times New Roman"/>
          <w:b/>
          <w:i/>
          <w:sz w:val="28"/>
          <w:szCs w:val="28"/>
        </w:rPr>
        <w:t>Về 29 tổ chức vi phạm pháp luật đất đai theo kiến nghị của Đoàn giám sát hội đồng nhân dân tỉnh tại Phụ lục số số 06, đến nay đã kiểm tra, xử lý như sau:</w:t>
      </w:r>
    </w:p>
    <w:p w:rsidR="004B1DCD" w:rsidRDefault="00CD183A">
      <w:pPr>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 Có 11 tổ chức/29 tổ chức, Sở Tài nguyên và Môi trường đã kiểm tra theo các nội dung đã báo cáo ở trên (kiểm tra tại Thành phố Hà Tĩnh, huyện Thạch Hà, TX Hồng Lĩnh, huyện Hương Sơn và Huyện Vũ Quang), kết quả như sau: Đã đề nghị UBND tỉnh thu hồi 06 khu đất đất của 03 tổ chức (gồm: Trụ sở Bảo hiểm xã hội thành phố Hà Tĩnh cũ; Công ty CP thương mại và du lịch Bắc Hà Tĩnh, Công ty CP xây dựng đường bộ số 1 Hà Tĩnh); Đề nghị UBND tỉnh xem xét cho gia hạn 07 tổ chức (gồm: Công ty TNHH MTV Đầu tư và Phát triển học đường Quốc tế - Trường Ischool </w:t>
      </w:r>
      <w:r>
        <w:rPr>
          <w:rFonts w:ascii="Times New Roman" w:hAnsi="Times New Roman"/>
          <w:i/>
          <w:sz w:val="28"/>
          <w:szCs w:val="28"/>
        </w:rPr>
        <w:t>(khu đất được UBND tỉnh giao 9.500 m 2)</w:t>
      </w:r>
      <w:r>
        <w:rPr>
          <w:rFonts w:ascii="Times New Roman" w:hAnsi="Times New Roman"/>
          <w:sz w:val="28"/>
          <w:szCs w:val="28"/>
        </w:rPr>
        <w:t xml:space="preserve">, Công ty CP xây dựng số 6 Hà Tĩnh, Công ty TNHH Hải Đan; Công ty vận tải thủy Hà Tĩnh; Công ty công trình giao thông 423; Công ty phát triển công nghiệp Hà Tĩnh; Trung tâm giống cây trồng Hà Tĩnh); Yêu cầu 01 đơn vị (Bưu </w:t>
      </w:r>
      <w:r>
        <w:rPr>
          <w:rFonts w:ascii="Times New Roman" w:hAnsi="Times New Roman"/>
          <w:sz w:val="28"/>
          <w:szCs w:val="28"/>
        </w:rPr>
        <w:lastRenderedPageBreak/>
        <w:t xml:space="preserve">điện tỉnh, điểm sử dụng đất tại phường Tân Giang, TP Hà Tĩnh) phải giải tỏa phần diện tích đất đã để cho Công ty mobiphone lấn chiếm sử dụng; </w:t>
      </w:r>
    </w:p>
    <w:p w:rsidR="004B1DCD" w:rsidRDefault="00CD183A">
      <w:pPr>
        <w:spacing w:before="120" w:after="0" w:line="240" w:lineRule="auto"/>
        <w:ind w:firstLine="720"/>
        <w:jc w:val="both"/>
        <w:rPr>
          <w:rFonts w:ascii="Times New Roman" w:hAnsi="Times New Roman"/>
          <w:sz w:val="28"/>
          <w:szCs w:val="28"/>
        </w:rPr>
      </w:pPr>
      <w:proofErr w:type="gramStart"/>
      <w:r>
        <w:rPr>
          <w:rFonts w:ascii="Times New Roman" w:hAnsi="Times New Roman"/>
          <w:sz w:val="28"/>
          <w:szCs w:val="28"/>
        </w:rPr>
        <w:t>+  Có</w:t>
      </w:r>
      <w:proofErr w:type="gramEnd"/>
      <w:r>
        <w:rPr>
          <w:rFonts w:ascii="Times New Roman" w:hAnsi="Times New Roman"/>
          <w:sz w:val="28"/>
          <w:szCs w:val="28"/>
        </w:rPr>
        <w:t xml:space="preserve"> 04 tổ chức thuộc diện Ban quản lý khu kinh tế tỉnh cho thuê đất, UBND tỉnh sẽ giao cho Ban tổ chức kiểm tra, xử lý trong năm 2018.</w:t>
      </w:r>
    </w:p>
    <w:p w:rsidR="004B1DCD" w:rsidRDefault="00CD183A">
      <w:pPr>
        <w:spacing w:before="120" w:after="0" w:line="240" w:lineRule="auto"/>
        <w:ind w:firstLine="720"/>
        <w:jc w:val="both"/>
        <w:rPr>
          <w:rFonts w:ascii="Times New Roman" w:hAnsi="Times New Roman"/>
          <w:sz w:val="28"/>
          <w:szCs w:val="28"/>
        </w:rPr>
      </w:pPr>
      <w:r>
        <w:rPr>
          <w:rFonts w:ascii="Times New Roman" w:hAnsi="Times New Roman"/>
          <w:sz w:val="28"/>
          <w:szCs w:val="28"/>
        </w:rPr>
        <w:t>+ Còn lại 14 tổ chức, giao Sở Tài nguyên và Môi trường đưa vào Kế hoạch thanh tra, kiểm tra năm 2018.</w:t>
      </w:r>
    </w:p>
    <w:p w:rsidR="004B1DCD" w:rsidRDefault="00CD183A">
      <w:pPr>
        <w:spacing w:before="120" w:after="0" w:line="240" w:lineRule="auto"/>
        <w:ind w:firstLine="720"/>
        <w:jc w:val="both"/>
        <w:rPr>
          <w:rFonts w:ascii="Times New Roman" w:hAnsi="Times New Roman"/>
          <w:b/>
          <w:i/>
          <w:sz w:val="28"/>
          <w:szCs w:val="28"/>
        </w:rPr>
      </w:pPr>
      <w:r>
        <w:rPr>
          <w:rFonts w:ascii="Times New Roman" w:hAnsi="Times New Roman"/>
          <w:b/>
          <w:i/>
          <w:sz w:val="28"/>
          <w:szCs w:val="28"/>
        </w:rPr>
        <w:t xml:space="preserve">Về yêu cầu 68 tổ chức có cam kết tiến độ thực hiện dự án (theo Phụ lục 08): </w:t>
      </w:r>
      <w:r>
        <w:rPr>
          <w:rFonts w:ascii="Times New Roman" w:hAnsi="Times New Roman"/>
          <w:sz w:val="28"/>
          <w:szCs w:val="28"/>
        </w:rPr>
        <w:t>Trong tổng số 68 tổ chức chậm đầu tư theo Phụ lục 08, đã có 16 đơn vị đã được Sở Tài nguyên và Môi trường kiểm tra trong các nội dung ở trên. Số còn lại sẽ đưa vào Kế hoạch và tổ chức kiểm tra trong năm 2018, trong đó có 20 đơn vị thuộc diện Ban quản lý khu kinh tế tỉnh cho thuê đất, UBND tỉnh sẽ giao cho Ban quản lý khu kinh tế tổ chức kiểm tra, số còn lại giao Sở Tài nguyên và Môi trường kiểm tra, xử lý.</w:t>
      </w:r>
    </w:p>
    <w:p w:rsidR="004B1DCD" w:rsidRDefault="00CD183A">
      <w:pPr>
        <w:spacing w:before="120" w:after="0" w:line="240" w:lineRule="auto"/>
        <w:ind w:firstLine="720"/>
        <w:jc w:val="both"/>
        <w:rPr>
          <w:rFonts w:ascii="Times New Roman" w:hAnsi="Times New Roman"/>
          <w:sz w:val="28"/>
          <w:szCs w:val="28"/>
        </w:rPr>
      </w:pPr>
      <w:r>
        <w:rPr>
          <w:rFonts w:ascii="Times New Roman" w:hAnsi="Times New Roman"/>
          <w:b/>
          <w:i/>
          <w:sz w:val="28"/>
          <w:szCs w:val="28"/>
        </w:rPr>
        <w:t xml:space="preserve">Về phương án xử lý 09 tổ chức sử dụng đất chưa đúng mục đích (theo Phụ lục số 7): </w:t>
      </w:r>
      <w:r>
        <w:rPr>
          <w:rFonts w:ascii="Times New Roman" w:hAnsi="Times New Roman"/>
          <w:sz w:val="28"/>
          <w:szCs w:val="28"/>
        </w:rPr>
        <w:t xml:space="preserve">Có 06 tổ chức, Sở Tài nguyên và Môi trường đã kiểm tra theo các nội dung đã báo cáo ở trên </w:t>
      </w:r>
      <w:r>
        <w:rPr>
          <w:rFonts w:ascii="Times New Roman" w:hAnsi="Times New Roman"/>
          <w:i/>
          <w:sz w:val="28"/>
          <w:szCs w:val="28"/>
        </w:rPr>
        <w:t xml:space="preserve">(gồm: Trung tâm giới thiệu việc làm Hà Tĩnh; Công ty Cổ phần lương thực Hà Tĩnh; Hội người mù Hà Tĩnh; Công ty xổ số kiến thiết Hà Tĩnh; Rạp chiếu bóng 26/3; Đài Truyền thanh truyền hình thành phố Hà Tĩnh). </w:t>
      </w:r>
      <w:r>
        <w:rPr>
          <w:rFonts w:ascii="Times New Roman" w:hAnsi="Times New Roman"/>
          <w:sz w:val="28"/>
          <w:szCs w:val="28"/>
        </w:rPr>
        <w:t xml:space="preserve">Trong đó có 01 tổ chức (Trung tâm giới thiệu việc làm) UBND tỉnh đã có quyết định thu hồi đất; 05 tổ chức còn lại đã yêu cầu các đơn vị chấm dứt việc cho thuê, sử dụng đất sai mục đích để đưa đất vào sử dụng đúng mục đích được giao. Có 03 đơn vị còn lại (gồm: Trung tâm thanh thiếu </w:t>
      </w:r>
      <w:proofErr w:type="gramStart"/>
      <w:r>
        <w:rPr>
          <w:rFonts w:ascii="Times New Roman" w:hAnsi="Times New Roman"/>
          <w:sz w:val="28"/>
          <w:szCs w:val="28"/>
        </w:rPr>
        <w:t>nhi</w:t>
      </w:r>
      <w:proofErr w:type="gramEnd"/>
      <w:r>
        <w:rPr>
          <w:rFonts w:ascii="Times New Roman" w:hAnsi="Times New Roman"/>
          <w:sz w:val="28"/>
          <w:szCs w:val="28"/>
        </w:rPr>
        <w:t xml:space="preserve"> Hà Tĩnh; Công ty Cổ phần sắt Thạch Khê; Nhà máy chế biến rau quả, gia vị của Công ty cổ phần nông lâm), giao Sở Tài nguyên và Môi trường đưa vào Kế hoạch thanh tra, kiểm tra năm 2018.</w:t>
      </w:r>
    </w:p>
    <w:p w:rsidR="004B1DCD" w:rsidRDefault="00CD183A">
      <w:pPr>
        <w:spacing w:before="120" w:after="0" w:line="240" w:lineRule="auto"/>
        <w:rPr>
          <w:rFonts w:ascii="Times New Roman" w:hAnsi="Times New Roman" w:cs="Times New Roman"/>
          <w:b/>
          <w:sz w:val="28"/>
          <w:szCs w:val="28"/>
        </w:rPr>
      </w:pPr>
      <w:r>
        <w:rPr>
          <w:rFonts w:ascii="Calibri" w:hAnsi="Calibri"/>
        </w:rPr>
        <w:tab/>
      </w:r>
      <w:r>
        <w:rPr>
          <w:rFonts w:ascii="Times New Roman" w:hAnsi="Times New Roman" w:cs="Times New Roman"/>
          <w:b/>
          <w:sz w:val="28"/>
          <w:szCs w:val="28"/>
        </w:rPr>
        <w:t xml:space="preserve">Câu hỏi </w:t>
      </w:r>
      <w:r w:rsidR="00C954F8">
        <w:rPr>
          <w:rFonts w:ascii="Times New Roman" w:hAnsi="Times New Roman" w:cs="Times New Roman"/>
          <w:b/>
          <w:sz w:val="28"/>
          <w:szCs w:val="28"/>
        </w:rPr>
        <w:t>4</w:t>
      </w:r>
      <w:r>
        <w:rPr>
          <w:rFonts w:ascii="Times New Roman" w:hAnsi="Times New Roman" w:cs="Times New Roman"/>
          <w:b/>
          <w:sz w:val="28"/>
          <w:szCs w:val="28"/>
        </w:rPr>
        <w:t xml:space="preserve">: Công tác </w:t>
      </w:r>
      <w:proofErr w:type="gramStart"/>
      <w:r>
        <w:rPr>
          <w:rFonts w:ascii="Times New Roman" w:hAnsi="Times New Roman" w:cs="Times New Roman"/>
          <w:b/>
          <w:sz w:val="28"/>
          <w:szCs w:val="28"/>
        </w:rPr>
        <w:t>thu</w:t>
      </w:r>
      <w:proofErr w:type="gramEnd"/>
      <w:r>
        <w:rPr>
          <w:rFonts w:ascii="Times New Roman" w:hAnsi="Times New Roman" w:cs="Times New Roman"/>
          <w:b/>
          <w:sz w:val="28"/>
          <w:szCs w:val="28"/>
        </w:rPr>
        <w:t xml:space="preserve"> gom và xử lý rác thải sinh hoạt trên địa bàn còn nhiều bất cập, khó khăn. </w:t>
      </w:r>
      <w:proofErr w:type="gramStart"/>
      <w:r>
        <w:rPr>
          <w:rFonts w:ascii="Times New Roman" w:hAnsi="Times New Roman" w:cs="Times New Roman"/>
          <w:b/>
          <w:sz w:val="28"/>
          <w:szCs w:val="28"/>
        </w:rPr>
        <w:t>Giải pháp trong thời gian tới.</w:t>
      </w:r>
      <w:proofErr w:type="gramEnd"/>
    </w:p>
    <w:p w:rsidR="004B1DCD" w:rsidRDefault="00CD183A">
      <w:pPr>
        <w:spacing w:before="120" w:after="0" w:line="240" w:lineRule="auto"/>
        <w:ind w:firstLine="720"/>
        <w:jc w:val="both"/>
        <w:rPr>
          <w:rFonts w:ascii="Times New Roman" w:hAnsi="Times New Roman" w:cs="Times New Roman"/>
          <w:b/>
          <w:i/>
          <w:sz w:val="28"/>
          <w:szCs w:val="28"/>
        </w:rPr>
      </w:pPr>
      <w:r>
        <w:rPr>
          <w:rFonts w:ascii="Times New Roman" w:hAnsi="Times New Roman" w:cs="Times New Roman"/>
          <w:b/>
          <w:i/>
          <w:sz w:val="28"/>
          <w:szCs w:val="28"/>
          <w:u w:val="single"/>
        </w:rPr>
        <w:t>Trả lời</w:t>
      </w:r>
      <w:r>
        <w:rPr>
          <w:rFonts w:ascii="Times New Roman" w:hAnsi="Times New Roman" w:cs="Times New Roman"/>
          <w:b/>
          <w:i/>
          <w:sz w:val="28"/>
          <w:szCs w:val="28"/>
        </w:rPr>
        <w:t>:</w:t>
      </w:r>
    </w:p>
    <w:p w:rsidR="004B1DCD" w:rsidRDefault="00C954F8">
      <w:pPr>
        <w:shd w:val="solid" w:color="FFFFFF" w:fill="auto"/>
        <w:spacing w:before="120" w:after="0" w:line="240" w:lineRule="auto"/>
        <w:ind w:firstLine="720"/>
        <w:jc w:val="both"/>
        <w:rPr>
          <w:rFonts w:ascii="Times New Roman" w:hAnsi="Times New Roman" w:cs="Times New Roman"/>
          <w:b/>
          <w:sz w:val="28"/>
          <w:szCs w:val="28"/>
          <w:lang w:val="hsb-DE"/>
        </w:rPr>
      </w:pPr>
      <w:r>
        <w:rPr>
          <w:rFonts w:ascii="Times New Roman" w:hAnsi="Times New Roman" w:cs="Times New Roman"/>
          <w:b/>
          <w:sz w:val="28"/>
          <w:szCs w:val="28"/>
          <w:lang w:val="hsb-DE"/>
        </w:rPr>
        <w:t>4</w:t>
      </w:r>
      <w:r w:rsidR="00CD183A">
        <w:rPr>
          <w:rFonts w:ascii="Times New Roman" w:hAnsi="Times New Roman" w:cs="Times New Roman"/>
          <w:b/>
          <w:sz w:val="28"/>
          <w:szCs w:val="28"/>
          <w:lang w:val="hsb-DE"/>
        </w:rPr>
        <w:t xml:space="preserve">.1 Về hiện trạng thu gom, và xử lý rác thải sinh hoạt </w:t>
      </w:r>
    </w:p>
    <w:p w:rsidR="004B1DCD" w:rsidRDefault="00CD183A">
      <w:pPr>
        <w:shd w:val="solid" w:color="FFFFFF" w:fill="auto"/>
        <w:spacing w:before="120" w:after="0" w:line="240" w:lineRule="auto"/>
        <w:ind w:firstLine="720"/>
        <w:jc w:val="both"/>
        <w:rPr>
          <w:rFonts w:ascii="Times New Roman" w:hAnsi="Times New Roman" w:cs="Times New Roman"/>
          <w:i/>
          <w:sz w:val="28"/>
          <w:szCs w:val="28"/>
          <w:lang w:val="hsb-DE"/>
        </w:rPr>
      </w:pPr>
      <w:r>
        <w:rPr>
          <w:rFonts w:ascii="Times New Roman" w:hAnsi="Times New Roman" w:cs="Times New Roman"/>
          <w:sz w:val="28"/>
          <w:szCs w:val="28"/>
          <w:lang w:val="hsb-DE"/>
        </w:rPr>
        <w:t xml:space="preserve">Theo số liệu tổng hợp báo cáo của các địa phương thì lượng rác thải sinh hoạt phát sinh trên địa bàn tăng dần hằng năm: </w:t>
      </w:r>
      <w:r>
        <w:rPr>
          <w:rFonts w:ascii="Times New Roman" w:hAnsi="Times New Roman" w:cs="Times New Roman"/>
          <w:sz w:val="28"/>
          <w:szCs w:val="28"/>
        </w:rPr>
        <w:t>Năm 2010: 484,25 tấn/ngày;  năm 2014: 593,43 tấn/ngày, năm 2015: 627,88 tấn/ngày;  năm 2016: 647,76 tấn/ngày</w:t>
      </w:r>
    </w:p>
    <w:p w:rsidR="004B1DCD" w:rsidRDefault="00CD183A">
      <w:pPr>
        <w:shd w:val="solid" w:color="FFFFFF" w:fill="auto"/>
        <w:spacing w:before="120" w:after="0" w:line="240" w:lineRule="auto"/>
        <w:ind w:firstLine="720"/>
        <w:jc w:val="both"/>
        <w:rPr>
          <w:rFonts w:ascii="Times New Roman" w:hAnsi="Times New Roman" w:cs="Times New Roman"/>
          <w:sz w:val="28"/>
          <w:szCs w:val="28"/>
          <w:lang w:val="hsb-DE"/>
        </w:rPr>
      </w:pPr>
      <w:r>
        <w:rPr>
          <w:rFonts w:ascii="Times New Roman" w:hAnsi="Times New Roman" w:cs="Times New Roman"/>
          <w:i/>
          <w:sz w:val="28"/>
          <w:szCs w:val="28"/>
          <w:lang w:val="hsb-DE"/>
        </w:rPr>
        <w:t>- Về thu gom, vận chuyển chất thải rắn sinh hoạt:</w:t>
      </w:r>
      <w:r>
        <w:rPr>
          <w:rFonts w:ascii="Times New Roman" w:hAnsi="Times New Roman" w:cs="Times New Roman"/>
          <w:sz w:val="28"/>
          <w:szCs w:val="28"/>
          <w:lang w:val="hsb-DE"/>
        </w:rPr>
        <w:t xml:space="preserve"> Tính đến nay trên địa bàn tỉnh đã có 204 đơn vị (05 công ty, 171 hợp tác xã và 28 tổ đội vệ sinh môi trường) với 2.264 lao động thực hiện thu gom, vận chuyển và xử lý rác thải </w:t>
      </w:r>
      <w:r>
        <w:rPr>
          <w:rFonts w:ascii="Times New Roman" w:hAnsi="Times New Roman" w:cs="Times New Roman"/>
          <w:sz w:val="28"/>
          <w:szCs w:val="28"/>
          <w:vertAlign w:val="superscript"/>
          <w:lang w:val="hsb-DE"/>
        </w:rPr>
        <w:footnoteReference w:id="1"/>
      </w:r>
      <w:r>
        <w:rPr>
          <w:rFonts w:ascii="Times New Roman" w:hAnsi="Times New Roman" w:cs="Times New Roman"/>
          <w:sz w:val="28"/>
          <w:szCs w:val="28"/>
          <w:lang w:val="hsb-DE"/>
        </w:rPr>
        <w:t>. Đến nay các HTX, tổ đội VSMT và Công ty đã được trang bị 2.330 xe đẩy tay, 1.408 thùng đựng rác, 147 xe tải các loại, 30 xe ép rác chuyên dụng</w:t>
      </w:r>
      <w:r>
        <w:rPr>
          <w:rFonts w:ascii="Times New Roman" w:hAnsi="Times New Roman" w:cs="Times New Roman"/>
          <w:i/>
          <w:sz w:val="28"/>
          <w:szCs w:val="28"/>
          <w:lang w:val="hsb-DE"/>
        </w:rPr>
        <w:t>.</w:t>
      </w:r>
      <w:r>
        <w:rPr>
          <w:rFonts w:ascii="Times New Roman" w:hAnsi="Times New Roman" w:cs="Times New Roman"/>
          <w:sz w:val="28"/>
          <w:szCs w:val="28"/>
          <w:lang w:val="hsb-DE"/>
        </w:rPr>
        <w:t xml:space="preserve">Lượng rác thải được thu gom, vận chuyển tăng lên qua các năm: 2014: 395,4 tấn/ngày; </w:t>
      </w:r>
      <w:r>
        <w:rPr>
          <w:rFonts w:ascii="Times New Roman" w:hAnsi="Times New Roman" w:cs="Times New Roman"/>
          <w:sz w:val="28"/>
          <w:szCs w:val="28"/>
          <w:lang w:val="hsb-DE"/>
        </w:rPr>
        <w:lastRenderedPageBreak/>
        <w:t>2015: 464,7 tấn/ngày; 2016: 518 tấn/ngày. Trong đó tại các đô thị, tỷ lệ thu gom đạt khá cao như ở thành phố Hà Tĩnh (91,5%), thị xã Hồng Lĩnh (89,6%), tuy nhiên cũng có một số huyện có tỷ lệ thu gom còn thấp như huyện Vũ Quang (53,6%), huyện Kỳ Anh (62,8%).</w:t>
      </w:r>
    </w:p>
    <w:p w:rsidR="004B1DCD" w:rsidRDefault="00CD183A">
      <w:pPr>
        <w:spacing w:before="120" w:after="0" w:line="240" w:lineRule="auto"/>
        <w:ind w:firstLine="743"/>
        <w:jc w:val="both"/>
        <w:rPr>
          <w:rFonts w:ascii="Times New Roman" w:hAnsi="Times New Roman" w:cs="Times New Roman"/>
          <w:sz w:val="28"/>
          <w:szCs w:val="28"/>
          <w:lang w:val="hsb-DE"/>
        </w:rPr>
      </w:pPr>
      <w:r>
        <w:rPr>
          <w:rFonts w:ascii="Times New Roman" w:hAnsi="Times New Roman" w:cs="Times New Roman"/>
          <w:i/>
          <w:sz w:val="28"/>
          <w:szCs w:val="28"/>
          <w:lang w:val="hsb-DE"/>
        </w:rPr>
        <w:t xml:space="preserve">- Về công nghệ xử lý rác thải sinh hoạt: </w:t>
      </w:r>
      <w:r>
        <w:rPr>
          <w:rFonts w:ascii="Times New Roman" w:hAnsi="Times New Roman" w:cs="Times New Roman"/>
          <w:sz w:val="28"/>
          <w:szCs w:val="28"/>
          <w:lang w:val="hsb-DE"/>
        </w:rPr>
        <w:t xml:space="preserve">Hiện nay trên địa bàn tỉnh có 03 loại hình công nghệ xử lý chất thải rắn sinh hoạt, bao gồm các nhà máy xử lý, các khu chôn lấp và các lò đốt độc lập, cụ thể: </w:t>
      </w:r>
    </w:p>
    <w:p w:rsidR="004B1DCD" w:rsidRDefault="00CD183A">
      <w:pPr>
        <w:spacing w:before="120" w:after="0" w:line="240" w:lineRule="auto"/>
        <w:ind w:firstLine="720"/>
        <w:jc w:val="both"/>
        <w:rPr>
          <w:rFonts w:ascii="Times New Roman" w:hAnsi="Times New Roman" w:cs="Times New Roman"/>
          <w:i/>
          <w:sz w:val="28"/>
          <w:szCs w:val="28"/>
          <w:lang w:val="hsb-DE"/>
        </w:rPr>
      </w:pPr>
      <w:r>
        <w:rPr>
          <w:rFonts w:ascii="Times New Roman" w:hAnsi="Times New Roman" w:cs="Times New Roman"/>
          <w:i/>
          <w:sz w:val="28"/>
          <w:szCs w:val="28"/>
          <w:lang w:val="hsb-DE"/>
        </w:rPr>
        <w:t>* Có 02 nhà máy xử lý chất thải rắn sinh hoạt đang hoạt động gồm:</w:t>
      </w:r>
    </w:p>
    <w:p w:rsidR="004B1DCD" w:rsidRDefault="00CD183A">
      <w:pPr>
        <w:spacing w:before="120" w:after="0" w:line="240" w:lineRule="auto"/>
        <w:ind w:firstLine="720"/>
        <w:jc w:val="both"/>
        <w:rPr>
          <w:rFonts w:ascii="Times New Roman" w:hAnsi="Times New Roman" w:cs="Times New Roman"/>
          <w:sz w:val="28"/>
          <w:szCs w:val="28"/>
          <w:lang w:val="hsb-DE"/>
        </w:rPr>
      </w:pPr>
      <w:r>
        <w:rPr>
          <w:rFonts w:ascii="Times New Roman" w:hAnsi="Times New Roman" w:cs="Times New Roman"/>
          <w:sz w:val="28"/>
          <w:szCs w:val="28"/>
          <w:lang w:val="hsb-DE"/>
        </w:rPr>
        <w:t xml:space="preserve">+ Nhà máy chế biến phân hữu cơ từ rác thải sinh hoạt tại xã Cẩm Quan, huyện Cẩm Xuyên với công suất thiết kế là xử lý 200 tấn rác thải/ngày đêm, nhưng thực tế mới chỉ xử lý đạt 120 tấn rác thải/ngày đêm phục vụ các xã thuộc huyện Cẩm Xuyên và TP Hà Tĩnh. Hiện đã đầu tư thêm dây chuyền công nghệ đốt công suất 72 tấn/ngày. </w:t>
      </w:r>
    </w:p>
    <w:p w:rsidR="004B1DCD" w:rsidRDefault="00CD183A">
      <w:pPr>
        <w:spacing w:before="120" w:after="0" w:line="240" w:lineRule="auto"/>
        <w:ind w:firstLine="720"/>
        <w:jc w:val="both"/>
        <w:rPr>
          <w:rFonts w:ascii="Times New Roman" w:hAnsi="Times New Roman" w:cs="Times New Roman"/>
          <w:sz w:val="28"/>
          <w:szCs w:val="28"/>
          <w:lang w:val="hsb-DE"/>
        </w:rPr>
      </w:pPr>
      <w:r>
        <w:rPr>
          <w:rFonts w:ascii="Times New Roman" w:hAnsi="Times New Roman" w:cs="Times New Roman"/>
          <w:sz w:val="28"/>
          <w:szCs w:val="28"/>
          <w:lang w:val="hsb-DE"/>
        </w:rPr>
        <w:t xml:space="preserve">+ Nhà máy chế biến rác thải sinh hoạt Hoành Sơn tại xã Kỳ Tân, huyện Kỳ Anh với công suất thiết kế là 240 tấn/ngày đêm (giai đoạn 1). Nhà máy đi vào hoạt động từ tháng 12/2015. Thực tế thời gian qua nhà máy rác Hoành Sơn mới chỉ thu gom, xử lý rác thải sinh hoạt cho thị xã Kỳ Anh và Công ty Formosa với lượng rác xử lý đạt khoảng 50 tấn/ngày. </w:t>
      </w:r>
    </w:p>
    <w:p w:rsidR="004B1DCD" w:rsidRDefault="00CD183A">
      <w:pPr>
        <w:spacing w:before="120" w:after="0" w:line="240" w:lineRule="auto"/>
        <w:ind w:firstLine="720"/>
        <w:jc w:val="both"/>
        <w:rPr>
          <w:rFonts w:ascii="Times New Roman" w:hAnsi="Times New Roman" w:cs="Times New Roman"/>
          <w:sz w:val="28"/>
          <w:szCs w:val="28"/>
          <w:lang w:val="hsb-DE"/>
        </w:rPr>
      </w:pPr>
      <w:r>
        <w:rPr>
          <w:rFonts w:ascii="Times New Roman" w:hAnsi="Times New Roman" w:cs="Times New Roman"/>
          <w:sz w:val="28"/>
          <w:szCs w:val="28"/>
          <w:lang w:val="hsb-DE"/>
        </w:rPr>
        <w:t>* Có 2 nhà máy đã được UBND tỉnh chấp thuận chủ trương đầu tư và đang hoàn thiện các thủ tục để triển khai dự án(nhà máy xử lý rác thải tại xã Hồng Lộc - Lộc Hà và nhà máy xử lý rác thải sinh hoạt tại thị trấn Nghèn- Can Lộc).</w:t>
      </w:r>
    </w:p>
    <w:p w:rsidR="004B1DCD" w:rsidRDefault="00CD183A">
      <w:pPr>
        <w:spacing w:before="120" w:after="0" w:line="240" w:lineRule="auto"/>
        <w:jc w:val="both"/>
        <w:rPr>
          <w:rFonts w:ascii="Times New Roman" w:hAnsi="Times New Roman" w:cs="Times New Roman"/>
          <w:sz w:val="28"/>
          <w:szCs w:val="28"/>
          <w:lang w:val="hsb-DE"/>
        </w:rPr>
      </w:pPr>
      <w:r>
        <w:rPr>
          <w:rFonts w:ascii="Times New Roman" w:hAnsi="Times New Roman" w:cs="Times New Roman"/>
          <w:i/>
          <w:sz w:val="28"/>
          <w:szCs w:val="28"/>
          <w:lang w:val="hsb-DE"/>
        </w:rPr>
        <w:tab/>
      </w:r>
      <w:r>
        <w:rPr>
          <w:rFonts w:ascii="Times New Roman" w:hAnsi="Times New Roman" w:cs="Times New Roman"/>
          <w:sz w:val="28"/>
          <w:szCs w:val="28"/>
          <w:lang w:val="hsb-DE"/>
        </w:rPr>
        <w:t>Ngoài ra, trên địa bàn hiện có 05 bãi chôn lấp hợp vệ sinh đang hoạt động</w:t>
      </w:r>
      <w:r>
        <w:rPr>
          <w:rFonts w:ascii="Times New Roman" w:hAnsi="Times New Roman" w:cs="Times New Roman"/>
          <w:sz w:val="28"/>
          <w:szCs w:val="28"/>
          <w:vertAlign w:val="superscript"/>
        </w:rPr>
        <w:footnoteReference w:id="2"/>
      </w:r>
      <w:r>
        <w:rPr>
          <w:rFonts w:ascii="Times New Roman" w:hAnsi="Times New Roman" w:cs="Times New Roman"/>
          <w:sz w:val="28"/>
          <w:szCs w:val="28"/>
          <w:lang w:val="hsb-DE"/>
        </w:rPr>
        <w:t>; bãi chôn lấp ở xã Đức Bồng, huyện Vũ Quang đang GPMB chuẩn bị xây dựng. Một số bãi rác đã ngừng hoạt động và đang làm thủ tục đóng cửa</w:t>
      </w:r>
      <w:r>
        <w:rPr>
          <w:rFonts w:ascii="Times New Roman" w:hAnsi="Times New Roman" w:cs="Times New Roman"/>
          <w:sz w:val="28"/>
          <w:szCs w:val="28"/>
          <w:vertAlign w:val="superscript"/>
        </w:rPr>
        <w:footnoteReference w:id="3"/>
      </w:r>
      <w:r>
        <w:rPr>
          <w:rFonts w:ascii="Times New Roman" w:hAnsi="Times New Roman" w:cs="Times New Roman"/>
          <w:sz w:val="28"/>
          <w:szCs w:val="28"/>
          <w:lang w:val="hsb-DE"/>
        </w:rPr>
        <w:t xml:space="preserve">. Ngoài ra có 07 bãi chôn lấp tự phát ở các địa phương hiện đang rà soát chuyển đổi hình thức lò đốt hoặc ngừng tiếp nhận rác để xử lý tồn tại. </w:t>
      </w:r>
    </w:p>
    <w:p w:rsidR="004B1DCD" w:rsidRDefault="00CD183A">
      <w:pPr>
        <w:spacing w:before="120" w:after="0" w:line="240" w:lineRule="auto"/>
        <w:ind w:firstLine="720"/>
        <w:jc w:val="both"/>
        <w:rPr>
          <w:rFonts w:ascii="Times New Roman" w:hAnsi="Times New Roman" w:cs="Times New Roman"/>
          <w:sz w:val="28"/>
          <w:szCs w:val="28"/>
          <w:lang w:val="hsb-DE"/>
        </w:rPr>
      </w:pPr>
      <w:r>
        <w:rPr>
          <w:rFonts w:ascii="Times New Roman" w:hAnsi="Times New Roman" w:cs="Times New Roman"/>
          <w:i/>
          <w:sz w:val="28"/>
          <w:szCs w:val="28"/>
          <w:lang w:val="hsb-DE"/>
        </w:rPr>
        <w:t>* Lò đốt chất thải rắn:</w:t>
      </w:r>
      <w:r>
        <w:rPr>
          <w:rFonts w:ascii="Times New Roman" w:hAnsi="Times New Roman" w:cs="Times New Roman"/>
          <w:sz w:val="28"/>
          <w:szCs w:val="28"/>
          <w:lang w:val="hsb-DE"/>
        </w:rPr>
        <w:t xml:space="preserve"> Toàn tỉnh hiện có 07 lò đốt không sử dụng nhiên liệu được đầu tư độc lập, trong đó: 4 lò UBND tỉnh chấp thuận chủ trương đầu tư</w:t>
      </w:r>
      <w:r>
        <w:rPr>
          <w:rFonts w:ascii="Times New Roman" w:hAnsi="Times New Roman" w:cs="Times New Roman"/>
          <w:sz w:val="28"/>
          <w:szCs w:val="28"/>
          <w:vertAlign w:val="superscript"/>
        </w:rPr>
        <w:footnoteReference w:id="4"/>
      </w:r>
      <w:r>
        <w:rPr>
          <w:rFonts w:ascii="Times New Roman" w:hAnsi="Times New Roman" w:cs="Times New Roman"/>
          <w:sz w:val="28"/>
          <w:szCs w:val="28"/>
          <w:lang w:val="hsb-DE"/>
        </w:rPr>
        <w:t xml:space="preserve"> và 3 lò tự phát</w:t>
      </w:r>
      <w:r>
        <w:rPr>
          <w:rFonts w:ascii="Times New Roman" w:hAnsi="Times New Roman" w:cs="Times New Roman"/>
          <w:sz w:val="28"/>
          <w:szCs w:val="28"/>
          <w:vertAlign w:val="superscript"/>
        </w:rPr>
        <w:footnoteReference w:id="5"/>
      </w:r>
      <w:r>
        <w:rPr>
          <w:rFonts w:ascii="Times New Roman" w:hAnsi="Times New Roman" w:cs="Times New Roman"/>
          <w:sz w:val="28"/>
          <w:szCs w:val="28"/>
          <w:lang w:val="hsb-DE"/>
        </w:rPr>
        <w:t xml:space="preserve"> các địa phương, đơn vị đã lắp đặt, vận hành. Để đáp ứng nhu cầu bức xúc về xử lý rác thải sinh hoạt phát sinh tại các địa phương, mới đây tỉnh đã cho chủ trương lắp đặt thêm 08 lò đốt trên địa bàn các huyện Thạch Hà, Hương Sơn, Hương Khê</w:t>
      </w:r>
      <w:r>
        <w:rPr>
          <w:rFonts w:ascii="Times New Roman" w:hAnsi="Times New Roman" w:cs="Times New Roman"/>
          <w:sz w:val="28"/>
          <w:szCs w:val="28"/>
          <w:vertAlign w:val="superscript"/>
        </w:rPr>
        <w:footnoteReference w:id="6"/>
      </w:r>
      <w:r>
        <w:rPr>
          <w:rFonts w:ascii="Times New Roman" w:hAnsi="Times New Roman" w:cs="Times New Roman"/>
          <w:sz w:val="28"/>
          <w:szCs w:val="28"/>
          <w:lang w:val="hsb-DE"/>
        </w:rPr>
        <w:t xml:space="preserve">. Đối với các lò đốt đã lắp đặt và đi vào hoạt động về cơ bản đáp ứng được nhu cầu xử lý rác thải phát sinh cho các địa phương, chi </w:t>
      </w:r>
      <w:r>
        <w:rPr>
          <w:rFonts w:ascii="Times New Roman" w:hAnsi="Times New Roman" w:cs="Times New Roman"/>
          <w:sz w:val="28"/>
          <w:szCs w:val="28"/>
          <w:lang w:val="hsb-DE"/>
        </w:rPr>
        <w:lastRenderedPageBreak/>
        <w:t xml:space="preserve">phí vận hành bình quân từ 1,5-2,5 triệu đồng/ngày do các Chủ đầu tư lò đốt đang tự cân đối hoặc tự bỏ chi phí để vận hành, kinh phí xử lý rác tại các lò đốt chưa được bố trí, thanh toán kịp thời. </w:t>
      </w:r>
    </w:p>
    <w:p w:rsidR="004B1DCD" w:rsidRDefault="00C954F8">
      <w:pPr>
        <w:spacing w:before="120" w:after="0" w:line="240" w:lineRule="auto"/>
        <w:ind w:firstLine="720"/>
        <w:jc w:val="both"/>
        <w:rPr>
          <w:rFonts w:ascii="Times New Roman" w:hAnsi="Times New Roman" w:cs="Times New Roman"/>
          <w:b/>
          <w:color w:val="000000" w:themeColor="text1"/>
          <w:sz w:val="28"/>
          <w:szCs w:val="28"/>
          <w:lang w:val="hsb-DE"/>
        </w:rPr>
      </w:pPr>
      <w:r>
        <w:rPr>
          <w:rFonts w:ascii="Times New Roman" w:hAnsi="Times New Roman" w:cs="Times New Roman"/>
          <w:b/>
          <w:color w:val="000000" w:themeColor="text1"/>
          <w:sz w:val="28"/>
          <w:szCs w:val="28"/>
          <w:lang w:val="hsb-DE"/>
        </w:rPr>
        <w:t>4</w:t>
      </w:r>
      <w:r w:rsidR="00CD183A">
        <w:rPr>
          <w:rFonts w:ascii="Times New Roman" w:hAnsi="Times New Roman" w:cs="Times New Roman"/>
          <w:b/>
          <w:color w:val="000000" w:themeColor="text1"/>
          <w:sz w:val="28"/>
          <w:szCs w:val="28"/>
          <w:lang w:val="hsb-DE"/>
        </w:rPr>
        <w:t>.2. Một số bất cập, khó khăn</w:t>
      </w:r>
    </w:p>
    <w:p w:rsidR="004B1DCD" w:rsidRDefault="00CD183A">
      <w:pPr>
        <w:spacing w:before="120" w:after="0" w:line="240" w:lineRule="auto"/>
        <w:ind w:firstLine="720"/>
        <w:jc w:val="both"/>
        <w:rPr>
          <w:rFonts w:ascii="Times New Roman" w:hAnsi="Times New Roman" w:cs="Times New Roman"/>
          <w:color w:val="000000" w:themeColor="text1"/>
          <w:sz w:val="28"/>
          <w:szCs w:val="28"/>
          <w:lang w:val="hsb-DE"/>
        </w:rPr>
      </w:pPr>
      <w:r>
        <w:rPr>
          <w:rFonts w:ascii="Times New Roman" w:hAnsi="Times New Roman" w:cs="Times New Roman"/>
          <w:color w:val="000000" w:themeColor="text1"/>
          <w:sz w:val="28"/>
          <w:szCs w:val="28"/>
          <w:lang w:val="hsb-DE"/>
        </w:rPr>
        <w:t>Các địa phương chưa hoàn thành phê duyệt đề án quản lý rác thải</w:t>
      </w:r>
      <w:r>
        <w:rPr>
          <w:rStyle w:val="FootnoteReference"/>
          <w:rFonts w:ascii="Times New Roman" w:hAnsi="Times New Roman"/>
          <w:color w:val="000000" w:themeColor="text1"/>
          <w:sz w:val="28"/>
          <w:szCs w:val="28"/>
        </w:rPr>
        <w:footnoteReference w:id="7"/>
      </w:r>
      <w:r>
        <w:rPr>
          <w:rFonts w:ascii="Times New Roman" w:hAnsi="Times New Roman" w:cs="Times New Roman"/>
          <w:color w:val="000000" w:themeColor="text1"/>
          <w:sz w:val="28"/>
          <w:szCs w:val="28"/>
          <w:lang w:val="hsb-DE"/>
        </w:rPr>
        <w:t>, chưa xây dựng giá dịch vụ</w:t>
      </w:r>
      <w:r>
        <w:rPr>
          <w:rStyle w:val="FootnoteReference"/>
          <w:rFonts w:ascii="Times New Roman" w:hAnsi="Times New Roman"/>
          <w:color w:val="000000" w:themeColor="text1"/>
          <w:sz w:val="28"/>
          <w:szCs w:val="28"/>
        </w:rPr>
        <w:footnoteReference w:id="8"/>
      </w:r>
      <w:r>
        <w:rPr>
          <w:rFonts w:ascii="Times New Roman" w:hAnsi="Times New Roman" w:cs="Times New Roman"/>
          <w:color w:val="000000" w:themeColor="text1"/>
          <w:sz w:val="28"/>
          <w:szCs w:val="28"/>
          <w:lang w:val="hsb-DE"/>
        </w:rPr>
        <w:t xml:space="preserve"> thu gom, vận chuyển và xử lý rác thải theo ý kiến chỉ đạo của UBND tỉnh. Công tác phân loại chất thải rắn tại nguồn mới chỉ dừng lại ở mô hình; việc tái chế, tái sử dụng chưa được chú trọng; Tỷ lệ thu gom, xử lý chất thải rắn còn thấp đặc biệt là ở khu vực nông thôn; Một số địa phương còn lúng túng trong việc lựa chọn vị trí đặt khu xử lý rác thải (Hương Sơn, Hương Khê, Vũ Quang,...) do người dân phản đối dẫn đến tiến độ triển khai các khu xử lý bị kéo dài gây ô nhiễm môi trường. Tình trạng vứt rác thải bừa bãi dọc các trục đường giao thông, khe suối, cầu cống gây mất mỹ quan và ô nhiễm môi trường còn diễn ra nhiều nơi; Việc đầu tư, quản lý vận hành lò đốt chưa đồng bộ, chưa kiểm soát được khí thải (đặc biệt là thông số dioxin/furan); nhiều bãi chôn lấp quá tải gây ô nhiễm môi trường nhưng chưa được đầu tư kinh phí để xử lý, đóng cửa; tình trạng lạm dụng túi ni lông trong tiêu dùng ngày càng nhiều. Hoạt động của các HTX môi trường còn nhiều khó khăn, cuộc sống của người lao động còn chưa đảm bảo. Kinh phí bố trí cho thu gom, vận chuyển, xử lý rác thải tại các địa phương còn thấp, một số địa phương còn chưa chi trả kịp thời kinh phí xử lý rác thải cho các đơn vị liên quan, có thời điểm đơn vị xử lý ngừng tiếp nhận rác thải dẫn đến tập kết rác ven đường gây ô nhiễm môi trường, mất mỹ quan (thị xã Kỳ Anh).</w:t>
      </w:r>
    </w:p>
    <w:p w:rsidR="004B1DCD" w:rsidRDefault="00C954F8">
      <w:pPr>
        <w:spacing w:before="120" w:after="0" w:line="240" w:lineRule="auto"/>
        <w:ind w:firstLine="720"/>
        <w:jc w:val="both"/>
        <w:rPr>
          <w:rFonts w:ascii="Times New Roman" w:hAnsi="Times New Roman" w:cs="Times New Roman"/>
          <w:b/>
          <w:color w:val="000000" w:themeColor="text1"/>
          <w:sz w:val="28"/>
          <w:szCs w:val="28"/>
          <w:lang w:val="hsb-DE"/>
        </w:rPr>
      </w:pPr>
      <w:r>
        <w:rPr>
          <w:rFonts w:ascii="Times New Roman" w:hAnsi="Times New Roman" w:cs="Times New Roman"/>
          <w:b/>
          <w:color w:val="000000" w:themeColor="text1"/>
          <w:sz w:val="28"/>
          <w:szCs w:val="28"/>
          <w:lang w:val="hsb-DE"/>
        </w:rPr>
        <w:t>4</w:t>
      </w:r>
      <w:r w:rsidR="00CD183A">
        <w:rPr>
          <w:rFonts w:ascii="Times New Roman" w:hAnsi="Times New Roman" w:cs="Times New Roman"/>
          <w:b/>
          <w:color w:val="000000" w:themeColor="text1"/>
          <w:sz w:val="28"/>
          <w:szCs w:val="28"/>
          <w:lang w:val="hsb-DE"/>
        </w:rPr>
        <w:t>.3. Giải pháp thời gian tới</w:t>
      </w:r>
    </w:p>
    <w:p w:rsidR="004B1DCD" w:rsidRDefault="00CD183A">
      <w:pPr>
        <w:spacing w:before="120" w:after="0" w:line="240" w:lineRule="auto"/>
        <w:ind w:firstLine="720"/>
        <w:jc w:val="both"/>
        <w:rPr>
          <w:rFonts w:ascii="Times New Roman" w:hAnsi="Times New Roman" w:cs="Times New Roman"/>
          <w:color w:val="000000" w:themeColor="text1"/>
          <w:sz w:val="28"/>
          <w:szCs w:val="28"/>
          <w:lang w:val="hsb-DE"/>
        </w:rPr>
      </w:pPr>
      <w:r>
        <w:rPr>
          <w:rFonts w:ascii="Times New Roman" w:hAnsi="Times New Roman" w:cs="Times New Roman"/>
          <w:color w:val="000000" w:themeColor="text1"/>
          <w:sz w:val="28"/>
          <w:szCs w:val="28"/>
          <w:lang w:val="hsb-DE"/>
        </w:rPr>
        <w:t>- Tập trung chỉ đạo các địa phương hoàn thành Đề án thu gom vận chuyển rác thải và xây dựng giá dịch vụ thu gom, vận chuyển, xử lý rác thải; tuyên truyền, vận động nhân dân thực hiện phân loại rác tại nguồn. Bố trí kinh phí từ ngân sách cấp để chi trả cho chi phí vận chuyển, xử lý rác thải đối với các hộ gia đình không kinh doanh. Hỗ trợ các hợp tác xã, tổ đội vệ sinh môi trường trong việc đầu tư các xe vận chuyển rác chuyên dụng, xe đẩy tay, thùng đựng rác, chế phẩm sinh học,... nhằm tăng hiệu quả thu gom, vận chuyển rác thải, xử lý rác thải tại các địa phương; Tăng tần suất thu gom, vận chuyển rác thải đảm bảo không để rác thải ứ đọng, gây ô nhiễm môi trường.</w:t>
      </w:r>
    </w:p>
    <w:p w:rsidR="004B1DCD" w:rsidRDefault="00CD183A">
      <w:pPr>
        <w:spacing w:before="120" w:after="0" w:line="240" w:lineRule="auto"/>
        <w:ind w:firstLine="720"/>
        <w:jc w:val="both"/>
        <w:rPr>
          <w:rFonts w:ascii="Times New Roman" w:hAnsi="Times New Roman" w:cs="Times New Roman"/>
          <w:color w:val="000000" w:themeColor="text1"/>
          <w:sz w:val="28"/>
          <w:szCs w:val="28"/>
          <w:lang w:val="hsb-DE"/>
        </w:rPr>
      </w:pPr>
      <w:r>
        <w:rPr>
          <w:rFonts w:ascii="Times New Roman" w:hAnsi="Times New Roman" w:cs="Times New Roman"/>
          <w:color w:val="000000" w:themeColor="text1"/>
          <w:sz w:val="28"/>
          <w:szCs w:val="28"/>
          <w:lang w:val="hsb-DE"/>
        </w:rPr>
        <w:t xml:space="preserve">- Xây dựng đề án phân loại rác tại nguồn, trước mắt thực hiện thí điểm tại các đô thị loại IV trở lên gồm: thành phố Hà Tĩnh, thị xã Hồng Lĩnh và thị xã Kỳ Anh; Tổ chức thực hiện triệt để việc thu gom, vận chuyển, xử lý các loại rác thải theo đề án, kế hoạch đã được phê duyệt. </w:t>
      </w:r>
    </w:p>
    <w:p w:rsidR="004B1DCD" w:rsidRDefault="00CD183A">
      <w:pPr>
        <w:spacing w:before="120" w:after="0" w:line="240" w:lineRule="auto"/>
        <w:ind w:firstLine="720"/>
        <w:jc w:val="both"/>
        <w:rPr>
          <w:rFonts w:ascii="Times New Roman" w:hAnsi="Times New Roman" w:cs="Times New Roman"/>
          <w:sz w:val="28"/>
          <w:szCs w:val="28"/>
          <w:lang w:val="hsb-DE"/>
        </w:rPr>
      </w:pPr>
      <w:r>
        <w:rPr>
          <w:rFonts w:ascii="Times New Roman" w:hAnsi="Times New Roman" w:cs="Times New Roman"/>
          <w:color w:val="000000" w:themeColor="text1"/>
          <w:sz w:val="28"/>
          <w:szCs w:val="28"/>
          <w:lang w:val="hsb-DE"/>
        </w:rPr>
        <w:lastRenderedPageBreak/>
        <w:t>- Rà soát bổ sung quy hoạchcác nhà máy xử lý chất thải rắn tại khu vực nông thôn gắn với khu vực đô thị trên nguyên tắc: quy hoạch nhà máy xử lý rác thải theo vùng, liên vùng; không quy hoạch mới bãi rác chôn lấp rác thải mà chỉ cải tạo nâng cấp một số bãi rác đã hình thành và còn đảm bảo tiêu chí để tiếp nhận</w:t>
      </w:r>
      <w:r>
        <w:rPr>
          <w:rFonts w:ascii="Times New Roman" w:hAnsi="Times New Roman" w:cs="Times New Roman"/>
          <w:sz w:val="28"/>
          <w:szCs w:val="28"/>
          <w:lang w:val="hsb-DE"/>
        </w:rPr>
        <w:t xml:space="preserve"> rác thải; quy hoạch bố trí lò đốt rác thải sinh hoạt không sử dụng nhiên liệu tại những địa bàn xa trung tâm, không đảm bảo điều kiện để xây dựng nhà máy (quy mô 03 đến 04 xã/1lò đốt).</w:t>
      </w:r>
    </w:p>
    <w:p w:rsidR="00803568" w:rsidRPr="00A64B8C" w:rsidRDefault="00CD183A" w:rsidP="00803568">
      <w:pPr>
        <w:tabs>
          <w:tab w:val="left" w:pos="851"/>
        </w:tabs>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803568">
        <w:rPr>
          <w:rFonts w:ascii="Times New Roman" w:hAnsi="Times New Roman" w:cs="Times New Roman"/>
          <w:sz w:val="28"/>
          <w:szCs w:val="28"/>
        </w:rPr>
        <w:t>Trên đây là nội dung trả lời các vấn đề được giao, Sở Tài nguyên và Môi trường kính trình Thường trực Hội đồng nhân dân tỉnh và các vị Đại biểu Hội đồng nhân dân tỉnh./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8"/>
      </w:tblGrid>
      <w:tr w:rsidR="00803568" w:rsidTr="00026469">
        <w:tc>
          <w:tcPr>
            <w:tcW w:w="4640" w:type="dxa"/>
            <w:hideMark/>
          </w:tcPr>
          <w:p w:rsidR="00803568" w:rsidRPr="00B34255" w:rsidRDefault="00803568" w:rsidP="00026469">
            <w:pPr>
              <w:rPr>
                <w:rFonts w:ascii="Times New Roman" w:hAnsi="Times New Roman"/>
                <w:b/>
                <w:i/>
                <w:sz w:val="14"/>
                <w:szCs w:val="24"/>
              </w:rPr>
            </w:pPr>
          </w:p>
          <w:p w:rsidR="00803568" w:rsidRDefault="00803568" w:rsidP="00026469">
            <w:pPr>
              <w:rPr>
                <w:rFonts w:ascii="Times New Roman" w:hAnsi="Times New Roman"/>
                <w:b/>
                <w:i/>
                <w:sz w:val="24"/>
                <w:szCs w:val="24"/>
              </w:rPr>
            </w:pPr>
            <w:r>
              <w:rPr>
                <w:rFonts w:ascii="Times New Roman" w:hAnsi="Times New Roman"/>
                <w:b/>
                <w:i/>
                <w:sz w:val="24"/>
                <w:szCs w:val="24"/>
              </w:rPr>
              <w:t>Nơi nhận:</w:t>
            </w:r>
          </w:p>
          <w:p w:rsidR="00803568" w:rsidRDefault="00803568" w:rsidP="00026469">
            <w:pPr>
              <w:rPr>
                <w:rFonts w:ascii="Times New Roman" w:hAnsi="Times New Roman"/>
              </w:rPr>
            </w:pPr>
            <w:r>
              <w:rPr>
                <w:rFonts w:ascii="Times New Roman" w:hAnsi="Times New Roman"/>
              </w:rPr>
              <w:t>- Như trên;</w:t>
            </w:r>
          </w:p>
          <w:p w:rsidR="00803568" w:rsidRDefault="00803568" w:rsidP="00026469">
            <w:pPr>
              <w:rPr>
                <w:rFonts w:ascii="Times New Roman" w:hAnsi="Times New Roman"/>
              </w:rPr>
            </w:pPr>
            <w:r>
              <w:rPr>
                <w:rFonts w:ascii="Times New Roman" w:hAnsi="Times New Roman"/>
              </w:rPr>
              <w:t>- UBND tỉnh;</w:t>
            </w:r>
          </w:p>
          <w:p w:rsidR="00803568" w:rsidRDefault="00803568" w:rsidP="00026469">
            <w:pPr>
              <w:rPr>
                <w:rFonts w:ascii="Times New Roman" w:hAnsi="Times New Roman"/>
              </w:rPr>
            </w:pPr>
            <w:r>
              <w:rPr>
                <w:rFonts w:ascii="Times New Roman" w:hAnsi="Times New Roman"/>
              </w:rPr>
              <w:t>- GĐ, các PGĐ;</w:t>
            </w:r>
          </w:p>
          <w:p w:rsidR="00803568" w:rsidRDefault="00803568" w:rsidP="00026469">
            <w:pPr>
              <w:rPr>
                <w:rFonts w:ascii="Times New Roman" w:hAnsi="Times New Roman"/>
                <w:b/>
                <w:sz w:val="24"/>
                <w:szCs w:val="24"/>
              </w:rPr>
            </w:pPr>
            <w:r>
              <w:rPr>
                <w:rFonts w:ascii="Times New Roman" w:hAnsi="Times New Roman"/>
              </w:rPr>
              <w:t>- Lưu: VT.</w:t>
            </w:r>
          </w:p>
        </w:tc>
        <w:tc>
          <w:tcPr>
            <w:tcW w:w="4648" w:type="dxa"/>
          </w:tcPr>
          <w:p w:rsidR="00803568" w:rsidRPr="00B34255" w:rsidRDefault="00803568" w:rsidP="00026469">
            <w:pPr>
              <w:jc w:val="center"/>
              <w:rPr>
                <w:rFonts w:ascii="Times New Roman" w:hAnsi="Times New Roman"/>
                <w:b/>
                <w:sz w:val="14"/>
                <w:szCs w:val="28"/>
              </w:rPr>
            </w:pPr>
          </w:p>
          <w:p w:rsidR="00803568" w:rsidRDefault="00803568" w:rsidP="00026469">
            <w:pPr>
              <w:jc w:val="center"/>
              <w:rPr>
                <w:rFonts w:ascii="Times New Roman" w:hAnsi="Times New Roman"/>
                <w:b/>
                <w:sz w:val="28"/>
                <w:szCs w:val="28"/>
              </w:rPr>
            </w:pPr>
            <w:r>
              <w:rPr>
                <w:rFonts w:ascii="Times New Roman" w:hAnsi="Times New Roman"/>
                <w:b/>
                <w:sz w:val="28"/>
                <w:szCs w:val="28"/>
              </w:rPr>
              <w:t>GIÁM ĐỐC</w:t>
            </w:r>
          </w:p>
          <w:p w:rsidR="00803568" w:rsidRDefault="00803568" w:rsidP="00026469">
            <w:pPr>
              <w:jc w:val="center"/>
              <w:rPr>
                <w:rFonts w:ascii="Times New Roman" w:hAnsi="Times New Roman"/>
                <w:b/>
                <w:sz w:val="28"/>
                <w:szCs w:val="28"/>
              </w:rPr>
            </w:pPr>
          </w:p>
          <w:p w:rsidR="00803568" w:rsidRDefault="00803568" w:rsidP="00026469">
            <w:pPr>
              <w:jc w:val="center"/>
              <w:rPr>
                <w:rFonts w:ascii="Times New Roman" w:hAnsi="Times New Roman"/>
                <w:b/>
                <w:sz w:val="28"/>
                <w:szCs w:val="28"/>
              </w:rPr>
            </w:pPr>
          </w:p>
          <w:p w:rsidR="00803568" w:rsidRDefault="00803568" w:rsidP="00026469">
            <w:pPr>
              <w:jc w:val="center"/>
              <w:rPr>
                <w:rFonts w:ascii="Times New Roman" w:hAnsi="Times New Roman"/>
                <w:b/>
                <w:sz w:val="28"/>
                <w:szCs w:val="28"/>
              </w:rPr>
            </w:pPr>
          </w:p>
          <w:p w:rsidR="00803568" w:rsidRDefault="00803568" w:rsidP="00026469">
            <w:pPr>
              <w:jc w:val="center"/>
              <w:rPr>
                <w:rFonts w:ascii="Times New Roman" w:hAnsi="Times New Roman"/>
                <w:b/>
                <w:sz w:val="28"/>
                <w:szCs w:val="28"/>
              </w:rPr>
            </w:pPr>
          </w:p>
          <w:p w:rsidR="00803568" w:rsidRDefault="00803568" w:rsidP="00026469">
            <w:pPr>
              <w:jc w:val="center"/>
              <w:rPr>
                <w:rFonts w:ascii="Times New Roman" w:hAnsi="Times New Roman"/>
                <w:b/>
                <w:sz w:val="28"/>
                <w:szCs w:val="28"/>
              </w:rPr>
            </w:pPr>
          </w:p>
          <w:p w:rsidR="00803568" w:rsidRDefault="00803568" w:rsidP="00026469">
            <w:pPr>
              <w:jc w:val="center"/>
              <w:rPr>
                <w:rFonts w:ascii="Times New Roman" w:hAnsi="Times New Roman"/>
                <w:sz w:val="28"/>
                <w:szCs w:val="28"/>
              </w:rPr>
            </w:pPr>
            <w:r>
              <w:rPr>
                <w:rFonts w:ascii="Times New Roman" w:hAnsi="Times New Roman"/>
                <w:b/>
                <w:sz w:val="28"/>
                <w:szCs w:val="28"/>
              </w:rPr>
              <w:t>Võ Tá Đinh</w:t>
            </w:r>
          </w:p>
        </w:tc>
      </w:tr>
    </w:tbl>
    <w:p w:rsidR="004B1DCD" w:rsidRDefault="004B1DCD" w:rsidP="00803568">
      <w:pPr>
        <w:tabs>
          <w:tab w:val="left" w:pos="851"/>
        </w:tabs>
        <w:spacing w:before="120" w:after="0" w:line="240" w:lineRule="auto"/>
        <w:rPr>
          <w:rFonts w:ascii="Times New Roman" w:hAnsi="Times New Roman" w:cs="Times New Roman"/>
          <w:sz w:val="28"/>
          <w:szCs w:val="28"/>
        </w:rPr>
      </w:pPr>
    </w:p>
    <w:sectPr w:rsidR="004B1DCD">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C81" w:rsidRDefault="002F6C81">
      <w:pPr>
        <w:spacing w:after="0" w:line="240" w:lineRule="auto"/>
      </w:pPr>
      <w:r>
        <w:separator/>
      </w:r>
    </w:p>
  </w:endnote>
  <w:endnote w:type="continuationSeparator" w:id="0">
    <w:p w:rsidR="002F6C81" w:rsidRDefault="002F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582098"/>
      <w:docPartObj>
        <w:docPartGallery w:val="Page Numbers (Bottom of Page)"/>
        <w:docPartUnique/>
      </w:docPartObj>
    </w:sdtPr>
    <w:sdtEndPr>
      <w:rPr>
        <w:noProof/>
      </w:rPr>
    </w:sdtEndPr>
    <w:sdtContent>
      <w:p w:rsidR="004B1DCD" w:rsidRDefault="00CD183A">
        <w:pPr>
          <w:pStyle w:val="Footer"/>
          <w:jc w:val="center"/>
        </w:pPr>
        <w:r>
          <w:fldChar w:fldCharType="begin"/>
        </w:r>
        <w:r>
          <w:instrText xml:space="preserve"> PAGE   \* MERGEFORMAT </w:instrText>
        </w:r>
        <w:r>
          <w:fldChar w:fldCharType="separate"/>
        </w:r>
        <w:r w:rsidR="00FF0F9C">
          <w:rPr>
            <w:noProof/>
          </w:rPr>
          <w:t>1</w:t>
        </w:r>
        <w:r>
          <w:rPr>
            <w:noProof/>
          </w:rPr>
          <w:fldChar w:fldCharType="end"/>
        </w:r>
      </w:p>
    </w:sdtContent>
  </w:sdt>
  <w:p w:rsidR="004B1DCD" w:rsidRDefault="004B1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C81" w:rsidRDefault="002F6C81">
      <w:pPr>
        <w:spacing w:after="0" w:line="240" w:lineRule="auto"/>
      </w:pPr>
      <w:r>
        <w:separator/>
      </w:r>
    </w:p>
  </w:footnote>
  <w:footnote w:type="continuationSeparator" w:id="0">
    <w:p w:rsidR="002F6C81" w:rsidRDefault="002F6C81">
      <w:pPr>
        <w:spacing w:after="0" w:line="240" w:lineRule="auto"/>
      </w:pPr>
      <w:r>
        <w:continuationSeparator/>
      </w:r>
    </w:p>
  </w:footnote>
  <w:footnote w:id="1">
    <w:p w:rsidR="004B1DCD" w:rsidRDefault="00CD183A">
      <w:pPr>
        <w:pStyle w:val="FootnoteText"/>
        <w:jc w:val="both"/>
      </w:pPr>
      <w:r>
        <w:rPr>
          <w:rStyle w:val="FootnoteReference"/>
          <w:rFonts w:ascii="Times New Roman" w:hAnsi="Times New Roman"/>
        </w:rPr>
        <w:footnoteRef/>
      </w:r>
      <w:r>
        <w:rPr>
          <w:rFonts w:ascii="Times New Roman" w:hAnsi="Times New Roman"/>
          <w:spacing w:val="-2"/>
          <w:position w:val="-2"/>
          <w:lang w:val="hsb-DE"/>
        </w:rPr>
        <w:t>. Một số địa phương thực hiện khá tốt mô hình HTX môi trường như các huyện: Can Lộc, Lộc Hà, Cẩm Xuyên, Đức Thọ đến nay có 100% số xã có HTX, tổ đội VSMT</w:t>
      </w:r>
    </w:p>
  </w:footnote>
  <w:footnote w:id="2">
    <w:p w:rsidR="004B1DCD" w:rsidRDefault="00CD183A">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spacing w:val="-2"/>
          <w:position w:val="-2"/>
        </w:rPr>
        <w:t>Bãi chôn lấp phường Nam Hồng, thị xã Hồng Lĩnh (đang được Bộ TNMT hỗ trợ kinh phí cải tạo, nâng cấp bãi rác và đóng cửa); bãi chôn lấp xã Hồng Lộc, huyện Lộc Hà (đang chuyển sang làm nhà máy); bãi chôn lấp thị trấn Nghèn, huyện Can Lộc (đang chuyển sang làm nhà máy); bãi chôn lấp thị trấn Tây Sơn, huyện Hương Sơn và bãi chôn lấp thị trấn Vũ Quang</w:t>
      </w:r>
    </w:p>
  </w:footnote>
  <w:footnote w:id="3">
    <w:p w:rsidR="004B1DCD" w:rsidRDefault="00CD183A">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spacing w:val="-2"/>
          <w:position w:val="-2"/>
        </w:rPr>
        <w:t>Bãi rác thị trấn Kỳ Anh (nay là phường sông Trí - thị xã Kỳ Anh), bãi rác thị trấn Thiên Cầm (huyện cẩm Xuyên)</w:t>
      </w:r>
    </w:p>
  </w:footnote>
  <w:footnote w:id="4">
    <w:p w:rsidR="004B1DCD" w:rsidRDefault="00CD183A">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G</w:t>
      </w:r>
      <w:r>
        <w:rPr>
          <w:rFonts w:ascii="Times New Roman" w:hAnsi="Times New Roman"/>
          <w:spacing w:val="-2"/>
          <w:position w:val="-2"/>
        </w:rPr>
        <w:t>ồm 3 lò: ở xã Xuân Thành, Cương Gián, Xuân Hải - huyện Nghi Xuân và 1 lò ở xã Kỳ Tân - huyện Kỳ Anh</w:t>
      </w:r>
    </w:p>
  </w:footnote>
  <w:footnote w:id="5">
    <w:p w:rsidR="004B1DCD" w:rsidRDefault="00CD183A">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Ở </w:t>
      </w:r>
      <w:r>
        <w:rPr>
          <w:rFonts w:ascii="Times New Roman" w:hAnsi="Times New Roman"/>
          <w:spacing w:val="-2"/>
          <w:position w:val="-2"/>
        </w:rPr>
        <w:t>xã Phù Việt - Thạch Hà, xã Thạch Bằng - Lộc Hà và xã Đức Long- Đức Thọ</w:t>
      </w:r>
    </w:p>
  </w:footnote>
  <w:footnote w:id="6">
    <w:p w:rsidR="004B1DCD" w:rsidRDefault="00CD183A">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spacing w:val="-2"/>
          <w:position w:val="-2"/>
        </w:rPr>
        <w:t>huyện Thạch Hà (3 lò), huyện Hương Khê (3 lò), Khu vực cửa khẩu Quốc tế Cầu Treo (01 lò) và huyện Hương Sơn (01 lò)</w:t>
      </w:r>
    </w:p>
  </w:footnote>
  <w:footnote w:id="7">
    <w:p w:rsidR="004B1DCD" w:rsidRDefault="00CD183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Đến ngày 30/11/2017 có 08/13 địa phương đã phê duyệt đề án thu gom, vận chuyển rác thải: Vũ Quang, Hương Sơn, Thạch Hà, Cẩm Xuyên, thị xã Kỳ Anh, thị xã Hồng Lĩnh, Nghi Xuân và Lộc Hà</w:t>
      </w:r>
    </w:p>
  </w:footnote>
  <w:footnote w:id="8">
    <w:p w:rsidR="004B1DCD" w:rsidRDefault="00CD183A">
      <w:pPr>
        <w:pStyle w:val="FootnoteText"/>
        <w:jc w:val="both"/>
      </w:pPr>
      <w:r>
        <w:rPr>
          <w:rStyle w:val="FootnoteReference"/>
          <w:rFonts w:ascii="Times New Roman" w:hAnsi="Times New Roman"/>
        </w:rPr>
        <w:footnoteRef/>
      </w:r>
      <w:r>
        <w:rPr>
          <w:rFonts w:ascii="Times New Roman" w:hAnsi="Times New Roman"/>
        </w:rPr>
        <w:t xml:space="preserve"> 05/13 địa phương đã ban hành mức giá cụ thể dịch vụ thu gom, vận chuyển và xử lý rác thải: Thạch Hà, Can Lộc, Nghi Xuân, thị xã Kỳ Anh và thị xã Hồng Lĩnh;; 02/13 địa phương (Lộc Hà và Hương Sơn) chỉ đạo các xã áp dụng theo mức giá dịch vụ do UBND tỉnh quy định nhưng không được vượt mức giá tối đa.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42B73"/>
    <w:multiLevelType w:val="hybridMultilevel"/>
    <w:tmpl w:val="E304A128"/>
    <w:lvl w:ilvl="0" w:tplc="02A6E4C4">
      <w:numFmt w:val="bullet"/>
      <w:lvlText w:val="-"/>
      <w:lvlJc w:val="left"/>
      <w:pPr>
        <w:ind w:left="3240" w:hanging="360"/>
      </w:pPr>
      <w:rPr>
        <w:rFonts w:ascii="Times New Roman" w:eastAsiaTheme="minorHAnsi" w:hAnsi="Times New Roman"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
    <w:nsid w:val="66307CB7"/>
    <w:multiLevelType w:val="hybridMultilevel"/>
    <w:tmpl w:val="A6103618"/>
    <w:lvl w:ilvl="0" w:tplc="6E9CE8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8041CA"/>
    <w:multiLevelType w:val="hybridMultilevel"/>
    <w:tmpl w:val="4780554C"/>
    <w:lvl w:ilvl="0" w:tplc="54EE93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CD"/>
    <w:rsid w:val="000523B3"/>
    <w:rsid w:val="00151BB2"/>
    <w:rsid w:val="002F6C81"/>
    <w:rsid w:val="004B1DCD"/>
    <w:rsid w:val="00803568"/>
    <w:rsid w:val="009C4026"/>
    <w:rsid w:val="00AF7291"/>
    <w:rsid w:val="00BE17BC"/>
    <w:rsid w:val="00BE7AD7"/>
    <w:rsid w:val="00C954F8"/>
    <w:rsid w:val="00CD183A"/>
    <w:rsid w:val="00FF0F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A73"/>
  </w:style>
  <w:style w:type="paragraph" w:styleId="Heading2">
    <w:name w:val="heading 2"/>
    <w:basedOn w:val="Normal"/>
    <w:next w:val="Normal"/>
    <w:link w:val="Heading2Char"/>
    <w:qFormat/>
    <w:rsid w:val="00CC6A73"/>
    <w:pPr>
      <w:keepNext/>
      <w:spacing w:before="60" w:after="0" w:line="240" w:lineRule="auto"/>
      <w:jc w:val="center"/>
      <w:outlineLvl w:val="1"/>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6A73"/>
    <w:rPr>
      <w:rFonts w:ascii="Times New Roman" w:eastAsia="Times New Roman" w:hAnsi="Times New Roman" w:cs="Times New Roman"/>
      <w:b/>
      <w:bCs/>
      <w:sz w:val="26"/>
      <w:szCs w:val="24"/>
    </w:rPr>
  </w:style>
  <w:style w:type="paragraph" w:styleId="ListParagraph">
    <w:name w:val="List Paragraph"/>
    <w:basedOn w:val="Normal"/>
    <w:uiPriority w:val="34"/>
    <w:qFormat/>
    <w:rsid w:val="00CC6A73"/>
    <w:pPr>
      <w:ind w:left="720"/>
      <w:contextualSpacing/>
    </w:pPr>
  </w:style>
  <w:style w:type="paragraph" w:styleId="FootnoteText">
    <w:name w:val="footnote text"/>
    <w:basedOn w:val="Normal"/>
    <w:link w:val="FootnoteTextChar"/>
    <w:uiPriority w:val="99"/>
    <w:semiHidden/>
    <w:unhideWhenUsed/>
    <w:rsid w:val="00D54EFE"/>
    <w:pPr>
      <w:spacing w:after="0" w:line="240" w:lineRule="auto"/>
    </w:pPr>
    <w:rPr>
      <w:rFonts w:ascii=".VnTime" w:eastAsia="Times New Roman" w:hAnsi=".VnTime" w:cs="Times New Roman"/>
      <w:color w:val="000000"/>
      <w:sz w:val="20"/>
      <w:szCs w:val="20"/>
      <w:lang w:val="en-AU"/>
    </w:rPr>
  </w:style>
  <w:style w:type="character" w:customStyle="1" w:styleId="FootnoteTextChar">
    <w:name w:val="Footnote Text Char"/>
    <w:basedOn w:val="DefaultParagraphFont"/>
    <w:link w:val="FootnoteText"/>
    <w:uiPriority w:val="99"/>
    <w:semiHidden/>
    <w:rsid w:val="00D54EFE"/>
    <w:rPr>
      <w:rFonts w:ascii=".VnTime" w:eastAsia="Times New Roman" w:hAnsi=".VnTime" w:cs="Times New Roman"/>
      <w:color w:val="000000"/>
      <w:sz w:val="20"/>
      <w:szCs w:val="20"/>
      <w:lang w:val="en-AU"/>
    </w:rPr>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BearingPoint"/>
    <w:uiPriority w:val="99"/>
    <w:semiHidden/>
    <w:unhideWhenUsed/>
    <w:qFormat/>
    <w:rsid w:val="00D54EFE"/>
    <w:rPr>
      <w:vertAlign w:val="superscript"/>
    </w:rPr>
  </w:style>
  <w:style w:type="table" w:styleId="TableGrid">
    <w:name w:val="Table Grid"/>
    <w:basedOn w:val="TableNormal"/>
    <w:uiPriority w:val="59"/>
    <w:rsid w:val="00034B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F6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5A8"/>
  </w:style>
  <w:style w:type="paragraph" w:styleId="Footer">
    <w:name w:val="footer"/>
    <w:basedOn w:val="Normal"/>
    <w:link w:val="FooterChar"/>
    <w:uiPriority w:val="99"/>
    <w:unhideWhenUsed/>
    <w:rsid w:val="00FF6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A73"/>
  </w:style>
  <w:style w:type="paragraph" w:styleId="Heading2">
    <w:name w:val="heading 2"/>
    <w:basedOn w:val="Normal"/>
    <w:next w:val="Normal"/>
    <w:link w:val="Heading2Char"/>
    <w:qFormat/>
    <w:rsid w:val="00CC6A73"/>
    <w:pPr>
      <w:keepNext/>
      <w:spacing w:before="60" w:after="0" w:line="240" w:lineRule="auto"/>
      <w:jc w:val="center"/>
      <w:outlineLvl w:val="1"/>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6A73"/>
    <w:rPr>
      <w:rFonts w:ascii="Times New Roman" w:eastAsia="Times New Roman" w:hAnsi="Times New Roman" w:cs="Times New Roman"/>
      <w:b/>
      <w:bCs/>
      <w:sz w:val="26"/>
      <w:szCs w:val="24"/>
    </w:rPr>
  </w:style>
  <w:style w:type="paragraph" w:styleId="ListParagraph">
    <w:name w:val="List Paragraph"/>
    <w:basedOn w:val="Normal"/>
    <w:uiPriority w:val="34"/>
    <w:qFormat/>
    <w:rsid w:val="00CC6A73"/>
    <w:pPr>
      <w:ind w:left="720"/>
      <w:contextualSpacing/>
    </w:pPr>
  </w:style>
  <w:style w:type="paragraph" w:styleId="FootnoteText">
    <w:name w:val="footnote text"/>
    <w:basedOn w:val="Normal"/>
    <w:link w:val="FootnoteTextChar"/>
    <w:uiPriority w:val="99"/>
    <w:semiHidden/>
    <w:unhideWhenUsed/>
    <w:rsid w:val="00D54EFE"/>
    <w:pPr>
      <w:spacing w:after="0" w:line="240" w:lineRule="auto"/>
    </w:pPr>
    <w:rPr>
      <w:rFonts w:ascii=".VnTime" w:eastAsia="Times New Roman" w:hAnsi=".VnTime" w:cs="Times New Roman"/>
      <w:color w:val="000000"/>
      <w:sz w:val="20"/>
      <w:szCs w:val="20"/>
      <w:lang w:val="en-AU"/>
    </w:rPr>
  </w:style>
  <w:style w:type="character" w:customStyle="1" w:styleId="FootnoteTextChar">
    <w:name w:val="Footnote Text Char"/>
    <w:basedOn w:val="DefaultParagraphFont"/>
    <w:link w:val="FootnoteText"/>
    <w:uiPriority w:val="99"/>
    <w:semiHidden/>
    <w:rsid w:val="00D54EFE"/>
    <w:rPr>
      <w:rFonts w:ascii=".VnTime" w:eastAsia="Times New Roman" w:hAnsi=".VnTime" w:cs="Times New Roman"/>
      <w:color w:val="000000"/>
      <w:sz w:val="20"/>
      <w:szCs w:val="20"/>
      <w:lang w:val="en-AU"/>
    </w:rPr>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BearingPoint"/>
    <w:uiPriority w:val="99"/>
    <w:semiHidden/>
    <w:unhideWhenUsed/>
    <w:qFormat/>
    <w:rsid w:val="00D54EFE"/>
    <w:rPr>
      <w:vertAlign w:val="superscript"/>
    </w:rPr>
  </w:style>
  <w:style w:type="table" w:styleId="TableGrid">
    <w:name w:val="Table Grid"/>
    <w:basedOn w:val="TableNormal"/>
    <w:uiPriority w:val="59"/>
    <w:rsid w:val="00034B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F6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5A8"/>
  </w:style>
  <w:style w:type="paragraph" w:styleId="Footer">
    <w:name w:val="footer"/>
    <w:basedOn w:val="Normal"/>
    <w:link w:val="FooterChar"/>
    <w:uiPriority w:val="99"/>
    <w:unhideWhenUsed/>
    <w:rsid w:val="00FF6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8399">
      <w:bodyDiv w:val="1"/>
      <w:marLeft w:val="0"/>
      <w:marRight w:val="0"/>
      <w:marTop w:val="0"/>
      <w:marBottom w:val="0"/>
      <w:divBdr>
        <w:top w:val="none" w:sz="0" w:space="0" w:color="auto"/>
        <w:left w:val="none" w:sz="0" w:space="0" w:color="auto"/>
        <w:bottom w:val="none" w:sz="0" w:space="0" w:color="auto"/>
        <w:right w:val="none" w:sz="0" w:space="0" w:color="auto"/>
      </w:divBdr>
    </w:div>
    <w:div w:id="386345594">
      <w:bodyDiv w:val="1"/>
      <w:marLeft w:val="0"/>
      <w:marRight w:val="0"/>
      <w:marTop w:val="0"/>
      <w:marBottom w:val="0"/>
      <w:divBdr>
        <w:top w:val="none" w:sz="0" w:space="0" w:color="auto"/>
        <w:left w:val="none" w:sz="0" w:space="0" w:color="auto"/>
        <w:bottom w:val="none" w:sz="0" w:space="0" w:color="auto"/>
        <w:right w:val="none" w:sz="0" w:space="0" w:color="auto"/>
      </w:divBdr>
    </w:div>
    <w:div w:id="420223782">
      <w:bodyDiv w:val="1"/>
      <w:marLeft w:val="0"/>
      <w:marRight w:val="0"/>
      <w:marTop w:val="0"/>
      <w:marBottom w:val="0"/>
      <w:divBdr>
        <w:top w:val="none" w:sz="0" w:space="0" w:color="auto"/>
        <w:left w:val="none" w:sz="0" w:space="0" w:color="auto"/>
        <w:bottom w:val="none" w:sz="0" w:space="0" w:color="auto"/>
        <w:right w:val="none" w:sz="0" w:space="0" w:color="auto"/>
      </w:divBdr>
    </w:div>
    <w:div w:id="443383386">
      <w:bodyDiv w:val="1"/>
      <w:marLeft w:val="0"/>
      <w:marRight w:val="0"/>
      <w:marTop w:val="0"/>
      <w:marBottom w:val="0"/>
      <w:divBdr>
        <w:top w:val="none" w:sz="0" w:space="0" w:color="auto"/>
        <w:left w:val="none" w:sz="0" w:space="0" w:color="auto"/>
        <w:bottom w:val="none" w:sz="0" w:space="0" w:color="auto"/>
        <w:right w:val="none" w:sz="0" w:space="0" w:color="auto"/>
      </w:divBdr>
    </w:div>
    <w:div w:id="466822120">
      <w:bodyDiv w:val="1"/>
      <w:marLeft w:val="0"/>
      <w:marRight w:val="0"/>
      <w:marTop w:val="0"/>
      <w:marBottom w:val="0"/>
      <w:divBdr>
        <w:top w:val="none" w:sz="0" w:space="0" w:color="auto"/>
        <w:left w:val="none" w:sz="0" w:space="0" w:color="auto"/>
        <w:bottom w:val="none" w:sz="0" w:space="0" w:color="auto"/>
        <w:right w:val="none" w:sz="0" w:space="0" w:color="auto"/>
      </w:divBdr>
    </w:div>
    <w:div w:id="468132385">
      <w:bodyDiv w:val="1"/>
      <w:marLeft w:val="0"/>
      <w:marRight w:val="0"/>
      <w:marTop w:val="0"/>
      <w:marBottom w:val="0"/>
      <w:divBdr>
        <w:top w:val="none" w:sz="0" w:space="0" w:color="auto"/>
        <w:left w:val="none" w:sz="0" w:space="0" w:color="auto"/>
        <w:bottom w:val="none" w:sz="0" w:space="0" w:color="auto"/>
        <w:right w:val="none" w:sz="0" w:space="0" w:color="auto"/>
      </w:divBdr>
    </w:div>
    <w:div w:id="878932317">
      <w:bodyDiv w:val="1"/>
      <w:marLeft w:val="0"/>
      <w:marRight w:val="0"/>
      <w:marTop w:val="0"/>
      <w:marBottom w:val="0"/>
      <w:divBdr>
        <w:top w:val="none" w:sz="0" w:space="0" w:color="auto"/>
        <w:left w:val="none" w:sz="0" w:space="0" w:color="auto"/>
        <w:bottom w:val="none" w:sz="0" w:space="0" w:color="auto"/>
        <w:right w:val="none" w:sz="0" w:space="0" w:color="auto"/>
      </w:divBdr>
    </w:div>
    <w:div w:id="1000622447">
      <w:bodyDiv w:val="1"/>
      <w:marLeft w:val="0"/>
      <w:marRight w:val="0"/>
      <w:marTop w:val="0"/>
      <w:marBottom w:val="0"/>
      <w:divBdr>
        <w:top w:val="none" w:sz="0" w:space="0" w:color="auto"/>
        <w:left w:val="none" w:sz="0" w:space="0" w:color="auto"/>
        <w:bottom w:val="none" w:sz="0" w:space="0" w:color="auto"/>
        <w:right w:val="none" w:sz="0" w:space="0" w:color="auto"/>
      </w:divBdr>
    </w:div>
    <w:div w:id="1193229134">
      <w:bodyDiv w:val="1"/>
      <w:marLeft w:val="0"/>
      <w:marRight w:val="0"/>
      <w:marTop w:val="0"/>
      <w:marBottom w:val="0"/>
      <w:divBdr>
        <w:top w:val="none" w:sz="0" w:space="0" w:color="auto"/>
        <w:left w:val="none" w:sz="0" w:space="0" w:color="auto"/>
        <w:bottom w:val="none" w:sz="0" w:space="0" w:color="auto"/>
        <w:right w:val="none" w:sz="0" w:space="0" w:color="auto"/>
      </w:divBdr>
    </w:div>
    <w:div w:id="1221936932">
      <w:bodyDiv w:val="1"/>
      <w:marLeft w:val="0"/>
      <w:marRight w:val="0"/>
      <w:marTop w:val="0"/>
      <w:marBottom w:val="0"/>
      <w:divBdr>
        <w:top w:val="none" w:sz="0" w:space="0" w:color="auto"/>
        <w:left w:val="none" w:sz="0" w:space="0" w:color="auto"/>
        <w:bottom w:val="none" w:sz="0" w:space="0" w:color="auto"/>
        <w:right w:val="none" w:sz="0" w:space="0" w:color="auto"/>
      </w:divBdr>
    </w:div>
    <w:div w:id="1234852095">
      <w:bodyDiv w:val="1"/>
      <w:marLeft w:val="0"/>
      <w:marRight w:val="0"/>
      <w:marTop w:val="0"/>
      <w:marBottom w:val="0"/>
      <w:divBdr>
        <w:top w:val="none" w:sz="0" w:space="0" w:color="auto"/>
        <w:left w:val="none" w:sz="0" w:space="0" w:color="auto"/>
        <w:bottom w:val="none" w:sz="0" w:space="0" w:color="auto"/>
        <w:right w:val="none" w:sz="0" w:space="0" w:color="auto"/>
      </w:divBdr>
    </w:div>
    <w:div w:id="1273631581">
      <w:bodyDiv w:val="1"/>
      <w:marLeft w:val="0"/>
      <w:marRight w:val="0"/>
      <w:marTop w:val="0"/>
      <w:marBottom w:val="0"/>
      <w:divBdr>
        <w:top w:val="none" w:sz="0" w:space="0" w:color="auto"/>
        <w:left w:val="none" w:sz="0" w:space="0" w:color="auto"/>
        <w:bottom w:val="none" w:sz="0" w:space="0" w:color="auto"/>
        <w:right w:val="none" w:sz="0" w:space="0" w:color="auto"/>
      </w:divBdr>
    </w:div>
    <w:div w:id="1439522146">
      <w:bodyDiv w:val="1"/>
      <w:marLeft w:val="0"/>
      <w:marRight w:val="0"/>
      <w:marTop w:val="0"/>
      <w:marBottom w:val="0"/>
      <w:divBdr>
        <w:top w:val="none" w:sz="0" w:space="0" w:color="auto"/>
        <w:left w:val="none" w:sz="0" w:space="0" w:color="auto"/>
        <w:bottom w:val="none" w:sz="0" w:space="0" w:color="auto"/>
        <w:right w:val="none" w:sz="0" w:space="0" w:color="auto"/>
      </w:divBdr>
    </w:div>
    <w:div w:id="1608351113">
      <w:bodyDiv w:val="1"/>
      <w:marLeft w:val="0"/>
      <w:marRight w:val="0"/>
      <w:marTop w:val="0"/>
      <w:marBottom w:val="0"/>
      <w:divBdr>
        <w:top w:val="none" w:sz="0" w:space="0" w:color="auto"/>
        <w:left w:val="none" w:sz="0" w:space="0" w:color="auto"/>
        <w:bottom w:val="none" w:sz="0" w:space="0" w:color="auto"/>
        <w:right w:val="none" w:sz="0" w:space="0" w:color="auto"/>
      </w:divBdr>
    </w:div>
    <w:div w:id="1818109076">
      <w:bodyDiv w:val="1"/>
      <w:marLeft w:val="0"/>
      <w:marRight w:val="0"/>
      <w:marTop w:val="0"/>
      <w:marBottom w:val="0"/>
      <w:divBdr>
        <w:top w:val="none" w:sz="0" w:space="0" w:color="auto"/>
        <w:left w:val="none" w:sz="0" w:space="0" w:color="auto"/>
        <w:bottom w:val="none" w:sz="0" w:space="0" w:color="auto"/>
        <w:right w:val="none" w:sz="0" w:space="0" w:color="auto"/>
      </w:divBdr>
    </w:div>
    <w:div w:id="196634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6102</Words>
  <Characters>34788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40809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MR Nam</cp:lastModifiedBy>
  <cp:revision>2</cp:revision>
  <cp:lastPrinted>2017-12-10T02:42:00Z</cp:lastPrinted>
  <dcterms:created xsi:type="dcterms:W3CDTF">2017-12-11T09:04:00Z</dcterms:created>
  <dcterms:modified xsi:type="dcterms:W3CDTF">2017-12-11T09:04:00Z</dcterms:modified>
</cp:coreProperties>
</file>