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1A3D37" w:rsidTr="001A3D37">
        <w:tc>
          <w:tcPr>
            <w:tcW w:w="3369" w:type="dxa"/>
          </w:tcPr>
          <w:p w:rsidR="001A3D37" w:rsidRPr="00820CE4" w:rsidRDefault="001A3D37" w:rsidP="001A3D37">
            <w:pPr>
              <w:jc w:val="center"/>
              <w:rPr>
                <w:b/>
                <w:sz w:val="26"/>
                <w:szCs w:val="26"/>
              </w:rPr>
            </w:pPr>
            <w:r w:rsidRPr="00820CE4">
              <w:rPr>
                <w:b/>
                <w:sz w:val="26"/>
                <w:szCs w:val="26"/>
              </w:rPr>
              <w:t>ỦY BAN NHÂN DÂN</w:t>
            </w:r>
            <w:r w:rsidRPr="00820CE4">
              <w:rPr>
                <w:b/>
                <w:sz w:val="26"/>
                <w:szCs w:val="26"/>
              </w:rPr>
              <w:br/>
              <w:t>TỈNH HÀ TĨNH</w:t>
            </w:r>
          </w:p>
          <w:p w:rsidR="001A3D37" w:rsidRPr="00820CE4" w:rsidRDefault="001A3D37" w:rsidP="001A3D37">
            <w:pPr>
              <w:jc w:val="center"/>
              <w:rPr>
                <w:b/>
                <w:sz w:val="26"/>
                <w:szCs w:val="26"/>
              </w:rPr>
            </w:pPr>
            <w:r w:rsidRPr="00820CE4">
              <w:rPr>
                <w:noProof/>
                <w:sz w:val="26"/>
                <w:szCs w:val="26"/>
              </w:rPr>
              <mc:AlternateContent>
                <mc:Choice Requires="wps">
                  <w:drawing>
                    <wp:anchor distT="0" distB="0" distL="114300" distR="114300" simplePos="0" relativeHeight="251659264" behindDoc="0" locked="0" layoutInCell="1" allowOverlap="1" wp14:anchorId="41119E2C" wp14:editId="5BEDE310">
                      <wp:simplePos x="0" y="0"/>
                      <wp:positionH relativeFrom="column">
                        <wp:posOffset>775970</wp:posOffset>
                      </wp:positionH>
                      <wp:positionV relativeFrom="paragraph">
                        <wp:posOffset>29210</wp:posOffset>
                      </wp:positionV>
                      <wp:extent cx="5041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04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1pt,2.3pt" to="10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ExswEAALYDAAAOAAAAZHJzL2Uyb0RvYy54bWysU02P0zAQvSPxHyzfaZIVIIia7qEruCCo&#10;WPYHeJ1xY2F7rLFp2n/P2G2zCBBCiIvjj/dm5r2ZrG+P3okDULIYBtmtWikgaBxt2A/y4cu7F2+k&#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" strokecolor="black [3040]"/>
                  </w:pict>
                </mc:Fallback>
              </mc:AlternateContent>
            </w:r>
          </w:p>
          <w:p w:rsidR="001A3D37" w:rsidRPr="001A3D37" w:rsidRDefault="001A3D37" w:rsidP="00C84E4E">
            <w:pPr>
              <w:jc w:val="center"/>
              <w:rPr>
                <w:b/>
                <w:sz w:val="24"/>
                <w:szCs w:val="24"/>
              </w:rPr>
            </w:pPr>
            <w:r w:rsidRPr="00820CE4">
              <w:rPr>
                <w:sz w:val="26"/>
                <w:szCs w:val="26"/>
              </w:rPr>
              <w:t xml:space="preserve">Số: </w:t>
            </w:r>
            <w:r w:rsidR="00C84E4E">
              <w:rPr>
                <w:sz w:val="26"/>
                <w:szCs w:val="26"/>
              </w:rPr>
              <w:t>372</w:t>
            </w:r>
            <w:r w:rsidRPr="00820CE4">
              <w:rPr>
                <w:sz w:val="26"/>
                <w:szCs w:val="26"/>
              </w:rPr>
              <w:t>/TTr-UBND</w:t>
            </w:r>
          </w:p>
        </w:tc>
        <w:tc>
          <w:tcPr>
            <w:tcW w:w="5919" w:type="dxa"/>
          </w:tcPr>
          <w:p w:rsidR="001A3D37" w:rsidRPr="00820CE4" w:rsidRDefault="001A3D37" w:rsidP="00401B3D">
            <w:pPr>
              <w:jc w:val="center"/>
              <w:rPr>
                <w:b/>
                <w:szCs w:val="28"/>
              </w:rPr>
            </w:pPr>
            <w:r w:rsidRPr="00820CE4">
              <w:rPr>
                <w:b/>
                <w:sz w:val="26"/>
                <w:szCs w:val="26"/>
              </w:rPr>
              <w:t>CỘNG HÒA XÃ HỘI CHỦ NGHĨA VIỆT NAM</w:t>
            </w:r>
            <w:r w:rsidRPr="00820CE4">
              <w:rPr>
                <w:b/>
                <w:sz w:val="26"/>
                <w:szCs w:val="26"/>
              </w:rPr>
              <w:br/>
            </w:r>
            <w:r w:rsidRPr="00820CE4">
              <w:rPr>
                <w:b/>
                <w:szCs w:val="28"/>
              </w:rPr>
              <w:t>Độc lập - Tự do - Hạnh phúc</w:t>
            </w:r>
          </w:p>
          <w:p w:rsidR="001A3D37" w:rsidRPr="00820CE4" w:rsidRDefault="001A3D37" w:rsidP="00401B3D">
            <w:pPr>
              <w:jc w:val="center"/>
              <w:rPr>
                <w:i/>
                <w:szCs w:val="28"/>
              </w:rPr>
            </w:pPr>
            <w:r w:rsidRPr="00820CE4">
              <w:rPr>
                <w:b/>
                <w:noProof/>
                <w:szCs w:val="28"/>
              </w:rPr>
              <mc:AlternateContent>
                <mc:Choice Requires="wps">
                  <w:drawing>
                    <wp:anchor distT="0" distB="0" distL="114300" distR="114300" simplePos="0" relativeHeight="251660288" behindDoc="0" locked="0" layoutInCell="1" allowOverlap="1" wp14:anchorId="17009F91" wp14:editId="0DF62AC9">
                      <wp:simplePos x="0" y="0"/>
                      <wp:positionH relativeFrom="column">
                        <wp:posOffset>768350</wp:posOffset>
                      </wp:positionH>
                      <wp:positionV relativeFrom="paragraph">
                        <wp:posOffset>36830</wp:posOffset>
                      </wp:positionV>
                      <wp:extent cx="21082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0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2.9pt" to="22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" strokecolor="black [3040]"/>
                  </w:pict>
                </mc:Fallback>
              </mc:AlternateContent>
            </w:r>
          </w:p>
          <w:p w:rsidR="001A3D37" w:rsidRDefault="001A3D37" w:rsidP="00C84E4E">
            <w:pPr>
              <w:jc w:val="center"/>
              <w:rPr>
                <w:b/>
              </w:rPr>
            </w:pPr>
            <w:r w:rsidRPr="00820CE4">
              <w:rPr>
                <w:i/>
                <w:szCs w:val="28"/>
              </w:rPr>
              <w:t xml:space="preserve">                  Hà Tĩnh, ngày </w:t>
            </w:r>
            <w:r w:rsidR="00C84E4E">
              <w:rPr>
                <w:i/>
                <w:szCs w:val="28"/>
              </w:rPr>
              <w:t>21</w:t>
            </w:r>
            <w:r w:rsidRPr="00820CE4">
              <w:rPr>
                <w:i/>
                <w:szCs w:val="28"/>
              </w:rPr>
              <w:t xml:space="preserve"> tháng  11  năm 2017</w:t>
            </w:r>
          </w:p>
        </w:tc>
      </w:tr>
    </w:tbl>
    <w:p w:rsidR="001A3D37" w:rsidRDefault="001A3D37" w:rsidP="00401B3D">
      <w:pPr>
        <w:jc w:val="center"/>
        <w:rPr>
          <w:b/>
        </w:rPr>
      </w:pPr>
    </w:p>
    <w:p w:rsidR="00401B3D" w:rsidRPr="00416F15" w:rsidRDefault="00DE52F3" w:rsidP="00401B3D">
      <w:pPr>
        <w:jc w:val="center"/>
        <w:rPr>
          <w:b/>
          <w:bCs/>
        </w:rPr>
      </w:pPr>
      <w:r w:rsidRPr="001B7099">
        <w:rPr>
          <w:b/>
        </w:rPr>
        <w:t>TỜ TRÌNH</w:t>
      </w:r>
      <w:r w:rsidRPr="001B7099">
        <w:rPr>
          <w:b/>
        </w:rPr>
        <w:br/>
        <w:t xml:space="preserve">Về việc </w:t>
      </w:r>
      <w:r w:rsidR="00245AA0">
        <w:rPr>
          <w:b/>
          <w:bCs/>
        </w:rPr>
        <w:t>s</w:t>
      </w:r>
      <w:r w:rsidR="00245AA0" w:rsidRPr="00245AA0">
        <w:rPr>
          <w:b/>
          <w:bCs/>
        </w:rPr>
        <w:t>ửa đổi, bổ sung một số điều của Nghị quyết số 28/2016/NQ-HĐND ngày 15</w:t>
      </w:r>
      <w:r w:rsidR="001A3D37">
        <w:rPr>
          <w:b/>
          <w:bCs/>
        </w:rPr>
        <w:t xml:space="preserve"> tháng </w:t>
      </w:r>
      <w:r w:rsidR="00245AA0" w:rsidRPr="00245AA0">
        <w:rPr>
          <w:b/>
          <w:bCs/>
        </w:rPr>
        <w:t>12</w:t>
      </w:r>
      <w:r w:rsidR="001A3D37">
        <w:rPr>
          <w:b/>
          <w:bCs/>
        </w:rPr>
        <w:t xml:space="preserve"> năm </w:t>
      </w:r>
      <w:r w:rsidR="00245AA0" w:rsidRPr="00245AA0">
        <w:rPr>
          <w:b/>
          <w:bCs/>
        </w:rPr>
        <w:t xml:space="preserve">2016 của HĐND tỉnh </w:t>
      </w:r>
    </w:p>
    <w:p w:rsidR="00DE52F3" w:rsidRPr="001B7099" w:rsidRDefault="00986A6A" w:rsidP="00B058FF">
      <w:pPr>
        <w:tabs>
          <w:tab w:val="left" w:pos="709"/>
        </w:tabs>
      </w:pPr>
      <w:r>
        <w:rPr>
          <w:noProof/>
        </w:rPr>
        <mc:AlternateContent>
          <mc:Choice Requires="wps">
            <w:drawing>
              <wp:anchor distT="0" distB="0" distL="114300" distR="114300" simplePos="0" relativeHeight="251661312" behindDoc="0" locked="0" layoutInCell="1" allowOverlap="1" wp14:anchorId="7542E795" wp14:editId="22BB3D89">
                <wp:simplePos x="0" y="0"/>
                <wp:positionH relativeFrom="column">
                  <wp:posOffset>2311613</wp:posOffset>
                </wp:positionH>
                <wp:positionV relativeFrom="paragraph">
                  <wp:posOffset>45085</wp:posOffset>
                </wp:positionV>
                <wp:extent cx="1071018"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1071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3.55pt" to="266.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" strokecolor="black [3213]"/>
            </w:pict>
          </mc:Fallback>
        </mc:AlternateContent>
      </w:r>
    </w:p>
    <w:p w:rsidR="00750556" w:rsidRDefault="00C543B3" w:rsidP="00B058FF">
      <w:pPr>
        <w:tabs>
          <w:tab w:val="left" w:pos="709"/>
        </w:tabs>
        <w:jc w:val="center"/>
      </w:pPr>
      <w:r w:rsidRPr="00C543B3">
        <w:t>Kính gửi: Hội đồng nhân dân tỉnh khoá XVII, kỳ họp</w:t>
      </w:r>
      <w:r w:rsidR="00E50E4B">
        <w:t xml:space="preserve"> thứ</w:t>
      </w:r>
      <w:r w:rsidRPr="00C543B3">
        <w:t xml:space="preserve"> </w:t>
      </w:r>
      <w:r w:rsidR="001B3F7F">
        <w:t>5</w:t>
      </w:r>
    </w:p>
    <w:p w:rsidR="00C543B3" w:rsidRPr="001B7099" w:rsidRDefault="00C543B3" w:rsidP="00B058FF">
      <w:pPr>
        <w:tabs>
          <w:tab w:val="left" w:pos="709"/>
        </w:tabs>
        <w:jc w:val="center"/>
      </w:pPr>
    </w:p>
    <w:p w:rsidR="001A3D37" w:rsidRPr="001A3D37" w:rsidRDefault="009C7082" w:rsidP="00E837E1">
      <w:pPr>
        <w:autoSpaceDE w:val="0"/>
        <w:autoSpaceDN w:val="0"/>
        <w:adjustRightInd w:val="0"/>
        <w:spacing w:before="120" w:after="0" w:line="240" w:lineRule="auto"/>
        <w:ind w:firstLine="709"/>
        <w:rPr>
          <w:i/>
          <w:sz w:val="27"/>
          <w:szCs w:val="27"/>
          <w:lang w:val="en"/>
        </w:rPr>
      </w:pPr>
      <w:r>
        <w:tab/>
      </w:r>
      <w:r w:rsidR="001A3D37" w:rsidRPr="001A3D37">
        <w:rPr>
          <w:i/>
          <w:sz w:val="27"/>
          <w:szCs w:val="27"/>
          <w:lang w:val="en"/>
        </w:rPr>
        <w:t>Căn cứ Luật Tổ chức chính quyền địa phương ngày 19/6/2015;</w:t>
      </w:r>
    </w:p>
    <w:p w:rsidR="006A7D03" w:rsidRPr="006A7D03" w:rsidRDefault="006A7D03" w:rsidP="00E837E1">
      <w:pPr>
        <w:tabs>
          <w:tab w:val="left" w:pos="709"/>
        </w:tabs>
        <w:spacing w:before="120" w:after="0" w:line="240" w:lineRule="auto"/>
        <w:rPr>
          <w:i/>
        </w:rPr>
      </w:pPr>
      <w:r w:rsidRPr="006A7D03">
        <w:rPr>
          <w:i/>
        </w:rPr>
        <w:tab/>
      </w:r>
      <w:r w:rsidR="001A3D37" w:rsidRPr="004874F6">
        <w:rPr>
          <w:rFonts w:cs="Times New Roman"/>
          <w:i/>
        </w:rPr>
        <w:t>Căn cứ Luật Ban hành văn bản quy phạm pháp luật ngày 22</w:t>
      </w:r>
      <w:r w:rsidR="001A3D37">
        <w:rPr>
          <w:rFonts w:cs="Times New Roman"/>
          <w:i/>
        </w:rPr>
        <w:t>/6/2015</w:t>
      </w:r>
      <w:r w:rsidR="001A3D37" w:rsidRPr="004874F6">
        <w:rPr>
          <w:rFonts w:cs="Times New Roman"/>
          <w:i/>
        </w:rPr>
        <w:t>;</w:t>
      </w:r>
    </w:p>
    <w:p w:rsidR="006A7D03" w:rsidRPr="006A7D03" w:rsidRDefault="006A7D03" w:rsidP="00E837E1">
      <w:pPr>
        <w:tabs>
          <w:tab w:val="left" w:pos="709"/>
        </w:tabs>
        <w:spacing w:before="120" w:after="0" w:line="240" w:lineRule="auto"/>
        <w:rPr>
          <w:i/>
        </w:rPr>
      </w:pPr>
      <w:r w:rsidRPr="006A7D03">
        <w:rPr>
          <w:i/>
        </w:rPr>
        <w:tab/>
        <w:t xml:space="preserve">Căn cứ Luật </w:t>
      </w:r>
      <w:r w:rsidR="00EB29FE">
        <w:rPr>
          <w:i/>
        </w:rPr>
        <w:t>N</w:t>
      </w:r>
      <w:r w:rsidRPr="006A7D03">
        <w:rPr>
          <w:i/>
        </w:rPr>
        <w:t xml:space="preserve">gân sách nhà nước năm </w:t>
      </w:r>
      <w:r w:rsidR="001A3D37">
        <w:rPr>
          <w:i/>
        </w:rPr>
        <w:t>25/6/</w:t>
      </w:r>
      <w:r w:rsidRPr="006A7D03">
        <w:rPr>
          <w:i/>
        </w:rPr>
        <w:t>2015;</w:t>
      </w:r>
    </w:p>
    <w:p w:rsidR="001A3D37" w:rsidRDefault="006A7D03" w:rsidP="00E837E1">
      <w:pPr>
        <w:tabs>
          <w:tab w:val="left" w:pos="709"/>
        </w:tabs>
        <w:spacing w:before="120" w:after="0" w:line="240" w:lineRule="auto"/>
        <w:rPr>
          <w:i/>
        </w:rPr>
      </w:pPr>
      <w:r>
        <w:rPr>
          <w:i/>
        </w:rPr>
        <w:tab/>
      </w:r>
      <w:r w:rsidRPr="006A7D03">
        <w:rPr>
          <w:i/>
        </w:rPr>
        <w:t>Căn cứ Nghị định số 34/2016/NĐ-CP ngày 14</w:t>
      </w:r>
      <w:r w:rsidR="001A3D37">
        <w:rPr>
          <w:i/>
        </w:rPr>
        <w:t xml:space="preserve">/5/2016 </w:t>
      </w:r>
      <w:r w:rsidRPr="006A7D03">
        <w:rPr>
          <w:i/>
        </w:rPr>
        <w:t>của Chính phủ quy định chi tiết một số điều và biện pháp thi hành Luật ban hành văn bản quy phạm pháp luậ</w:t>
      </w:r>
      <w:r w:rsidR="001A3D37">
        <w:rPr>
          <w:i/>
        </w:rPr>
        <w:t>t;</w:t>
      </w:r>
    </w:p>
    <w:p w:rsidR="001A3D37" w:rsidRDefault="001A3D37" w:rsidP="00E837E1">
      <w:pPr>
        <w:tabs>
          <w:tab w:val="left" w:pos="709"/>
        </w:tabs>
        <w:spacing w:before="120" w:after="0" w:line="240" w:lineRule="auto"/>
        <w:rPr>
          <w:i/>
        </w:rPr>
      </w:pPr>
      <w:r>
        <w:rPr>
          <w:i/>
        </w:rPr>
        <w:tab/>
      </w:r>
      <w:r w:rsidR="006A7D03" w:rsidRPr="006A7D03">
        <w:rPr>
          <w:i/>
        </w:rPr>
        <w:t xml:space="preserve">Căn cứ Nghị định số 163/2016/NĐ-CP ngày 21/12/2016 của Chính phủ về quy định chi tiết một số điều của Luật </w:t>
      </w:r>
      <w:r w:rsidR="00241470">
        <w:rPr>
          <w:i/>
        </w:rPr>
        <w:t>ngân sách nhà nước</w:t>
      </w:r>
      <w:r w:rsidR="006A7D03" w:rsidRPr="006A7D03">
        <w:rPr>
          <w:i/>
        </w:rPr>
        <w:t>;</w:t>
      </w:r>
    </w:p>
    <w:p w:rsidR="001A3D37" w:rsidRDefault="001A3D37" w:rsidP="00E837E1">
      <w:pPr>
        <w:tabs>
          <w:tab w:val="left" w:pos="709"/>
        </w:tabs>
        <w:spacing w:before="120" w:after="0" w:line="240" w:lineRule="auto"/>
        <w:rPr>
          <w:i/>
        </w:rPr>
      </w:pPr>
      <w:r>
        <w:rPr>
          <w:i/>
        </w:rPr>
        <w:tab/>
        <w:t xml:space="preserve">Căn cứ </w:t>
      </w:r>
      <w:r w:rsidR="006A7D03" w:rsidRPr="006A7D03">
        <w:rPr>
          <w:i/>
        </w:rPr>
        <w:t>Thông tư số 324/2016/TT-BTC ngày 21/12/2016 của Bộ Tài chính quy định về Hệ thống Mục lục ngân sách nhà nước; Thông tư số 326/2016/TT-BTC ngày 23/12/2016 của Bộ Tài chính quy định về tổ chức thực hiện dự toán ngân sách nhà nước năm 2017;</w:t>
      </w:r>
    </w:p>
    <w:p w:rsidR="00E837E1" w:rsidRDefault="001A3D37" w:rsidP="00E837E1">
      <w:pPr>
        <w:tabs>
          <w:tab w:val="left" w:pos="709"/>
        </w:tabs>
        <w:spacing w:before="120" w:after="0" w:line="240" w:lineRule="auto"/>
        <w:rPr>
          <w:bCs/>
          <w:i/>
        </w:rPr>
      </w:pPr>
      <w:r>
        <w:rPr>
          <w:i/>
        </w:rPr>
        <w:tab/>
        <w:t xml:space="preserve">Căn cứ </w:t>
      </w:r>
      <w:r w:rsidR="00241470" w:rsidRPr="00241470">
        <w:rPr>
          <w:bCs/>
          <w:i/>
        </w:rPr>
        <w:t>Văn bản số 9076/BTC-KBNN ngày 07/7/2017 của Bộ Tài chính về xây dựng quy định phân chia nguồn thu tiền chậm nộp NSĐP được hưởng theo quy định cho ngân sách các cấp chính quyền địa phương; Văn bản số 13619/BTC-NSNN ngày 11/10/2017 của Bộ Tài chính về tiền xử phạt vi phạm hành chính trong lĩnh vực an toàn giao thông;</w:t>
      </w:r>
    </w:p>
    <w:p w:rsidR="0015447D" w:rsidRDefault="00E837E1" w:rsidP="00E837E1">
      <w:pPr>
        <w:tabs>
          <w:tab w:val="left" w:pos="709"/>
        </w:tabs>
        <w:spacing w:before="120" w:after="0" w:line="240" w:lineRule="auto"/>
      </w:pPr>
      <w:r>
        <w:tab/>
      </w:r>
      <w:r w:rsidR="001A3D37">
        <w:t>X</w:t>
      </w:r>
      <w:r w:rsidR="0015447D" w:rsidRPr="0015447D">
        <w:t xml:space="preserve">ét đề nghị của </w:t>
      </w:r>
      <w:r w:rsidR="00C543B3">
        <w:t>Sở Tài chính</w:t>
      </w:r>
      <w:r w:rsidR="0015447D" w:rsidRPr="0015447D">
        <w:t xml:space="preserve"> tại Văn bản số </w:t>
      </w:r>
      <w:r w:rsidR="001A3D37">
        <w:t>4222</w:t>
      </w:r>
      <w:r w:rsidR="0015447D" w:rsidRPr="0015447D">
        <w:t>/</w:t>
      </w:r>
      <w:r w:rsidR="00C543B3">
        <w:t>STC</w:t>
      </w:r>
      <w:r w:rsidR="0015447D" w:rsidRPr="0015447D">
        <w:t>-</w:t>
      </w:r>
      <w:r w:rsidR="00C543B3">
        <w:t>NS</w:t>
      </w:r>
      <w:r w:rsidR="001A3D37">
        <w:t xml:space="preserve"> </w:t>
      </w:r>
      <w:r w:rsidR="0015447D" w:rsidRPr="0015447D">
        <w:t xml:space="preserve">ngày </w:t>
      </w:r>
      <w:r w:rsidR="001A3D37">
        <w:t>15</w:t>
      </w:r>
      <w:r w:rsidR="0015447D" w:rsidRPr="0015447D">
        <w:t>/</w:t>
      </w:r>
      <w:r w:rsidR="00241470">
        <w:t>11</w:t>
      </w:r>
      <w:r w:rsidR="0015447D" w:rsidRPr="0015447D">
        <w:t>/201</w:t>
      </w:r>
      <w:r w:rsidR="00C543B3">
        <w:t>7</w:t>
      </w:r>
      <w:r w:rsidR="001A3D37">
        <w:t xml:space="preserve">, kèm theo ý kiến thẩm định của Sở Tư pháp tại Văn bản số 497/BC-STP ngày 15/11/2017; UBND </w:t>
      </w:r>
      <w:r w:rsidR="0015447D" w:rsidRPr="0015447D">
        <w:t xml:space="preserve">kính trình HĐND tỉnh Khóa XVII, Kỳ họp thứ </w:t>
      </w:r>
      <w:r w:rsidR="00F42FF9">
        <w:t>5</w:t>
      </w:r>
      <w:r w:rsidR="0015447D" w:rsidRPr="0015447D">
        <w:t xml:space="preserve"> xem xét việc </w:t>
      </w:r>
      <w:r w:rsidR="00C9277E">
        <w:t>sửa đổi</w:t>
      </w:r>
      <w:r w:rsidR="00FE5559">
        <w:t>,</w:t>
      </w:r>
      <w:r w:rsidR="00C34AD4">
        <w:t xml:space="preserve"> </w:t>
      </w:r>
      <w:r w:rsidR="00FE5559" w:rsidRPr="003A642B">
        <w:t>bổ sung</w:t>
      </w:r>
      <w:r w:rsidR="00FE5559">
        <w:t xml:space="preserve"> </w:t>
      </w:r>
      <w:r w:rsidR="00C34AD4">
        <w:t>một số</w:t>
      </w:r>
      <w:r w:rsidR="003A642B" w:rsidRPr="003A642B">
        <w:t xml:space="preserve"> </w:t>
      </w:r>
      <w:r w:rsidR="0030529F">
        <w:t>điều của</w:t>
      </w:r>
      <w:r w:rsidR="003A642B" w:rsidRPr="003A642B">
        <w:t xml:space="preserve"> Nghị quyết số 28/2016/NQ-HĐND ngày 15</w:t>
      </w:r>
      <w:r w:rsidR="006B5867">
        <w:t>/</w:t>
      </w:r>
      <w:r w:rsidR="003A642B" w:rsidRPr="003A642B">
        <w:t>12</w:t>
      </w:r>
      <w:r w:rsidR="006B5867">
        <w:t>/</w:t>
      </w:r>
      <w:r w:rsidR="003A642B" w:rsidRPr="003A642B">
        <w:t>2016 của HĐND tỉnh</w:t>
      </w:r>
      <w:r w:rsidR="0015447D" w:rsidRPr="0015447D">
        <w:t xml:space="preserve">, </w:t>
      </w:r>
      <w:r w:rsidR="001E7A7F">
        <w:t>cụ thể như</w:t>
      </w:r>
      <w:r w:rsidR="0015447D" w:rsidRPr="0015447D">
        <w:t xml:space="preserve"> sau:</w:t>
      </w:r>
      <w:r w:rsidR="003E418C" w:rsidRPr="003E418C">
        <w:tab/>
      </w:r>
    </w:p>
    <w:p w:rsidR="00514719" w:rsidRDefault="0004318E" w:rsidP="00E837E1">
      <w:pPr>
        <w:tabs>
          <w:tab w:val="left" w:pos="709"/>
        </w:tabs>
        <w:spacing w:before="120" w:after="0" w:line="240" w:lineRule="auto"/>
      </w:pPr>
      <w:r>
        <w:tab/>
        <w:t xml:space="preserve">I. </w:t>
      </w:r>
      <w:r w:rsidR="00750118" w:rsidRPr="00750118">
        <w:t>Bổ sung quy định phân chia nguồn thu tiền chậm nộp ngân sách địa phương được hưởng giữa các cấp ngân sách quy đị</w:t>
      </w:r>
      <w:r w:rsidR="00573D6F">
        <w:t>nh</w:t>
      </w:r>
      <w:r w:rsidR="00750118" w:rsidRPr="00750118">
        <w:t xml:space="preserve"> </w:t>
      </w:r>
      <w:r w:rsidR="00ED2CAC">
        <w:t>tại</w:t>
      </w:r>
      <w:r w:rsidR="00750118" w:rsidRPr="00750118">
        <w:t xml:space="preserve"> </w:t>
      </w:r>
      <w:r w:rsidR="00514719">
        <w:t>Nghị quyết số 28/2016/NQ-HĐND ngày 15</w:t>
      </w:r>
      <w:r w:rsidR="001531AA">
        <w:t>/</w:t>
      </w:r>
      <w:r w:rsidR="00514719">
        <w:t>12</w:t>
      </w:r>
      <w:r w:rsidR="001531AA">
        <w:t>/</w:t>
      </w:r>
      <w:r w:rsidR="00514719">
        <w:t>2016 của HĐND tỉnh</w:t>
      </w:r>
      <w:r w:rsidR="00A91355">
        <w:t>:</w:t>
      </w:r>
    </w:p>
    <w:p w:rsidR="00820CE4" w:rsidRDefault="00A339AE" w:rsidP="00E837E1">
      <w:pPr>
        <w:tabs>
          <w:tab w:val="left" w:pos="709"/>
        </w:tabs>
        <w:spacing w:before="120" w:after="0" w:line="240" w:lineRule="auto"/>
      </w:pPr>
      <w:r>
        <w:tab/>
      </w:r>
      <w:r w:rsidR="007C0668">
        <w:t xml:space="preserve">1. Về nguyên tắc: </w:t>
      </w:r>
    </w:p>
    <w:p w:rsidR="00820CE4" w:rsidRDefault="00820CE4" w:rsidP="00E837E1">
      <w:pPr>
        <w:tabs>
          <w:tab w:val="left" w:pos="709"/>
        </w:tabs>
        <w:spacing w:before="120" w:after="0" w:line="240" w:lineRule="auto"/>
      </w:pPr>
      <w:r>
        <w:tab/>
      </w:r>
      <w:r w:rsidR="007C0668">
        <w:t xml:space="preserve">Nguồn thu gắn với vai trò quản lý của cấp chính quyền nào thì phân cấp cho ngân sách cấp chính quyền đó, đảm bảo nguồn lực để các cấp chủ động thực </w:t>
      </w:r>
      <w:r w:rsidR="007C0668">
        <w:lastRenderedPageBreak/>
        <w:t>hiện những nhiệm vụ phát triển kinh tế - xã hội. Hạn chế phân chia các nguồn thu có quy mô nhỏ cho nhiều cấp, hạn chế sử dụng nhiều tỷ lệ phân chia khác nhau đối với từng khoản thu cũng như giữa các đơn vị hành chính trên địa bàn</w:t>
      </w:r>
      <w:r w:rsidR="00233CE7">
        <w:t>.</w:t>
      </w:r>
    </w:p>
    <w:p w:rsidR="00820CE4" w:rsidRDefault="00820CE4" w:rsidP="00E837E1">
      <w:pPr>
        <w:tabs>
          <w:tab w:val="left" w:pos="709"/>
        </w:tabs>
        <w:spacing w:before="120" w:after="0" w:line="240" w:lineRule="auto"/>
      </w:pPr>
      <w:r>
        <w:tab/>
      </w:r>
      <w:r w:rsidR="007C0668">
        <w:t>2. Về hướng phân chia nguồn thu tiền chậm nộp NSĐP được hưởng cho các cấp ngân sách:</w:t>
      </w:r>
    </w:p>
    <w:p w:rsidR="00820CE4" w:rsidRDefault="00820CE4" w:rsidP="00E837E1">
      <w:pPr>
        <w:tabs>
          <w:tab w:val="left" w:pos="709"/>
        </w:tabs>
        <w:spacing w:before="120" w:after="0" w:line="240" w:lineRule="auto"/>
      </w:pPr>
      <w:r>
        <w:tab/>
      </w:r>
      <w:r w:rsidR="007C0668">
        <w:t xml:space="preserve">- Đối với khoản thu tiền chậm nộp </w:t>
      </w:r>
      <w:r>
        <w:t xml:space="preserve">ngân sách địa phương </w:t>
      </w:r>
      <w:r w:rsidR="007C0668">
        <w:t>được hưởng và được hạch toán riêng theo từng tiểu mục quy định tại Thông tư số 324/2016/TT-BTC ngày 21/12/2016 của Bộ Tài chính</w:t>
      </w:r>
      <w:r>
        <w:t>: Á</w:t>
      </w:r>
      <w:r w:rsidR="007C0668">
        <w:t>p dụng tỷ lệ phần trăm (%) phân chia nguồn thu giữa các cấp ngân sách theo quy định tại Nghị quyết số 28/2016/NQ-HĐND ngày 15/12/2016 của HĐND tỉnh.</w:t>
      </w:r>
    </w:p>
    <w:p w:rsidR="00E837E1" w:rsidRDefault="007C0668" w:rsidP="00E837E1">
      <w:pPr>
        <w:spacing w:before="120" w:after="0" w:line="240" w:lineRule="auto"/>
        <w:ind w:firstLine="720"/>
      </w:pPr>
      <w:r>
        <w:t>- Đối với khoản thu tiền chậm nộp NSĐP được hưởng nhưng không được hạ</w:t>
      </w:r>
      <w:r w:rsidR="00DA0BCC">
        <w:t xml:space="preserve">ch toán riêng </w:t>
      </w:r>
      <w:r>
        <w:t>từng khoản thu, thực hiện phân chia như sau:</w:t>
      </w:r>
    </w:p>
    <w:p w:rsidR="00E837E1" w:rsidRDefault="00E837E1" w:rsidP="00E837E1">
      <w:pPr>
        <w:spacing w:before="120" w:after="0" w:line="240" w:lineRule="auto"/>
        <w:ind w:firstLine="720"/>
      </w:pPr>
      <w:r>
        <w:t>+ Số thu tiền chậm nộp ngân sách của người nộp do cấp tỉnh quản lý thu thì phân chia cho ngân sách cấp tỉnh hưởng 100%; riêng đối với khoản thu tiền chậm nộp do đơn vị thuộc cấp trung ương quản lý nộp ngân sách nhưng ngân sách địa phương được hưởng thì phân chia cho ngân sách cấp tỉnh hưởng 100%;</w:t>
      </w:r>
    </w:p>
    <w:p w:rsidR="00E837E1" w:rsidRDefault="00E837E1" w:rsidP="00E837E1">
      <w:pPr>
        <w:spacing w:before="120" w:after="0" w:line="240" w:lineRule="auto"/>
        <w:ind w:firstLine="720"/>
      </w:pPr>
      <w:r>
        <w:t>+ Số thu tiền chậm nộp ngân sách của người nộp do cấp huyện quản lý thu thì phân chia cho ngân sách cấp huyện hưởng 100%;</w:t>
      </w:r>
    </w:p>
    <w:p w:rsidR="00820CE4" w:rsidRDefault="00E837E1" w:rsidP="00E837E1">
      <w:pPr>
        <w:spacing w:before="120" w:after="0" w:line="240" w:lineRule="auto"/>
        <w:ind w:firstLine="720"/>
      </w:pPr>
      <w:r>
        <w:t>+ Số thu tiền chậm nộp ngân sách của người nộp do cấp xã quản lý thì phân chia cho ngân sách cấp xã hưởng 100%.”</w:t>
      </w:r>
    </w:p>
    <w:p w:rsidR="00514719" w:rsidRDefault="00820CE4" w:rsidP="00E837E1">
      <w:pPr>
        <w:tabs>
          <w:tab w:val="left" w:pos="709"/>
        </w:tabs>
        <w:spacing w:before="120" w:after="0" w:line="240" w:lineRule="auto"/>
      </w:pPr>
      <w:r>
        <w:tab/>
      </w:r>
      <w:r w:rsidR="00141056">
        <w:t xml:space="preserve">II. </w:t>
      </w:r>
      <w:r w:rsidR="00514719">
        <w:t>Sửa đổi</w:t>
      </w:r>
      <w:r w:rsidR="00514719" w:rsidRPr="00B245DA">
        <w:t xml:space="preserve"> tỷ lệ phần trăm (%) phân chia khoản thu tiền xử phạt vi phạm hành chính trong lĩnh vực an toàn giao thông</w:t>
      </w:r>
      <w:r w:rsidR="00514719">
        <w:t xml:space="preserve"> được quy định tại điểm I, mục L, chương II, Phụ lục 02 ban hành kèm theo Nghị quyết số 28/2016/NQ-HĐND ngày 15</w:t>
      </w:r>
      <w:r w:rsidR="00716C39">
        <w:t>/</w:t>
      </w:r>
      <w:r w:rsidR="00514719">
        <w:t>12</w:t>
      </w:r>
      <w:r w:rsidR="00716C39">
        <w:t>/</w:t>
      </w:r>
      <w:r w:rsidR="00514719">
        <w:t>2016 của HĐND tỉnh</w:t>
      </w:r>
      <w:r w:rsidR="00A72BAB">
        <w:t>:</w:t>
      </w:r>
    </w:p>
    <w:p w:rsidR="00820CE4" w:rsidRDefault="00B10CA8" w:rsidP="00E837E1">
      <w:pPr>
        <w:tabs>
          <w:tab w:val="left" w:pos="709"/>
        </w:tabs>
        <w:spacing w:before="120" w:after="0" w:line="240" w:lineRule="auto"/>
        <w:ind w:firstLine="709"/>
      </w:pPr>
      <w:r w:rsidRPr="00B10CA8">
        <w:t>Hiện nay, tỷ lệ phần trăm (%) phân chia giữa các cấp ngân sách từ các khoản thu tiền xử phạt vi phạm hành chính trong lĩnh vực giao thông đường bộ, đường sắt, đường thủy nội địa đã được HĐND tỉnh phê chuẩn tại Nghị quyết số 28/2016/NQ-HĐND ngày 15/12/2016 thì điều tiết cho ngân sách Trung ương hưởng 70%, Ngân sách địa phương 30% (cấp nào thực hiện cấp đó hưở</w:t>
      </w:r>
      <w:r>
        <w:t>ng)</w:t>
      </w:r>
      <w:r w:rsidR="000F546A">
        <w:t>.</w:t>
      </w:r>
    </w:p>
    <w:p w:rsidR="00B10CA8" w:rsidRDefault="009078E0" w:rsidP="00E837E1">
      <w:pPr>
        <w:tabs>
          <w:tab w:val="left" w:pos="709"/>
        </w:tabs>
        <w:spacing w:before="120" w:after="0" w:line="240" w:lineRule="auto"/>
        <w:ind w:firstLine="709"/>
      </w:pPr>
      <w:r>
        <w:t>Tuy vậy, t</w:t>
      </w:r>
      <w:r w:rsidR="00B10CA8">
        <w:t>heo quy định của Luật Ngân sách nhà nước năm 2015</w:t>
      </w:r>
      <w:r w:rsidR="00906A25">
        <w:t xml:space="preserve"> thì</w:t>
      </w:r>
      <w:r w:rsidR="00820CE4">
        <w:t xml:space="preserve"> C</w:t>
      </w:r>
      <w:r w:rsidR="00B10CA8">
        <w:t xml:space="preserve">ác khoản thu tiền xử phạt vi phạm hành chính trong lĩnh vực an toàn giao thông do cơ quan trung ương thực hiện thì điều tiết cho ngân sách Trung ương hưởng 100%; </w:t>
      </w:r>
      <w:r w:rsidR="001B0742">
        <w:t>c</w:t>
      </w:r>
      <w:r w:rsidR="00B10CA8">
        <w:t>ác khoản thu tiền xử phạt vi phạm hành chính trong lĩnh vực an toàn giao thông do cơ quan địa phương thực hiện thì điều tiết cho ngân sách địa phương hưở</w:t>
      </w:r>
      <w:r w:rsidR="000F546A">
        <w:t>ng 100%.</w:t>
      </w:r>
    </w:p>
    <w:p w:rsidR="00820CE4" w:rsidRDefault="00820CE4" w:rsidP="00E837E1">
      <w:pPr>
        <w:tabs>
          <w:tab w:val="left" w:pos="709"/>
        </w:tabs>
        <w:spacing w:before="120" w:after="0" w:line="240" w:lineRule="auto"/>
        <w:ind w:firstLine="709"/>
      </w:pPr>
      <w:r>
        <w:t xml:space="preserve">Căn cứ Luật Ngân sách nhà nước năm 2015, </w:t>
      </w:r>
      <w:r w:rsidR="00FC106E">
        <w:t xml:space="preserve">Văn bản số </w:t>
      </w:r>
      <w:r w:rsidR="00186561">
        <w:t>13619</w:t>
      </w:r>
      <w:r w:rsidR="00FC106E">
        <w:t>/BTC-NSNN</w:t>
      </w:r>
      <w:r w:rsidR="00221B2B">
        <w:t xml:space="preserve">  ngày 11/10/2017 của Bộ Tài chính</w:t>
      </w:r>
      <w:r>
        <w:t xml:space="preserve">; </w:t>
      </w:r>
      <w:r w:rsidR="00221B2B">
        <w:t xml:space="preserve">UBND tỉnh kính đề nghị HĐND tỉnh sửa đổi </w:t>
      </w:r>
      <w:r w:rsidR="00716C39" w:rsidRPr="00B245DA">
        <w:t>tỷ lệ phần trăm (%) phân chia khoản thu tiền xử phạt vi phạm hành chính trong lĩnh vực an toàn giao thông</w:t>
      </w:r>
      <w:r w:rsidR="00716C39">
        <w:t xml:space="preserve"> được quy định tại điểm I, mục L, chương II, Phụ lục 02 ban hành kèm theo Nghị quyết số 28/2016/NQ-HĐND ngày 15/12/2016 của HĐND tỉnh như sau:</w:t>
      </w:r>
    </w:p>
    <w:p w:rsidR="00FC106E" w:rsidRDefault="00FC106E" w:rsidP="00E837E1">
      <w:pPr>
        <w:tabs>
          <w:tab w:val="left" w:pos="709"/>
        </w:tabs>
        <w:spacing w:before="120" w:after="0" w:line="240" w:lineRule="auto"/>
        <w:ind w:firstLine="709"/>
      </w:pPr>
      <w:r>
        <w:lastRenderedPageBreak/>
        <w:t xml:space="preserve">- Các khoản thu từ xử phạt </w:t>
      </w:r>
      <w:r w:rsidR="00820CE4">
        <w:t>vi phạm hành chính</w:t>
      </w:r>
      <w:r>
        <w:t xml:space="preserve"> trong lĩnh vực ATGT đường bộ, đường sắt và đường thủy nội do lực lượng cơ quan, đơn vị trung ương thực hiện, gồm: Công an (trừ Công an xã), Bộ đội biên phòng, Cảnh sát biển và các lực lượng có thẩm quyền xử phạt của Bộ Giao thông vận tải (Chánh thanh tra Bộ Giao thông vận tải, Cục trưởng Cục đường thủy nội địa Việt Nam và các đơn vị trực thuộc Cục đường thủy nội địa Việt Nam (Cảng vụ đường thủy nội địa, Chi Cục đường thủy nội</w:t>
      </w:r>
      <w:r w:rsidR="00C85CD8">
        <w:t xml:space="preserve"> địa</w:t>
      </w:r>
      <w:r>
        <w:t>) và các lực lượng xử phạt thuộc trung ương khác (nếu có) xử lý là khoản thu Ngân sách Trung ương hưởng 100%.</w:t>
      </w:r>
    </w:p>
    <w:p w:rsidR="00FC106E" w:rsidRDefault="00FC106E" w:rsidP="00E837E1">
      <w:pPr>
        <w:tabs>
          <w:tab w:val="left" w:pos="709"/>
        </w:tabs>
        <w:spacing w:before="120" w:after="0" w:line="240" w:lineRule="auto"/>
        <w:ind w:firstLine="709"/>
      </w:pPr>
      <w:r>
        <w:t>- Các khoản thu xử phạ</w:t>
      </w:r>
      <w:r w:rsidR="00820CE4">
        <w:t>t vi phạm hành chính</w:t>
      </w:r>
      <w:r>
        <w:t xml:space="preserve"> trong lĩnh vực </w:t>
      </w:r>
      <w:r w:rsidR="00820CE4">
        <w:t xml:space="preserve">an toàn giao thông </w:t>
      </w:r>
      <w:r>
        <w:t>đường bộ, đường sắt và đường thủy nội do các lực lượng ở địa phương xử phạt (Công an xã, Thanh tra thuộc Sở Giao thông vận tải, Sở</w:t>
      </w:r>
      <w:r w:rsidR="00820CE4">
        <w:t xml:space="preserve"> Tài nguyên và Môi trường</w:t>
      </w:r>
      <w:r>
        <w:t xml:space="preserve">, cơ quan cảng vụ thuộc địa phương và các lực lượng xử phạt thuộc địa phương khác (nếu có)) là khoản thu Ngân sách địa phương hưởng 100%. </w:t>
      </w:r>
    </w:p>
    <w:p w:rsidR="007C46BF" w:rsidRPr="003E732F" w:rsidRDefault="007C46BF" w:rsidP="00E837E1">
      <w:pPr>
        <w:tabs>
          <w:tab w:val="left" w:pos="709"/>
        </w:tabs>
        <w:spacing w:before="120" w:after="0" w:line="240" w:lineRule="auto"/>
        <w:jc w:val="center"/>
        <w:rPr>
          <w:i/>
        </w:rPr>
      </w:pPr>
      <w:r w:rsidRPr="003E732F">
        <w:rPr>
          <w:i/>
        </w:rPr>
        <w:t>(Có bản dự thảo Nghị quyết kèm theo)</w:t>
      </w:r>
    </w:p>
    <w:p w:rsidR="00751228" w:rsidRDefault="00154447" w:rsidP="00E837E1">
      <w:pPr>
        <w:spacing w:before="120" w:after="0" w:line="240" w:lineRule="auto"/>
        <w:ind w:right="-66" w:firstLine="697"/>
      </w:pPr>
      <w:r>
        <w:tab/>
      </w:r>
      <w:r w:rsidR="00751228">
        <w:t>Kính trình Hội đồng nhân dân tỉnh xem xét, phê chuẩn./.</w:t>
      </w:r>
    </w:p>
    <w:p w:rsidR="007257E5" w:rsidRPr="007257E5" w:rsidRDefault="007257E5" w:rsidP="00106BD1">
      <w:pPr>
        <w:tabs>
          <w:tab w:val="left" w:pos="709"/>
        </w:tabs>
        <w:spacing w:before="120" w:after="0" w:line="240" w:lineRule="auto"/>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46FA5" w:rsidRPr="001B7099" w:rsidTr="00C46FA5">
        <w:tc>
          <w:tcPr>
            <w:tcW w:w="4644" w:type="dxa"/>
          </w:tcPr>
          <w:p w:rsidR="00C46FA5" w:rsidRPr="001B7099" w:rsidRDefault="00C46FA5" w:rsidP="00B058FF">
            <w:pPr>
              <w:tabs>
                <w:tab w:val="left" w:pos="709"/>
              </w:tabs>
              <w:rPr>
                <w:b/>
                <w:i/>
                <w:sz w:val="24"/>
                <w:szCs w:val="24"/>
              </w:rPr>
            </w:pPr>
            <w:r w:rsidRPr="001B7099">
              <w:rPr>
                <w:b/>
                <w:i/>
                <w:sz w:val="24"/>
                <w:szCs w:val="24"/>
              </w:rPr>
              <w:t>Nơi nhận:</w:t>
            </w:r>
          </w:p>
          <w:p w:rsidR="00142CFD" w:rsidRDefault="00142CFD" w:rsidP="00142CFD">
            <w:pPr>
              <w:rPr>
                <w:sz w:val="22"/>
              </w:rPr>
            </w:pPr>
            <w:r>
              <w:rPr>
                <w:sz w:val="22"/>
              </w:rPr>
              <w:t>- TTr HĐND tỉnh;</w:t>
            </w:r>
          </w:p>
          <w:p w:rsidR="00142CFD" w:rsidRDefault="00142CFD" w:rsidP="00142CFD">
            <w:pPr>
              <w:rPr>
                <w:sz w:val="22"/>
              </w:rPr>
            </w:pPr>
            <w:r>
              <w:rPr>
                <w:sz w:val="22"/>
              </w:rPr>
              <w:t>- Các Đại biểu HĐND tỉnh;</w:t>
            </w:r>
          </w:p>
          <w:p w:rsidR="00142CFD" w:rsidRDefault="00142CFD" w:rsidP="00142CFD">
            <w:pPr>
              <w:rPr>
                <w:sz w:val="22"/>
              </w:rPr>
            </w:pPr>
            <w:r>
              <w:rPr>
                <w:sz w:val="22"/>
              </w:rPr>
              <w:t>- Chủ tịch, các PCT UBND tỉnh;</w:t>
            </w:r>
          </w:p>
          <w:p w:rsidR="00820CE4" w:rsidRDefault="00820CE4" w:rsidP="00820CE4">
            <w:pPr>
              <w:rPr>
                <w:sz w:val="22"/>
              </w:rPr>
            </w:pPr>
            <w:r>
              <w:rPr>
                <w:sz w:val="22"/>
              </w:rPr>
              <w:t>- Sở Tài chính;</w:t>
            </w:r>
          </w:p>
          <w:p w:rsidR="00142CFD" w:rsidRDefault="00142CFD" w:rsidP="00142CFD">
            <w:pPr>
              <w:rPr>
                <w:sz w:val="22"/>
              </w:rPr>
            </w:pPr>
            <w:r>
              <w:rPr>
                <w:sz w:val="22"/>
              </w:rPr>
              <w:t>- Chánh</w:t>
            </w:r>
            <w:r w:rsidR="00820CE4">
              <w:rPr>
                <w:sz w:val="22"/>
              </w:rPr>
              <w:t>, PV</w:t>
            </w:r>
            <w:r>
              <w:rPr>
                <w:sz w:val="22"/>
              </w:rPr>
              <w:t>P UBND tỉnh;</w:t>
            </w:r>
          </w:p>
          <w:p w:rsidR="00C46FA5" w:rsidRDefault="00142CFD" w:rsidP="00142CFD">
            <w:pPr>
              <w:tabs>
                <w:tab w:val="left" w:pos="709"/>
              </w:tabs>
              <w:rPr>
                <w:sz w:val="22"/>
              </w:rPr>
            </w:pPr>
            <w:r>
              <w:rPr>
                <w:sz w:val="22"/>
              </w:rPr>
              <w:t>- L</w:t>
            </w:r>
            <w:r>
              <w:rPr>
                <w:rFonts w:cs="Arial"/>
                <w:sz w:val="22"/>
              </w:rPr>
              <w:t>ư</w:t>
            </w:r>
            <w:r>
              <w:rPr>
                <w:sz w:val="22"/>
              </w:rPr>
              <w:t>u VT, TH</w:t>
            </w:r>
            <w:r w:rsidR="00820CE4">
              <w:rPr>
                <w:sz w:val="22"/>
              </w:rPr>
              <w:t>, GT</w:t>
            </w:r>
            <w:r w:rsidR="00820CE4" w:rsidRPr="00820CE4">
              <w:rPr>
                <w:sz w:val="22"/>
                <w:vertAlign w:val="subscript"/>
              </w:rPr>
              <w:t>1</w:t>
            </w:r>
            <w:r>
              <w:rPr>
                <w:sz w:val="22"/>
              </w:rPr>
              <w:t>.</w:t>
            </w:r>
          </w:p>
          <w:p w:rsidR="001C422C" w:rsidRPr="001C422C" w:rsidRDefault="001C422C" w:rsidP="00142CFD">
            <w:pPr>
              <w:tabs>
                <w:tab w:val="left" w:pos="709"/>
              </w:tabs>
              <w:rPr>
                <w:sz w:val="22"/>
              </w:rPr>
            </w:pPr>
            <w:r w:rsidRPr="001C422C">
              <w:rPr>
                <w:sz w:val="22"/>
              </w:rPr>
              <w:t>- Gửi: Bản giấy và điện tử.</w:t>
            </w:r>
          </w:p>
        </w:tc>
        <w:tc>
          <w:tcPr>
            <w:tcW w:w="4644" w:type="dxa"/>
          </w:tcPr>
          <w:p w:rsidR="00C46FA5" w:rsidRPr="003C183C" w:rsidRDefault="002265D9" w:rsidP="00B058FF">
            <w:pPr>
              <w:tabs>
                <w:tab w:val="left" w:pos="709"/>
              </w:tabs>
              <w:jc w:val="center"/>
              <w:rPr>
                <w:b/>
                <w:sz w:val="26"/>
                <w:szCs w:val="26"/>
              </w:rPr>
            </w:pPr>
            <w:r w:rsidRPr="003C183C">
              <w:rPr>
                <w:b/>
                <w:sz w:val="26"/>
                <w:szCs w:val="26"/>
              </w:rPr>
              <w:t>TM. ỦY BAN NHÂN DÂN</w:t>
            </w:r>
          </w:p>
          <w:p w:rsidR="002265D9" w:rsidRPr="003C183C" w:rsidRDefault="002265D9" w:rsidP="00B058FF">
            <w:pPr>
              <w:tabs>
                <w:tab w:val="left" w:pos="709"/>
              </w:tabs>
              <w:jc w:val="center"/>
              <w:rPr>
                <w:b/>
                <w:sz w:val="26"/>
                <w:szCs w:val="26"/>
              </w:rPr>
            </w:pPr>
            <w:r w:rsidRPr="003C183C">
              <w:rPr>
                <w:b/>
                <w:sz w:val="26"/>
                <w:szCs w:val="26"/>
              </w:rPr>
              <w:t>CHỦ TỊCH</w:t>
            </w:r>
          </w:p>
          <w:p w:rsidR="00C46FA5" w:rsidRPr="003C183C" w:rsidRDefault="00C46FA5" w:rsidP="00B058FF">
            <w:pPr>
              <w:tabs>
                <w:tab w:val="left" w:pos="709"/>
              </w:tabs>
              <w:jc w:val="center"/>
              <w:rPr>
                <w:b/>
                <w:sz w:val="26"/>
                <w:szCs w:val="26"/>
              </w:rPr>
            </w:pPr>
          </w:p>
          <w:p w:rsidR="00C46FA5" w:rsidRPr="003C183C" w:rsidRDefault="00C46FA5" w:rsidP="00B058FF">
            <w:pPr>
              <w:tabs>
                <w:tab w:val="left" w:pos="709"/>
              </w:tabs>
              <w:jc w:val="center"/>
              <w:rPr>
                <w:b/>
                <w:sz w:val="26"/>
                <w:szCs w:val="26"/>
              </w:rPr>
            </w:pPr>
          </w:p>
          <w:p w:rsidR="00C46FA5" w:rsidRPr="003C183C" w:rsidRDefault="001A6C30" w:rsidP="00B058FF">
            <w:pPr>
              <w:tabs>
                <w:tab w:val="left" w:pos="709"/>
              </w:tabs>
              <w:jc w:val="center"/>
              <w:rPr>
                <w:b/>
                <w:sz w:val="26"/>
                <w:szCs w:val="26"/>
              </w:rPr>
            </w:pPr>
            <w:r>
              <w:rPr>
                <w:b/>
                <w:sz w:val="26"/>
                <w:szCs w:val="26"/>
              </w:rPr>
              <w:t>(Đã ký)</w:t>
            </w:r>
            <w:bookmarkStart w:id="0" w:name="_GoBack"/>
            <w:bookmarkEnd w:id="0"/>
          </w:p>
          <w:p w:rsidR="004E73A0" w:rsidRPr="003C183C" w:rsidRDefault="004E73A0" w:rsidP="00B058FF">
            <w:pPr>
              <w:tabs>
                <w:tab w:val="left" w:pos="709"/>
              </w:tabs>
              <w:jc w:val="center"/>
              <w:rPr>
                <w:b/>
                <w:sz w:val="26"/>
                <w:szCs w:val="26"/>
              </w:rPr>
            </w:pPr>
          </w:p>
          <w:p w:rsidR="004E73A0" w:rsidRPr="003C183C" w:rsidRDefault="004E73A0" w:rsidP="00B058FF">
            <w:pPr>
              <w:tabs>
                <w:tab w:val="left" w:pos="709"/>
              </w:tabs>
              <w:jc w:val="center"/>
              <w:rPr>
                <w:b/>
                <w:sz w:val="26"/>
                <w:szCs w:val="26"/>
              </w:rPr>
            </w:pPr>
          </w:p>
          <w:p w:rsidR="00C46FA5" w:rsidRPr="001B7099" w:rsidRDefault="002265D9" w:rsidP="00B058FF">
            <w:pPr>
              <w:tabs>
                <w:tab w:val="left" w:pos="709"/>
              </w:tabs>
              <w:jc w:val="center"/>
            </w:pPr>
            <w:r>
              <w:rPr>
                <w:b/>
              </w:rPr>
              <w:t xml:space="preserve">Đặng </w:t>
            </w:r>
            <w:r w:rsidR="00820CE4">
              <w:rPr>
                <w:b/>
              </w:rPr>
              <w:t xml:space="preserve"> </w:t>
            </w:r>
            <w:r>
              <w:rPr>
                <w:b/>
              </w:rPr>
              <w:t xml:space="preserve">Quốc </w:t>
            </w:r>
            <w:r w:rsidR="00820CE4">
              <w:rPr>
                <w:b/>
              </w:rPr>
              <w:t xml:space="preserve"> </w:t>
            </w:r>
            <w:r>
              <w:rPr>
                <w:b/>
              </w:rPr>
              <w:t>Khánh</w:t>
            </w:r>
          </w:p>
        </w:tc>
      </w:tr>
    </w:tbl>
    <w:p w:rsidR="009A6D04" w:rsidRPr="001B7099" w:rsidRDefault="009A6D04" w:rsidP="00B058FF">
      <w:pPr>
        <w:tabs>
          <w:tab w:val="left" w:pos="709"/>
        </w:tabs>
      </w:pPr>
    </w:p>
    <w:p w:rsidR="00A76BAC" w:rsidRDefault="00A76BAC"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p w:rsidR="00E837E1" w:rsidRDefault="00E837E1" w:rsidP="00B058FF">
      <w:pPr>
        <w:tabs>
          <w:tab w:val="left" w:pos="709"/>
        </w:tabs>
      </w:pPr>
    </w:p>
    <w:tbl>
      <w:tblPr>
        <w:tblW w:w="9366" w:type="dxa"/>
        <w:jc w:val="center"/>
        <w:tblLook w:val="01E0" w:firstRow="1" w:lastRow="1" w:firstColumn="1" w:lastColumn="1" w:noHBand="0" w:noVBand="0"/>
      </w:tblPr>
      <w:tblGrid>
        <w:gridCol w:w="3266"/>
        <w:gridCol w:w="6100"/>
      </w:tblGrid>
      <w:tr w:rsidR="00E837E1" w:rsidRPr="00F44DD1" w:rsidTr="00E837E1">
        <w:trPr>
          <w:jc w:val="center"/>
        </w:trPr>
        <w:tc>
          <w:tcPr>
            <w:tcW w:w="3266" w:type="dxa"/>
          </w:tcPr>
          <w:p w:rsidR="00E837E1" w:rsidRPr="00E837E1" w:rsidRDefault="00E837E1" w:rsidP="00E837E1">
            <w:pPr>
              <w:pageBreakBefore/>
              <w:spacing w:after="0" w:line="240" w:lineRule="auto"/>
              <w:jc w:val="center"/>
              <w:rPr>
                <w:b/>
                <w:sz w:val="26"/>
                <w:szCs w:val="26"/>
              </w:rPr>
            </w:pPr>
            <w:r w:rsidRPr="00E837E1">
              <w:rPr>
                <w:b/>
                <w:sz w:val="26"/>
                <w:szCs w:val="26"/>
              </w:rPr>
              <w:lastRenderedPageBreak/>
              <w:t>HỘI ĐỒNG NHÂN DÂN</w:t>
            </w:r>
          </w:p>
          <w:p w:rsidR="00E837E1" w:rsidRPr="00E837E1" w:rsidRDefault="00E837E1" w:rsidP="00E837E1">
            <w:pPr>
              <w:spacing w:after="0" w:line="240" w:lineRule="auto"/>
              <w:jc w:val="center"/>
              <w:rPr>
                <w:b/>
                <w:sz w:val="26"/>
                <w:szCs w:val="26"/>
              </w:rPr>
            </w:pPr>
            <w:r w:rsidRPr="00E837E1">
              <w:rPr>
                <w:b/>
                <w:sz w:val="26"/>
                <w:szCs w:val="26"/>
              </w:rPr>
              <w:t>TỈNH HÀ TĨNH</w:t>
            </w:r>
          </w:p>
          <w:p w:rsidR="00E837E1" w:rsidRPr="00E837E1" w:rsidRDefault="00E837E1" w:rsidP="00E837E1">
            <w:pPr>
              <w:spacing w:after="0" w:line="240" w:lineRule="auto"/>
              <w:jc w:val="center"/>
              <w:rPr>
                <w:b/>
                <w:sz w:val="26"/>
                <w:szCs w:val="26"/>
              </w:rPr>
            </w:pPr>
            <w:r w:rsidRPr="00E837E1">
              <w:rPr>
                <w:b/>
                <w:noProof/>
                <w:sz w:val="26"/>
                <w:szCs w:val="26"/>
              </w:rPr>
              <mc:AlternateContent>
                <mc:Choice Requires="wps">
                  <w:drawing>
                    <wp:anchor distT="4294967295" distB="4294967295" distL="114300" distR="114300" simplePos="0" relativeHeight="251663360" behindDoc="0" locked="0" layoutInCell="1" allowOverlap="1" wp14:anchorId="5526084D" wp14:editId="2F196656">
                      <wp:simplePos x="0" y="0"/>
                      <wp:positionH relativeFrom="column">
                        <wp:posOffset>758825</wp:posOffset>
                      </wp:positionH>
                      <wp:positionV relativeFrom="paragraph">
                        <wp:posOffset>24130</wp:posOffset>
                      </wp:positionV>
                      <wp:extent cx="495935" cy="0"/>
                      <wp:effectExtent l="0" t="0" r="1841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5pt,1.9pt" to="9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L3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"/>
                  </w:pict>
                </mc:Fallback>
              </mc:AlternateContent>
            </w:r>
          </w:p>
          <w:p w:rsidR="00E837E1" w:rsidRPr="00F44DD1" w:rsidRDefault="00E837E1" w:rsidP="00E837E1">
            <w:pPr>
              <w:spacing w:after="0" w:line="240" w:lineRule="auto"/>
              <w:jc w:val="center"/>
              <w:rPr>
                <w:sz w:val="26"/>
                <w:szCs w:val="26"/>
              </w:rPr>
            </w:pPr>
            <w:r w:rsidRPr="00E837E1">
              <w:rPr>
                <w:sz w:val="26"/>
                <w:szCs w:val="26"/>
              </w:rPr>
              <w:t>Số:         /2017/NQ-HĐND</w:t>
            </w:r>
          </w:p>
        </w:tc>
        <w:tc>
          <w:tcPr>
            <w:tcW w:w="6100" w:type="dxa"/>
          </w:tcPr>
          <w:p w:rsidR="00E837E1" w:rsidRPr="00E837E1" w:rsidRDefault="00E837E1" w:rsidP="00E837E1">
            <w:pPr>
              <w:spacing w:after="0" w:line="240" w:lineRule="auto"/>
              <w:rPr>
                <w:b/>
                <w:szCs w:val="28"/>
              </w:rPr>
            </w:pPr>
            <w:r w:rsidRPr="00E837E1">
              <w:rPr>
                <w:b/>
                <w:szCs w:val="28"/>
              </w:rPr>
              <w:t>CỘNG HÒA XÃ HỘI CHỦ NGHĨA VIỆT NAM</w:t>
            </w:r>
          </w:p>
          <w:p w:rsidR="00E837E1" w:rsidRPr="00E837E1" w:rsidRDefault="00E837E1" w:rsidP="00E837E1">
            <w:pPr>
              <w:spacing w:after="0" w:line="240" w:lineRule="auto"/>
              <w:jc w:val="center"/>
              <w:rPr>
                <w:b/>
                <w:szCs w:val="28"/>
              </w:rPr>
            </w:pPr>
            <w:r w:rsidRPr="00E837E1">
              <w:rPr>
                <w:b/>
                <w:szCs w:val="28"/>
              </w:rPr>
              <w:t>Độc lập - Tự do - Hạnh phúc</w:t>
            </w:r>
          </w:p>
          <w:p w:rsidR="00E837E1" w:rsidRPr="00E837E1" w:rsidRDefault="00E837E1" w:rsidP="00E837E1">
            <w:pPr>
              <w:spacing w:after="0" w:line="240" w:lineRule="auto"/>
              <w:jc w:val="center"/>
              <w:rPr>
                <w:b/>
                <w:szCs w:val="28"/>
              </w:rPr>
            </w:pPr>
            <w:r w:rsidRPr="00E837E1">
              <w:rPr>
                <w:b/>
                <w:noProof/>
                <w:szCs w:val="28"/>
              </w:rPr>
              <mc:AlternateContent>
                <mc:Choice Requires="wps">
                  <w:drawing>
                    <wp:anchor distT="4294967295" distB="4294967295" distL="114300" distR="114300" simplePos="0" relativeHeight="251664384" behindDoc="0" locked="0" layoutInCell="1" allowOverlap="1" wp14:anchorId="2BF27671" wp14:editId="0FB68B9F">
                      <wp:simplePos x="0" y="0"/>
                      <wp:positionH relativeFrom="column">
                        <wp:posOffset>847725</wp:posOffset>
                      </wp:positionH>
                      <wp:positionV relativeFrom="paragraph">
                        <wp:posOffset>25561</wp:posOffset>
                      </wp:positionV>
                      <wp:extent cx="2044700" cy="0"/>
                      <wp:effectExtent l="0" t="0" r="127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2pt" to="22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g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"/>
                  </w:pict>
                </mc:Fallback>
              </mc:AlternateContent>
            </w:r>
          </w:p>
          <w:p w:rsidR="00E837E1" w:rsidRPr="00F44DD1" w:rsidRDefault="00E837E1" w:rsidP="00E837E1">
            <w:pPr>
              <w:spacing w:after="0" w:line="240" w:lineRule="auto"/>
              <w:jc w:val="right"/>
              <w:rPr>
                <w:i/>
              </w:rPr>
            </w:pPr>
            <w:r w:rsidRPr="00E837E1">
              <w:rPr>
                <w:i/>
                <w:szCs w:val="28"/>
              </w:rPr>
              <w:t>Hà Tĩnh, ngày         tháng 12 năm 2017</w:t>
            </w:r>
          </w:p>
        </w:tc>
      </w:tr>
    </w:tbl>
    <w:p w:rsidR="00E837E1" w:rsidRDefault="00E837E1" w:rsidP="00E837E1">
      <w:pPr>
        <w:rPr>
          <w:sz w:val="18"/>
          <w:szCs w:val="16"/>
        </w:rPr>
      </w:pPr>
    </w:p>
    <w:p w:rsidR="00E837E1" w:rsidRPr="00F44DD1" w:rsidRDefault="00E837E1" w:rsidP="00E837E1">
      <w:pPr>
        <w:spacing w:after="0" w:line="240" w:lineRule="auto"/>
        <w:jc w:val="center"/>
        <w:rPr>
          <w:b/>
        </w:rPr>
      </w:pPr>
      <w:r>
        <w:rPr>
          <w:b/>
        </w:rPr>
        <w:t xml:space="preserve">NGHỊ </w:t>
      </w:r>
      <w:r w:rsidRPr="00F44DD1">
        <w:rPr>
          <w:b/>
        </w:rPr>
        <w:t>QUYẾT</w:t>
      </w:r>
    </w:p>
    <w:p w:rsidR="00E837E1" w:rsidRDefault="00E837E1" w:rsidP="00E837E1">
      <w:pPr>
        <w:spacing w:after="0" w:line="240" w:lineRule="auto"/>
        <w:jc w:val="center"/>
        <w:rPr>
          <w:b/>
          <w:bCs/>
        </w:rPr>
      </w:pPr>
      <w:r>
        <w:rPr>
          <w:b/>
          <w:bCs/>
        </w:rPr>
        <w:t>Sửa đổi, bổ sung một số điều của Nghị quyết số 28/2016/NQ-HĐND</w:t>
      </w:r>
    </w:p>
    <w:p w:rsidR="00E837E1" w:rsidRDefault="00E837E1" w:rsidP="00E837E1">
      <w:pPr>
        <w:spacing w:after="0" w:line="240" w:lineRule="auto"/>
        <w:jc w:val="center"/>
        <w:rPr>
          <w:b/>
          <w:bCs/>
        </w:rPr>
      </w:pPr>
      <w:r>
        <w:rPr>
          <w:b/>
          <w:bCs/>
        </w:rPr>
        <w:t xml:space="preserve">ngày 15/12/2016 của Hội đồng nhân dân tỉnh về </w:t>
      </w:r>
      <w:r w:rsidRPr="00115B26">
        <w:rPr>
          <w:b/>
          <w:bCs/>
        </w:rPr>
        <w:t>phân cấp nguồn thu,</w:t>
      </w:r>
      <w:r>
        <w:rPr>
          <w:b/>
          <w:bCs/>
        </w:rPr>
        <w:t xml:space="preserve"> </w:t>
      </w:r>
      <w:r w:rsidRPr="00115B26">
        <w:rPr>
          <w:b/>
          <w:bCs/>
        </w:rPr>
        <w:t>nhiệm vụ chi các cấp ngân sách; tỷ lệ phần trăm (%) phân chia nguồn thu giữa</w:t>
      </w:r>
    </w:p>
    <w:p w:rsidR="00E837E1" w:rsidRDefault="00E837E1" w:rsidP="00E837E1">
      <w:pPr>
        <w:spacing w:after="0" w:line="240" w:lineRule="auto"/>
        <w:jc w:val="center"/>
        <w:rPr>
          <w:b/>
          <w:bCs/>
        </w:rPr>
      </w:pPr>
      <w:r w:rsidRPr="00115B26">
        <w:rPr>
          <w:b/>
          <w:bCs/>
        </w:rPr>
        <w:t>các cấp ngân sách giai đoạn 2017-2020; định mức phân bổ chi thường xuyê</w:t>
      </w:r>
      <w:r>
        <w:rPr>
          <w:b/>
          <w:bCs/>
        </w:rPr>
        <w:t>n ngân sách địa phương năm 2017</w:t>
      </w:r>
    </w:p>
    <w:p w:rsidR="00E837E1" w:rsidRDefault="00E837E1" w:rsidP="00E837E1">
      <w:pPr>
        <w:spacing w:after="0" w:line="240" w:lineRule="auto"/>
        <w:jc w:val="center"/>
        <w:rPr>
          <w:b/>
          <w:bCs/>
        </w:rPr>
      </w:pPr>
      <w:r w:rsidRPr="00681D42">
        <w:rPr>
          <w:noProof/>
          <w:sz w:val="22"/>
        </w:rPr>
        <mc:AlternateContent>
          <mc:Choice Requires="wps">
            <w:drawing>
              <wp:anchor distT="4294967295" distB="4294967295" distL="114300" distR="114300" simplePos="0" relativeHeight="251665408" behindDoc="0" locked="0" layoutInCell="1" allowOverlap="1" wp14:anchorId="4C91FCF7" wp14:editId="17A26620">
                <wp:simplePos x="0" y="0"/>
                <wp:positionH relativeFrom="column">
                  <wp:posOffset>2352040</wp:posOffset>
                </wp:positionH>
                <wp:positionV relativeFrom="paragraph">
                  <wp:posOffset>49691</wp:posOffset>
                </wp:positionV>
                <wp:extent cx="1221105" cy="0"/>
                <wp:effectExtent l="0" t="0" r="1714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pt,3.9pt" to="28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Sz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"/>
            </w:pict>
          </mc:Fallback>
        </mc:AlternateContent>
      </w:r>
    </w:p>
    <w:p w:rsidR="00E837E1" w:rsidRPr="00E837E1" w:rsidRDefault="00E837E1" w:rsidP="00E837E1">
      <w:pPr>
        <w:spacing w:after="0" w:line="240" w:lineRule="auto"/>
        <w:jc w:val="center"/>
        <w:rPr>
          <w:b/>
          <w:bCs/>
        </w:rPr>
      </w:pPr>
      <w:r w:rsidRPr="001F285C">
        <w:rPr>
          <w:b/>
        </w:rPr>
        <w:t>HỘI ĐỒNG NHÂN DÂN TỈNH HÀ TĨNH</w:t>
      </w:r>
    </w:p>
    <w:p w:rsidR="00E837E1" w:rsidRDefault="00E837E1" w:rsidP="00E837E1">
      <w:pPr>
        <w:jc w:val="center"/>
        <w:rPr>
          <w:b/>
        </w:rPr>
      </w:pPr>
      <w:r w:rsidRPr="001F285C">
        <w:rPr>
          <w:b/>
        </w:rPr>
        <w:t xml:space="preserve">KHÓA XVII, KỲ HỌP THỨ </w:t>
      </w:r>
      <w:r>
        <w:rPr>
          <w:b/>
        </w:rPr>
        <w:t>5</w:t>
      </w:r>
    </w:p>
    <w:p w:rsidR="00E837E1" w:rsidRPr="00292206" w:rsidRDefault="00E837E1" w:rsidP="00E837E1">
      <w:pPr>
        <w:jc w:val="center"/>
        <w:rPr>
          <w:sz w:val="18"/>
          <w:szCs w:val="16"/>
        </w:rPr>
      </w:pPr>
    </w:p>
    <w:p w:rsidR="00E837E1" w:rsidRPr="00EB78D8" w:rsidRDefault="00E837E1" w:rsidP="00EB78D8">
      <w:pPr>
        <w:autoSpaceDE w:val="0"/>
        <w:autoSpaceDN w:val="0"/>
        <w:adjustRightInd w:val="0"/>
        <w:spacing w:before="120" w:after="0" w:line="240" w:lineRule="auto"/>
        <w:ind w:firstLine="709"/>
        <w:rPr>
          <w:i/>
          <w:szCs w:val="28"/>
          <w:lang w:val="en"/>
        </w:rPr>
      </w:pPr>
      <w:r w:rsidRPr="00EB78D8">
        <w:rPr>
          <w:i/>
          <w:szCs w:val="28"/>
          <w:lang w:val="en"/>
        </w:rPr>
        <w:t>Căn cứ Luật Tổ chức chính quyền địa phương ngày 19/6/2015;</w:t>
      </w:r>
    </w:p>
    <w:p w:rsidR="00E837E1" w:rsidRPr="00EB78D8" w:rsidRDefault="00E837E1" w:rsidP="00EB78D8">
      <w:pPr>
        <w:tabs>
          <w:tab w:val="left" w:pos="709"/>
        </w:tabs>
        <w:spacing w:before="120" w:after="0" w:line="240" w:lineRule="auto"/>
        <w:rPr>
          <w:i/>
          <w:szCs w:val="28"/>
        </w:rPr>
      </w:pPr>
      <w:r w:rsidRPr="00EB78D8">
        <w:rPr>
          <w:i/>
          <w:szCs w:val="28"/>
        </w:rPr>
        <w:tab/>
      </w:r>
      <w:r w:rsidRPr="00EB78D8">
        <w:rPr>
          <w:rFonts w:cs="Times New Roman"/>
          <w:i/>
          <w:szCs w:val="28"/>
        </w:rPr>
        <w:t>Căn cứ Luật Ban hành văn bản quy phạm pháp luật ngày 22/6/2015;</w:t>
      </w:r>
    </w:p>
    <w:p w:rsidR="00E837E1" w:rsidRPr="00EB78D8" w:rsidRDefault="00E837E1" w:rsidP="00EB78D8">
      <w:pPr>
        <w:tabs>
          <w:tab w:val="left" w:pos="709"/>
        </w:tabs>
        <w:spacing w:before="120" w:after="0" w:line="240" w:lineRule="auto"/>
        <w:rPr>
          <w:i/>
          <w:szCs w:val="28"/>
        </w:rPr>
      </w:pPr>
      <w:r w:rsidRPr="00EB78D8">
        <w:rPr>
          <w:i/>
          <w:szCs w:val="28"/>
        </w:rPr>
        <w:tab/>
        <w:t>Căn cứ Luật Ngân sách nhà nước năm 25/6/2015;</w:t>
      </w:r>
    </w:p>
    <w:p w:rsidR="00E837E1" w:rsidRPr="00EB78D8" w:rsidRDefault="00E837E1" w:rsidP="00EB78D8">
      <w:pPr>
        <w:tabs>
          <w:tab w:val="left" w:pos="709"/>
        </w:tabs>
        <w:spacing w:before="120" w:after="0" w:line="240" w:lineRule="auto"/>
        <w:rPr>
          <w:i/>
          <w:szCs w:val="28"/>
        </w:rPr>
      </w:pPr>
      <w:r w:rsidRPr="00EB78D8">
        <w:rPr>
          <w:i/>
          <w:szCs w:val="28"/>
        </w:rPr>
        <w:tab/>
        <w:t>Căn cứ Nghị định số 34/2016/NĐ-CP ngày 14/5/2016 của Chính phủ quy định chi tiết một số điều và biện pháp thi hành Luật ban hành văn bản quy phạm pháp luật;</w:t>
      </w:r>
    </w:p>
    <w:p w:rsidR="00E837E1" w:rsidRPr="00EB78D8" w:rsidRDefault="00E837E1" w:rsidP="00EB78D8">
      <w:pPr>
        <w:tabs>
          <w:tab w:val="left" w:pos="709"/>
        </w:tabs>
        <w:spacing w:before="120" w:after="0" w:line="240" w:lineRule="auto"/>
        <w:rPr>
          <w:i/>
          <w:szCs w:val="28"/>
        </w:rPr>
      </w:pPr>
      <w:r w:rsidRPr="00EB78D8">
        <w:rPr>
          <w:i/>
          <w:szCs w:val="28"/>
        </w:rPr>
        <w:tab/>
        <w:t>Căn cứ Nghị định số 163/2016/NĐ-CP ngày 21/12/2016 của Chính phủ về quy định chi tiết một số điều của Luật ngân sách nhà nước;</w:t>
      </w:r>
    </w:p>
    <w:p w:rsidR="00E837E1" w:rsidRPr="00EB78D8" w:rsidRDefault="00E837E1" w:rsidP="00EB78D8">
      <w:pPr>
        <w:tabs>
          <w:tab w:val="left" w:pos="709"/>
        </w:tabs>
        <w:spacing w:before="120" w:after="0" w:line="240" w:lineRule="auto"/>
        <w:rPr>
          <w:i/>
          <w:szCs w:val="28"/>
        </w:rPr>
      </w:pPr>
      <w:r w:rsidRPr="00EB78D8">
        <w:rPr>
          <w:i/>
          <w:szCs w:val="28"/>
        </w:rPr>
        <w:tab/>
        <w:t>Căn cứ Thông tư số 324/2016/TT-BTC ngày 21/12/2016 của Bộ Tài chính quy định về Hệ thống Mục lục ngân sách nhà nước; Thông tư số 326/2016/TT-BTC ngày 23/12/2016 của Bộ Tài chính quy định về tổ chức thực hiện dự toán ngân sách nhà nước năm 2017;</w:t>
      </w:r>
    </w:p>
    <w:p w:rsidR="00E837E1" w:rsidRPr="00EB78D8" w:rsidRDefault="00E837E1" w:rsidP="00EB78D8">
      <w:pPr>
        <w:spacing w:before="120" w:after="0" w:line="240" w:lineRule="auto"/>
        <w:ind w:firstLine="720"/>
        <w:rPr>
          <w:bCs/>
          <w:i/>
          <w:szCs w:val="28"/>
        </w:rPr>
      </w:pPr>
      <w:r w:rsidRPr="00EB78D8">
        <w:rPr>
          <w:i/>
          <w:szCs w:val="28"/>
        </w:rPr>
        <w:t xml:space="preserve">Căn cứ </w:t>
      </w:r>
      <w:r w:rsidRPr="00EB78D8">
        <w:rPr>
          <w:bCs/>
          <w:i/>
          <w:szCs w:val="28"/>
        </w:rPr>
        <w:t>Văn bản số 9076/BTC-KBNN ngày 07/7/2017 của Bộ Tài chính về xây dựng quy định phân chia nguồn thu tiền chậm nộp NSĐP được hưởng theo quy định cho ngân sách các cấp chính quyền địa phương; Văn bản số 13619/BTC-NSNN ngày 11/10/2017 của Bộ Tài chính về tiền xử phạt vi phạm hành chính trong lĩnh vực an toàn giao thông;</w:t>
      </w:r>
    </w:p>
    <w:p w:rsidR="00E837E1" w:rsidRPr="00EB78D8" w:rsidRDefault="00E837E1" w:rsidP="00EB78D8">
      <w:pPr>
        <w:spacing w:before="120" w:after="0" w:line="240" w:lineRule="auto"/>
        <w:ind w:firstLine="720"/>
        <w:rPr>
          <w:i/>
          <w:szCs w:val="28"/>
        </w:rPr>
      </w:pPr>
      <w:r w:rsidRPr="00EB78D8">
        <w:rPr>
          <w:i/>
          <w:szCs w:val="28"/>
        </w:rPr>
        <w:t>Xét Tờ trình số           /TTr-UBND, ngày      tháng 11 năm 2017 của Ủy ban nhân dân tỉnh về sửa đổi, bổ sung một số điều của Nghị quyết số 28/2016/NQ-HĐND ngày 15/12/2016 của HĐND tỉnh; Báo cáo thẩm tra của Ban Kinh tế - Ngân sách và ý kiến thảo luận của đại biểu Hội đồng nhân dân tỉnh tại kỳ họp,</w:t>
      </w:r>
    </w:p>
    <w:p w:rsidR="00E837E1" w:rsidRPr="00EB78D8" w:rsidRDefault="00E837E1" w:rsidP="00EB78D8">
      <w:pPr>
        <w:spacing w:before="120" w:after="0" w:line="240" w:lineRule="auto"/>
        <w:jc w:val="center"/>
        <w:rPr>
          <w:b/>
          <w:szCs w:val="28"/>
        </w:rPr>
      </w:pPr>
      <w:r w:rsidRPr="00EB78D8">
        <w:rPr>
          <w:b/>
          <w:szCs w:val="28"/>
          <w:lang w:val="vi-VN"/>
        </w:rPr>
        <w:t xml:space="preserve">QUYẾT </w:t>
      </w:r>
      <w:r w:rsidRPr="00EB78D8">
        <w:rPr>
          <w:b/>
          <w:szCs w:val="28"/>
        </w:rPr>
        <w:t>NGHỊ</w:t>
      </w:r>
      <w:r w:rsidRPr="00EB78D8">
        <w:rPr>
          <w:b/>
          <w:szCs w:val="28"/>
          <w:lang w:val="vi-VN"/>
        </w:rPr>
        <w:t>:</w:t>
      </w:r>
    </w:p>
    <w:p w:rsidR="00E837E1" w:rsidRPr="00EB78D8" w:rsidRDefault="00E837E1" w:rsidP="00EB78D8">
      <w:pPr>
        <w:spacing w:before="120" w:after="0" w:line="240" w:lineRule="auto"/>
        <w:ind w:firstLine="720"/>
        <w:rPr>
          <w:b/>
          <w:szCs w:val="28"/>
        </w:rPr>
      </w:pPr>
      <w:r w:rsidRPr="00EB78D8">
        <w:rPr>
          <w:b/>
          <w:szCs w:val="28"/>
          <w:lang w:val="vi-VN"/>
        </w:rPr>
        <w:t xml:space="preserve">Điều 1. </w:t>
      </w:r>
      <w:r w:rsidRPr="00EB78D8">
        <w:rPr>
          <w:b/>
          <w:szCs w:val="28"/>
        </w:rPr>
        <w:t>Bổ sung quy định phân chia nguồn thu tiền chậm nộp ngân sách địa phương được hưởng giữa các cấp ngân sách quy định tại Nghị quyết số 28/2016/NQ-HĐND ngày 15/12/2016 của HĐND tỉnh, cụ thể:</w:t>
      </w:r>
    </w:p>
    <w:p w:rsidR="00E837E1" w:rsidRPr="00EB78D8" w:rsidRDefault="00E837E1" w:rsidP="00EB78D8">
      <w:pPr>
        <w:spacing w:before="120" w:after="0" w:line="240" w:lineRule="auto"/>
        <w:ind w:firstLine="720"/>
        <w:rPr>
          <w:szCs w:val="28"/>
        </w:rPr>
      </w:pPr>
      <w:r w:rsidRPr="00EB78D8">
        <w:rPr>
          <w:szCs w:val="28"/>
        </w:rPr>
        <w:lastRenderedPageBreak/>
        <w:t>“1. Đối với khoản thu tiền chậm nộp được hạch toán riêng từng tiểu mục quy định tại Thông tư số 324/2016/TT-BTC ngày 21/12/2016 của Bộ Tài chính: Thực hiện phân chia khoản thu tiền chậm nộp cho các cấp ngân sách theo tỷ lệ phần trăm (%) phân chia nguồn thu được quy định tại Nghị quyết số 28/2016/NQ-HĐND ngày 15/12/2016 của HĐND tỉnh về phân cấp nguồn thu, nhiệm vụ chi các cấp ngân sách; tỷ lệ phần trăm (%) phân chia nguồn thu giữa các cấp ngân sách giai đoạn 2017-2020; định mức phân bổ chi thường xuyên ngân sách địa phương năm 2017.</w:t>
      </w:r>
    </w:p>
    <w:p w:rsidR="00E837E1" w:rsidRPr="00EB78D8" w:rsidRDefault="00E837E1" w:rsidP="00EB78D8">
      <w:pPr>
        <w:spacing w:before="120" w:after="0" w:line="240" w:lineRule="auto"/>
        <w:ind w:firstLine="720"/>
        <w:rPr>
          <w:szCs w:val="28"/>
        </w:rPr>
      </w:pPr>
      <w:r w:rsidRPr="00EB78D8">
        <w:rPr>
          <w:szCs w:val="28"/>
        </w:rPr>
        <w:t xml:space="preserve">2. Đối với khoản thu tiền chậm nộp không được hạch toán riêng từng khoản thu, thực hiện phân chia như sau: </w:t>
      </w:r>
    </w:p>
    <w:p w:rsidR="00E837E1" w:rsidRPr="00EB78D8" w:rsidRDefault="00E837E1" w:rsidP="00EB78D8">
      <w:pPr>
        <w:spacing w:before="120" w:after="0" w:line="240" w:lineRule="auto"/>
        <w:ind w:firstLine="720"/>
        <w:rPr>
          <w:szCs w:val="28"/>
        </w:rPr>
      </w:pPr>
      <w:r w:rsidRPr="00EB78D8">
        <w:rPr>
          <w:szCs w:val="28"/>
        </w:rPr>
        <w:t>a) Số thu tiền chậm nộp ngân sách của người nộp do cấp tỉnh quản lý thu thì phân chia cho ngân sách cấp tỉnh hưởng 100%; riêng đối với khoản thu tiền chậm nộp do đơn vị thuộc cấp trung ương quản lý nộp ngân sách nhưng ngân sách địa phương được hưởng thì phân chia cho ngân sách cấp tỉnh hưởng 100%;</w:t>
      </w:r>
    </w:p>
    <w:p w:rsidR="00E837E1" w:rsidRPr="00EB78D8" w:rsidRDefault="00E837E1" w:rsidP="00EB78D8">
      <w:pPr>
        <w:spacing w:before="120" w:after="0" w:line="240" w:lineRule="auto"/>
        <w:ind w:firstLine="720"/>
        <w:rPr>
          <w:szCs w:val="28"/>
        </w:rPr>
      </w:pPr>
      <w:r w:rsidRPr="00EB78D8">
        <w:rPr>
          <w:szCs w:val="28"/>
        </w:rPr>
        <w:t>b) Số thu tiền chậm nộp ngân sách của người nộp do cấp huyện quản lý thu thì phân chia cho ngân sách cấp huyện hưởng 100%;</w:t>
      </w:r>
    </w:p>
    <w:p w:rsidR="00E837E1" w:rsidRPr="00EB78D8" w:rsidRDefault="00E837E1" w:rsidP="00EB78D8">
      <w:pPr>
        <w:spacing w:before="120" w:after="0" w:line="240" w:lineRule="auto"/>
        <w:ind w:firstLine="720"/>
        <w:rPr>
          <w:szCs w:val="28"/>
        </w:rPr>
      </w:pPr>
      <w:r w:rsidRPr="00EB78D8">
        <w:rPr>
          <w:szCs w:val="28"/>
        </w:rPr>
        <w:t>c) Số thu tiền chậm nộp ngân sách của người nộp do cấp xã quản lý thì phân chia cho ngân sách cấp xã hưởng 100%.”</w:t>
      </w:r>
    </w:p>
    <w:p w:rsidR="00E837E1" w:rsidRPr="00EB78D8" w:rsidRDefault="00E837E1" w:rsidP="00EB78D8">
      <w:pPr>
        <w:spacing w:before="120" w:after="0" w:line="240" w:lineRule="auto"/>
        <w:ind w:firstLine="720"/>
        <w:rPr>
          <w:b/>
          <w:szCs w:val="28"/>
        </w:rPr>
      </w:pPr>
      <w:r w:rsidRPr="00EB78D8">
        <w:rPr>
          <w:b/>
          <w:szCs w:val="28"/>
        </w:rPr>
        <w:t>Điều 2. Sửa đổi tỷ lệ phần trăm (%) phân chia khoản thu tiền xử phạt vi phạm hành chính trong lĩnh vực an toàn giao thông được quy định tại điểm I, mục L, chương II, Phụ lục 02 ban hành kèm theo Nghị quyết số 28/2016/NQ-HĐND ngày 15/12/2016 của HĐND tỉnh</w:t>
      </w:r>
    </w:p>
    <w:p w:rsidR="00E837E1" w:rsidRPr="00EB78D8" w:rsidRDefault="00E837E1" w:rsidP="00EB78D8">
      <w:pPr>
        <w:spacing w:before="120" w:after="0" w:line="240" w:lineRule="auto"/>
        <w:ind w:firstLine="720"/>
        <w:rPr>
          <w:szCs w:val="28"/>
        </w:rPr>
      </w:pPr>
      <w:r w:rsidRPr="00EB78D8">
        <w:rPr>
          <w:szCs w:val="28"/>
        </w:rPr>
        <w:t>“Thu phạt vi phạm hành chính trong lĩnh vực giao thông đường bộ, đường sắt, đường thủy nội địa, cụ thể:</w:t>
      </w:r>
    </w:p>
    <w:p w:rsidR="00E837E1" w:rsidRPr="00EB78D8" w:rsidRDefault="00E837E1" w:rsidP="00EB78D8">
      <w:pPr>
        <w:spacing w:before="120" w:after="0" w:line="240" w:lineRule="auto"/>
        <w:ind w:firstLine="720"/>
        <w:rPr>
          <w:szCs w:val="28"/>
        </w:rPr>
      </w:pPr>
      <w:r w:rsidRPr="00EB78D8">
        <w:rPr>
          <w:szCs w:val="28"/>
        </w:rPr>
        <w:t>1. Đối với các khoản thu phạt do lực lượng cơ quan, đơn vị trung ương thực hiện gồm: Công an (trừ Công an xã), Bộ đội biên phòng, Cảnh sát biển và các lực lượng có thẩm quyền xử phạt của Bộ Giao thông vận tải (Chánh thanh tra Bộ Giao thông vận tải, Cục trưởng Cục đường thủy nội địa Việt Nam và các đơn vị trực thuộc Cục đường thủy nội địa Việt Nam (Cảng vụ đường thủy nội địa, Chi Cục đường thủy nội địa)) và các lực lượng xử phạt thuộc trung ương khác (nếu có) xử lý: Ngân sách trung ương hưởng 100%.</w:t>
      </w:r>
    </w:p>
    <w:p w:rsidR="00E837E1" w:rsidRPr="00EB78D8" w:rsidRDefault="00E837E1" w:rsidP="00EB78D8">
      <w:pPr>
        <w:spacing w:before="120" w:after="0" w:line="240" w:lineRule="auto"/>
        <w:ind w:firstLine="720"/>
        <w:rPr>
          <w:szCs w:val="28"/>
        </w:rPr>
      </w:pPr>
      <w:r w:rsidRPr="00EB78D8">
        <w:rPr>
          <w:szCs w:val="28"/>
        </w:rPr>
        <w:t>2. Đối với các khoản thu phạt do các lực lượng ở địa phương xử phạt gồm: Công an xã, Thanh tra thuộc Sở Giao thông vận tải, Thanh tra thuộc Sở Tài nguyên và Môi trường, cơ quan cảng vụ thuộc địa phương và các lực lượng xử phạt thuộc địa phương khác (nếu có) xử lý: Cấp nào thực hiện cấp đó hưởng 100%.”</w:t>
      </w:r>
    </w:p>
    <w:p w:rsidR="00E837E1" w:rsidRPr="00EB78D8" w:rsidRDefault="00E837E1" w:rsidP="00EB78D8">
      <w:pPr>
        <w:spacing w:before="120" w:after="0" w:line="240" w:lineRule="auto"/>
        <w:ind w:firstLine="720"/>
        <w:jc w:val="center"/>
        <w:rPr>
          <w:i/>
          <w:szCs w:val="28"/>
        </w:rPr>
      </w:pPr>
      <w:r w:rsidRPr="00EB78D8">
        <w:rPr>
          <w:i/>
          <w:szCs w:val="28"/>
        </w:rPr>
        <w:t>(Chi tiết tại Phụ biểu đính kèm)</w:t>
      </w:r>
    </w:p>
    <w:p w:rsidR="00E837E1" w:rsidRPr="00EB78D8" w:rsidRDefault="00E837E1" w:rsidP="00EB78D8">
      <w:pPr>
        <w:spacing w:before="120" w:after="0" w:line="240" w:lineRule="auto"/>
        <w:ind w:firstLine="720"/>
        <w:rPr>
          <w:b/>
          <w:szCs w:val="28"/>
          <w:lang w:eastAsia="vi-VN"/>
        </w:rPr>
      </w:pPr>
      <w:r w:rsidRPr="00EB78D8">
        <w:rPr>
          <w:b/>
          <w:szCs w:val="28"/>
          <w:lang w:eastAsia="vi-VN"/>
        </w:rPr>
        <w:t>Điều 3.</w:t>
      </w:r>
      <w:r w:rsidRPr="00EB78D8">
        <w:rPr>
          <w:szCs w:val="28"/>
          <w:lang w:eastAsia="vi-VN"/>
        </w:rPr>
        <w:t xml:space="preserve"> Tổ chức thực hiện</w:t>
      </w:r>
    </w:p>
    <w:p w:rsidR="00E837E1" w:rsidRPr="00EB78D8" w:rsidRDefault="00E837E1" w:rsidP="00EB78D8">
      <w:pPr>
        <w:spacing w:before="120" w:after="0" w:line="240" w:lineRule="auto"/>
        <w:ind w:firstLine="720"/>
        <w:rPr>
          <w:szCs w:val="28"/>
          <w:lang w:eastAsia="vi-VN"/>
        </w:rPr>
      </w:pPr>
      <w:r w:rsidRPr="00EB78D8">
        <w:rPr>
          <w:szCs w:val="28"/>
          <w:lang w:eastAsia="vi-VN"/>
        </w:rPr>
        <w:t xml:space="preserve">1. Giao Ủy ban nhân dân tỉnh tổ chức triển khai thực hiện Nghị quyết này. </w:t>
      </w:r>
    </w:p>
    <w:p w:rsidR="00E837E1" w:rsidRPr="00EB78D8" w:rsidRDefault="00E837E1" w:rsidP="00EB78D8">
      <w:pPr>
        <w:spacing w:before="120" w:after="0" w:line="240" w:lineRule="auto"/>
        <w:ind w:firstLine="720"/>
        <w:rPr>
          <w:szCs w:val="28"/>
          <w:lang w:eastAsia="vi-VN"/>
        </w:rPr>
      </w:pPr>
      <w:r w:rsidRPr="00EB78D8">
        <w:rPr>
          <w:szCs w:val="28"/>
          <w:lang w:eastAsia="vi-VN"/>
        </w:rPr>
        <w:lastRenderedPageBreak/>
        <w:t>2. Giao Thường trực Hội đồng nhân dân, các Ban Hội đồng nhân dân và các đại biểu Hội đồng nhân dân tỉnh giám sát việc thực hiện Nghị quyết.</w:t>
      </w:r>
    </w:p>
    <w:p w:rsidR="00E837E1" w:rsidRPr="00EB78D8" w:rsidRDefault="00E837E1" w:rsidP="00EB78D8">
      <w:pPr>
        <w:spacing w:before="120" w:after="0" w:line="240" w:lineRule="auto"/>
        <w:ind w:firstLine="720"/>
        <w:rPr>
          <w:szCs w:val="28"/>
          <w:lang w:eastAsia="vi-VN"/>
        </w:rPr>
      </w:pPr>
      <w:r w:rsidRPr="00EB78D8">
        <w:rPr>
          <w:szCs w:val="28"/>
          <w:lang w:eastAsia="vi-VN"/>
        </w:rPr>
        <w:t>Nghị quyết này được Hội đồng nhân dân tỉnh Hà Tĩnh Khóa XVII, Kỳ họp thứ 5</w:t>
      </w:r>
      <w:r w:rsidR="007C585A">
        <w:rPr>
          <w:szCs w:val="28"/>
          <w:lang w:eastAsia="vi-VN"/>
        </w:rPr>
        <w:t xml:space="preserve"> thông qua ngày        </w:t>
      </w:r>
      <w:r w:rsidRPr="00EB78D8">
        <w:rPr>
          <w:szCs w:val="28"/>
          <w:lang w:eastAsia="vi-VN"/>
        </w:rPr>
        <w:t>tháng 12 năm 2017 và có hiệu lực từ ngày … tháng …. năm 2017./.</w:t>
      </w:r>
    </w:p>
    <w:p w:rsidR="00E837E1" w:rsidRPr="00D44912" w:rsidRDefault="00E837E1" w:rsidP="00E837E1">
      <w:pPr>
        <w:ind w:firstLine="720"/>
        <w:rPr>
          <w:sz w:val="20"/>
        </w:rPr>
      </w:pPr>
    </w:p>
    <w:tbl>
      <w:tblPr>
        <w:tblW w:w="9458" w:type="dxa"/>
        <w:tblLook w:val="00A0" w:firstRow="1" w:lastRow="0" w:firstColumn="1" w:lastColumn="0" w:noHBand="0" w:noVBand="0"/>
      </w:tblPr>
      <w:tblGrid>
        <w:gridCol w:w="4788"/>
        <w:gridCol w:w="4670"/>
      </w:tblGrid>
      <w:tr w:rsidR="00E837E1" w:rsidRPr="00012305" w:rsidTr="0057198D">
        <w:trPr>
          <w:trHeight w:val="5560"/>
        </w:trPr>
        <w:tc>
          <w:tcPr>
            <w:tcW w:w="4788" w:type="dxa"/>
          </w:tcPr>
          <w:p w:rsidR="00E837E1" w:rsidRPr="00E837E1" w:rsidRDefault="00E837E1" w:rsidP="00E837E1">
            <w:pPr>
              <w:spacing w:after="0" w:line="240" w:lineRule="auto"/>
              <w:rPr>
                <w:b/>
                <w:i/>
                <w:noProof/>
                <w:sz w:val="24"/>
                <w:szCs w:val="24"/>
                <w:lang w:val="vi-VN" w:eastAsia="en-GB"/>
              </w:rPr>
            </w:pPr>
            <w:r w:rsidRPr="00E837E1">
              <w:rPr>
                <w:b/>
                <w:i/>
                <w:noProof/>
                <w:sz w:val="24"/>
                <w:szCs w:val="24"/>
                <w:lang w:val="vi-VN" w:eastAsia="en-GB"/>
              </w:rPr>
              <w:t>Nơi nhận:</w:t>
            </w:r>
          </w:p>
          <w:p w:rsidR="00E837E1" w:rsidRPr="00C239C1" w:rsidRDefault="00E837E1" w:rsidP="00E837E1">
            <w:pPr>
              <w:spacing w:after="0" w:line="240" w:lineRule="auto"/>
              <w:rPr>
                <w:noProof/>
                <w:sz w:val="22"/>
                <w:lang w:val="vi-VN" w:eastAsia="en-GB"/>
              </w:rPr>
            </w:pPr>
            <w:r w:rsidRPr="00C239C1">
              <w:rPr>
                <w:noProof/>
                <w:sz w:val="22"/>
                <w:lang w:val="vi-VN" w:eastAsia="en-GB"/>
              </w:rPr>
              <w:t>- Ủy ban Thường vụ Quốc hội;</w:t>
            </w:r>
          </w:p>
          <w:p w:rsidR="00E837E1" w:rsidRPr="00C239C1" w:rsidRDefault="00E837E1" w:rsidP="00E837E1">
            <w:pPr>
              <w:spacing w:after="0" w:line="240" w:lineRule="auto"/>
              <w:rPr>
                <w:noProof/>
                <w:sz w:val="22"/>
                <w:lang w:val="vi-VN" w:eastAsia="en-GB"/>
              </w:rPr>
            </w:pPr>
            <w:r w:rsidRPr="00C239C1">
              <w:rPr>
                <w:noProof/>
                <w:sz w:val="22"/>
                <w:lang w:val="vi-VN" w:eastAsia="en-GB"/>
              </w:rPr>
              <w:t>- Ban Công tác đại biểu UBTVQH;</w:t>
            </w:r>
          </w:p>
          <w:p w:rsidR="00E837E1" w:rsidRPr="00C239C1" w:rsidRDefault="00E837E1" w:rsidP="00E837E1">
            <w:pPr>
              <w:spacing w:after="0" w:line="240" w:lineRule="auto"/>
              <w:rPr>
                <w:noProof/>
                <w:sz w:val="22"/>
                <w:lang w:val="vi-VN" w:eastAsia="en-GB"/>
              </w:rPr>
            </w:pPr>
            <w:r w:rsidRPr="00C239C1">
              <w:rPr>
                <w:noProof/>
                <w:sz w:val="22"/>
                <w:lang w:val="vi-VN" w:eastAsia="en-GB"/>
              </w:rPr>
              <w:t xml:space="preserve">- Văn phòng Quốc hội; </w:t>
            </w:r>
          </w:p>
          <w:p w:rsidR="00E837E1" w:rsidRPr="00C239C1" w:rsidRDefault="00E837E1" w:rsidP="00E837E1">
            <w:pPr>
              <w:spacing w:after="0" w:line="240" w:lineRule="auto"/>
              <w:rPr>
                <w:noProof/>
                <w:sz w:val="22"/>
                <w:lang w:val="vi-VN" w:eastAsia="en-GB"/>
              </w:rPr>
            </w:pPr>
            <w:r w:rsidRPr="00C239C1">
              <w:rPr>
                <w:noProof/>
                <w:sz w:val="22"/>
                <w:lang w:val="vi-VN" w:eastAsia="en-GB"/>
              </w:rPr>
              <w:t>- Văn phòng Chủ tịch nước;</w:t>
            </w:r>
          </w:p>
          <w:p w:rsidR="00E837E1" w:rsidRPr="00C239C1" w:rsidRDefault="00E837E1" w:rsidP="00E837E1">
            <w:pPr>
              <w:spacing w:after="0" w:line="240" w:lineRule="auto"/>
              <w:rPr>
                <w:noProof/>
                <w:sz w:val="22"/>
                <w:lang w:val="vi-VN" w:eastAsia="en-GB"/>
              </w:rPr>
            </w:pPr>
            <w:r w:rsidRPr="00C239C1">
              <w:rPr>
                <w:noProof/>
                <w:sz w:val="22"/>
                <w:lang w:val="vi-VN" w:eastAsia="en-GB"/>
              </w:rPr>
              <w:t>- Văn phòng Chính phủ, Website Chính phủ;</w:t>
            </w:r>
          </w:p>
          <w:p w:rsidR="00E837E1" w:rsidRPr="00C239C1" w:rsidRDefault="00E837E1" w:rsidP="00E837E1">
            <w:pPr>
              <w:spacing w:after="0" w:line="240" w:lineRule="auto"/>
              <w:rPr>
                <w:noProof/>
                <w:sz w:val="22"/>
                <w:lang w:val="vi-VN" w:eastAsia="en-GB"/>
              </w:rPr>
            </w:pPr>
            <w:r w:rsidRPr="00C239C1">
              <w:rPr>
                <w:noProof/>
                <w:sz w:val="22"/>
                <w:lang w:val="vi-VN" w:eastAsia="en-GB"/>
              </w:rPr>
              <w:t>- Kiểm toán nhà nước khu vực II;</w:t>
            </w:r>
          </w:p>
          <w:p w:rsidR="00E837E1" w:rsidRPr="00C239C1" w:rsidRDefault="00E837E1" w:rsidP="00E837E1">
            <w:pPr>
              <w:spacing w:after="0" w:line="240" w:lineRule="auto"/>
              <w:rPr>
                <w:noProof/>
                <w:sz w:val="22"/>
                <w:lang w:val="vi-VN" w:eastAsia="en-GB"/>
              </w:rPr>
            </w:pPr>
            <w:r w:rsidRPr="00C239C1">
              <w:rPr>
                <w:noProof/>
                <w:sz w:val="22"/>
                <w:lang w:val="vi-VN" w:eastAsia="en-GB"/>
              </w:rPr>
              <w:t>- Bộ Tài chính;</w:t>
            </w:r>
          </w:p>
          <w:p w:rsidR="00E837E1" w:rsidRPr="00C239C1" w:rsidRDefault="00E837E1" w:rsidP="00E837E1">
            <w:pPr>
              <w:spacing w:after="0" w:line="240" w:lineRule="auto"/>
              <w:rPr>
                <w:noProof/>
                <w:sz w:val="22"/>
                <w:lang w:val="vi-VN" w:eastAsia="en-GB"/>
              </w:rPr>
            </w:pPr>
            <w:r w:rsidRPr="00C239C1">
              <w:rPr>
                <w:noProof/>
                <w:sz w:val="22"/>
                <w:lang w:val="vi-VN" w:eastAsia="en-GB"/>
              </w:rPr>
              <w:t>- Bộ Tư lệnh Quân khu IV;</w:t>
            </w:r>
          </w:p>
          <w:p w:rsidR="00E837E1" w:rsidRPr="00C239C1" w:rsidRDefault="00E837E1" w:rsidP="00E837E1">
            <w:pPr>
              <w:spacing w:after="0" w:line="240" w:lineRule="auto"/>
              <w:rPr>
                <w:noProof/>
                <w:sz w:val="22"/>
                <w:lang w:val="vi-VN" w:eastAsia="en-GB"/>
              </w:rPr>
            </w:pPr>
            <w:r w:rsidRPr="00C239C1">
              <w:rPr>
                <w:noProof/>
                <w:sz w:val="22"/>
                <w:lang w:val="vi-VN" w:eastAsia="en-GB"/>
              </w:rPr>
              <w:t>- Cục kiểm tra văn bản - Bộ Tư pháp;</w:t>
            </w:r>
          </w:p>
          <w:p w:rsidR="00E837E1" w:rsidRPr="00C239C1" w:rsidRDefault="00E837E1" w:rsidP="00E837E1">
            <w:pPr>
              <w:spacing w:after="0" w:line="240" w:lineRule="auto"/>
              <w:rPr>
                <w:noProof/>
                <w:sz w:val="22"/>
                <w:lang w:val="vi-VN" w:eastAsia="en-GB"/>
              </w:rPr>
            </w:pPr>
            <w:r w:rsidRPr="00C239C1">
              <w:rPr>
                <w:noProof/>
                <w:sz w:val="22"/>
                <w:lang w:val="vi-VN" w:eastAsia="en-GB"/>
              </w:rPr>
              <w:t>- TT Tỉnh uỷ, HĐND, UBND, UBMTTQ tỉnh;</w:t>
            </w:r>
          </w:p>
          <w:p w:rsidR="00E837E1" w:rsidRPr="00C239C1" w:rsidRDefault="00E837E1" w:rsidP="00E837E1">
            <w:pPr>
              <w:spacing w:after="0" w:line="240" w:lineRule="auto"/>
              <w:rPr>
                <w:noProof/>
                <w:sz w:val="22"/>
                <w:lang w:val="vi-VN" w:eastAsia="en-GB"/>
              </w:rPr>
            </w:pPr>
            <w:r w:rsidRPr="00C239C1">
              <w:rPr>
                <w:noProof/>
                <w:sz w:val="22"/>
                <w:lang w:val="vi-VN" w:eastAsia="en-GB"/>
              </w:rPr>
              <w:t>- Đại biểu Quốc hội đoàn Hà Tĩnh;</w:t>
            </w:r>
          </w:p>
          <w:p w:rsidR="00E837E1" w:rsidRPr="00C239C1" w:rsidRDefault="00E837E1" w:rsidP="00E837E1">
            <w:pPr>
              <w:spacing w:after="0" w:line="240" w:lineRule="auto"/>
              <w:rPr>
                <w:noProof/>
                <w:sz w:val="22"/>
                <w:lang w:val="vi-VN" w:eastAsia="en-GB"/>
              </w:rPr>
            </w:pPr>
            <w:r w:rsidRPr="00C239C1">
              <w:rPr>
                <w:noProof/>
                <w:sz w:val="22"/>
                <w:lang w:val="vi-VN" w:eastAsia="en-GB"/>
              </w:rPr>
              <w:t>- Đại biểu HĐND tỉnh;</w:t>
            </w:r>
          </w:p>
          <w:p w:rsidR="00E837E1" w:rsidRPr="00C239C1" w:rsidRDefault="00E837E1" w:rsidP="00E837E1">
            <w:pPr>
              <w:spacing w:after="0" w:line="240" w:lineRule="auto"/>
              <w:rPr>
                <w:noProof/>
                <w:sz w:val="22"/>
                <w:lang w:val="vi-VN" w:eastAsia="en-GB"/>
              </w:rPr>
            </w:pPr>
            <w:r w:rsidRPr="00C239C1">
              <w:rPr>
                <w:noProof/>
                <w:sz w:val="22"/>
                <w:lang w:val="vi-VN" w:eastAsia="en-GB"/>
              </w:rPr>
              <w:t>- Văn phòng Tỉnh uỷ;</w:t>
            </w:r>
          </w:p>
          <w:p w:rsidR="00E837E1" w:rsidRPr="00C239C1" w:rsidRDefault="00E837E1" w:rsidP="00E837E1">
            <w:pPr>
              <w:spacing w:after="0" w:line="240" w:lineRule="auto"/>
              <w:rPr>
                <w:noProof/>
                <w:sz w:val="22"/>
                <w:lang w:val="vi-VN" w:eastAsia="en-GB"/>
              </w:rPr>
            </w:pPr>
            <w:r w:rsidRPr="00C239C1">
              <w:rPr>
                <w:noProof/>
                <w:sz w:val="22"/>
                <w:lang w:val="vi-VN" w:eastAsia="en-GB"/>
              </w:rPr>
              <w:t>- Văn phòng Đoàn ĐBQH tỉnh;</w:t>
            </w:r>
          </w:p>
          <w:p w:rsidR="00E837E1" w:rsidRPr="00C239C1" w:rsidRDefault="00E837E1" w:rsidP="00E837E1">
            <w:pPr>
              <w:spacing w:after="0" w:line="240" w:lineRule="auto"/>
              <w:rPr>
                <w:noProof/>
                <w:sz w:val="22"/>
                <w:lang w:val="vi-VN" w:eastAsia="en-GB"/>
              </w:rPr>
            </w:pPr>
            <w:r w:rsidRPr="00C239C1">
              <w:rPr>
                <w:noProof/>
                <w:sz w:val="22"/>
                <w:lang w:val="vi-VN" w:eastAsia="en-GB"/>
              </w:rPr>
              <w:t>- Văn phòng HĐND tỉnh;</w:t>
            </w:r>
          </w:p>
          <w:p w:rsidR="00E837E1" w:rsidRPr="00C239C1" w:rsidRDefault="00E837E1" w:rsidP="00E837E1">
            <w:pPr>
              <w:spacing w:after="0" w:line="240" w:lineRule="auto"/>
              <w:rPr>
                <w:noProof/>
                <w:sz w:val="22"/>
                <w:lang w:val="vi-VN" w:eastAsia="en-GB"/>
              </w:rPr>
            </w:pPr>
            <w:r w:rsidRPr="00C239C1">
              <w:rPr>
                <w:noProof/>
                <w:sz w:val="22"/>
                <w:lang w:val="vi-VN" w:eastAsia="en-GB"/>
              </w:rPr>
              <w:t>- Văn phòng UBND tỉnh;</w:t>
            </w:r>
          </w:p>
          <w:p w:rsidR="00E837E1" w:rsidRPr="00C239C1" w:rsidRDefault="00E837E1" w:rsidP="00E837E1">
            <w:pPr>
              <w:spacing w:after="0" w:line="240" w:lineRule="auto"/>
              <w:rPr>
                <w:noProof/>
                <w:sz w:val="22"/>
                <w:lang w:val="vi-VN" w:eastAsia="en-GB"/>
              </w:rPr>
            </w:pPr>
            <w:r w:rsidRPr="00C239C1">
              <w:rPr>
                <w:noProof/>
                <w:sz w:val="22"/>
                <w:lang w:val="vi-VN" w:eastAsia="en-GB"/>
              </w:rPr>
              <w:t>- Các sở, ban, ngành, đoàn thể cấp tỉnh;</w:t>
            </w:r>
          </w:p>
          <w:p w:rsidR="00E837E1" w:rsidRPr="00C239C1" w:rsidRDefault="00E837E1" w:rsidP="00E837E1">
            <w:pPr>
              <w:spacing w:after="0" w:line="240" w:lineRule="auto"/>
              <w:rPr>
                <w:noProof/>
                <w:sz w:val="22"/>
                <w:lang w:val="vi-VN" w:eastAsia="en-GB"/>
              </w:rPr>
            </w:pPr>
            <w:r w:rsidRPr="00C239C1">
              <w:rPr>
                <w:noProof/>
                <w:sz w:val="22"/>
                <w:lang w:val="vi-VN" w:eastAsia="en-GB"/>
              </w:rPr>
              <w:t>- TT HĐND, UBND các huyện, thành phố, thị xã;</w:t>
            </w:r>
          </w:p>
          <w:p w:rsidR="00E837E1" w:rsidRPr="00C239C1" w:rsidRDefault="00E837E1" w:rsidP="00E837E1">
            <w:pPr>
              <w:spacing w:after="0" w:line="240" w:lineRule="auto"/>
              <w:rPr>
                <w:noProof/>
                <w:sz w:val="22"/>
                <w:lang w:val="vi-VN" w:eastAsia="en-GB"/>
              </w:rPr>
            </w:pPr>
            <w:r w:rsidRPr="00C239C1">
              <w:rPr>
                <w:noProof/>
                <w:sz w:val="22"/>
                <w:lang w:val="vi-VN" w:eastAsia="en-GB"/>
              </w:rPr>
              <w:t>- Trung tâm Công báo - tin học VP UBND tỉnh;</w:t>
            </w:r>
          </w:p>
          <w:p w:rsidR="00E837E1" w:rsidRPr="00C239C1" w:rsidRDefault="00E837E1" w:rsidP="00E837E1">
            <w:pPr>
              <w:spacing w:after="0" w:line="240" w:lineRule="auto"/>
              <w:rPr>
                <w:noProof/>
                <w:sz w:val="22"/>
                <w:lang w:val="vi-VN"/>
              </w:rPr>
            </w:pPr>
            <w:r w:rsidRPr="00C239C1">
              <w:rPr>
                <w:noProof/>
                <w:sz w:val="22"/>
                <w:lang w:val="vi-VN"/>
              </w:rPr>
              <w:t>- Trang thông tin điện tử tỉnh;</w:t>
            </w:r>
          </w:p>
          <w:p w:rsidR="007C585A" w:rsidRPr="00C239C1" w:rsidRDefault="00E837E1" w:rsidP="0057198D">
            <w:pPr>
              <w:spacing w:after="0" w:line="240" w:lineRule="auto"/>
              <w:rPr>
                <w:noProof/>
                <w:sz w:val="22"/>
                <w:lang w:eastAsia="en-GB"/>
              </w:rPr>
            </w:pPr>
            <w:r w:rsidRPr="00C239C1">
              <w:rPr>
                <w:noProof/>
                <w:sz w:val="22"/>
                <w:lang w:val="vi-VN" w:eastAsia="en-GB"/>
              </w:rPr>
              <w:t>- Lưu</w:t>
            </w:r>
            <w:r w:rsidRPr="00C239C1">
              <w:rPr>
                <w:noProof/>
                <w:sz w:val="22"/>
                <w:lang w:val="en-GB" w:eastAsia="en-GB"/>
              </w:rPr>
              <w:t>:</w:t>
            </w:r>
            <w:r w:rsidRPr="00C239C1">
              <w:rPr>
                <w:noProof/>
                <w:sz w:val="22"/>
                <w:lang w:eastAsia="en-GB"/>
              </w:rPr>
              <w:t xml:space="preserve"> VT.</w:t>
            </w:r>
          </w:p>
        </w:tc>
        <w:tc>
          <w:tcPr>
            <w:tcW w:w="4670" w:type="dxa"/>
          </w:tcPr>
          <w:p w:rsidR="00E837E1" w:rsidRPr="00012305" w:rsidRDefault="00E837E1" w:rsidP="00E837E1">
            <w:pPr>
              <w:spacing w:after="0" w:line="240" w:lineRule="auto"/>
              <w:jc w:val="center"/>
              <w:rPr>
                <w:b/>
                <w:noProof/>
                <w:lang w:val="vi-VN" w:eastAsia="en-GB"/>
              </w:rPr>
            </w:pPr>
            <w:r w:rsidRPr="00012305">
              <w:rPr>
                <w:b/>
                <w:noProof/>
                <w:lang w:val="vi-VN" w:eastAsia="en-GB"/>
              </w:rPr>
              <w:t>CHỦ TỊCH</w:t>
            </w:r>
          </w:p>
          <w:p w:rsidR="00E837E1" w:rsidRPr="00012305" w:rsidRDefault="00E837E1" w:rsidP="00E837E1">
            <w:pPr>
              <w:spacing w:after="0" w:line="240" w:lineRule="auto"/>
              <w:jc w:val="center"/>
              <w:rPr>
                <w:b/>
                <w:noProof/>
                <w:lang w:val="vi-VN" w:eastAsia="en-GB"/>
              </w:rPr>
            </w:pPr>
          </w:p>
          <w:p w:rsidR="00E837E1" w:rsidRPr="00012305" w:rsidRDefault="00E837E1" w:rsidP="00E837E1">
            <w:pPr>
              <w:spacing w:after="0" w:line="240" w:lineRule="auto"/>
              <w:jc w:val="center"/>
              <w:rPr>
                <w:b/>
                <w:noProof/>
                <w:lang w:val="vi-VN" w:eastAsia="en-GB"/>
              </w:rPr>
            </w:pPr>
          </w:p>
          <w:p w:rsidR="00E837E1" w:rsidRDefault="00E837E1" w:rsidP="00E837E1">
            <w:pPr>
              <w:spacing w:after="0" w:line="240" w:lineRule="auto"/>
              <w:jc w:val="center"/>
              <w:rPr>
                <w:b/>
                <w:noProof/>
                <w:lang w:eastAsia="en-GB"/>
              </w:rPr>
            </w:pPr>
          </w:p>
          <w:p w:rsidR="00E837E1" w:rsidRDefault="00E837E1" w:rsidP="00E837E1">
            <w:pPr>
              <w:spacing w:after="0" w:line="240" w:lineRule="auto"/>
              <w:jc w:val="center"/>
              <w:rPr>
                <w:b/>
                <w:noProof/>
                <w:lang w:eastAsia="en-GB"/>
              </w:rPr>
            </w:pPr>
          </w:p>
          <w:p w:rsidR="00E837E1" w:rsidRPr="00012305" w:rsidRDefault="00E837E1" w:rsidP="00E837E1">
            <w:pPr>
              <w:spacing w:after="0" w:line="240" w:lineRule="auto"/>
              <w:jc w:val="center"/>
              <w:rPr>
                <w:b/>
                <w:noProof/>
                <w:lang w:eastAsia="en-GB"/>
              </w:rPr>
            </w:pPr>
          </w:p>
          <w:p w:rsidR="00E837E1" w:rsidRPr="00012305" w:rsidRDefault="00E837E1" w:rsidP="00E837E1">
            <w:pPr>
              <w:spacing w:after="0" w:line="240" w:lineRule="auto"/>
              <w:jc w:val="center"/>
              <w:rPr>
                <w:b/>
                <w:noProof/>
                <w:lang w:val="en-GB" w:eastAsia="en-GB"/>
              </w:rPr>
            </w:pPr>
          </w:p>
          <w:p w:rsidR="00E837E1" w:rsidRPr="00C0596F" w:rsidRDefault="00E837E1" w:rsidP="00E837E1">
            <w:pPr>
              <w:spacing w:after="0" w:line="240" w:lineRule="auto"/>
              <w:jc w:val="center"/>
              <w:rPr>
                <w:b/>
                <w:noProof/>
                <w:lang w:eastAsia="en-GB"/>
              </w:rPr>
            </w:pPr>
            <w:r>
              <w:rPr>
                <w:b/>
                <w:noProof/>
                <w:lang w:eastAsia="en-GB"/>
              </w:rPr>
              <w:t>Lê  Đình  Sơn</w:t>
            </w:r>
          </w:p>
        </w:tc>
      </w:tr>
    </w:tbl>
    <w:p w:rsidR="00E837E1" w:rsidRDefault="00E837E1" w:rsidP="00B058FF">
      <w:pPr>
        <w:tabs>
          <w:tab w:val="left" w:pos="709"/>
        </w:tabs>
      </w:pPr>
    </w:p>
    <w:p w:rsidR="00E837E1" w:rsidRDefault="00E837E1"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Default="0057198D" w:rsidP="00B058FF">
      <w:pPr>
        <w:tabs>
          <w:tab w:val="left" w:pos="709"/>
        </w:tabs>
      </w:pPr>
    </w:p>
    <w:p w:rsidR="0057198D" w:rsidRPr="0057198D" w:rsidRDefault="0057198D" w:rsidP="0057198D">
      <w:pPr>
        <w:tabs>
          <w:tab w:val="left" w:pos="709"/>
        </w:tabs>
        <w:spacing w:after="0" w:line="240" w:lineRule="auto"/>
        <w:jc w:val="center"/>
        <w:rPr>
          <w:b/>
        </w:rPr>
      </w:pPr>
      <w:r w:rsidRPr="0057198D">
        <w:rPr>
          <w:b/>
        </w:rPr>
        <w:lastRenderedPageBreak/>
        <w:t>PHỤ BIỂU</w:t>
      </w:r>
    </w:p>
    <w:p w:rsidR="0057198D" w:rsidRDefault="0057198D" w:rsidP="0057198D">
      <w:pPr>
        <w:tabs>
          <w:tab w:val="left" w:pos="709"/>
        </w:tabs>
        <w:spacing w:after="0" w:line="240" w:lineRule="auto"/>
        <w:jc w:val="center"/>
        <w:rPr>
          <w:b/>
          <w:sz w:val="24"/>
        </w:rPr>
      </w:pPr>
      <w:r w:rsidRPr="0057198D">
        <w:rPr>
          <w:b/>
          <w:sz w:val="24"/>
        </w:rPr>
        <w:t>SỬA ĐỔI QUY ĐỊNH TỶ LỆ PHẦN TRĂM (%) PHÂN CHIA NGUỒN THU GIỮA CÁC CẤP NGÂN SÁCH GIAI ĐOẠN 2017-2020 ĐỐI VỚI NỘI DUNG THU TIỀN XỬ PHẠT VI HÀNH CHÍNH TRONG LĨNH VỰC AN TOÀN GIAO THÔNG</w:t>
      </w:r>
    </w:p>
    <w:p w:rsidR="0057198D" w:rsidRDefault="0057198D" w:rsidP="0057198D">
      <w:pPr>
        <w:tabs>
          <w:tab w:val="left" w:pos="709"/>
        </w:tabs>
        <w:spacing w:after="0" w:line="240" w:lineRule="auto"/>
        <w:jc w:val="center"/>
        <w:rPr>
          <w:i/>
          <w:sz w:val="24"/>
        </w:rPr>
      </w:pPr>
      <w:r w:rsidRPr="0057198D">
        <w:rPr>
          <w:i/>
          <w:sz w:val="24"/>
        </w:rPr>
        <w:t>(Kèm theo Nghị quyết số         /2017/NQ-HĐND của Hội đồng nhân dân tỉnh)</w:t>
      </w:r>
    </w:p>
    <w:p w:rsidR="0057198D" w:rsidRPr="0057198D" w:rsidRDefault="0057198D" w:rsidP="0057198D">
      <w:pPr>
        <w:tabs>
          <w:tab w:val="left" w:pos="709"/>
        </w:tabs>
        <w:spacing w:after="0" w:line="240" w:lineRule="auto"/>
        <w:jc w:val="center"/>
        <w:rPr>
          <w:i/>
          <w:sz w:val="24"/>
        </w:rPr>
      </w:pPr>
      <w:r>
        <w:rPr>
          <w:noProof/>
        </w:rPr>
        <mc:AlternateContent>
          <mc:Choice Requires="wps">
            <w:drawing>
              <wp:anchor distT="0" distB="0" distL="114300" distR="114300" simplePos="0" relativeHeight="251666432" behindDoc="0" locked="0" layoutInCell="1" allowOverlap="1" wp14:anchorId="61E33EC6" wp14:editId="65EC0EB0">
                <wp:simplePos x="0" y="0"/>
                <wp:positionH relativeFrom="column">
                  <wp:posOffset>2137410</wp:posOffset>
                </wp:positionH>
                <wp:positionV relativeFrom="paragraph">
                  <wp:posOffset>48260</wp:posOffset>
                </wp:positionV>
                <wp:extent cx="1405255"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1405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8.3pt,3.8pt" to="278.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" strokecolor="#4579b8 [3044]"/>
            </w:pict>
          </mc:Fallback>
        </mc:AlternateContent>
      </w:r>
    </w:p>
    <w:tbl>
      <w:tblPr>
        <w:tblW w:w="10348" w:type="dxa"/>
        <w:tblInd w:w="-601" w:type="dxa"/>
        <w:tblLook w:val="04A0" w:firstRow="1" w:lastRow="0" w:firstColumn="1" w:lastColumn="0" w:noHBand="0" w:noVBand="1"/>
      </w:tblPr>
      <w:tblGrid>
        <w:gridCol w:w="700"/>
        <w:gridCol w:w="4702"/>
        <w:gridCol w:w="800"/>
        <w:gridCol w:w="800"/>
        <w:gridCol w:w="800"/>
        <w:gridCol w:w="800"/>
        <w:gridCol w:w="1746"/>
      </w:tblGrid>
      <w:tr w:rsidR="0057198D" w:rsidRPr="0057198D" w:rsidTr="0057198D">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4"/>
                <w:szCs w:val="24"/>
              </w:rPr>
            </w:pPr>
            <w:r w:rsidRPr="0057198D">
              <w:rPr>
                <w:rFonts w:eastAsia="Times New Roman" w:cs="Times New Roman"/>
                <w:b/>
                <w:bCs/>
                <w:sz w:val="24"/>
                <w:szCs w:val="24"/>
              </w:rPr>
              <w:t>TT</w:t>
            </w:r>
          </w:p>
        </w:tc>
        <w:tc>
          <w:tcPr>
            <w:tcW w:w="4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4"/>
                <w:szCs w:val="24"/>
              </w:rPr>
            </w:pPr>
            <w:r w:rsidRPr="0057198D">
              <w:rPr>
                <w:rFonts w:eastAsia="Times New Roman" w:cs="Times New Roman"/>
                <w:b/>
                <w:bCs/>
                <w:sz w:val="24"/>
                <w:szCs w:val="24"/>
              </w:rPr>
              <w:t>Nội dung</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color w:val="FF0000"/>
                <w:sz w:val="20"/>
                <w:szCs w:val="20"/>
              </w:rPr>
            </w:pPr>
            <w:r w:rsidRPr="0057198D">
              <w:rPr>
                <w:rFonts w:eastAsia="Times New Roman" w:cs="Times New Roman"/>
                <w:b/>
                <w:bCs/>
                <w:color w:val="FF0000"/>
                <w:sz w:val="20"/>
                <w:szCs w:val="20"/>
              </w:rPr>
              <w:t>Tỷ lệ điều tiết giai đoạn 2017-2020</w:t>
            </w:r>
          </w:p>
        </w:tc>
        <w:tc>
          <w:tcPr>
            <w:tcW w:w="1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4"/>
                <w:szCs w:val="24"/>
              </w:rPr>
            </w:pPr>
            <w:r w:rsidRPr="0057198D">
              <w:rPr>
                <w:rFonts w:eastAsia="Times New Roman" w:cs="Times New Roman"/>
                <w:b/>
                <w:bCs/>
                <w:sz w:val="24"/>
                <w:szCs w:val="24"/>
              </w:rPr>
              <w:t>Ghi chú</w:t>
            </w:r>
          </w:p>
        </w:tc>
      </w:tr>
      <w:tr w:rsidR="0057198D" w:rsidRPr="0057198D" w:rsidTr="0057198D">
        <w:trPr>
          <w:trHeight w:val="8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57198D" w:rsidRPr="0057198D" w:rsidRDefault="0057198D" w:rsidP="0057198D">
            <w:pPr>
              <w:spacing w:after="0" w:line="240" w:lineRule="auto"/>
              <w:jc w:val="left"/>
              <w:rPr>
                <w:rFonts w:eastAsia="Times New Roman" w:cs="Times New Roman"/>
                <w:b/>
                <w:bCs/>
                <w:sz w:val="24"/>
                <w:szCs w:val="24"/>
              </w:rPr>
            </w:pPr>
          </w:p>
        </w:tc>
        <w:tc>
          <w:tcPr>
            <w:tcW w:w="4702" w:type="dxa"/>
            <w:vMerge/>
            <w:tcBorders>
              <w:top w:val="single" w:sz="4" w:space="0" w:color="auto"/>
              <w:left w:val="single" w:sz="4" w:space="0" w:color="auto"/>
              <w:bottom w:val="single" w:sz="4" w:space="0" w:color="auto"/>
              <w:right w:val="single" w:sz="4" w:space="0" w:color="auto"/>
            </w:tcBorders>
            <w:vAlign w:val="center"/>
            <w:hideMark/>
          </w:tcPr>
          <w:p w:rsidR="0057198D" w:rsidRPr="0057198D" w:rsidRDefault="0057198D" w:rsidP="0057198D">
            <w:pPr>
              <w:spacing w:after="0" w:line="240" w:lineRule="auto"/>
              <w:jc w:val="left"/>
              <w:rPr>
                <w:rFonts w:eastAsia="Times New Roman" w:cs="Times New Roman"/>
                <w:b/>
                <w:bCs/>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16"/>
                <w:szCs w:val="16"/>
              </w:rPr>
            </w:pPr>
            <w:r w:rsidRPr="0057198D">
              <w:rPr>
                <w:rFonts w:eastAsia="Times New Roman" w:cs="Times New Roman"/>
                <w:b/>
                <w:bCs/>
                <w:sz w:val="16"/>
                <w:szCs w:val="16"/>
              </w:rPr>
              <w:t>NSTƯ</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16"/>
                <w:szCs w:val="16"/>
              </w:rPr>
            </w:pPr>
            <w:r w:rsidRPr="0057198D">
              <w:rPr>
                <w:rFonts w:eastAsia="Times New Roman" w:cs="Times New Roman"/>
                <w:b/>
                <w:bCs/>
                <w:sz w:val="16"/>
                <w:szCs w:val="16"/>
              </w:rPr>
              <w:t>NST</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16"/>
                <w:szCs w:val="16"/>
              </w:rPr>
            </w:pPr>
            <w:r w:rsidRPr="0057198D">
              <w:rPr>
                <w:rFonts w:eastAsia="Times New Roman" w:cs="Times New Roman"/>
                <w:b/>
                <w:bCs/>
                <w:sz w:val="16"/>
                <w:szCs w:val="16"/>
              </w:rPr>
              <w:t>NSH</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16"/>
                <w:szCs w:val="16"/>
              </w:rPr>
            </w:pPr>
            <w:r w:rsidRPr="0057198D">
              <w:rPr>
                <w:rFonts w:eastAsia="Times New Roman" w:cs="Times New Roman"/>
                <w:b/>
                <w:bCs/>
                <w:sz w:val="16"/>
                <w:szCs w:val="16"/>
              </w:rPr>
              <w:t>NSX</w:t>
            </w:r>
          </w:p>
        </w:tc>
        <w:tc>
          <w:tcPr>
            <w:tcW w:w="1746" w:type="dxa"/>
            <w:vMerge/>
            <w:tcBorders>
              <w:top w:val="single" w:sz="4" w:space="0" w:color="auto"/>
              <w:left w:val="single" w:sz="4" w:space="0" w:color="auto"/>
              <w:bottom w:val="single" w:sz="4" w:space="0" w:color="000000"/>
              <w:right w:val="single" w:sz="4" w:space="0" w:color="auto"/>
            </w:tcBorders>
            <w:vAlign w:val="center"/>
            <w:hideMark/>
          </w:tcPr>
          <w:p w:rsidR="0057198D" w:rsidRPr="0057198D" w:rsidRDefault="0057198D" w:rsidP="0057198D">
            <w:pPr>
              <w:spacing w:after="0" w:line="240" w:lineRule="auto"/>
              <w:jc w:val="left"/>
              <w:rPr>
                <w:rFonts w:eastAsia="Times New Roman" w:cs="Times New Roman"/>
                <w:b/>
                <w:bCs/>
                <w:sz w:val="24"/>
                <w:szCs w:val="24"/>
              </w:rPr>
            </w:pPr>
          </w:p>
        </w:tc>
      </w:tr>
      <w:tr w:rsidR="0057198D" w:rsidRPr="0057198D" w:rsidTr="0057198D">
        <w:trPr>
          <w:trHeight w:val="64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2"/>
              </w:rPr>
            </w:pPr>
            <w:r w:rsidRPr="0057198D">
              <w:rPr>
                <w:rFonts w:eastAsia="Times New Roman" w:cs="Times New Roman"/>
                <w:b/>
                <w:bCs/>
                <w:sz w:val="22"/>
              </w:rPr>
              <w:t>I</w:t>
            </w:r>
          </w:p>
        </w:tc>
        <w:tc>
          <w:tcPr>
            <w:tcW w:w="4702"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b/>
                <w:bCs/>
                <w:sz w:val="22"/>
              </w:rPr>
            </w:pPr>
            <w:r w:rsidRPr="0057198D">
              <w:rPr>
                <w:rFonts w:eastAsia="Times New Roman" w:cs="Times New Roman"/>
                <w:b/>
                <w:bCs/>
                <w:sz w:val="22"/>
              </w:rPr>
              <w:t>Thu xử phạt vi phạm hành chính trong lĩnh vực ATGT đường bộ, đường sắt và đường thủy nội địa</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b/>
                <w:bCs/>
                <w:sz w:val="18"/>
                <w:szCs w:val="18"/>
              </w:rPr>
            </w:pPr>
            <w:r w:rsidRPr="0057198D">
              <w:rPr>
                <w:rFonts w:eastAsia="Times New Roman" w:cs="Times New Roman"/>
                <w:b/>
                <w:bCs/>
                <w:sz w:val="18"/>
                <w:szCs w:val="18"/>
              </w:rPr>
              <w:t> </w:t>
            </w:r>
          </w:p>
        </w:tc>
      </w:tr>
      <w:tr w:rsidR="0057198D" w:rsidRPr="0057198D" w:rsidTr="0057198D">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2"/>
              </w:rPr>
            </w:pPr>
            <w:r w:rsidRPr="0057198D">
              <w:rPr>
                <w:rFonts w:eastAsia="Times New Roman" w:cs="Times New Roman"/>
                <w:sz w:val="22"/>
              </w:rPr>
              <w:t>1</w:t>
            </w:r>
          </w:p>
        </w:tc>
        <w:tc>
          <w:tcPr>
            <w:tcW w:w="4702"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22"/>
              </w:rPr>
            </w:pPr>
            <w:r w:rsidRPr="0057198D">
              <w:rPr>
                <w:rFonts w:eastAsia="Times New Roman" w:cs="Times New Roman"/>
                <w:sz w:val="22"/>
              </w:rPr>
              <w:t>Cơ quan, đơn vị Trung ương xử phạt</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1746"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18"/>
                <w:szCs w:val="18"/>
              </w:rPr>
            </w:pPr>
            <w:r w:rsidRPr="0057198D">
              <w:rPr>
                <w:rFonts w:eastAsia="Times New Roman" w:cs="Times New Roman"/>
                <w:sz w:val="18"/>
                <w:szCs w:val="18"/>
              </w:rPr>
              <w:t> </w:t>
            </w:r>
          </w:p>
        </w:tc>
      </w:tr>
      <w:tr w:rsidR="0057198D" w:rsidRPr="0057198D" w:rsidTr="0057198D">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2"/>
              </w:rPr>
            </w:pPr>
            <w:r w:rsidRPr="0057198D">
              <w:rPr>
                <w:rFonts w:eastAsia="Times New Roman" w:cs="Times New Roman"/>
                <w:sz w:val="22"/>
              </w:rPr>
              <w:t>2</w:t>
            </w:r>
          </w:p>
        </w:tc>
        <w:tc>
          <w:tcPr>
            <w:tcW w:w="4702"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22"/>
              </w:rPr>
            </w:pPr>
            <w:r w:rsidRPr="0057198D">
              <w:rPr>
                <w:rFonts w:eastAsia="Times New Roman" w:cs="Times New Roman"/>
                <w:sz w:val="22"/>
              </w:rPr>
              <w:t>Cơ quan địa phương xử phạt</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1746"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18"/>
                <w:szCs w:val="18"/>
              </w:rPr>
            </w:pPr>
            <w:r w:rsidRPr="0057198D">
              <w:rPr>
                <w:rFonts w:eastAsia="Times New Roman" w:cs="Times New Roman"/>
                <w:sz w:val="18"/>
                <w:szCs w:val="18"/>
              </w:rPr>
              <w:t> </w:t>
            </w:r>
          </w:p>
        </w:tc>
      </w:tr>
      <w:tr w:rsidR="0057198D" w:rsidRPr="0057198D" w:rsidTr="0057198D">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2"/>
              </w:rPr>
            </w:pPr>
            <w:r w:rsidRPr="0057198D">
              <w:rPr>
                <w:rFonts w:eastAsia="Times New Roman" w:cs="Times New Roman"/>
                <w:sz w:val="22"/>
              </w:rPr>
              <w:t>-</w:t>
            </w:r>
          </w:p>
        </w:tc>
        <w:tc>
          <w:tcPr>
            <w:tcW w:w="4702"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22"/>
              </w:rPr>
            </w:pPr>
            <w:r w:rsidRPr="0057198D">
              <w:rPr>
                <w:rFonts w:eastAsia="Times New Roman" w:cs="Times New Roman"/>
                <w:sz w:val="22"/>
              </w:rPr>
              <w:t>Tỉnh thực hiện thu</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1746"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b/>
                <w:bCs/>
                <w:sz w:val="18"/>
                <w:szCs w:val="18"/>
              </w:rPr>
            </w:pPr>
            <w:r w:rsidRPr="0057198D">
              <w:rPr>
                <w:rFonts w:eastAsia="Times New Roman" w:cs="Times New Roman"/>
                <w:b/>
                <w:bCs/>
                <w:sz w:val="18"/>
                <w:szCs w:val="18"/>
              </w:rPr>
              <w:t> </w:t>
            </w:r>
          </w:p>
        </w:tc>
      </w:tr>
      <w:tr w:rsidR="0057198D" w:rsidRPr="0057198D" w:rsidTr="0057198D">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2"/>
              </w:rPr>
            </w:pPr>
            <w:r w:rsidRPr="0057198D">
              <w:rPr>
                <w:rFonts w:eastAsia="Times New Roman" w:cs="Times New Roman"/>
                <w:sz w:val="22"/>
              </w:rPr>
              <w:t>-</w:t>
            </w:r>
          </w:p>
        </w:tc>
        <w:tc>
          <w:tcPr>
            <w:tcW w:w="4702"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22"/>
              </w:rPr>
            </w:pPr>
            <w:r w:rsidRPr="0057198D">
              <w:rPr>
                <w:rFonts w:eastAsia="Times New Roman" w:cs="Times New Roman"/>
                <w:sz w:val="22"/>
              </w:rPr>
              <w:t>Huyện thực hiện thu</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1746" w:type="dxa"/>
            <w:tcBorders>
              <w:top w:val="nil"/>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b/>
                <w:bCs/>
                <w:sz w:val="18"/>
                <w:szCs w:val="18"/>
              </w:rPr>
            </w:pPr>
            <w:r w:rsidRPr="0057198D">
              <w:rPr>
                <w:rFonts w:eastAsia="Times New Roman" w:cs="Times New Roman"/>
                <w:b/>
                <w:bCs/>
                <w:sz w:val="18"/>
                <w:szCs w:val="18"/>
              </w:rPr>
              <w:t> </w:t>
            </w:r>
          </w:p>
        </w:tc>
      </w:tr>
      <w:tr w:rsidR="0057198D" w:rsidRPr="0057198D" w:rsidTr="0057198D">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2"/>
              </w:rPr>
            </w:pPr>
            <w:r w:rsidRPr="0057198D">
              <w:rPr>
                <w:rFonts w:eastAsia="Times New Roman" w:cs="Times New Roman"/>
                <w:sz w:val="22"/>
              </w:rPr>
              <w:t>-</w:t>
            </w:r>
          </w:p>
        </w:tc>
        <w:tc>
          <w:tcPr>
            <w:tcW w:w="4702"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sz w:val="22"/>
              </w:rPr>
            </w:pPr>
            <w:r w:rsidRPr="0057198D">
              <w:rPr>
                <w:rFonts w:eastAsia="Times New Roman" w:cs="Times New Roman"/>
                <w:sz w:val="22"/>
              </w:rPr>
              <w:t>Xã thực hiện thu</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b/>
                <w:bCs/>
                <w:sz w:val="20"/>
                <w:szCs w:val="20"/>
              </w:rPr>
            </w:pPr>
            <w:r w:rsidRPr="0057198D">
              <w:rPr>
                <w:rFonts w:eastAsia="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center"/>
              <w:rPr>
                <w:rFonts w:eastAsia="Times New Roman" w:cs="Times New Roman"/>
                <w:sz w:val="20"/>
                <w:szCs w:val="20"/>
              </w:rPr>
            </w:pPr>
            <w:r w:rsidRPr="0057198D">
              <w:rPr>
                <w:rFonts w:eastAsia="Times New Roman" w:cs="Times New Roman"/>
                <w:sz w:val="20"/>
                <w:szCs w:val="20"/>
              </w:rPr>
              <w:t>100%</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rsidR="0057198D" w:rsidRPr="0057198D" w:rsidRDefault="0057198D" w:rsidP="0057198D">
            <w:pPr>
              <w:spacing w:after="0" w:line="240" w:lineRule="auto"/>
              <w:jc w:val="left"/>
              <w:rPr>
                <w:rFonts w:eastAsia="Times New Roman" w:cs="Times New Roman"/>
                <w:b/>
                <w:bCs/>
                <w:sz w:val="18"/>
                <w:szCs w:val="18"/>
              </w:rPr>
            </w:pPr>
            <w:r w:rsidRPr="0057198D">
              <w:rPr>
                <w:rFonts w:eastAsia="Times New Roman" w:cs="Times New Roman"/>
                <w:b/>
                <w:bCs/>
                <w:sz w:val="18"/>
                <w:szCs w:val="18"/>
              </w:rPr>
              <w:t> </w:t>
            </w:r>
          </w:p>
        </w:tc>
      </w:tr>
    </w:tbl>
    <w:p w:rsidR="0057198D" w:rsidRPr="001B7099" w:rsidRDefault="0057198D" w:rsidP="00B058FF">
      <w:pPr>
        <w:tabs>
          <w:tab w:val="left" w:pos="709"/>
        </w:tabs>
      </w:pPr>
    </w:p>
    <w:sectPr w:rsidR="0057198D" w:rsidRPr="001B7099" w:rsidSect="00A64428">
      <w:footerReference w:type="default" r:id="rId8"/>
      <w:type w:val="continuous"/>
      <w:pgSz w:w="11907" w:h="16839" w:code="9"/>
      <w:pgMar w:top="1134" w:right="1134" w:bottom="1134" w:left="1701" w:header="720" w:footer="39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0E" w:rsidRDefault="0022790E" w:rsidP="00413CF3">
      <w:pPr>
        <w:spacing w:after="0" w:line="240" w:lineRule="auto"/>
      </w:pPr>
      <w:r>
        <w:separator/>
      </w:r>
    </w:p>
  </w:endnote>
  <w:endnote w:type="continuationSeparator" w:id="0">
    <w:p w:rsidR="0022790E" w:rsidRDefault="0022790E"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248574"/>
      <w:docPartObj>
        <w:docPartGallery w:val="Page Numbers (Bottom of Page)"/>
        <w:docPartUnique/>
      </w:docPartObj>
    </w:sdtPr>
    <w:sdtEndPr>
      <w:rPr>
        <w:noProof/>
        <w:sz w:val="24"/>
        <w:szCs w:val="24"/>
      </w:rPr>
    </w:sdtEndPr>
    <w:sdtContent>
      <w:p w:rsidR="001A6C30" w:rsidRPr="00991236" w:rsidRDefault="001A6C30">
        <w:pPr>
          <w:pStyle w:val="Footer"/>
          <w:jc w:val="center"/>
          <w:rPr>
            <w:sz w:val="24"/>
            <w:szCs w:val="24"/>
          </w:rPr>
        </w:pPr>
        <w:r w:rsidRPr="00991236">
          <w:rPr>
            <w:sz w:val="24"/>
            <w:szCs w:val="24"/>
          </w:rPr>
          <w:fldChar w:fldCharType="begin"/>
        </w:r>
        <w:r w:rsidRPr="00991236">
          <w:rPr>
            <w:sz w:val="24"/>
            <w:szCs w:val="24"/>
          </w:rPr>
          <w:instrText xml:space="preserve"> PAGE   \* MERGEFORMAT </w:instrText>
        </w:r>
        <w:r w:rsidRPr="00991236">
          <w:rPr>
            <w:sz w:val="24"/>
            <w:szCs w:val="24"/>
          </w:rPr>
          <w:fldChar w:fldCharType="separate"/>
        </w:r>
        <w:r w:rsidR="0098343A">
          <w:rPr>
            <w:noProof/>
            <w:sz w:val="24"/>
            <w:szCs w:val="24"/>
          </w:rPr>
          <w:t>7</w:t>
        </w:r>
        <w:r w:rsidRPr="00991236">
          <w:rPr>
            <w:noProof/>
            <w:sz w:val="24"/>
            <w:szCs w:val="24"/>
          </w:rPr>
          <w:fldChar w:fldCharType="end"/>
        </w:r>
      </w:p>
    </w:sdtContent>
  </w:sdt>
  <w:p w:rsidR="001A6C30" w:rsidRDefault="001A6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0E" w:rsidRDefault="0022790E" w:rsidP="00413CF3">
      <w:pPr>
        <w:spacing w:after="0" w:line="240" w:lineRule="auto"/>
      </w:pPr>
      <w:r>
        <w:separator/>
      </w:r>
    </w:p>
  </w:footnote>
  <w:footnote w:type="continuationSeparator" w:id="0">
    <w:p w:rsidR="0022790E" w:rsidRDefault="0022790E" w:rsidP="00413C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20"/>
    <w:rsid w:val="000016A6"/>
    <w:rsid w:val="00001929"/>
    <w:rsid w:val="00001D9E"/>
    <w:rsid w:val="00003AF4"/>
    <w:rsid w:val="000046D4"/>
    <w:rsid w:val="000103A0"/>
    <w:rsid w:val="000112B6"/>
    <w:rsid w:val="00012ED5"/>
    <w:rsid w:val="00013380"/>
    <w:rsid w:val="00014E6E"/>
    <w:rsid w:val="00015300"/>
    <w:rsid w:val="000163C7"/>
    <w:rsid w:val="000230FC"/>
    <w:rsid w:val="000234A9"/>
    <w:rsid w:val="00023D4D"/>
    <w:rsid w:val="00024B9D"/>
    <w:rsid w:val="00025F3F"/>
    <w:rsid w:val="00026C64"/>
    <w:rsid w:val="000276F4"/>
    <w:rsid w:val="000305CD"/>
    <w:rsid w:val="00033695"/>
    <w:rsid w:val="00034FA4"/>
    <w:rsid w:val="00037F51"/>
    <w:rsid w:val="000419B2"/>
    <w:rsid w:val="0004206F"/>
    <w:rsid w:val="0004318E"/>
    <w:rsid w:val="0004439E"/>
    <w:rsid w:val="00052E5E"/>
    <w:rsid w:val="00057367"/>
    <w:rsid w:val="00057404"/>
    <w:rsid w:val="0006107B"/>
    <w:rsid w:val="000644CE"/>
    <w:rsid w:val="000647A5"/>
    <w:rsid w:val="000669B3"/>
    <w:rsid w:val="00073319"/>
    <w:rsid w:val="00076143"/>
    <w:rsid w:val="00076FBE"/>
    <w:rsid w:val="00077E3F"/>
    <w:rsid w:val="00080AB7"/>
    <w:rsid w:val="00081CF3"/>
    <w:rsid w:val="00081F95"/>
    <w:rsid w:val="0009491E"/>
    <w:rsid w:val="0009528D"/>
    <w:rsid w:val="00095466"/>
    <w:rsid w:val="0009776C"/>
    <w:rsid w:val="00097809"/>
    <w:rsid w:val="00097F8C"/>
    <w:rsid w:val="000A32F9"/>
    <w:rsid w:val="000A54BA"/>
    <w:rsid w:val="000A5780"/>
    <w:rsid w:val="000B1FDF"/>
    <w:rsid w:val="000B2CB8"/>
    <w:rsid w:val="000B3B3C"/>
    <w:rsid w:val="000B5B32"/>
    <w:rsid w:val="000B604E"/>
    <w:rsid w:val="000B7677"/>
    <w:rsid w:val="000B767F"/>
    <w:rsid w:val="000B7A05"/>
    <w:rsid w:val="000C50EE"/>
    <w:rsid w:val="000C5494"/>
    <w:rsid w:val="000D1377"/>
    <w:rsid w:val="000D1FB4"/>
    <w:rsid w:val="000D5EB5"/>
    <w:rsid w:val="000D699B"/>
    <w:rsid w:val="000D6B09"/>
    <w:rsid w:val="000D7EC1"/>
    <w:rsid w:val="000E2950"/>
    <w:rsid w:val="000E423A"/>
    <w:rsid w:val="000E6DAF"/>
    <w:rsid w:val="000F14B2"/>
    <w:rsid w:val="000F49AA"/>
    <w:rsid w:val="000F4F92"/>
    <w:rsid w:val="000F51B6"/>
    <w:rsid w:val="000F546A"/>
    <w:rsid w:val="000F7307"/>
    <w:rsid w:val="0010128C"/>
    <w:rsid w:val="001015E1"/>
    <w:rsid w:val="00101E0A"/>
    <w:rsid w:val="00101E6A"/>
    <w:rsid w:val="00103831"/>
    <w:rsid w:val="00103D5A"/>
    <w:rsid w:val="00105928"/>
    <w:rsid w:val="00106BD1"/>
    <w:rsid w:val="00110419"/>
    <w:rsid w:val="001121C2"/>
    <w:rsid w:val="0011262E"/>
    <w:rsid w:val="00114F79"/>
    <w:rsid w:val="00123DDA"/>
    <w:rsid w:val="00123F80"/>
    <w:rsid w:val="0012542F"/>
    <w:rsid w:val="00127F93"/>
    <w:rsid w:val="001301F5"/>
    <w:rsid w:val="00136BD6"/>
    <w:rsid w:val="00137B1D"/>
    <w:rsid w:val="00137FE9"/>
    <w:rsid w:val="0014045D"/>
    <w:rsid w:val="00141056"/>
    <w:rsid w:val="00142792"/>
    <w:rsid w:val="00142CFD"/>
    <w:rsid w:val="001458A4"/>
    <w:rsid w:val="00146EF1"/>
    <w:rsid w:val="00151188"/>
    <w:rsid w:val="001528D2"/>
    <w:rsid w:val="001531AA"/>
    <w:rsid w:val="00154447"/>
    <w:rsid w:val="0015447D"/>
    <w:rsid w:val="001548C1"/>
    <w:rsid w:val="00157C87"/>
    <w:rsid w:val="00165649"/>
    <w:rsid w:val="00172B90"/>
    <w:rsid w:val="00176C94"/>
    <w:rsid w:val="00177C6F"/>
    <w:rsid w:val="00180095"/>
    <w:rsid w:val="001811D0"/>
    <w:rsid w:val="00184DE5"/>
    <w:rsid w:val="00184EDA"/>
    <w:rsid w:val="00186561"/>
    <w:rsid w:val="001900DB"/>
    <w:rsid w:val="00191A0D"/>
    <w:rsid w:val="00193097"/>
    <w:rsid w:val="00194E69"/>
    <w:rsid w:val="001A3D37"/>
    <w:rsid w:val="001A6C30"/>
    <w:rsid w:val="001B0742"/>
    <w:rsid w:val="001B13C1"/>
    <w:rsid w:val="001B1B3A"/>
    <w:rsid w:val="001B3EDD"/>
    <w:rsid w:val="001B3F7F"/>
    <w:rsid w:val="001B4EC6"/>
    <w:rsid w:val="001B7099"/>
    <w:rsid w:val="001B7FB2"/>
    <w:rsid w:val="001C2E2F"/>
    <w:rsid w:val="001C364E"/>
    <w:rsid w:val="001C422C"/>
    <w:rsid w:val="001D02A9"/>
    <w:rsid w:val="001D0BAB"/>
    <w:rsid w:val="001D0BCE"/>
    <w:rsid w:val="001D23A1"/>
    <w:rsid w:val="001D6F93"/>
    <w:rsid w:val="001E3E86"/>
    <w:rsid w:val="001E5299"/>
    <w:rsid w:val="001E642D"/>
    <w:rsid w:val="001E7A7F"/>
    <w:rsid w:val="001F0A1C"/>
    <w:rsid w:val="001F1A13"/>
    <w:rsid w:val="001F308F"/>
    <w:rsid w:val="001F41A9"/>
    <w:rsid w:val="001F49E6"/>
    <w:rsid w:val="001F4F20"/>
    <w:rsid w:val="001F5655"/>
    <w:rsid w:val="002004C0"/>
    <w:rsid w:val="002023A7"/>
    <w:rsid w:val="00207C37"/>
    <w:rsid w:val="00220676"/>
    <w:rsid w:val="00221B2B"/>
    <w:rsid w:val="00223245"/>
    <w:rsid w:val="00225C4A"/>
    <w:rsid w:val="00225DDF"/>
    <w:rsid w:val="002265D9"/>
    <w:rsid w:val="0022790E"/>
    <w:rsid w:val="00230940"/>
    <w:rsid w:val="002325D6"/>
    <w:rsid w:val="00233CE7"/>
    <w:rsid w:val="0023706E"/>
    <w:rsid w:val="00240037"/>
    <w:rsid w:val="00241470"/>
    <w:rsid w:val="00243371"/>
    <w:rsid w:val="00244349"/>
    <w:rsid w:val="00245AA0"/>
    <w:rsid w:val="0024796B"/>
    <w:rsid w:val="002517B2"/>
    <w:rsid w:val="00251C47"/>
    <w:rsid w:val="0025375E"/>
    <w:rsid w:val="002540E1"/>
    <w:rsid w:val="00255179"/>
    <w:rsid w:val="00256244"/>
    <w:rsid w:val="00257B0C"/>
    <w:rsid w:val="00261122"/>
    <w:rsid w:val="00261A7A"/>
    <w:rsid w:val="0027339B"/>
    <w:rsid w:val="0027386A"/>
    <w:rsid w:val="00277E88"/>
    <w:rsid w:val="0028069C"/>
    <w:rsid w:val="002839FF"/>
    <w:rsid w:val="00284C49"/>
    <w:rsid w:val="00286922"/>
    <w:rsid w:val="00291EC7"/>
    <w:rsid w:val="00291F14"/>
    <w:rsid w:val="00292C46"/>
    <w:rsid w:val="00295542"/>
    <w:rsid w:val="00296AEE"/>
    <w:rsid w:val="002A0FFB"/>
    <w:rsid w:val="002A395A"/>
    <w:rsid w:val="002A7939"/>
    <w:rsid w:val="002B0881"/>
    <w:rsid w:val="002B216A"/>
    <w:rsid w:val="002B5A9F"/>
    <w:rsid w:val="002B5DE3"/>
    <w:rsid w:val="002C02AF"/>
    <w:rsid w:val="002C725F"/>
    <w:rsid w:val="002D05B3"/>
    <w:rsid w:val="002D1235"/>
    <w:rsid w:val="002D1ED8"/>
    <w:rsid w:val="002D4997"/>
    <w:rsid w:val="002D6EED"/>
    <w:rsid w:val="002E11BC"/>
    <w:rsid w:val="002E746F"/>
    <w:rsid w:val="002E7621"/>
    <w:rsid w:val="002F31E5"/>
    <w:rsid w:val="002F51D4"/>
    <w:rsid w:val="002F5205"/>
    <w:rsid w:val="00300739"/>
    <w:rsid w:val="00301B6E"/>
    <w:rsid w:val="00304F9E"/>
    <w:rsid w:val="0030529F"/>
    <w:rsid w:val="0031023F"/>
    <w:rsid w:val="003136FB"/>
    <w:rsid w:val="0032352C"/>
    <w:rsid w:val="00327DF5"/>
    <w:rsid w:val="00332716"/>
    <w:rsid w:val="00350163"/>
    <w:rsid w:val="003522FE"/>
    <w:rsid w:val="0035312D"/>
    <w:rsid w:val="003540F1"/>
    <w:rsid w:val="003556AB"/>
    <w:rsid w:val="00355BD8"/>
    <w:rsid w:val="003607B6"/>
    <w:rsid w:val="00361092"/>
    <w:rsid w:val="0036308E"/>
    <w:rsid w:val="00363773"/>
    <w:rsid w:val="0036482D"/>
    <w:rsid w:val="00364BA1"/>
    <w:rsid w:val="00367C22"/>
    <w:rsid w:val="00372D20"/>
    <w:rsid w:val="00377B5B"/>
    <w:rsid w:val="00380D5A"/>
    <w:rsid w:val="00381B6D"/>
    <w:rsid w:val="00382039"/>
    <w:rsid w:val="003831A8"/>
    <w:rsid w:val="00384B33"/>
    <w:rsid w:val="00384BD3"/>
    <w:rsid w:val="0039024A"/>
    <w:rsid w:val="003906BB"/>
    <w:rsid w:val="0039086E"/>
    <w:rsid w:val="00390C95"/>
    <w:rsid w:val="00391492"/>
    <w:rsid w:val="003924DF"/>
    <w:rsid w:val="00393DE4"/>
    <w:rsid w:val="00395B69"/>
    <w:rsid w:val="003A357E"/>
    <w:rsid w:val="003A4477"/>
    <w:rsid w:val="003A642B"/>
    <w:rsid w:val="003A74C5"/>
    <w:rsid w:val="003A78EF"/>
    <w:rsid w:val="003B0749"/>
    <w:rsid w:val="003B1858"/>
    <w:rsid w:val="003B58AD"/>
    <w:rsid w:val="003B5ABC"/>
    <w:rsid w:val="003C11F1"/>
    <w:rsid w:val="003C183C"/>
    <w:rsid w:val="003C2EFF"/>
    <w:rsid w:val="003C4C71"/>
    <w:rsid w:val="003D2B91"/>
    <w:rsid w:val="003D48A8"/>
    <w:rsid w:val="003D59E9"/>
    <w:rsid w:val="003D6049"/>
    <w:rsid w:val="003D6502"/>
    <w:rsid w:val="003D6928"/>
    <w:rsid w:val="003D6AA9"/>
    <w:rsid w:val="003D795A"/>
    <w:rsid w:val="003E02CE"/>
    <w:rsid w:val="003E056E"/>
    <w:rsid w:val="003E418C"/>
    <w:rsid w:val="003E6E94"/>
    <w:rsid w:val="003E732F"/>
    <w:rsid w:val="003F13C9"/>
    <w:rsid w:val="003F27A0"/>
    <w:rsid w:val="003F4336"/>
    <w:rsid w:val="003F5022"/>
    <w:rsid w:val="003F6F43"/>
    <w:rsid w:val="00401583"/>
    <w:rsid w:val="00401B3D"/>
    <w:rsid w:val="00402538"/>
    <w:rsid w:val="00403879"/>
    <w:rsid w:val="004042D1"/>
    <w:rsid w:val="00404806"/>
    <w:rsid w:val="00413CF3"/>
    <w:rsid w:val="00413DD7"/>
    <w:rsid w:val="00416101"/>
    <w:rsid w:val="00416295"/>
    <w:rsid w:val="0042395C"/>
    <w:rsid w:val="00424EEB"/>
    <w:rsid w:val="00425038"/>
    <w:rsid w:val="0042532A"/>
    <w:rsid w:val="004316EE"/>
    <w:rsid w:val="0043308C"/>
    <w:rsid w:val="00433941"/>
    <w:rsid w:val="00436DAD"/>
    <w:rsid w:val="00444791"/>
    <w:rsid w:val="00445D64"/>
    <w:rsid w:val="00446084"/>
    <w:rsid w:val="00447B0B"/>
    <w:rsid w:val="00450445"/>
    <w:rsid w:val="00450C53"/>
    <w:rsid w:val="00451A4F"/>
    <w:rsid w:val="004552EB"/>
    <w:rsid w:val="00461F68"/>
    <w:rsid w:val="00462734"/>
    <w:rsid w:val="00464EB5"/>
    <w:rsid w:val="0047081D"/>
    <w:rsid w:val="00471F3B"/>
    <w:rsid w:val="00483DC4"/>
    <w:rsid w:val="004852F5"/>
    <w:rsid w:val="00485743"/>
    <w:rsid w:val="0048588D"/>
    <w:rsid w:val="00486815"/>
    <w:rsid w:val="00486BE7"/>
    <w:rsid w:val="00491E46"/>
    <w:rsid w:val="00492674"/>
    <w:rsid w:val="00492E10"/>
    <w:rsid w:val="004A0948"/>
    <w:rsid w:val="004A6068"/>
    <w:rsid w:val="004A64BE"/>
    <w:rsid w:val="004A7FAD"/>
    <w:rsid w:val="004B34A9"/>
    <w:rsid w:val="004B3B41"/>
    <w:rsid w:val="004B3CD2"/>
    <w:rsid w:val="004B4F90"/>
    <w:rsid w:val="004B502D"/>
    <w:rsid w:val="004B71C7"/>
    <w:rsid w:val="004C1299"/>
    <w:rsid w:val="004C211E"/>
    <w:rsid w:val="004C7A33"/>
    <w:rsid w:val="004C7C3B"/>
    <w:rsid w:val="004D207B"/>
    <w:rsid w:val="004D4DFC"/>
    <w:rsid w:val="004D6831"/>
    <w:rsid w:val="004D6A4A"/>
    <w:rsid w:val="004E04A1"/>
    <w:rsid w:val="004E3101"/>
    <w:rsid w:val="004E43C8"/>
    <w:rsid w:val="004E4728"/>
    <w:rsid w:val="004E73A0"/>
    <w:rsid w:val="004F1E9D"/>
    <w:rsid w:val="004F214A"/>
    <w:rsid w:val="004F47F7"/>
    <w:rsid w:val="00501F52"/>
    <w:rsid w:val="0050267D"/>
    <w:rsid w:val="005034CD"/>
    <w:rsid w:val="005041B4"/>
    <w:rsid w:val="00505CD5"/>
    <w:rsid w:val="00507E6B"/>
    <w:rsid w:val="00510E49"/>
    <w:rsid w:val="0051307E"/>
    <w:rsid w:val="00513FCC"/>
    <w:rsid w:val="0051464E"/>
    <w:rsid w:val="00514719"/>
    <w:rsid w:val="005154AF"/>
    <w:rsid w:val="0051633B"/>
    <w:rsid w:val="0052001A"/>
    <w:rsid w:val="00522AA1"/>
    <w:rsid w:val="00530360"/>
    <w:rsid w:val="00530E82"/>
    <w:rsid w:val="005326AD"/>
    <w:rsid w:val="005448AC"/>
    <w:rsid w:val="00546741"/>
    <w:rsid w:val="00547819"/>
    <w:rsid w:val="0055047D"/>
    <w:rsid w:val="00551FF5"/>
    <w:rsid w:val="00552A06"/>
    <w:rsid w:val="00552BEE"/>
    <w:rsid w:val="0055404A"/>
    <w:rsid w:val="00555248"/>
    <w:rsid w:val="0056182E"/>
    <w:rsid w:val="005636DB"/>
    <w:rsid w:val="00563C0D"/>
    <w:rsid w:val="00564DAD"/>
    <w:rsid w:val="0056699D"/>
    <w:rsid w:val="00567AF1"/>
    <w:rsid w:val="00567C93"/>
    <w:rsid w:val="0057198D"/>
    <w:rsid w:val="0057237F"/>
    <w:rsid w:val="00573D6F"/>
    <w:rsid w:val="0057407E"/>
    <w:rsid w:val="0057544F"/>
    <w:rsid w:val="00582B1E"/>
    <w:rsid w:val="00584B81"/>
    <w:rsid w:val="00585FFF"/>
    <w:rsid w:val="00594150"/>
    <w:rsid w:val="00596456"/>
    <w:rsid w:val="0059645F"/>
    <w:rsid w:val="00596CA0"/>
    <w:rsid w:val="005A035C"/>
    <w:rsid w:val="005A1926"/>
    <w:rsid w:val="005A3BCE"/>
    <w:rsid w:val="005A3C8B"/>
    <w:rsid w:val="005B1EE9"/>
    <w:rsid w:val="005B1FD2"/>
    <w:rsid w:val="005B7D2F"/>
    <w:rsid w:val="005C056D"/>
    <w:rsid w:val="005C4652"/>
    <w:rsid w:val="005C61BA"/>
    <w:rsid w:val="005D180E"/>
    <w:rsid w:val="005D58C8"/>
    <w:rsid w:val="005D6294"/>
    <w:rsid w:val="005D7895"/>
    <w:rsid w:val="005E102A"/>
    <w:rsid w:val="005E2803"/>
    <w:rsid w:val="005E47B8"/>
    <w:rsid w:val="005E4AB1"/>
    <w:rsid w:val="005E65F5"/>
    <w:rsid w:val="005E6621"/>
    <w:rsid w:val="005E753F"/>
    <w:rsid w:val="006017C7"/>
    <w:rsid w:val="00602920"/>
    <w:rsid w:val="00602F67"/>
    <w:rsid w:val="006048C4"/>
    <w:rsid w:val="0060720B"/>
    <w:rsid w:val="00614F4D"/>
    <w:rsid w:val="00632714"/>
    <w:rsid w:val="00633653"/>
    <w:rsid w:val="00634650"/>
    <w:rsid w:val="0063499F"/>
    <w:rsid w:val="00634FCE"/>
    <w:rsid w:val="006353C7"/>
    <w:rsid w:val="006363F3"/>
    <w:rsid w:val="006378DF"/>
    <w:rsid w:val="00640AD0"/>
    <w:rsid w:val="00644440"/>
    <w:rsid w:val="00644A09"/>
    <w:rsid w:val="00653755"/>
    <w:rsid w:val="00655372"/>
    <w:rsid w:val="0065795D"/>
    <w:rsid w:val="0066702D"/>
    <w:rsid w:val="00672278"/>
    <w:rsid w:val="00672743"/>
    <w:rsid w:val="006811E2"/>
    <w:rsid w:val="006830A6"/>
    <w:rsid w:val="00692586"/>
    <w:rsid w:val="00693197"/>
    <w:rsid w:val="0069483A"/>
    <w:rsid w:val="006A7D03"/>
    <w:rsid w:val="006B0B20"/>
    <w:rsid w:val="006B505B"/>
    <w:rsid w:val="006B5867"/>
    <w:rsid w:val="006C3087"/>
    <w:rsid w:val="006C47C0"/>
    <w:rsid w:val="006C6565"/>
    <w:rsid w:val="006C67EA"/>
    <w:rsid w:val="006C7D3A"/>
    <w:rsid w:val="006D3BE7"/>
    <w:rsid w:val="006D49E8"/>
    <w:rsid w:val="006D688B"/>
    <w:rsid w:val="006D699C"/>
    <w:rsid w:val="006D6EE8"/>
    <w:rsid w:val="006D76BD"/>
    <w:rsid w:val="006D77EA"/>
    <w:rsid w:val="006D7909"/>
    <w:rsid w:val="006E10CB"/>
    <w:rsid w:val="006E3889"/>
    <w:rsid w:val="006E7969"/>
    <w:rsid w:val="006F07CC"/>
    <w:rsid w:val="006F141A"/>
    <w:rsid w:val="006F164D"/>
    <w:rsid w:val="006F184D"/>
    <w:rsid w:val="006F590A"/>
    <w:rsid w:val="00702CC2"/>
    <w:rsid w:val="007042C2"/>
    <w:rsid w:val="00707A48"/>
    <w:rsid w:val="00710822"/>
    <w:rsid w:val="007113A8"/>
    <w:rsid w:val="00713E26"/>
    <w:rsid w:val="00716C39"/>
    <w:rsid w:val="007213B9"/>
    <w:rsid w:val="007225AC"/>
    <w:rsid w:val="007257E5"/>
    <w:rsid w:val="00727A94"/>
    <w:rsid w:val="00727D9D"/>
    <w:rsid w:val="00730A6C"/>
    <w:rsid w:val="0073187A"/>
    <w:rsid w:val="00737937"/>
    <w:rsid w:val="00741B43"/>
    <w:rsid w:val="00742F51"/>
    <w:rsid w:val="00743840"/>
    <w:rsid w:val="00743EDC"/>
    <w:rsid w:val="00750118"/>
    <w:rsid w:val="00750556"/>
    <w:rsid w:val="00751228"/>
    <w:rsid w:val="00752E14"/>
    <w:rsid w:val="007531C6"/>
    <w:rsid w:val="00753C7E"/>
    <w:rsid w:val="00757152"/>
    <w:rsid w:val="00760CA8"/>
    <w:rsid w:val="0076535F"/>
    <w:rsid w:val="00766932"/>
    <w:rsid w:val="00766C81"/>
    <w:rsid w:val="007708F4"/>
    <w:rsid w:val="007735E3"/>
    <w:rsid w:val="007817B6"/>
    <w:rsid w:val="0078357C"/>
    <w:rsid w:val="00787516"/>
    <w:rsid w:val="00795C12"/>
    <w:rsid w:val="00795FBA"/>
    <w:rsid w:val="007963B3"/>
    <w:rsid w:val="0079690B"/>
    <w:rsid w:val="007A0796"/>
    <w:rsid w:val="007A42F4"/>
    <w:rsid w:val="007A46D2"/>
    <w:rsid w:val="007A7A9B"/>
    <w:rsid w:val="007B11EF"/>
    <w:rsid w:val="007B1D58"/>
    <w:rsid w:val="007B1ECA"/>
    <w:rsid w:val="007B1EFB"/>
    <w:rsid w:val="007B4A00"/>
    <w:rsid w:val="007B6FC8"/>
    <w:rsid w:val="007B70E7"/>
    <w:rsid w:val="007B79AE"/>
    <w:rsid w:val="007C0668"/>
    <w:rsid w:val="007C3181"/>
    <w:rsid w:val="007C403C"/>
    <w:rsid w:val="007C46BF"/>
    <w:rsid w:val="007C554A"/>
    <w:rsid w:val="007C585A"/>
    <w:rsid w:val="007C6F85"/>
    <w:rsid w:val="007C7273"/>
    <w:rsid w:val="007C73AE"/>
    <w:rsid w:val="007D1FCD"/>
    <w:rsid w:val="007D24F9"/>
    <w:rsid w:val="007D2DF1"/>
    <w:rsid w:val="007D480C"/>
    <w:rsid w:val="007E192B"/>
    <w:rsid w:val="007E5FA3"/>
    <w:rsid w:val="007F00C9"/>
    <w:rsid w:val="007F1946"/>
    <w:rsid w:val="007F1BAC"/>
    <w:rsid w:val="007F2391"/>
    <w:rsid w:val="007F2B33"/>
    <w:rsid w:val="007F6CF4"/>
    <w:rsid w:val="00803E8B"/>
    <w:rsid w:val="0080655D"/>
    <w:rsid w:val="00806685"/>
    <w:rsid w:val="008069B0"/>
    <w:rsid w:val="00810306"/>
    <w:rsid w:val="00811535"/>
    <w:rsid w:val="0081156F"/>
    <w:rsid w:val="00811786"/>
    <w:rsid w:val="00811795"/>
    <w:rsid w:val="00812286"/>
    <w:rsid w:val="00812633"/>
    <w:rsid w:val="00814AD1"/>
    <w:rsid w:val="00815830"/>
    <w:rsid w:val="00820CE4"/>
    <w:rsid w:val="008223FD"/>
    <w:rsid w:val="00823884"/>
    <w:rsid w:val="00825D87"/>
    <w:rsid w:val="00827051"/>
    <w:rsid w:val="00831639"/>
    <w:rsid w:val="00831964"/>
    <w:rsid w:val="008353C1"/>
    <w:rsid w:val="00837E47"/>
    <w:rsid w:val="008400C7"/>
    <w:rsid w:val="00840303"/>
    <w:rsid w:val="00841D53"/>
    <w:rsid w:val="00843BF4"/>
    <w:rsid w:val="008443B9"/>
    <w:rsid w:val="00845E08"/>
    <w:rsid w:val="008504EE"/>
    <w:rsid w:val="00853839"/>
    <w:rsid w:val="00855BEF"/>
    <w:rsid w:val="00855DBF"/>
    <w:rsid w:val="0085683B"/>
    <w:rsid w:val="00857418"/>
    <w:rsid w:val="00860215"/>
    <w:rsid w:val="00861E9A"/>
    <w:rsid w:val="008620BC"/>
    <w:rsid w:val="0086255E"/>
    <w:rsid w:val="00864C28"/>
    <w:rsid w:val="00864FE1"/>
    <w:rsid w:val="0086674D"/>
    <w:rsid w:val="00867985"/>
    <w:rsid w:val="00870B74"/>
    <w:rsid w:val="00880161"/>
    <w:rsid w:val="008808E8"/>
    <w:rsid w:val="00880C60"/>
    <w:rsid w:val="0088116F"/>
    <w:rsid w:val="00881ED8"/>
    <w:rsid w:val="00883C5B"/>
    <w:rsid w:val="0088495A"/>
    <w:rsid w:val="00890BEC"/>
    <w:rsid w:val="008937A3"/>
    <w:rsid w:val="00895623"/>
    <w:rsid w:val="00897223"/>
    <w:rsid w:val="00897F0C"/>
    <w:rsid w:val="008A33F9"/>
    <w:rsid w:val="008A3950"/>
    <w:rsid w:val="008A4474"/>
    <w:rsid w:val="008B0130"/>
    <w:rsid w:val="008B4F5B"/>
    <w:rsid w:val="008B5106"/>
    <w:rsid w:val="008B6BCE"/>
    <w:rsid w:val="008C00B1"/>
    <w:rsid w:val="008C0616"/>
    <w:rsid w:val="008C2854"/>
    <w:rsid w:val="008D251B"/>
    <w:rsid w:val="008D3E88"/>
    <w:rsid w:val="008D4109"/>
    <w:rsid w:val="008D4E77"/>
    <w:rsid w:val="008D5F68"/>
    <w:rsid w:val="008E25C1"/>
    <w:rsid w:val="008E2D0D"/>
    <w:rsid w:val="008E31F4"/>
    <w:rsid w:val="008E7302"/>
    <w:rsid w:val="008F0B8F"/>
    <w:rsid w:val="008F7FCE"/>
    <w:rsid w:val="009034AC"/>
    <w:rsid w:val="00905160"/>
    <w:rsid w:val="00906310"/>
    <w:rsid w:val="0090694A"/>
    <w:rsid w:val="00906A25"/>
    <w:rsid w:val="009078E0"/>
    <w:rsid w:val="00907D7B"/>
    <w:rsid w:val="00912292"/>
    <w:rsid w:val="00916D5C"/>
    <w:rsid w:val="00917747"/>
    <w:rsid w:val="0092066B"/>
    <w:rsid w:val="00922428"/>
    <w:rsid w:val="00927AB9"/>
    <w:rsid w:val="00930597"/>
    <w:rsid w:val="00932583"/>
    <w:rsid w:val="00934F28"/>
    <w:rsid w:val="00934F7E"/>
    <w:rsid w:val="00940EF6"/>
    <w:rsid w:val="00947B9F"/>
    <w:rsid w:val="00947FA5"/>
    <w:rsid w:val="00951D91"/>
    <w:rsid w:val="00953CD9"/>
    <w:rsid w:val="00955388"/>
    <w:rsid w:val="00955770"/>
    <w:rsid w:val="00955FE0"/>
    <w:rsid w:val="00964674"/>
    <w:rsid w:val="00966561"/>
    <w:rsid w:val="00972DFA"/>
    <w:rsid w:val="0097426A"/>
    <w:rsid w:val="00976410"/>
    <w:rsid w:val="0098254F"/>
    <w:rsid w:val="00982BB8"/>
    <w:rsid w:val="00983310"/>
    <w:rsid w:val="0098343A"/>
    <w:rsid w:val="00986A6A"/>
    <w:rsid w:val="0099121A"/>
    <w:rsid w:val="00991236"/>
    <w:rsid w:val="009929C6"/>
    <w:rsid w:val="009947BC"/>
    <w:rsid w:val="00994EA7"/>
    <w:rsid w:val="00997488"/>
    <w:rsid w:val="009977FB"/>
    <w:rsid w:val="009A0945"/>
    <w:rsid w:val="009A4CEC"/>
    <w:rsid w:val="009A5E46"/>
    <w:rsid w:val="009A6501"/>
    <w:rsid w:val="009A6D04"/>
    <w:rsid w:val="009B26FA"/>
    <w:rsid w:val="009B2BC2"/>
    <w:rsid w:val="009B4423"/>
    <w:rsid w:val="009B74F2"/>
    <w:rsid w:val="009C4088"/>
    <w:rsid w:val="009C46C2"/>
    <w:rsid w:val="009C7082"/>
    <w:rsid w:val="009D2957"/>
    <w:rsid w:val="009D5F5B"/>
    <w:rsid w:val="009E1018"/>
    <w:rsid w:val="009E2664"/>
    <w:rsid w:val="009E32C0"/>
    <w:rsid w:val="009E38C9"/>
    <w:rsid w:val="009E3F78"/>
    <w:rsid w:val="009E6C80"/>
    <w:rsid w:val="009F0144"/>
    <w:rsid w:val="009F3648"/>
    <w:rsid w:val="009F3F9D"/>
    <w:rsid w:val="009F5E4B"/>
    <w:rsid w:val="00A023D3"/>
    <w:rsid w:val="00A048A2"/>
    <w:rsid w:val="00A06607"/>
    <w:rsid w:val="00A112B0"/>
    <w:rsid w:val="00A12C56"/>
    <w:rsid w:val="00A13083"/>
    <w:rsid w:val="00A16C9E"/>
    <w:rsid w:val="00A219C4"/>
    <w:rsid w:val="00A24FD5"/>
    <w:rsid w:val="00A25BB8"/>
    <w:rsid w:val="00A339AE"/>
    <w:rsid w:val="00A34F51"/>
    <w:rsid w:val="00A351C7"/>
    <w:rsid w:val="00A36FFD"/>
    <w:rsid w:val="00A3796B"/>
    <w:rsid w:val="00A40AF7"/>
    <w:rsid w:val="00A42FC7"/>
    <w:rsid w:val="00A47EC2"/>
    <w:rsid w:val="00A50198"/>
    <w:rsid w:val="00A547CF"/>
    <w:rsid w:val="00A608A6"/>
    <w:rsid w:val="00A63402"/>
    <w:rsid w:val="00A63A7F"/>
    <w:rsid w:val="00A64428"/>
    <w:rsid w:val="00A6581F"/>
    <w:rsid w:val="00A709A9"/>
    <w:rsid w:val="00A70B07"/>
    <w:rsid w:val="00A716C6"/>
    <w:rsid w:val="00A72210"/>
    <w:rsid w:val="00A72BAB"/>
    <w:rsid w:val="00A73470"/>
    <w:rsid w:val="00A7397F"/>
    <w:rsid w:val="00A74CD6"/>
    <w:rsid w:val="00A74EF5"/>
    <w:rsid w:val="00A76BAC"/>
    <w:rsid w:val="00A80300"/>
    <w:rsid w:val="00A808DC"/>
    <w:rsid w:val="00A831B8"/>
    <w:rsid w:val="00A835B5"/>
    <w:rsid w:val="00A869A1"/>
    <w:rsid w:val="00A86C85"/>
    <w:rsid w:val="00A91355"/>
    <w:rsid w:val="00A91464"/>
    <w:rsid w:val="00A93CCC"/>
    <w:rsid w:val="00A94A54"/>
    <w:rsid w:val="00A97D3F"/>
    <w:rsid w:val="00AA0473"/>
    <w:rsid w:val="00AA60F6"/>
    <w:rsid w:val="00AB1AAF"/>
    <w:rsid w:val="00AB45C5"/>
    <w:rsid w:val="00AB750E"/>
    <w:rsid w:val="00AC1BAD"/>
    <w:rsid w:val="00AC22D4"/>
    <w:rsid w:val="00AC274E"/>
    <w:rsid w:val="00AC358D"/>
    <w:rsid w:val="00AC3917"/>
    <w:rsid w:val="00AC6FF4"/>
    <w:rsid w:val="00AD3FBE"/>
    <w:rsid w:val="00AD5627"/>
    <w:rsid w:val="00AD7F95"/>
    <w:rsid w:val="00AE1EBD"/>
    <w:rsid w:val="00AE5CFF"/>
    <w:rsid w:val="00AF09B4"/>
    <w:rsid w:val="00AF0B58"/>
    <w:rsid w:val="00AF2133"/>
    <w:rsid w:val="00AF3929"/>
    <w:rsid w:val="00AF6329"/>
    <w:rsid w:val="00AF7644"/>
    <w:rsid w:val="00AF7898"/>
    <w:rsid w:val="00AF7B1A"/>
    <w:rsid w:val="00B0102F"/>
    <w:rsid w:val="00B023C9"/>
    <w:rsid w:val="00B025A7"/>
    <w:rsid w:val="00B04424"/>
    <w:rsid w:val="00B058FF"/>
    <w:rsid w:val="00B061F8"/>
    <w:rsid w:val="00B076E1"/>
    <w:rsid w:val="00B07D22"/>
    <w:rsid w:val="00B10CA8"/>
    <w:rsid w:val="00B1419C"/>
    <w:rsid w:val="00B1479E"/>
    <w:rsid w:val="00B1566E"/>
    <w:rsid w:val="00B17E5D"/>
    <w:rsid w:val="00B269AC"/>
    <w:rsid w:val="00B3056D"/>
    <w:rsid w:val="00B35360"/>
    <w:rsid w:val="00B3559E"/>
    <w:rsid w:val="00B36BE2"/>
    <w:rsid w:val="00B43095"/>
    <w:rsid w:val="00B46DDD"/>
    <w:rsid w:val="00B47F4C"/>
    <w:rsid w:val="00B50F1D"/>
    <w:rsid w:val="00B545F5"/>
    <w:rsid w:val="00B55062"/>
    <w:rsid w:val="00B57C07"/>
    <w:rsid w:val="00B648EA"/>
    <w:rsid w:val="00B65060"/>
    <w:rsid w:val="00B706ED"/>
    <w:rsid w:val="00B70AA0"/>
    <w:rsid w:val="00B72566"/>
    <w:rsid w:val="00B72B11"/>
    <w:rsid w:val="00B734A0"/>
    <w:rsid w:val="00B764E8"/>
    <w:rsid w:val="00B77AD9"/>
    <w:rsid w:val="00B80A1C"/>
    <w:rsid w:val="00B8108E"/>
    <w:rsid w:val="00B825AD"/>
    <w:rsid w:val="00B85624"/>
    <w:rsid w:val="00B8707C"/>
    <w:rsid w:val="00B90C00"/>
    <w:rsid w:val="00B91CE8"/>
    <w:rsid w:val="00B92798"/>
    <w:rsid w:val="00B92DE5"/>
    <w:rsid w:val="00B940B4"/>
    <w:rsid w:val="00B9500B"/>
    <w:rsid w:val="00B95EDB"/>
    <w:rsid w:val="00BA24C0"/>
    <w:rsid w:val="00BA3C90"/>
    <w:rsid w:val="00BB11BF"/>
    <w:rsid w:val="00BB18D5"/>
    <w:rsid w:val="00BC1A5F"/>
    <w:rsid w:val="00BC1AEF"/>
    <w:rsid w:val="00BC1F1A"/>
    <w:rsid w:val="00BC33DE"/>
    <w:rsid w:val="00BC3AC6"/>
    <w:rsid w:val="00BE267F"/>
    <w:rsid w:val="00BE29AE"/>
    <w:rsid w:val="00BE31DF"/>
    <w:rsid w:val="00BE48B9"/>
    <w:rsid w:val="00BE4CDB"/>
    <w:rsid w:val="00BE714C"/>
    <w:rsid w:val="00BE7A59"/>
    <w:rsid w:val="00BF0578"/>
    <w:rsid w:val="00BF0632"/>
    <w:rsid w:val="00BF11F2"/>
    <w:rsid w:val="00BF1392"/>
    <w:rsid w:val="00BF6A0F"/>
    <w:rsid w:val="00C0177F"/>
    <w:rsid w:val="00C01895"/>
    <w:rsid w:val="00C04CA0"/>
    <w:rsid w:val="00C05D64"/>
    <w:rsid w:val="00C135CF"/>
    <w:rsid w:val="00C1715E"/>
    <w:rsid w:val="00C2015B"/>
    <w:rsid w:val="00C261C2"/>
    <w:rsid w:val="00C26718"/>
    <w:rsid w:val="00C30236"/>
    <w:rsid w:val="00C304AA"/>
    <w:rsid w:val="00C30F90"/>
    <w:rsid w:val="00C32415"/>
    <w:rsid w:val="00C34AD4"/>
    <w:rsid w:val="00C3702B"/>
    <w:rsid w:val="00C40349"/>
    <w:rsid w:val="00C42526"/>
    <w:rsid w:val="00C42835"/>
    <w:rsid w:val="00C44B8E"/>
    <w:rsid w:val="00C46FA5"/>
    <w:rsid w:val="00C53C75"/>
    <w:rsid w:val="00C543B3"/>
    <w:rsid w:val="00C54D65"/>
    <w:rsid w:val="00C570EE"/>
    <w:rsid w:val="00C57AB4"/>
    <w:rsid w:val="00C60C09"/>
    <w:rsid w:val="00C624FB"/>
    <w:rsid w:val="00C650D4"/>
    <w:rsid w:val="00C662E9"/>
    <w:rsid w:val="00C66B39"/>
    <w:rsid w:val="00C70182"/>
    <w:rsid w:val="00C721F0"/>
    <w:rsid w:val="00C72333"/>
    <w:rsid w:val="00C81643"/>
    <w:rsid w:val="00C817E5"/>
    <w:rsid w:val="00C82BF2"/>
    <w:rsid w:val="00C84ABD"/>
    <w:rsid w:val="00C84E4E"/>
    <w:rsid w:val="00C85CD8"/>
    <w:rsid w:val="00C9277E"/>
    <w:rsid w:val="00C936CB"/>
    <w:rsid w:val="00C96F15"/>
    <w:rsid w:val="00CA1020"/>
    <w:rsid w:val="00CA2F18"/>
    <w:rsid w:val="00CA60E8"/>
    <w:rsid w:val="00CB0CA8"/>
    <w:rsid w:val="00CB2D3E"/>
    <w:rsid w:val="00CB7FB9"/>
    <w:rsid w:val="00CC18AD"/>
    <w:rsid w:val="00CC41BF"/>
    <w:rsid w:val="00CC5E70"/>
    <w:rsid w:val="00CD0B0D"/>
    <w:rsid w:val="00CD116B"/>
    <w:rsid w:val="00CD1C7E"/>
    <w:rsid w:val="00CD2C97"/>
    <w:rsid w:val="00CD4302"/>
    <w:rsid w:val="00CD53A3"/>
    <w:rsid w:val="00CD557C"/>
    <w:rsid w:val="00CE0AB3"/>
    <w:rsid w:val="00CE149B"/>
    <w:rsid w:val="00CE17F5"/>
    <w:rsid w:val="00CE289C"/>
    <w:rsid w:val="00CE2B42"/>
    <w:rsid w:val="00CE2B87"/>
    <w:rsid w:val="00CE35E0"/>
    <w:rsid w:val="00CF09F2"/>
    <w:rsid w:val="00CF3349"/>
    <w:rsid w:val="00CF4DCF"/>
    <w:rsid w:val="00CF5708"/>
    <w:rsid w:val="00D061E8"/>
    <w:rsid w:val="00D07E4E"/>
    <w:rsid w:val="00D10914"/>
    <w:rsid w:val="00D14395"/>
    <w:rsid w:val="00D147B7"/>
    <w:rsid w:val="00D16274"/>
    <w:rsid w:val="00D26343"/>
    <w:rsid w:val="00D303F5"/>
    <w:rsid w:val="00D3283A"/>
    <w:rsid w:val="00D34870"/>
    <w:rsid w:val="00D357E7"/>
    <w:rsid w:val="00D35A93"/>
    <w:rsid w:val="00D35F77"/>
    <w:rsid w:val="00D37E2C"/>
    <w:rsid w:val="00D40269"/>
    <w:rsid w:val="00D43408"/>
    <w:rsid w:val="00D44854"/>
    <w:rsid w:val="00D45510"/>
    <w:rsid w:val="00D46486"/>
    <w:rsid w:val="00D530B5"/>
    <w:rsid w:val="00D54BED"/>
    <w:rsid w:val="00D5658D"/>
    <w:rsid w:val="00D5723A"/>
    <w:rsid w:val="00D678BC"/>
    <w:rsid w:val="00D67B7C"/>
    <w:rsid w:val="00D72703"/>
    <w:rsid w:val="00D7618C"/>
    <w:rsid w:val="00D831FC"/>
    <w:rsid w:val="00D8770C"/>
    <w:rsid w:val="00D91155"/>
    <w:rsid w:val="00D9326E"/>
    <w:rsid w:val="00D9453A"/>
    <w:rsid w:val="00D948E4"/>
    <w:rsid w:val="00D94F63"/>
    <w:rsid w:val="00D95190"/>
    <w:rsid w:val="00DA0BCC"/>
    <w:rsid w:val="00DA1CEF"/>
    <w:rsid w:val="00DA2ABD"/>
    <w:rsid w:val="00DA3827"/>
    <w:rsid w:val="00DA4A62"/>
    <w:rsid w:val="00DB0D2A"/>
    <w:rsid w:val="00DB2147"/>
    <w:rsid w:val="00DB2457"/>
    <w:rsid w:val="00DB6CF4"/>
    <w:rsid w:val="00DC0F8B"/>
    <w:rsid w:val="00DC2435"/>
    <w:rsid w:val="00DC276F"/>
    <w:rsid w:val="00DC623E"/>
    <w:rsid w:val="00DC7B83"/>
    <w:rsid w:val="00DD1013"/>
    <w:rsid w:val="00DD2C09"/>
    <w:rsid w:val="00DD3B53"/>
    <w:rsid w:val="00DD4028"/>
    <w:rsid w:val="00DD47EB"/>
    <w:rsid w:val="00DD611D"/>
    <w:rsid w:val="00DE313B"/>
    <w:rsid w:val="00DE3415"/>
    <w:rsid w:val="00DE52F3"/>
    <w:rsid w:val="00DE6523"/>
    <w:rsid w:val="00DE68F4"/>
    <w:rsid w:val="00DE7451"/>
    <w:rsid w:val="00DF5E13"/>
    <w:rsid w:val="00DF76BA"/>
    <w:rsid w:val="00E05364"/>
    <w:rsid w:val="00E058A9"/>
    <w:rsid w:val="00E0701B"/>
    <w:rsid w:val="00E07D7D"/>
    <w:rsid w:val="00E128E1"/>
    <w:rsid w:val="00E14406"/>
    <w:rsid w:val="00E14A25"/>
    <w:rsid w:val="00E22950"/>
    <w:rsid w:val="00E27F54"/>
    <w:rsid w:val="00E33048"/>
    <w:rsid w:val="00E332E6"/>
    <w:rsid w:val="00E34D47"/>
    <w:rsid w:val="00E405A5"/>
    <w:rsid w:val="00E43C25"/>
    <w:rsid w:val="00E44C3F"/>
    <w:rsid w:val="00E47B40"/>
    <w:rsid w:val="00E50E4B"/>
    <w:rsid w:val="00E52D83"/>
    <w:rsid w:val="00E54C5F"/>
    <w:rsid w:val="00E55A0C"/>
    <w:rsid w:val="00E612D9"/>
    <w:rsid w:val="00E6153A"/>
    <w:rsid w:val="00E61BD1"/>
    <w:rsid w:val="00E636C9"/>
    <w:rsid w:val="00E63C84"/>
    <w:rsid w:val="00E6445A"/>
    <w:rsid w:val="00E70A4A"/>
    <w:rsid w:val="00E71A83"/>
    <w:rsid w:val="00E71DF1"/>
    <w:rsid w:val="00E75B5F"/>
    <w:rsid w:val="00E80C38"/>
    <w:rsid w:val="00E81B3B"/>
    <w:rsid w:val="00E821B7"/>
    <w:rsid w:val="00E837E1"/>
    <w:rsid w:val="00E85DB2"/>
    <w:rsid w:val="00E8625B"/>
    <w:rsid w:val="00E87B40"/>
    <w:rsid w:val="00E90EFA"/>
    <w:rsid w:val="00E94D63"/>
    <w:rsid w:val="00E95912"/>
    <w:rsid w:val="00E9593D"/>
    <w:rsid w:val="00E95CE6"/>
    <w:rsid w:val="00E95D83"/>
    <w:rsid w:val="00EA0F27"/>
    <w:rsid w:val="00EA44C8"/>
    <w:rsid w:val="00EA6A36"/>
    <w:rsid w:val="00EB29FE"/>
    <w:rsid w:val="00EB2B18"/>
    <w:rsid w:val="00EB315D"/>
    <w:rsid w:val="00EB428F"/>
    <w:rsid w:val="00EB675B"/>
    <w:rsid w:val="00EB78D8"/>
    <w:rsid w:val="00EC1AD1"/>
    <w:rsid w:val="00EC20CB"/>
    <w:rsid w:val="00EC22D0"/>
    <w:rsid w:val="00EC68DB"/>
    <w:rsid w:val="00EC7910"/>
    <w:rsid w:val="00ED2CAC"/>
    <w:rsid w:val="00ED3489"/>
    <w:rsid w:val="00ED3AED"/>
    <w:rsid w:val="00ED4793"/>
    <w:rsid w:val="00ED4E1D"/>
    <w:rsid w:val="00ED6706"/>
    <w:rsid w:val="00EE0FFA"/>
    <w:rsid w:val="00EE16B9"/>
    <w:rsid w:val="00EE3119"/>
    <w:rsid w:val="00EE41B4"/>
    <w:rsid w:val="00EE4BF2"/>
    <w:rsid w:val="00EE59A6"/>
    <w:rsid w:val="00EE6313"/>
    <w:rsid w:val="00EF0EEA"/>
    <w:rsid w:val="00EF13BC"/>
    <w:rsid w:val="00EF1502"/>
    <w:rsid w:val="00EF4FEB"/>
    <w:rsid w:val="00F019E2"/>
    <w:rsid w:val="00F0496A"/>
    <w:rsid w:val="00F10268"/>
    <w:rsid w:val="00F114B0"/>
    <w:rsid w:val="00F118C0"/>
    <w:rsid w:val="00F12048"/>
    <w:rsid w:val="00F165A9"/>
    <w:rsid w:val="00F20603"/>
    <w:rsid w:val="00F2490E"/>
    <w:rsid w:val="00F305B9"/>
    <w:rsid w:val="00F31F12"/>
    <w:rsid w:val="00F3204A"/>
    <w:rsid w:val="00F324F7"/>
    <w:rsid w:val="00F33249"/>
    <w:rsid w:val="00F35844"/>
    <w:rsid w:val="00F35E4B"/>
    <w:rsid w:val="00F3776C"/>
    <w:rsid w:val="00F40971"/>
    <w:rsid w:val="00F40F98"/>
    <w:rsid w:val="00F42B84"/>
    <w:rsid w:val="00F42FF9"/>
    <w:rsid w:val="00F43CC2"/>
    <w:rsid w:val="00F471EA"/>
    <w:rsid w:val="00F47304"/>
    <w:rsid w:val="00F52F62"/>
    <w:rsid w:val="00F535B2"/>
    <w:rsid w:val="00F54AEE"/>
    <w:rsid w:val="00F57841"/>
    <w:rsid w:val="00F6320E"/>
    <w:rsid w:val="00F637B6"/>
    <w:rsid w:val="00F661B9"/>
    <w:rsid w:val="00F72E34"/>
    <w:rsid w:val="00F77B13"/>
    <w:rsid w:val="00F800B6"/>
    <w:rsid w:val="00F80A72"/>
    <w:rsid w:val="00F81732"/>
    <w:rsid w:val="00F829A5"/>
    <w:rsid w:val="00F8491D"/>
    <w:rsid w:val="00F8751E"/>
    <w:rsid w:val="00F87EAE"/>
    <w:rsid w:val="00F904F5"/>
    <w:rsid w:val="00F917E5"/>
    <w:rsid w:val="00F91CF5"/>
    <w:rsid w:val="00F96204"/>
    <w:rsid w:val="00FA3B4C"/>
    <w:rsid w:val="00FA3F5B"/>
    <w:rsid w:val="00FA567B"/>
    <w:rsid w:val="00FA56E4"/>
    <w:rsid w:val="00FA6DF1"/>
    <w:rsid w:val="00FA720A"/>
    <w:rsid w:val="00FA73CA"/>
    <w:rsid w:val="00FA7B7E"/>
    <w:rsid w:val="00FA7F13"/>
    <w:rsid w:val="00FB7834"/>
    <w:rsid w:val="00FC106E"/>
    <w:rsid w:val="00FC2447"/>
    <w:rsid w:val="00FC26DF"/>
    <w:rsid w:val="00FC4B33"/>
    <w:rsid w:val="00FC79C8"/>
    <w:rsid w:val="00FD0594"/>
    <w:rsid w:val="00FD08DD"/>
    <w:rsid w:val="00FD5AFE"/>
    <w:rsid w:val="00FD7DED"/>
    <w:rsid w:val="00FE0C60"/>
    <w:rsid w:val="00FE5559"/>
    <w:rsid w:val="00FE71B4"/>
    <w:rsid w:val="00FF2081"/>
    <w:rsid w:val="00FF2744"/>
    <w:rsid w:val="00FF324D"/>
    <w:rsid w:val="00FF3553"/>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ListParagraph">
    <w:name w:val="List Paragraph"/>
    <w:basedOn w:val="Normal"/>
    <w:uiPriority w:val="34"/>
    <w:qFormat/>
    <w:rsid w:val="00A33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ListParagraph">
    <w:name w:val="List Paragraph"/>
    <w:basedOn w:val="Normal"/>
    <w:uiPriority w:val="34"/>
    <w:qFormat/>
    <w:rsid w:val="00A3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98646732">
      <w:bodyDiv w:val="1"/>
      <w:marLeft w:val="0"/>
      <w:marRight w:val="0"/>
      <w:marTop w:val="0"/>
      <w:marBottom w:val="0"/>
      <w:divBdr>
        <w:top w:val="none" w:sz="0" w:space="0" w:color="auto"/>
        <w:left w:val="none" w:sz="0" w:space="0" w:color="auto"/>
        <w:bottom w:val="none" w:sz="0" w:space="0" w:color="auto"/>
        <w:right w:val="none" w:sz="0" w:space="0" w:color="auto"/>
      </w:divBdr>
    </w:div>
    <w:div w:id="104158687">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66437194">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6962250">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4728348">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44851561">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38120554">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81565204">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448157110">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723556605">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2029212450">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D512-A628-49C6-B59B-E840D9B4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P.GiAO THONG</cp:lastModifiedBy>
  <cp:revision>3</cp:revision>
  <cp:lastPrinted>2017-11-20T03:09:00Z</cp:lastPrinted>
  <dcterms:created xsi:type="dcterms:W3CDTF">2017-11-22T10:25:00Z</dcterms:created>
  <dcterms:modified xsi:type="dcterms:W3CDTF">2017-11-27T03:05:00Z</dcterms:modified>
</cp:coreProperties>
</file>