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6" w:type="dxa"/>
        <w:tblInd w:w="-342" w:type="dxa"/>
        <w:tblLook w:val="01E0" w:firstRow="1" w:lastRow="1" w:firstColumn="1" w:lastColumn="1" w:noHBand="0" w:noVBand="0"/>
      </w:tblPr>
      <w:tblGrid>
        <w:gridCol w:w="3666"/>
        <w:gridCol w:w="6140"/>
      </w:tblGrid>
      <w:tr w:rsidR="00544F80" w:rsidRPr="00544F80" w14:paraId="5BD79C1D" w14:textId="77777777" w:rsidTr="00701C2F">
        <w:tc>
          <w:tcPr>
            <w:tcW w:w="3666" w:type="dxa"/>
          </w:tcPr>
          <w:p w14:paraId="20022F86" w14:textId="77777777" w:rsidR="00600B3C" w:rsidRPr="00544F80" w:rsidRDefault="00600B3C" w:rsidP="00152091">
            <w:pPr>
              <w:ind w:left="67"/>
              <w:jc w:val="center"/>
              <w:rPr>
                <w:b/>
                <w:sz w:val="28"/>
                <w:szCs w:val="28"/>
              </w:rPr>
            </w:pPr>
            <w:r w:rsidRPr="00544F80">
              <w:rPr>
                <w:b/>
                <w:sz w:val="28"/>
                <w:szCs w:val="28"/>
              </w:rPr>
              <w:t>HỘI ĐỒNG NHÂN DÂN</w:t>
            </w:r>
          </w:p>
          <w:p w14:paraId="0EE5FA68" w14:textId="77777777" w:rsidR="00600B3C" w:rsidRPr="00544F80" w:rsidRDefault="00600B3C" w:rsidP="00152091">
            <w:pPr>
              <w:ind w:left="72"/>
              <w:jc w:val="center"/>
              <w:rPr>
                <w:b/>
                <w:sz w:val="28"/>
                <w:szCs w:val="28"/>
              </w:rPr>
            </w:pPr>
            <w:r w:rsidRPr="00544F80">
              <w:rPr>
                <w:b/>
                <w:sz w:val="28"/>
                <w:szCs w:val="28"/>
              </w:rPr>
              <w:t>TỈNH HÀ TĨNH</w:t>
            </w:r>
          </w:p>
          <w:p w14:paraId="27C42047" w14:textId="77777777" w:rsidR="00600B3C" w:rsidRPr="00544F80" w:rsidRDefault="00600B3C" w:rsidP="00152091">
            <w:pPr>
              <w:ind w:left="68"/>
              <w:jc w:val="center"/>
              <w:rPr>
                <w:sz w:val="28"/>
                <w:szCs w:val="28"/>
              </w:rPr>
            </w:pPr>
            <w:r w:rsidRPr="00544F80">
              <w:rPr>
                <w:noProof/>
                <w:sz w:val="28"/>
                <w:szCs w:val="28"/>
              </w:rPr>
              <mc:AlternateContent>
                <mc:Choice Requires="wps">
                  <w:drawing>
                    <wp:anchor distT="4294967295" distB="4294967295" distL="114300" distR="114300" simplePos="0" relativeHeight="251660288" behindDoc="0" locked="0" layoutInCell="1" allowOverlap="1" wp14:anchorId="7914E3FB" wp14:editId="317B05A0">
                      <wp:simplePos x="0" y="0"/>
                      <wp:positionH relativeFrom="column">
                        <wp:posOffset>651510</wp:posOffset>
                      </wp:positionH>
                      <wp:positionV relativeFrom="paragraph">
                        <wp:posOffset>23495</wp:posOffset>
                      </wp:positionV>
                      <wp:extent cx="857885"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1.85pt" to="118.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" strokecolor="black [3040]"/>
                  </w:pict>
                </mc:Fallback>
              </mc:AlternateContent>
            </w:r>
          </w:p>
          <w:p w14:paraId="2A171BFC" w14:textId="0DEF5081" w:rsidR="00600B3C" w:rsidRPr="00544F80" w:rsidRDefault="00DD7745" w:rsidP="004F45DB">
            <w:pPr>
              <w:ind w:left="68"/>
              <w:jc w:val="center"/>
            </w:pPr>
            <w:r w:rsidRPr="00544F80">
              <w:rPr>
                <w:sz w:val="28"/>
                <w:szCs w:val="28"/>
              </w:rPr>
              <w:t xml:space="preserve">Số: </w:t>
            </w:r>
            <w:r w:rsidR="00EC7553">
              <w:rPr>
                <w:sz w:val="28"/>
                <w:szCs w:val="28"/>
              </w:rPr>
              <w:t>137</w:t>
            </w:r>
            <w:r w:rsidR="00600B3C" w:rsidRPr="00544F80">
              <w:rPr>
                <w:sz w:val="28"/>
                <w:szCs w:val="28"/>
              </w:rPr>
              <w:t>/BC-HĐND</w:t>
            </w:r>
          </w:p>
        </w:tc>
        <w:tc>
          <w:tcPr>
            <w:tcW w:w="6140" w:type="dxa"/>
          </w:tcPr>
          <w:p w14:paraId="5399645E" w14:textId="77777777" w:rsidR="00600B3C" w:rsidRPr="00544F80" w:rsidRDefault="00600B3C" w:rsidP="00152091">
            <w:pPr>
              <w:jc w:val="center"/>
              <w:rPr>
                <w:b/>
                <w:sz w:val="28"/>
                <w:szCs w:val="28"/>
              </w:rPr>
            </w:pPr>
            <w:r w:rsidRPr="00544F80">
              <w:rPr>
                <w:b/>
                <w:sz w:val="28"/>
                <w:szCs w:val="28"/>
              </w:rPr>
              <w:t>CỘNG HOÀ XÃ HỘI CHỦ NGHĨA VIỆT NAM</w:t>
            </w:r>
          </w:p>
          <w:p w14:paraId="3EAC517A" w14:textId="77777777" w:rsidR="00600B3C" w:rsidRPr="00544F80" w:rsidRDefault="00600B3C" w:rsidP="00152091">
            <w:pPr>
              <w:ind w:left="72"/>
              <w:jc w:val="center"/>
              <w:rPr>
                <w:b/>
                <w:sz w:val="28"/>
                <w:szCs w:val="28"/>
              </w:rPr>
            </w:pPr>
            <w:r w:rsidRPr="00544F80">
              <w:rPr>
                <w:b/>
                <w:sz w:val="28"/>
                <w:szCs w:val="28"/>
              </w:rPr>
              <w:t>Độc lập - Tự do - Hạnh phúc</w:t>
            </w:r>
          </w:p>
          <w:p w14:paraId="73BE7B4D" w14:textId="77777777" w:rsidR="00600B3C" w:rsidRPr="00544F80" w:rsidRDefault="00600B3C" w:rsidP="00152091">
            <w:pPr>
              <w:jc w:val="center"/>
              <w:rPr>
                <w:i/>
                <w:sz w:val="28"/>
                <w:szCs w:val="28"/>
              </w:rPr>
            </w:pPr>
            <w:r w:rsidRPr="00544F80">
              <w:rPr>
                <w:noProof/>
                <w:sz w:val="28"/>
                <w:szCs w:val="28"/>
              </w:rPr>
              <mc:AlternateContent>
                <mc:Choice Requires="wps">
                  <w:drawing>
                    <wp:anchor distT="4294967295" distB="4294967295" distL="114300" distR="114300" simplePos="0" relativeHeight="251659264" behindDoc="0" locked="0" layoutInCell="1" allowOverlap="1" wp14:anchorId="5793A543" wp14:editId="5637E8E2">
                      <wp:simplePos x="0" y="0"/>
                      <wp:positionH relativeFrom="column">
                        <wp:posOffset>1057275</wp:posOffset>
                      </wp:positionH>
                      <wp:positionV relativeFrom="paragraph">
                        <wp:posOffset>61595</wp:posOffset>
                      </wp:positionV>
                      <wp:extent cx="18002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25pt,4.85pt" to="2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" strokecolor="black [3040]"/>
                  </w:pict>
                </mc:Fallback>
              </mc:AlternateContent>
            </w:r>
          </w:p>
          <w:p w14:paraId="6D8D2BD6" w14:textId="08A2D399" w:rsidR="00600B3C" w:rsidRPr="00544F80" w:rsidRDefault="00DD7745" w:rsidP="00D42DD4">
            <w:pPr>
              <w:jc w:val="center"/>
              <w:rPr>
                <w:i/>
              </w:rPr>
            </w:pPr>
            <w:r w:rsidRPr="00544F80">
              <w:rPr>
                <w:i/>
                <w:sz w:val="28"/>
                <w:szCs w:val="28"/>
              </w:rPr>
              <w:t xml:space="preserve">Hà Tĩnh, ngày </w:t>
            </w:r>
            <w:r w:rsidR="00D42DD4">
              <w:rPr>
                <w:i/>
                <w:sz w:val="28"/>
                <w:szCs w:val="28"/>
              </w:rPr>
              <w:t>0</w:t>
            </w:r>
            <w:r w:rsidR="00EC7553">
              <w:rPr>
                <w:i/>
                <w:sz w:val="28"/>
                <w:szCs w:val="28"/>
              </w:rPr>
              <w:t>8</w:t>
            </w:r>
            <w:r w:rsidRPr="00544F80">
              <w:rPr>
                <w:i/>
                <w:sz w:val="28"/>
                <w:szCs w:val="28"/>
              </w:rPr>
              <w:t xml:space="preserve"> </w:t>
            </w:r>
            <w:r w:rsidR="00600B3C" w:rsidRPr="00544F80">
              <w:rPr>
                <w:i/>
                <w:sz w:val="28"/>
                <w:szCs w:val="28"/>
              </w:rPr>
              <w:t>tháng 12 năm 201</w:t>
            </w:r>
            <w:r w:rsidR="004F45DB" w:rsidRPr="00544F80">
              <w:rPr>
                <w:i/>
                <w:sz w:val="28"/>
                <w:szCs w:val="28"/>
              </w:rPr>
              <w:t>7</w:t>
            </w:r>
          </w:p>
        </w:tc>
      </w:tr>
    </w:tbl>
    <w:p w14:paraId="798CE99C" w14:textId="77777777" w:rsidR="00600B3C" w:rsidRPr="00544F80" w:rsidRDefault="00600B3C" w:rsidP="00152091">
      <w:pPr>
        <w:jc w:val="center"/>
        <w:rPr>
          <w:b/>
          <w:sz w:val="22"/>
          <w:lang w:val="sq-AL"/>
        </w:rPr>
      </w:pPr>
    </w:p>
    <w:p w14:paraId="2DEB0726" w14:textId="77777777" w:rsidR="000B5B17" w:rsidRPr="00544F80" w:rsidRDefault="000B5B17" w:rsidP="00152091">
      <w:pPr>
        <w:jc w:val="center"/>
        <w:rPr>
          <w:b/>
          <w:sz w:val="27"/>
          <w:szCs w:val="27"/>
          <w:lang w:val="sq-AL"/>
        </w:rPr>
      </w:pPr>
    </w:p>
    <w:p w14:paraId="2C7E11DA" w14:textId="77777777" w:rsidR="00600B3C" w:rsidRPr="00544F80" w:rsidRDefault="00600B3C" w:rsidP="00CA5E6C">
      <w:pPr>
        <w:spacing w:line="264" w:lineRule="auto"/>
        <w:jc w:val="center"/>
        <w:rPr>
          <w:b/>
          <w:sz w:val="28"/>
          <w:szCs w:val="28"/>
          <w:lang w:val="sq-AL"/>
        </w:rPr>
      </w:pPr>
      <w:r w:rsidRPr="00544F80">
        <w:rPr>
          <w:b/>
          <w:sz w:val="28"/>
          <w:szCs w:val="28"/>
          <w:lang w:val="sq-AL"/>
        </w:rPr>
        <w:t>BÁO CÁO</w:t>
      </w:r>
    </w:p>
    <w:p w14:paraId="7B7F91E3" w14:textId="299F6EFB" w:rsidR="00CA5E6C" w:rsidRPr="004C4E1E" w:rsidRDefault="00CA5E6C" w:rsidP="00CA5E6C">
      <w:pPr>
        <w:spacing w:line="264" w:lineRule="auto"/>
        <w:jc w:val="center"/>
        <w:rPr>
          <w:b/>
          <w:szCs w:val="28"/>
        </w:rPr>
      </w:pPr>
      <w:r w:rsidRPr="004C4E1E">
        <w:rPr>
          <w:b/>
          <w:szCs w:val="28"/>
          <w:lang w:val="sq-AL"/>
        </w:rPr>
        <w:t xml:space="preserve">Thẩm tra Tờ trình </w:t>
      </w:r>
      <w:r w:rsidR="00600B3C" w:rsidRPr="004C4E1E">
        <w:rPr>
          <w:b/>
          <w:szCs w:val="28"/>
          <w:lang w:val="sq-AL"/>
        </w:rPr>
        <w:t xml:space="preserve">và dự thảo Nghị quyết </w:t>
      </w:r>
      <w:r w:rsidR="00EC7553">
        <w:rPr>
          <w:b/>
          <w:szCs w:val="28"/>
        </w:rPr>
        <w:t>q</w:t>
      </w:r>
      <w:r w:rsidRPr="004C4E1E">
        <w:rPr>
          <w:b/>
          <w:szCs w:val="28"/>
        </w:rPr>
        <w:t>uy định mức phân bổ kinh phí đảm bảo cho công tác xây dựng văn bản quy phạm pháp luật và hoàn thiện hệ thống pháp luật</w:t>
      </w:r>
      <w:r w:rsidRPr="004C4E1E">
        <w:rPr>
          <w:b/>
          <w:szCs w:val="28"/>
          <w:lang w:val="vi-VN"/>
        </w:rPr>
        <w:t>; nội dung</w:t>
      </w:r>
      <w:r w:rsidRPr="004C4E1E">
        <w:rPr>
          <w:b/>
          <w:szCs w:val="28"/>
        </w:rPr>
        <w:t xml:space="preserve"> </w:t>
      </w:r>
      <w:r w:rsidRPr="004C4E1E">
        <w:rPr>
          <w:b/>
          <w:szCs w:val="28"/>
          <w:lang w:val="vi-VN"/>
        </w:rPr>
        <w:t xml:space="preserve">chi và mức chi cho </w:t>
      </w:r>
      <w:r w:rsidRPr="004C4E1E">
        <w:rPr>
          <w:b/>
          <w:iCs/>
          <w:szCs w:val="28"/>
          <w:lang w:val="vi-VN"/>
        </w:rPr>
        <w:t>công tác quản lý nhà nước về thi hành pháp luật xử lý vi phạm hành chính</w:t>
      </w:r>
      <w:r w:rsidRPr="004C4E1E">
        <w:rPr>
          <w:b/>
          <w:szCs w:val="28"/>
          <w:lang w:val="vi-VN"/>
        </w:rPr>
        <w:t xml:space="preserve"> trên địa bàn tỉnh</w:t>
      </w:r>
    </w:p>
    <w:p w14:paraId="680CAC6C" w14:textId="77777777" w:rsidR="000C378E" w:rsidRPr="00544F80" w:rsidRDefault="00600B3C" w:rsidP="00CA5E6C">
      <w:pPr>
        <w:jc w:val="center"/>
        <w:rPr>
          <w:rFonts w:ascii="UVnTime" w:hAnsi="UVnTime"/>
          <w:szCs w:val="28"/>
        </w:rPr>
      </w:pPr>
      <w:r w:rsidRPr="00544F80">
        <w:rPr>
          <w:noProof/>
        </w:rPr>
        <mc:AlternateContent>
          <mc:Choice Requires="wps">
            <w:drawing>
              <wp:anchor distT="4294967295" distB="4294967295" distL="114300" distR="114300" simplePos="0" relativeHeight="251661312" behindDoc="0" locked="0" layoutInCell="1" allowOverlap="1" wp14:anchorId="39EE155F" wp14:editId="7DB6AD3B">
                <wp:simplePos x="0" y="0"/>
                <wp:positionH relativeFrom="column">
                  <wp:posOffset>2295525</wp:posOffset>
                </wp:positionH>
                <wp:positionV relativeFrom="paragraph">
                  <wp:posOffset>71120</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75pt,5.6pt" to="270.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"/>
            </w:pict>
          </mc:Fallback>
        </mc:AlternateContent>
      </w:r>
      <w:r w:rsidR="000C378E" w:rsidRPr="00544F80">
        <w:rPr>
          <w:szCs w:val="28"/>
        </w:rPr>
        <w:tab/>
      </w:r>
    </w:p>
    <w:p w14:paraId="493F87EC" w14:textId="77777777" w:rsidR="00D706FD" w:rsidRPr="00544F80" w:rsidRDefault="00D706FD" w:rsidP="00152091">
      <w:pPr>
        <w:spacing w:line="312" w:lineRule="auto"/>
        <w:ind w:firstLine="709"/>
        <w:jc w:val="both"/>
        <w:rPr>
          <w:sz w:val="16"/>
          <w:szCs w:val="16"/>
        </w:rPr>
      </w:pPr>
    </w:p>
    <w:p w14:paraId="154714FD" w14:textId="1F258FA2" w:rsidR="00604301" w:rsidRDefault="00F41321" w:rsidP="0025668F">
      <w:pPr>
        <w:spacing w:line="312" w:lineRule="auto"/>
        <w:ind w:firstLine="709"/>
        <w:jc w:val="both"/>
        <w:rPr>
          <w:sz w:val="28"/>
          <w:szCs w:val="28"/>
          <w:lang w:val="sq-AL"/>
        </w:rPr>
      </w:pPr>
      <w:r w:rsidRPr="00544F80">
        <w:rPr>
          <w:sz w:val="28"/>
          <w:szCs w:val="28"/>
        </w:rPr>
        <w:t xml:space="preserve">Ban Pháp chế </w:t>
      </w:r>
      <w:r w:rsidR="00D90DEC" w:rsidRPr="00544F80">
        <w:rPr>
          <w:sz w:val="28"/>
          <w:szCs w:val="28"/>
        </w:rPr>
        <w:t>Hội đồng nhân dân</w:t>
      </w:r>
      <w:r w:rsidRPr="00544F80">
        <w:rPr>
          <w:sz w:val="28"/>
          <w:szCs w:val="28"/>
        </w:rPr>
        <w:t xml:space="preserve"> tỉnh được phân công thẩm tra </w:t>
      </w:r>
      <w:r w:rsidR="00CA23F4">
        <w:rPr>
          <w:iCs/>
          <w:sz w:val="28"/>
          <w:szCs w:val="28"/>
        </w:rPr>
        <w:t>Tờ trình số 387/TTr-UBND ngày 30</w:t>
      </w:r>
      <w:r w:rsidR="00EC7553">
        <w:rPr>
          <w:iCs/>
          <w:sz w:val="28"/>
          <w:szCs w:val="28"/>
        </w:rPr>
        <w:t xml:space="preserve"> tháng </w:t>
      </w:r>
      <w:r w:rsidR="00E935DE">
        <w:rPr>
          <w:iCs/>
          <w:sz w:val="28"/>
          <w:szCs w:val="28"/>
        </w:rPr>
        <w:t>1</w:t>
      </w:r>
      <w:r w:rsidR="00CA23F4">
        <w:rPr>
          <w:iCs/>
          <w:sz w:val="28"/>
          <w:szCs w:val="28"/>
        </w:rPr>
        <w:t>1</w:t>
      </w:r>
      <w:r w:rsidR="00EC7553">
        <w:rPr>
          <w:iCs/>
          <w:sz w:val="28"/>
          <w:szCs w:val="28"/>
        </w:rPr>
        <w:t xml:space="preserve"> năm </w:t>
      </w:r>
      <w:r w:rsidR="007E7665" w:rsidRPr="00544F80">
        <w:rPr>
          <w:iCs/>
          <w:sz w:val="28"/>
          <w:szCs w:val="28"/>
        </w:rPr>
        <w:t>201</w:t>
      </w:r>
      <w:r w:rsidR="003E0103" w:rsidRPr="00544F80">
        <w:rPr>
          <w:iCs/>
          <w:sz w:val="28"/>
          <w:szCs w:val="28"/>
        </w:rPr>
        <w:t>7</w:t>
      </w:r>
      <w:r w:rsidR="007E7665" w:rsidRPr="00544F80">
        <w:rPr>
          <w:iCs/>
          <w:sz w:val="28"/>
          <w:szCs w:val="28"/>
        </w:rPr>
        <w:t xml:space="preserve"> </w:t>
      </w:r>
      <w:r w:rsidRPr="00544F80">
        <w:rPr>
          <w:iCs/>
          <w:sz w:val="28"/>
          <w:szCs w:val="28"/>
        </w:rPr>
        <w:t xml:space="preserve">của Ủy ban nhân dân tỉnh và dự thảo Nghị quyết của Hội đồng nhân dân tỉnh về </w:t>
      </w:r>
      <w:r w:rsidRPr="00604301">
        <w:rPr>
          <w:i/>
          <w:sz w:val="28"/>
          <w:szCs w:val="28"/>
          <w:lang w:val="sq-AL"/>
        </w:rPr>
        <w:t>“</w:t>
      </w:r>
      <w:r w:rsidR="00CA5E6C" w:rsidRPr="00604301">
        <w:rPr>
          <w:i/>
          <w:sz w:val="28"/>
          <w:szCs w:val="28"/>
        </w:rPr>
        <w:t>Quy định mức phân bổ kinh phí đảm bảo cho công tác xây dựng văn bản quy phạm pháp luật và hoàn thiện hệ thống pháp luật</w:t>
      </w:r>
      <w:r w:rsidR="00CA5E6C" w:rsidRPr="00604301">
        <w:rPr>
          <w:i/>
          <w:sz w:val="28"/>
          <w:szCs w:val="28"/>
          <w:lang w:val="vi-VN"/>
        </w:rPr>
        <w:t>; nội dung</w:t>
      </w:r>
      <w:r w:rsidR="00CA5E6C" w:rsidRPr="00604301">
        <w:rPr>
          <w:i/>
          <w:sz w:val="28"/>
          <w:szCs w:val="28"/>
        </w:rPr>
        <w:t xml:space="preserve"> </w:t>
      </w:r>
      <w:r w:rsidR="00CA5E6C" w:rsidRPr="00604301">
        <w:rPr>
          <w:i/>
          <w:sz w:val="28"/>
          <w:szCs w:val="28"/>
          <w:lang w:val="vi-VN"/>
        </w:rPr>
        <w:t xml:space="preserve">chi và mức chi cho </w:t>
      </w:r>
      <w:r w:rsidR="00CA5E6C" w:rsidRPr="00604301">
        <w:rPr>
          <w:i/>
          <w:iCs/>
          <w:sz w:val="28"/>
          <w:szCs w:val="28"/>
          <w:lang w:val="vi-VN"/>
        </w:rPr>
        <w:t>công tác quản lý nhà nước về thi hành pháp luật xử lý vi phạm hành chính</w:t>
      </w:r>
      <w:r w:rsidR="00CA5E6C" w:rsidRPr="00604301">
        <w:rPr>
          <w:i/>
          <w:sz w:val="28"/>
          <w:szCs w:val="28"/>
          <w:lang w:val="vi-VN"/>
        </w:rPr>
        <w:t xml:space="preserve"> trên địa bàn tỉnh</w:t>
      </w:r>
      <w:r w:rsidRPr="00604301">
        <w:rPr>
          <w:i/>
          <w:sz w:val="28"/>
          <w:szCs w:val="28"/>
          <w:lang w:val="sq-AL"/>
        </w:rPr>
        <w:t>”</w:t>
      </w:r>
      <w:r w:rsidR="00604301">
        <w:rPr>
          <w:sz w:val="28"/>
          <w:szCs w:val="28"/>
          <w:lang w:val="sq-AL"/>
        </w:rPr>
        <w:t>.</w:t>
      </w:r>
    </w:p>
    <w:p w14:paraId="085905FF" w14:textId="77777777" w:rsidR="001E78EC" w:rsidRPr="00A207B2" w:rsidRDefault="00F41321" w:rsidP="001E78EC">
      <w:pPr>
        <w:spacing w:line="312" w:lineRule="auto"/>
        <w:ind w:firstLine="709"/>
        <w:jc w:val="both"/>
        <w:rPr>
          <w:szCs w:val="28"/>
          <w:lang w:val="sq-AL"/>
        </w:rPr>
      </w:pPr>
      <w:r w:rsidRPr="00544F80">
        <w:rPr>
          <w:sz w:val="28"/>
          <w:szCs w:val="28"/>
          <w:lang w:val="sq-AL"/>
        </w:rPr>
        <w:t xml:space="preserve"> </w:t>
      </w:r>
      <w:r w:rsidR="001E78EC" w:rsidRPr="001E78EC">
        <w:rPr>
          <w:sz w:val="28"/>
          <w:szCs w:val="28"/>
        </w:rPr>
        <w:t>Sau khi nghiên cứu các văn bản, tài liệu liên quan, Ban Pháp chế báo cáo Hội đồng nhân dân tỉnh kết quả thẩm tra như sau:</w:t>
      </w:r>
    </w:p>
    <w:p w14:paraId="7B2A1352" w14:textId="60176FAA" w:rsidR="004C4E1E" w:rsidRPr="00544F80" w:rsidRDefault="00F41321" w:rsidP="004C4E1E">
      <w:pPr>
        <w:spacing w:line="312" w:lineRule="auto"/>
        <w:ind w:firstLine="709"/>
        <w:jc w:val="both"/>
        <w:rPr>
          <w:sz w:val="28"/>
          <w:szCs w:val="28"/>
        </w:rPr>
      </w:pPr>
      <w:r w:rsidRPr="00544F80">
        <w:rPr>
          <w:sz w:val="28"/>
          <w:szCs w:val="28"/>
        </w:rPr>
        <w:t xml:space="preserve">1. </w:t>
      </w:r>
      <w:r w:rsidR="004C4E1E">
        <w:rPr>
          <w:sz w:val="28"/>
          <w:szCs w:val="28"/>
        </w:rPr>
        <w:t xml:space="preserve">Việc Hội đồng nhân dân tỉnh ban hành Nghị quyết về </w:t>
      </w:r>
      <w:r w:rsidR="004C4E1E" w:rsidRPr="005A3493">
        <w:rPr>
          <w:i/>
          <w:sz w:val="28"/>
          <w:szCs w:val="28"/>
          <w:lang w:val="sq-AL"/>
        </w:rPr>
        <w:t>“</w:t>
      </w:r>
      <w:r w:rsidR="004C4E1E" w:rsidRPr="005A3493">
        <w:rPr>
          <w:i/>
          <w:sz w:val="28"/>
          <w:szCs w:val="28"/>
        </w:rPr>
        <w:t>Quy định mức phân bổ kinh phí đảm bảo cho công tác xây dựng văn bản quy phạm pháp luật và hoàn thiện hệ thống pháp luật</w:t>
      </w:r>
      <w:r w:rsidR="004C4E1E" w:rsidRPr="005A3493">
        <w:rPr>
          <w:i/>
          <w:sz w:val="28"/>
          <w:szCs w:val="28"/>
          <w:lang w:val="vi-VN"/>
        </w:rPr>
        <w:t>; nội dung</w:t>
      </w:r>
      <w:r w:rsidR="004C4E1E" w:rsidRPr="005A3493">
        <w:rPr>
          <w:i/>
          <w:sz w:val="28"/>
          <w:szCs w:val="28"/>
        </w:rPr>
        <w:t xml:space="preserve"> </w:t>
      </w:r>
      <w:r w:rsidR="004C4E1E" w:rsidRPr="005A3493">
        <w:rPr>
          <w:i/>
          <w:sz w:val="28"/>
          <w:szCs w:val="28"/>
          <w:lang w:val="vi-VN"/>
        </w:rPr>
        <w:t xml:space="preserve">chi và mức chi cho </w:t>
      </w:r>
      <w:r w:rsidR="004C4E1E" w:rsidRPr="005A3493">
        <w:rPr>
          <w:i/>
          <w:iCs/>
          <w:sz w:val="28"/>
          <w:szCs w:val="28"/>
          <w:lang w:val="vi-VN"/>
        </w:rPr>
        <w:t>công tác quản lý nhà nước về thi hành pháp luật xử lý vi phạm hành chính</w:t>
      </w:r>
      <w:r w:rsidR="004C4E1E" w:rsidRPr="005A3493">
        <w:rPr>
          <w:i/>
          <w:sz w:val="28"/>
          <w:szCs w:val="28"/>
          <w:lang w:val="vi-VN"/>
        </w:rPr>
        <w:t xml:space="preserve"> trên địa bàn tỉnh</w:t>
      </w:r>
      <w:r w:rsidR="004C4E1E" w:rsidRPr="005A3493">
        <w:rPr>
          <w:i/>
          <w:sz w:val="28"/>
          <w:szCs w:val="28"/>
          <w:lang w:val="sq-AL"/>
        </w:rPr>
        <w:t>”</w:t>
      </w:r>
      <w:r w:rsidR="004C4E1E">
        <w:rPr>
          <w:i/>
          <w:sz w:val="28"/>
          <w:szCs w:val="28"/>
          <w:lang w:val="sq-AL"/>
        </w:rPr>
        <w:t xml:space="preserve"> </w:t>
      </w:r>
      <w:r w:rsidR="004C4E1E">
        <w:rPr>
          <w:sz w:val="28"/>
          <w:szCs w:val="28"/>
          <w:lang w:val="sq-AL"/>
        </w:rPr>
        <w:t xml:space="preserve">là cần thiết, nhằm </w:t>
      </w:r>
      <w:r w:rsidR="004C4E1E" w:rsidRPr="00544F80">
        <w:rPr>
          <w:sz w:val="28"/>
          <w:szCs w:val="28"/>
          <w:lang w:val="pl-PL"/>
        </w:rPr>
        <w:t>cụ thể hóa thực hiện các</w:t>
      </w:r>
      <w:r w:rsidR="004C4E1E">
        <w:rPr>
          <w:sz w:val="28"/>
          <w:szCs w:val="28"/>
          <w:lang w:val="pl-PL"/>
        </w:rPr>
        <w:t xml:space="preserve"> quy định tại</w:t>
      </w:r>
      <w:r w:rsidR="004C4E1E" w:rsidRPr="00544F80">
        <w:rPr>
          <w:rStyle w:val="Bodytext4NotItalic"/>
          <w:color w:val="auto"/>
          <w:sz w:val="28"/>
          <w:szCs w:val="28"/>
        </w:rPr>
        <w:t xml:space="preserve"> </w:t>
      </w:r>
      <w:r w:rsidR="004C4E1E" w:rsidRPr="00544F80">
        <w:rPr>
          <w:sz w:val="28"/>
          <w:szCs w:val="28"/>
          <w:lang w:val="pl-PL"/>
        </w:rPr>
        <w:t>Thông tư số 338/2016/TT-BTC</w:t>
      </w:r>
      <w:r w:rsidR="004C4E1E">
        <w:rPr>
          <w:sz w:val="28"/>
          <w:szCs w:val="28"/>
          <w:lang w:val="pl-PL"/>
        </w:rPr>
        <w:t xml:space="preserve"> ngày 28/12/2016</w:t>
      </w:r>
      <w:r w:rsidR="004C4E1E" w:rsidRPr="00544F80">
        <w:rPr>
          <w:sz w:val="28"/>
          <w:szCs w:val="28"/>
          <w:lang w:val="pl-PL"/>
        </w:rPr>
        <w:t xml:space="preserve"> </w:t>
      </w:r>
      <w:r w:rsidR="004C4E1E" w:rsidRPr="00544F80">
        <w:rPr>
          <w:iCs/>
          <w:sz w:val="28"/>
          <w:szCs w:val="28"/>
          <w:lang w:val="vi-VN"/>
        </w:rPr>
        <w:t xml:space="preserve">của Bộ Tài chính quy định lập dự toán, quản lý, sử dụng và quyết toán kinh </w:t>
      </w:r>
      <w:r w:rsidR="004C4E1E">
        <w:rPr>
          <w:iCs/>
          <w:sz w:val="28"/>
          <w:szCs w:val="28"/>
          <w:lang w:val="vi-VN"/>
        </w:rPr>
        <w:t>phí ngân sách N</w:t>
      </w:r>
      <w:r w:rsidR="004C4E1E" w:rsidRPr="00544F80">
        <w:rPr>
          <w:iCs/>
          <w:sz w:val="28"/>
          <w:szCs w:val="28"/>
          <w:lang w:val="vi-VN"/>
        </w:rPr>
        <w:t>hà nước bảo đảm cho công tác xây dựng văn bản quy phạm pháp luật và hoàn thiện hệ thống pháp luật</w:t>
      </w:r>
      <w:r w:rsidR="004C4E1E" w:rsidRPr="00544F80">
        <w:rPr>
          <w:rStyle w:val="FootnoteReference"/>
          <w:iCs/>
          <w:sz w:val="28"/>
          <w:szCs w:val="28"/>
          <w:lang w:val="vi-VN"/>
        </w:rPr>
        <w:footnoteReference w:id="1"/>
      </w:r>
      <w:r w:rsidR="004C4E1E">
        <w:rPr>
          <w:sz w:val="28"/>
          <w:szCs w:val="28"/>
          <w:lang w:val="pl-PL"/>
        </w:rPr>
        <w:t xml:space="preserve"> và </w:t>
      </w:r>
      <w:r w:rsidR="004C4E1E" w:rsidRPr="00544F80">
        <w:rPr>
          <w:sz w:val="28"/>
          <w:szCs w:val="28"/>
        </w:rPr>
        <w:t xml:space="preserve">Thông tư số 19/2017/TT-BTC </w:t>
      </w:r>
      <w:r w:rsidR="004C4E1E" w:rsidRPr="00544F80">
        <w:rPr>
          <w:iCs/>
          <w:sz w:val="28"/>
          <w:szCs w:val="28"/>
          <w:lang w:val="vi-VN"/>
        </w:rPr>
        <w:t xml:space="preserve">ngày 28/02/2017 </w:t>
      </w:r>
      <w:r w:rsidR="004C4E1E">
        <w:rPr>
          <w:iCs/>
          <w:sz w:val="28"/>
          <w:szCs w:val="28"/>
          <w:lang w:val="vi-VN"/>
        </w:rPr>
        <w:t xml:space="preserve">của Bộ Tài chính </w:t>
      </w:r>
      <w:r w:rsidR="004C4E1E" w:rsidRPr="00544F80">
        <w:rPr>
          <w:iCs/>
          <w:sz w:val="28"/>
          <w:szCs w:val="28"/>
          <w:lang w:val="vi-VN"/>
        </w:rPr>
        <w:t>quy định việc lập dự toán, quản lý, sử dụng và</w:t>
      </w:r>
      <w:r w:rsidR="004C4E1E">
        <w:rPr>
          <w:iCs/>
          <w:sz w:val="28"/>
          <w:szCs w:val="28"/>
          <w:lang w:val="vi-VN"/>
        </w:rPr>
        <w:t xml:space="preserve"> quyết toán kinh phí ngân sách N</w:t>
      </w:r>
      <w:r w:rsidR="004C4E1E" w:rsidRPr="00544F80">
        <w:rPr>
          <w:iCs/>
          <w:sz w:val="28"/>
          <w:szCs w:val="28"/>
          <w:lang w:val="vi-VN"/>
        </w:rPr>
        <w:t>hà nước cho công tác quản lý nhà nước về thi hành pháp luật xử lý vi phạm hành chính</w:t>
      </w:r>
      <w:r w:rsidR="004C4E1E" w:rsidRPr="00544F80">
        <w:rPr>
          <w:rStyle w:val="FootnoteReference"/>
          <w:iCs/>
          <w:sz w:val="28"/>
          <w:szCs w:val="28"/>
          <w:lang w:val="vi-VN"/>
        </w:rPr>
        <w:footnoteReference w:id="2"/>
      </w:r>
      <w:r w:rsidR="004C4E1E" w:rsidRPr="00544F80">
        <w:rPr>
          <w:sz w:val="28"/>
          <w:szCs w:val="28"/>
        </w:rPr>
        <w:t>.</w:t>
      </w:r>
      <w:r w:rsidR="004C4E1E" w:rsidRPr="00544F80">
        <w:rPr>
          <w:sz w:val="28"/>
          <w:szCs w:val="28"/>
          <w:lang w:val="vi-VN"/>
        </w:rPr>
        <w:t xml:space="preserve"> </w:t>
      </w:r>
    </w:p>
    <w:p w14:paraId="61DD3CFB" w14:textId="2F9AB1FC" w:rsidR="00EC7553" w:rsidRDefault="004C4E1E" w:rsidP="00C75EB2">
      <w:pPr>
        <w:spacing w:line="312" w:lineRule="auto"/>
        <w:ind w:firstLine="709"/>
        <w:jc w:val="both"/>
        <w:rPr>
          <w:sz w:val="28"/>
          <w:szCs w:val="28"/>
        </w:rPr>
      </w:pPr>
      <w:r>
        <w:rPr>
          <w:iCs/>
          <w:sz w:val="28"/>
          <w:szCs w:val="28"/>
        </w:rPr>
        <w:t xml:space="preserve">2. </w:t>
      </w:r>
      <w:r w:rsidR="003E0103" w:rsidRPr="00544F80">
        <w:rPr>
          <w:iCs/>
          <w:sz w:val="28"/>
          <w:szCs w:val="28"/>
        </w:rPr>
        <w:t>Tờ trình</w:t>
      </w:r>
      <w:r w:rsidR="004B3F9E">
        <w:rPr>
          <w:iCs/>
          <w:sz w:val="28"/>
          <w:szCs w:val="28"/>
        </w:rPr>
        <w:t xml:space="preserve"> số 387/TTr-UBND ngày 30/11</w:t>
      </w:r>
      <w:r w:rsidR="00290E71">
        <w:rPr>
          <w:iCs/>
          <w:sz w:val="28"/>
          <w:szCs w:val="28"/>
        </w:rPr>
        <w:t>/</w:t>
      </w:r>
      <w:r w:rsidR="003E0103" w:rsidRPr="00544F80">
        <w:rPr>
          <w:iCs/>
          <w:sz w:val="28"/>
          <w:szCs w:val="28"/>
        </w:rPr>
        <w:t xml:space="preserve">2017 của Ủy ban nhân dân tỉnh và dự thảo Nghị quyết của Hội đồng nhân dân tỉnh </w:t>
      </w:r>
      <w:r w:rsidR="00CB47DA" w:rsidRPr="00544F80">
        <w:rPr>
          <w:sz w:val="28"/>
          <w:szCs w:val="28"/>
        </w:rPr>
        <w:t>đã đảm bảo</w:t>
      </w:r>
      <w:r w:rsidR="003E0103" w:rsidRPr="00544F80">
        <w:rPr>
          <w:sz w:val="28"/>
          <w:szCs w:val="28"/>
        </w:rPr>
        <w:t xml:space="preserve"> đầy đủ hồ sơ, thủ </w:t>
      </w:r>
      <w:r w:rsidR="003E0103" w:rsidRPr="00544F80">
        <w:rPr>
          <w:sz w:val="28"/>
          <w:szCs w:val="28"/>
        </w:rPr>
        <w:lastRenderedPageBreak/>
        <w:t>tục</w:t>
      </w:r>
      <w:r w:rsidR="00EC7553">
        <w:rPr>
          <w:sz w:val="28"/>
          <w:szCs w:val="28"/>
        </w:rPr>
        <w:t>, được cơ quan tư pháp thẩm định theo đúng trình tự, thủ tục ban hành văn bản quy phạm pháp luật</w:t>
      </w:r>
      <w:r w:rsidR="00FE52EE">
        <w:rPr>
          <w:sz w:val="28"/>
          <w:szCs w:val="28"/>
        </w:rPr>
        <w:t>.</w:t>
      </w:r>
    </w:p>
    <w:p w14:paraId="745E94AC" w14:textId="00656034" w:rsidR="003E0103" w:rsidRPr="00544F80" w:rsidRDefault="00EC7553" w:rsidP="00C75EB2">
      <w:pPr>
        <w:spacing w:line="312" w:lineRule="auto"/>
        <w:ind w:firstLine="709"/>
        <w:jc w:val="both"/>
        <w:rPr>
          <w:sz w:val="28"/>
          <w:szCs w:val="28"/>
        </w:rPr>
      </w:pPr>
      <w:r>
        <w:rPr>
          <w:sz w:val="28"/>
          <w:szCs w:val="28"/>
        </w:rPr>
        <w:t>C</w:t>
      </w:r>
      <w:r w:rsidR="00D56E4F">
        <w:rPr>
          <w:sz w:val="28"/>
          <w:szCs w:val="28"/>
        </w:rPr>
        <w:t xml:space="preserve">ác </w:t>
      </w:r>
      <w:r w:rsidR="004C4E1E">
        <w:rPr>
          <w:sz w:val="28"/>
          <w:szCs w:val="28"/>
        </w:rPr>
        <w:t xml:space="preserve">nội dung, </w:t>
      </w:r>
      <w:r w:rsidR="00D56E4F">
        <w:rPr>
          <w:sz w:val="28"/>
          <w:szCs w:val="28"/>
        </w:rPr>
        <w:t xml:space="preserve">định mức phân bổ kinh phí và chi </w:t>
      </w:r>
      <w:r w:rsidR="003E0103" w:rsidRPr="00544F80">
        <w:rPr>
          <w:spacing w:val="-2"/>
          <w:sz w:val="28"/>
          <w:szCs w:val="28"/>
        </w:rPr>
        <w:t>phù hợp với</w:t>
      </w:r>
      <w:r w:rsidR="00E351BE">
        <w:rPr>
          <w:spacing w:val="-2"/>
          <w:sz w:val="28"/>
          <w:szCs w:val="28"/>
        </w:rPr>
        <w:t xml:space="preserve"> thực tiễn địa phương</w:t>
      </w:r>
      <w:r w:rsidR="00FE52EE">
        <w:rPr>
          <w:spacing w:val="-2"/>
          <w:sz w:val="28"/>
          <w:szCs w:val="28"/>
        </w:rPr>
        <w:t xml:space="preserve">, </w:t>
      </w:r>
      <w:r w:rsidR="003E0103" w:rsidRPr="00544F80">
        <w:rPr>
          <w:spacing w:val="-2"/>
          <w:sz w:val="28"/>
          <w:szCs w:val="28"/>
        </w:rPr>
        <w:t>các quy định của pháp luật hiện nay</w:t>
      </w:r>
      <w:r w:rsidR="00FE52EE" w:rsidRPr="00FE52EE">
        <w:rPr>
          <w:sz w:val="28"/>
          <w:szCs w:val="28"/>
        </w:rPr>
        <w:t xml:space="preserve"> </w:t>
      </w:r>
      <w:r w:rsidR="00FE52EE">
        <w:rPr>
          <w:sz w:val="28"/>
          <w:szCs w:val="28"/>
        </w:rPr>
        <w:t>và thuộc thẩm quyền của Hội đồng nhân dân tỉnh</w:t>
      </w:r>
      <w:r w:rsidR="00232903" w:rsidRPr="00544F80">
        <w:rPr>
          <w:rStyle w:val="FootnoteReference"/>
          <w:sz w:val="28"/>
          <w:szCs w:val="28"/>
          <w:lang w:val="sq-AL"/>
        </w:rPr>
        <w:footnoteReference w:id="3"/>
      </w:r>
      <w:r w:rsidR="004C5D8A">
        <w:rPr>
          <w:sz w:val="28"/>
          <w:szCs w:val="28"/>
        </w:rPr>
        <w:t>.</w:t>
      </w:r>
    </w:p>
    <w:p w14:paraId="6B7A903B" w14:textId="1CEF8176" w:rsidR="00CA5E6C" w:rsidRPr="00544F80" w:rsidRDefault="004C4E1E" w:rsidP="0025668F">
      <w:pPr>
        <w:spacing w:line="312" w:lineRule="auto"/>
        <w:ind w:firstLine="709"/>
        <w:jc w:val="both"/>
        <w:rPr>
          <w:sz w:val="28"/>
          <w:szCs w:val="28"/>
          <w:lang w:val="sq-AL"/>
        </w:rPr>
      </w:pPr>
      <w:r>
        <w:rPr>
          <w:sz w:val="28"/>
          <w:szCs w:val="28"/>
          <w:lang w:val="sq-AL"/>
        </w:rPr>
        <w:t>3</w:t>
      </w:r>
      <w:r w:rsidR="00CB47DA" w:rsidRPr="00544F80">
        <w:rPr>
          <w:sz w:val="28"/>
          <w:szCs w:val="28"/>
          <w:lang w:val="sq-AL"/>
        </w:rPr>
        <w:t xml:space="preserve">. </w:t>
      </w:r>
      <w:r w:rsidR="00A85F10">
        <w:rPr>
          <w:sz w:val="28"/>
          <w:szCs w:val="28"/>
          <w:lang w:val="sq-AL"/>
        </w:rPr>
        <w:t>Kính</w:t>
      </w:r>
      <w:bookmarkStart w:id="0" w:name="_GoBack"/>
      <w:bookmarkEnd w:id="0"/>
      <w:r w:rsidR="00D90DEC" w:rsidRPr="00544F80">
        <w:rPr>
          <w:sz w:val="28"/>
          <w:szCs w:val="28"/>
          <w:lang w:val="sq-AL"/>
        </w:rPr>
        <w:t xml:space="preserve"> đề nghị Hội đồng nhân dân tỉnh ban hành Nghị quyết </w:t>
      </w:r>
      <w:r w:rsidR="00CB0243">
        <w:rPr>
          <w:sz w:val="28"/>
          <w:szCs w:val="28"/>
          <w:lang w:val="sq-AL"/>
        </w:rPr>
        <w:t xml:space="preserve">về </w:t>
      </w:r>
      <w:r w:rsidR="00232903" w:rsidRPr="00CB0243">
        <w:rPr>
          <w:i/>
          <w:sz w:val="28"/>
          <w:szCs w:val="28"/>
          <w:lang w:val="sq-AL"/>
        </w:rPr>
        <w:t>“</w:t>
      </w:r>
      <w:r w:rsidR="00232903" w:rsidRPr="00CB0243">
        <w:rPr>
          <w:i/>
          <w:sz w:val="28"/>
          <w:szCs w:val="28"/>
        </w:rPr>
        <w:t>Quy định mức phân bổ kinh phí đảm bảo cho công tác xây dựng văn bản quy phạm pháp luật và hoàn thiện hệ thống pháp luật</w:t>
      </w:r>
      <w:r w:rsidR="00232903" w:rsidRPr="00CB0243">
        <w:rPr>
          <w:i/>
          <w:sz w:val="28"/>
          <w:szCs w:val="28"/>
          <w:lang w:val="vi-VN"/>
        </w:rPr>
        <w:t>; nội dung</w:t>
      </w:r>
      <w:r w:rsidR="00232903" w:rsidRPr="00CB0243">
        <w:rPr>
          <w:i/>
          <w:sz w:val="28"/>
          <w:szCs w:val="28"/>
        </w:rPr>
        <w:t xml:space="preserve"> </w:t>
      </w:r>
      <w:r w:rsidR="00232903" w:rsidRPr="00CB0243">
        <w:rPr>
          <w:i/>
          <w:sz w:val="28"/>
          <w:szCs w:val="28"/>
          <w:lang w:val="vi-VN"/>
        </w:rPr>
        <w:t xml:space="preserve">chi và mức chi cho </w:t>
      </w:r>
      <w:r w:rsidR="00232903" w:rsidRPr="00CB0243">
        <w:rPr>
          <w:i/>
          <w:iCs/>
          <w:sz w:val="28"/>
          <w:szCs w:val="28"/>
          <w:lang w:val="vi-VN"/>
        </w:rPr>
        <w:t>công tác quản lý nhà nước về thi hành pháp luật xử lý vi phạm hành chính</w:t>
      </w:r>
      <w:r w:rsidR="00232903" w:rsidRPr="00CB0243">
        <w:rPr>
          <w:i/>
          <w:sz w:val="28"/>
          <w:szCs w:val="28"/>
          <w:lang w:val="vi-VN"/>
        </w:rPr>
        <w:t xml:space="preserve"> trên địa bàn tỉnh</w:t>
      </w:r>
      <w:r w:rsidR="00232903" w:rsidRPr="00CB0243">
        <w:rPr>
          <w:i/>
          <w:sz w:val="28"/>
          <w:szCs w:val="28"/>
          <w:lang w:val="sq-AL"/>
        </w:rPr>
        <w:t>”</w:t>
      </w:r>
      <w:r w:rsidR="00232903" w:rsidRPr="00544F80">
        <w:rPr>
          <w:sz w:val="28"/>
          <w:szCs w:val="28"/>
          <w:lang w:val="sq-AL"/>
        </w:rPr>
        <w:t xml:space="preserve"> </w:t>
      </w:r>
      <w:r w:rsidR="007A5F52">
        <w:rPr>
          <w:sz w:val="28"/>
          <w:szCs w:val="28"/>
          <w:lang w:val="sq-AL"/>
        </w:rPr>
        <w:t>tại K</w:t>
      </w:r>
      <w:r w:rsidR="00CB47DA" w:rsidRPr="00544F80">
        <w:rPr>
          <w:sz w:val="28"/>
          <w:szCs w:val="28"/>
          <w:lang w:val="sq-AL"/>
        </w:rPr>
        <w:t>ỳ họp thứ 5 Hội đồng nhân dân tỉnh khóa XVII</w:t>
      </w:r>
      <w:r w:rsidR="00567094" w:rsidRPr="00544F80">
        <w:rPr>
          <w:sz w:val="28"/>
          <w:szCs w:val="28"/>
          <w:lang w:val="sq-AL"/>
        </w:rPr>
        <w:t>.</w:t>
      </w:r>
      <w:r w:rsidR="003D35C3" w:rsidRPr="00544F80">
        <w:rPr>
          <w:sz w:val="28"/>
          <w:szCs w:val="28"/>
          <w:lang w:val="sq-AL"/>
        </w:rPr>
        <w:t xml:space="preserve"> </w:t>
      </w:r>
    </w:p>
    <w:p w14:paraId="57FC0A1D" w14:textId="7D6F5726" w:rsidR="00D90DEC" w:rsidRPr="00544F80" w:rsidRDefault="00430DC5" w:rsidP="0025668F">
      <w:pPr>
        <w:spacing w:line="312" w:lineRule="auto"/>
        <w:ind w:firstLine="709"/>
        <w:jc w:val="both"/>
        <w:rPr>
          <w:sz w:val="28"/>
          <w:szCs w:val="28"/>
          <w:lang w:val="sq-AL"/>
        </w:rPr>
      </w:pPr>
      <w:r>
        <w:rPr>
          <w:sz w:val="28"/>
          <w:szCs w:val="28"/>
          <w:lang w:val="sq-AL"/>
        </w:rPr>
        <w:t>Kính</w:t>
      </w:r>
      <w:r w:rsidR="00D90DEC" w:rsidRPr="00544F80">
        <w:rPr>
          <w:sz w:val="28"/>
          <w:szCs w:val="28"/>
          <w:lang w:val="sq-AL"/>
        </w:rPr>
        <w:t xml:space="preserve"> đề nghị Hội đồng nhâ</w:t>
      </w:r>
      <w:r w:rsidR="00216BE6">
        <w:rPr>
          <w:sz w:val="28"/>
          <w:szCs w:val="28"/>
          <w:lang w:val="sq-AL"/>
        </w:rPr>
        <w:t>n dân tỉnh xem xét,</w:t>
      </w:r>
      <w:r w:rsidR="00D90DEC" w:rsidRPr="00544F80">
        <w:rPr>
          <w:sz w:val="28"/>
          <w:szCs w:val="28"/>
          <w:lang w:val="sq-AL"/>
        </w:rPr>
        <w:t xml:space="preserve"> </w:t>
      </w:r>
      <w:r>
        <w:rPr>
          <w:sz w:val="28"/>
          <w:szCs w:val="28"/>
          <w:lang w:val="sq-AL"/>
        </w:rPr>
        <w:t xml:space="preserve">thảo luận và </w:t>
      </w:r>
      <w:r w:rsidR="00D90DEC" w:rsidRPr="00544F80">
        <w:rPr>
          <w:sz w:val="28"/>
          <w:szCs w:val="28"/>
          <w:lang w:val="sq-AL"/>
        </w:rPr>
        <w:t>quyết định./.</w:t>
      </w:r>
    </w:p>
    <w:p w14:paraId="7B1CDCEA" w14:textId="77777777" w:rsidR="00D706FD" w:rsidRPr="00544F80" w:rsidRDefault="00D706FD" w:rsidP="00152091">
      <w:pPr>
        <w:spacing w:line="312" w:lineRule="auto"/>
        <w:ind w:firstLine="709"/>
        <w:jc w:val="both"/>
        <w:rPr>
          <w:sz w:val="12"/>
          <w:szCs w:val="12"/>
          <w:lang w:val="sq-AL"/>
        </w:rPr>
      </w:pPr>
    </w:p>
    <w:tbl>
      <w:tblPr>
        <w:tblW w:w="9710" w:type="dxa"/>
        <w:tblInd w:w="-72" w:type="dxa"/>
        <w:tblLook w:val="01E0" w:firstRow="1" w:lastRow="1" w:firstColumn="1" w:lastColumn="1" w:noHBand="0" w:noVBand="0"/>
      </w:tblPr>
      <w:tblGrid>
        <w:gridCol w:w="4716"/>
        <w:gridCol w:w="4994"/>
      </w:tblGrid>
      <w:tr w:rsidR="00544F80" w:rsidRPr="00544F80" w14:paraId="730FD5E6" w14:textId="77777777" w:rsidTr="00D706FD">
        <w:trPr>
          <w:trHeight w:val="2277"/>
        </w:trPr>
        <w:tc>
          <w:tcPr>
            <w:tcW w:w="4716" w:type="dxa"/>
            <w:shd w:val="clear" w:color="auto" w:fill="auto"/>
          </w:tcPr>
          <w:p w14:paraId="1D53E9CE" w14:textId="77777777" w:rsidR="00D706FD" w:rsidRPr="00544F80" w:rsidRDefault="00D706FD" w:rsidP="00152091">
            <w:pPr>
              <w:jc w:val="both"/>
              <w:rPr>
                <w:b/>
                <w:i/>
                <w:sz w:val="24"/>
                <w:szCs w:val="24"/>
                <w:lang w:val="nb-NO"/>
              </w:rPr>
            </w:pPr>
            <w:r w:rsidRPr="00544F80">
              <w:rPr>
                <w:b/>
                <w:i/>
                <w:sz w:val="24"/>
                <w:szCs w:val="24"/>
                <w:lang w:val="nb-NO"/>
              </w:rPr>
              <w:t>N</w:t>
            </w:r>
            <w:r w:rsidRPr="00544F80">
              <w:rPr>
                <w:rFonts w:hint="eastAsia"/>
                <w:b/>
                <w:i/>
                <w:sz w:val="24"/>
                <w:szCs w:val="24"/>
                <w:lang w:val="nb-NO"/>
              </w:rPr>
              <w:t>ơ</w:t>
            </w:r>
            <w:r w:rsidRPr="00544F80">
              <w:rPr>
                <w:b/>
                <w:i/>
                <w:sz w:val="24"/>
                <w:szCs w:val="24"/>
                <w:lang w:val="nb-NO"/>
              </w:rPr>
              <w:t>i nhận:</w:t>
            </w:r>
          </w:p>
          <w:p w14:paraId="7CCEBF15" w14:textId="3D1C54E2" w:rsidR="00320EFF" w:rsidRDefault="00320EFF" w:rsidP="00152091">
            <w:pPr>
              <w:tabs>
                <w:tab w:val="center" w:pos="1866"/>
              </w:tabs>
              <w:jc w:val="both"/>
              <w:rPr>
                <w:sz w:val="22"/>
                <w:lang w:val="nb-NO"/>
              </w:rPr>
            </w:pPr>
            <w:r>
              <w:rPr>
                <w:sz w:val="22"/>
                <w:lang w:val="nb-NO"/>
              </w:rPr>
              <w:t>- Thường trực HĐND tỉnh;</w:t>
            </w:r>
          </w:p>
          <w:p w14:paraId="02F12E4F" w14:textId="3719C168" w:rsidR="00320EFF" w:rsidRDefault="00320EFF" w:rsidP="00152091">
            <w:pPr>
              <w:tabs>
                <w:tab w:val="center" w:pos="1866"/>
              </w:tabs>
              <w:jc w:val="both"/>
              <w:rPr>
                <w:sz w:val="22"/>
                <w:lang w:val="nb-NO"/>
              </w:rPr>
            </w:pPr>
            <w:r>
              <w:rPr>
                <w:sz w:val="22"/>
                <w:lang w:val="nb-NO"/>
              </w:rPr>
              <w:t>- UBND tỉnh;</w:t>
            </w:r>
          </w:p>
          <w:p w14:paraId="721D9097" w14:textId="17CC7C57" w:rsidR="00320EFF" w:rsidRDefault="00320EFF" w:rsidP="00152091">
            <w:pPr>
              <w:tabs>
                <w:tab w:val="center" w:pos="1866"/>
              </w:tabs>
              <w:jc w:val="both"/>
              <w:rPr>
                <w:sz w:val="22"/>
                <w:lang w:val="nb-NO"/>
              </w:rPr>
            </w:pPr>
            <w:r>
              <w:rPr>
                <w:sz w:val="22"/>
                <w:lang w:val="nb-NO"/>
              </w:rPr>
              <w:t>- Đại biểu HĐND tỉnh;</w:t>
            </w:r>
          </w:p>
          <w:p w14:paraId="79CCDD36" w14:textId="77777777" w:rsidR="00D706FD" w:rsidRPr="00544F80" w:rsidRDefault="00D706FD" w:rsidP="00152091">
            <w:pPr>
              <w:tabs>
                <w:tab w:val="center" w:pos="1866"/>
              </w:tabs>
              <w:jc w:val="both"/>
              <w:rPr>
                <w:sz w:val="22"/>
              </w:rPr>
            </w:pPr>
            <w:r w:rsidRPr="00544F80">
              <w:rPr>
                <w:sz w:val="22"/>
              </w:rPr>
              <w:t>- L</w:t>
            </w:r>
            <w:r w:rsidRPr="00544F80">
              <w:rPr>
                <w:rFonts w:hint="eastAsia"/>
                <w:sz w:val="22"/>
              </w:rPr>
              <w:t>ư</w:t>
            </w:r>
            <w:r w:rsidRPr="00544F80">
              <w:rPr>
                <w:sz w:val="22"/>
              </w:rPr>
              <w:t>u: VT, PC.</w:t>
            </w:r>
          </w:p>
          <w:p w14:paraId="434F573B" w14:textId="77777777" w:rsidR="00D706FD" w:rsidRPr="00544F80" w:rsidRDefault="00D706FD" w:rsidP="00152091">
            <w:pPr>
              <w:jc w:val="both"/>
              <w:rPr>
                <w:sz w:val="22"/>
              </w:rPr>
            </w:pPr>
          </w:p>
          <w:p w14:paraId="55D23A97" w14:textId="77777777" w:rsidR="00D706FD" w:rsidRPr="00544F80" w:rsidRDefault="00D706FD" w:rsidP="00152091">
            <w:pPr>
              <w:jc w:val="both"/>
              <w:rPr>
                <w:b/>
                <w:i/>
                <w:sz w:val="24"/>
              </w:rPr>
            </w:pPr>
          </w:p>
          <w:p w14:paraId="7D1E899E" w14:textId="77777777" w:rsidR="00D706FD" w:rsidRPr="00544F80" w:rsidRDefault="00D706FD" w:rsidP="00152091">
            <w:pPr>
              <w:jc w:val="both"/>
              <w:rPr>
                <w:sz w:val="22"/>
              </w:rPr>
            </w:pPr>
          </w:p>
        </w:tc>
        <w:tc>
          <w:tcPr>
            <w:tcW w:w="4994" w:type="dxa"/>
            <w:shd w:val="clear" w:color="auto" w:fill="auto"/>
          </w:tcPr>
          <w:p w14:paraId="17927FA4" w14:textId="77777777" w:rsidR="00D706FD" w:rsidRPr="00544F80" w:rsidRDefault="00D706FD" w:rsidP="00152091">
            <w:pPr>
              <w:jc w:val="center"/>
              <w:rPr>
                <w:b/>
                <w:sz w:val="28"/>
                <w:szCs w:val="28"/>
              </w:rPr>
            </w:pPr>
            <w:r w:rsidRPr="00544F80">
              <w:rPr>
                <w:b/>
                <w:sz w:val="28"/>
                <w:szCs w:val="28"/>
              </w:rPr>
              <w:t>TM. BAN PHÁP CHẾ HĐND</w:t>
            </w:r>
          </w:p>
          <w:p w14:paraId="6A377930" w14:textId="77777777" w:rsidR="00D706FD" w:rsidRDefault="007D020B" w:rsidP="00152091">
            <w:pPr>
              <w:jc w:val="center"/>
              <w:rPr>
                <w:b/>
                <w:sz w:val="28"/>
                <w:szCs w:val="28"/>
              </w:rPr>
            </w:pPr>
            <w:r>
              <w:rPr>
                <w:b/>
                <w:sz w:val="28"/>
                <w:szCs w:val="28"/>
              </w:rPr>
              <w:t xml:space="preserve">KT. </w:t>
            </w:r>
            <w:r w:rsidR="00D706FD" w:rsidRPr="00544F80">
              <w:rPr>
                <w:b/>
                <w:sz w:val="28"/>
                <w:szCs w:val="28"/>
              </w:rPr>
              <w:t>TRƯỞNG BAN</w:t>
            </w:r>
          </w:p>
          <w:p w14:paraId="6D3112A2" w14:textId="77777777" w:rsidR="007D020B" w:rsidRPr="00544F80" w:rsidRDefault="007D020B" w:rsidP="00152091">
            <w:pPr>
              <w:jc w:val="center"/>
              <w:rPr>
                <w:b/>
                <w:sz w:val="28"/>
                <w:szCs w:val="28"/>
              </w:rPr>
            </w:pPr>
            <w:r>
              <w:rPr>
                <w:b/>
                <w:sz w:val="28"/>
                <w:szCs w:val="28"/>
              </w:rPr>
              <w:t>PHÓ TRƯỞNG BAN</w:t>
            </w:r>
          </w:p>
          <w:p w14:paraId="0EA4B5C9" w14:textId="77777777" w:rsidR="00D706FD" w:rsidRPr="00544F80" w:rsidRDefault="00D706FD" w:rsidP="00152091">
            <w:pPr>
              <w:jc w:val="center"/>
              <w:rPr>
                <w:b/>
                <w:sz w:val="28"/>
                <w:szCs w:val="28"/>
              </w:rPr>
            </w:pPr>
          </w:p>
          <w:p w14:paraId="5FDE86E8" w14:textId="77777777" w:rsidR="00D706FD" w:rsidRPr="00544F80" w:rsidRDefault="00D706FD" w:rsidP="00152091">
            <w:pPr>
              <w:jc w:val="center"/>
              <w:rPr>
                <w:b/>
                <w:sz w:val="28"/>
                <w:szCs w:val="28"/>
              </w:rPr>
            </w:pPr>
          </w:p>
          <w:p w14:paraId="76EA5688" w14:textId="77777777" w:rsidR="00D706FD" w:rsidRPr="00544F80" w:rsidRDefault="00D706FD" w:rsidP="00152091">
            <w:pPr>
              <w:jc w:val="center"/>
              <w:rPr>
                <w:b/>
                <w:sz w:val="28"/>
                <w:szCs w:val="28"/>
              </w:rPr>
            </w:pPr>
          </w:p>
          <w:p w14:paraId="7459B317" w14:textId="77777777" w:rsidR="00D706FD" w:rsidRPr="00544F80" w:rsidRDefault="00D706FD" w:rsidP="00152091">
            <w:pPr>
              <w:jc w:val="center"/>
              <w:rPr>
                <w:b/>
                <w:sz w:val="28"/>
                <w:szCs w:val="28"/>
              </w:rPr>
            </w:pPr>
          </w:p>
          <w:p w14:paraId="30385C43" w14:textId="77777777" w:rsidR="00D706FD" w:rsidRPr="00544F80" w:rsidRDefault="00D706FD" w:rsidP="00152091">
            <w:pPr>
              <w:jc w:val="center"/>
              <w:rPr>
                <w:b/>
                <w:sz w:val="28"/>
                <w:szCs w:val="28"/>
              </w:rPr>
            </w:pPr>
          </w:p>
          <w:p w14:paraId="7D38472F" w14:textId="77777777" w:rsidR="00D706FD" w:rsidRPr="00544F80" w:rsidRDefault="00D706FD" w:rsidP="007D020B">
            <w:pPr>
              <w:jc w:val="center"/>
              <w:rPr>
                <w:b/>
                <w:sz w:val="28"/>
                <w:szCs w:val="28"/>
              </w:rPr>
            </w:pPr>
            <w:r w:rsidRPr="00544F80">
              <w:rPr>
                <w:b/>
                <w:sz w:val="28"/>
                <w:szCs w:val="28"/>
              </w:rPr>
              <w:t xml:space="preserve">Nguyễn </w:t>
            </w:r>
            <w:r w:rsidR="007D020B">
              <w:rPr>
                <w:b/>
                <w:sz w:val="28"/>
                <w:szCs w:val="28"/>
              </w:rPr>
              <w:t>Huy Hùng</w:t>
            </w:r>
          </w:p>
        </w:tc>
      </w:tr>
    </w:tbl>
    <w:p w14:paraId="418DD443" w14:textId="77777777" w:rsidR="00217FB2" w:rsidRPr="00544F80" w:rsidRDefault="00217FB2" w:rsidP="00152091">
      <w:pPr>
        <w:spacing w:after="180"/>
        <w:ind w:firstLine="709"/>
        <w:jc w:val="both"/>
        <w:rPr>
          <w:b/>
          <w:sz w:val="28"/>
          <w:szCs w:val="28"/>
        </w:rPr>
      </w:pPr>
    </w:p>
    <w:sectPr w:rsidR="00217FB2" w:rsidRPr="00544F80" w:rsidSect="00D706FD">
      <w:footerReference w:type="even" r:id="rId9"/>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0764D" w14:textId="77777777" w:rsidR="008D75EB" w:rsidRDefault="008D75EB">
      <w:r>
        <w:separator/>
      </w:r>
    </w:p>
  </w:endnote>
  <w:endnote w:type="continuationSeparator" w:id="0">
    <w:p w14:paraId="5E846012" w14:textId="77777777" w:rsidR="008D75EB" w:rsidRDefault="008D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83200" w14:textId="77777777" w:rsidR="006E6BFC" w:rsidRDefault="006E6BFC" w:rsidP="00277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30B54" w14:textId="77777777" w:rsidR="006E6BFC" w:rsidRDefault="006E6BFC" w:rsidP="0027759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A8E6" w14:textId="77777777" w:rsidR="006E6BFC" w:rsidRPr="0027759F" w:rsidRDefault="006E6BFC" w:rsidP="0017209D">
    <w:pPr>
      <w:pStyle w:val="Footer"/>
      <w:framePr w:wrap="around" w:vAnchor="text" w:hAnchor="margin" w:xAlign="right" w:y="1"/>
      <w:rPr>
        <w:rStyle w:val="PageNumber"/>
        <w:sz w:val="24"/>
        <w:szCs w:val="24"/>
      </w:rPr>
    </w:pPr>
    <w:r w:rsidRPr="0027759F">
      <w:rPr>
        <w:rStyle w:val="PageNumber"/>
        <w:sz w:val="24"/>
        <w:szCs w:val="24"/>
      </w:rPr>
      <w:fldChar w:fldCharType="begin"/>
    </w:r>
    <w:r w:rsidRPr="0027759F">
      <w:rPr>
        <w:rStyle w:val="PageNumber"/>
        <w:sz w:val="24"/>
        <w:szCs w:val="24"/>
      </w:rPr>
      <w:instrText xml:space="preserve">PAGE  </w:instrText>
    </w:r>
    <w:r w:rsidRPr="0027759F">
      <w:rPr>
        <w:rStyle w:val="PageNumber"/>
        <w:sz w:val="24"/>
        <w:szCs w:val="24"/>
      </w:rPr>
      <w:fldChar w:fldCharType="separate"/>
    </w:r>
    <w:r w:rsidR="00A85F10">
      <w:rPr>
        <w:rStyle w:val="PageNumber"/>
        <w:noProof/>
        <w:sz w:val="24"/>
        <w:szCs w:val="24"/>
      </w:rPr>
      <w:t>2</w:t>
    </w:r>
    <w:r w:rsidRPr="0027759F">
      <w:rPr>
        <w:rStyle w:val="PageNumber"/>
        <w:sz w:val="24"/>
        <w:szCs w:val="24"/>
      </w:rPr>
      <w:fldChar w:fldCharType="end"/>
    </w:r>
  </w:p>
  <w:p w14:paraId="31265AD2" w14:textId="77777777" w:rsidR="006E6BFC" w:rsidRDefault="006E6BFC" w:rsidP="0027759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581AF" w14:textId="77777777" w:rsidR="008D75EB" w:rsidRDefault="008D75EB">
      <w:r>
        <w:separator/>
      </w:r>
    </w:p>
  </w:footnote>
  <w:footnote w:type="continuationSeparator" w:id="0">
    <w:p w14:paraId="3FAC11B4" w14:textId="77777777" w:rsidR="008D75EB" w:rsidRDefault="008D75EB">
      <w:r>
        <w:continuationSeparator/>
      </w:r>
    </w:p>
  </w:footnote>
  <w:footnote w:id="1">
    <w:p w14:paraId="18343B42" w14:textId="77777777" w:rsidR="004C4E1E" w:rsidRDefault="004C4E1E" w:rsidP="004C4E1E">
      <w:pPr>
        <w:pStyle w:val="FootnoteText"/>
        <w:jc w:val="both"/>
      </w:pPr>
      <w:r>
        <w:rPr>
          <w:rStyle w:val="FootnoteReference"/>
        </w:rPr>
        <w:footnoteRef/>
      </w:r>
      <w:r>
        <w:t xml:space="preserve"> Khoản 1 điều 7 quy định: </w:t>
      </w:r>
      <w:r w:rsidRPr="001600D1">
        <w:rPr>
          <w:lang w:val="pl-PL"/>
        </w:rPr>
        <w:t>Căn cứ khả năng ngân sách và tình tình thực tế, Hội đồng nhân dân tỉnh, thành phố trực thuộc Trung ương quy định mức phân bổ cụ thể đối với từng loại văn bản quy phạm pháp luật để thực hiện cho phù hợp</w:t>
      </w:r>
      <w:r>
        <w:rPr>
          <w:lang w:val="pl-PL"/>
        </w:rPr>
        <w:t>.</w:t>
      </w:r>
    </w:p>
  </w:footnote>
  <w:footnote w:id="2">
    <w:p w14:paraId="26D2203B" w14:textId="77777777" w:rsidR="004C4E1E" w:rsidRDefault="004C4E1E" w:rsidP="004C4E1E">
      <w:pPr>
        <w:pStyle w:val="FootnoteText"/>
        <w:jc w:val="both"/>
      </w:pPr>
      <w:r>
        <w:rPr>
          <w:rStyle w:val="FootnoteReference"/>
        </w:rPr>
        <w:footnoteRef/>
      </w:r>
      <w:r>
        <w:t xml:space="preserve"> Khoản 3 điều 6 quy định: c</w:t>
      </w:r>
      <w:r w:rsidRPr="008E4486">
        <w:rPr>
          <w:szCs w:val="28"/>
          <w:shd w:val="clear" w:color="auto" w:fill="FFFFFF"/>
        </w:rPr>
        <w:t>ăn cứ tình hình thực tế tại địa phương và khả năng cân đối ngân sách địa phương, Ủy ban nhân dân tỉnh, thành phố trực thuộc Trung ương trình Hội đồng nhân dân cùng cấp quyết định nội dung, mức chi cụ thể cho phù h</w:t>
      </w:r>
      <w:r>
        <w:rPr>
          <w:szCs w:val="28"/>
          <w:shd w:val="clear" w:color="auto" w:fill="FFFFFF"/>
        </w:rPr>
        <w:t>ợp.</w:t>
      </w:r>
    </w:p>
  </w:footnote>
  <w:footnote w:id="3">
    <w:p w14:paraId="6AACD66C" w14:textId="77777777" w:rsidR="00232903" w:rsidRPr="00205F4B" w:rsidRDefault="00232903" w:rsidP="00232903">
      <w:pPr>
        <w:pStyle w:val="FootnoteText"/>
        <w:jc w:val="both"/>
      </w:pPr>
      <w:r w:rsidRPr="001600D1">
        <w:rPr>
          <w:rStyle w:val="FootnoteReference"/>
        </w:rPr>
        <w:footnoteRef/>
      </w:r>
      <w:r w:rsidRPr="001600D1">
        <w:t xml:space="preserve"> </w:t>
      </w:r>
      <w:r w:rsidRPr="001600D1">
        <w:rPr>
          <w:iCs/>
          <w:lang w:val="vi-VN"/>
        </w:rPr>
        <w:t>Thông tư số 338/2016/TT-BTC ngày 28/12/2016 của Bộ Tài chính quy định lập dự toán, quản lý, sử dụng và quyết toán kinh phí ngân sách nhà nước bảo đảm cho công tác xây dựng văn bản quy phạm pháp luật và hoàn thiện hệ thống pháp luật</w:t>
      </w:r>
      <w:r w:rsidRPr="001600D1">
        <w:rPr>
          <w:iCs/>
        </w:rPr>
        <w:t xml:space="preserve">; </w:t>
      </w:r>
      <w:r w:rsidRPr="001600D1">
        <w:rPr>
          <w:iCs/>
          <w:lang w:val="vi-VN"/>
        </w:rPr>
        <w:t>Thông tư số 19/2017/TT-BTC ngày 28/02/2017 quy định việc lập dự toán, quản lý, sử dụng và quyết toán kinh phí ngân sách nhà nước cho công tác quản lý nhà nước về thi hành pháp luật xử lý vi phạm hành chính</w:t>
      </w:r>
      <w:r w:rsidR="00205F4B">
        <w:rPr>
          <w:iC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349F"/>
    <w:multiLevelType w:val="hybridMultilevel"/>
    <w:tmpl w:val="C49E5480"/>
    <w:lvl w:ilvl="0" w:tplc="52981B62">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0877092"/>
    <w:multiLevelType w:val="hybridMultilevel"/>
    <w:tmpl w:val="A78640F4"/>
    <w:lvl w:ilvl="0" w:tplc="0436000F">
      <w:start w:val="1"/>
      <w:numFmt w:val="decimal"/>
      <w:lvlText w:val="%1."/>
      <w:lvlJc w:val="left"/>
      <w:pPr>
        <w:tabs>
          <w:tab w:val="num" w:pos="1440"/>
        </w:tabs>
        <w:ind w:left="1440" w:hanging="360"/>
      </w:pPr>
    </w:lvl>
    <w:lvl w:ilvl="1" w:tplc="04360019" w:tentative="1">
      <w:start w:val="1"/>
      <w:numFmt w:val="lowerLetter"/>
      <w:lvlText w:val="%2."/>
      <w:lvlJc w:val="left"/>
      <w:pPr>
        <w:tabs>
          <w:tab w:val="num" w:pos="2160"/>
        </w:tabs>
        <w:ind w:left="2160" w:hanging="360"/>
      </w:pPr>
    </w:lvl>
    <w:lvl w:ilvl="2" w:tplc="0436001B" w:tentative="1">
      <w:start w:val="1"/>
      <w:numFmt w:val="lowerRoman"/>
      <w:lvlText w:val="%3."/>
      <w:lvlJc w:val="right"/>
      <w:pPr>
        <w:tabs>
          <w:tab w:val="num" w:pos="2880"/>
        </w:tabs>
        <w:ind w:left="2880" w:hanging="180"/>
      </w:pPr>
    </w:lvl>
    <w:lvl w:ilvl="3" w:tplc="0436000F" w:tentative="1">
      <w:start w:val="1"/>
      <w:numFmt w:val="decimal"/>
      <w:lvlText w:val="%4."/>
      <w:lvlJc w:val="left"/>
      <w:pPr>
        <w:tabs>
          <w:tab w:val="num" w:pos="3600"/>
        </w:tabs>
        <w:ind w:left="3600" w:hanging="360"/>
      </w:pPr>
    </w:lvl>
    <w:lvl w:ilvl="4" w:tplc="04360019" w:tentative="1">
      <w:start w:val="1"/>
      <w:numFmt w:val="lowerLetter"/>
      <w:lvlText w:val="%5."/>
      <w:lvlJc w:val="left"/>
      <w:pPr>
        <w:tabs>
          <w:tab w:val="num" w:pos="4320"/>
        </w:tabs>
        <w:ind w:left="4320" w:hanging="360"/>
      </w:pPr>
    </w:lvl>
    <w:lvl w:ilvl="5" w:tplc="0436001B" w:tentative="1">
      <w:start w:val="1"/>
      <w:numFmt w:val="lowerRoman"/>
      <w:lvlText w:val="%6."/>
      <w:lvlJc w:val="right"/>
      <w:pPr>
        <w:tabs>
          <w:tab w:val="num" w:pos="5040"/>
        </w:tabs>
        <w:ind w:left="5040" w:hanging="180"/>
      </w:pPr>
    </w:lvl>
    <w:lvl w:ilvl="6" w:tplc="0436000F" w:tentative="1">
      <w:start w:val="1"/>
      <w:numFmt w:val="decimal"/>
      <w:lvlText w:val="%7."/>
      <w:lvlJc w:val="left"/>
      <w:pPr>
        <w:tabs>
          <w:tab w:val="num" w:pos="5760"/>
        </w:tabs>
        <w:ind w:left="5760" w:hanging="360"/>
      </w:pPr>
    </w:lvl>
    <w:lvl w:ilvl="7" w:tplc="04360019" w:tentative="1">
      <w:start w:val="1"/>
      <w:numFmt w:val="lowerLetter"/>
      <w:lvlText w:val="%8."/>
      <w:lvlJc w:val="left"/>
      <w:pPr>
        <w:tabs>
          <w:tab w:val="num" w:pos="6480"/>
        </w:tabs>
        <w:ind w:left="6480" w:hanging="360"/>
      </w:pPr>
    </w:lvl>
    <w:lvl w:ilvl="8" w:tplc="0436001B" w:tentative="1">
      <w:start w:val="1"/>
      <w:numFmt w:val="lowerRoman"/>
      <w:lvlText w:val="%9."/>
      <w:lvlJc w:val="right"/>
      <w:pPr>
        <w:tabs>
          <w:tab w:val="num" w:pos="7200"/>
        </w:tabs>
        <w:ind w:left="7200" w:hanging="180"/>
      </w:pPr>
    </w:lvl>
  </w:abstractNum>
  <w:abstractNum w:abstractNumId="2">
    <w:nsid w:val="4C052B1B"/>
    <w:multiLevelType w:val="hybridMultilevel"/>
    <w:tmpl w:val="6FDA76E2"/>
    <w:lvl w:ilvl="0" w:tplc="E38282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1C729AC"/>
    <w:multiLevelType w:val="hybridMultilevel"/>
    <w:tmpl w:val="CEBEDFC6"/>
    <w:lvl w:ilvl="0" w:tplc="DF4CF69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B3"/>
    <w:rsid w:val="000108A7"/>
    <w:rsid w:val="00011E6D"/>
    <w:rsid w:val="00027B9B"/>
    <w:rsid w:val="00040603"/>
    <w:rsid w:val="00042201"/>
    <w:rsid w:val="00043D84"/>
    <w:rsid w:val="00057E34"/>
    <w:rsid w:val="0006010D"/>
    <w:rsid w:val="00066100"/>
    <w:rsid w:val="000662F6"/>
    <w:rsid w:val="00067465"/>
    <w:rsid w:val="0007049E"/>
    <w:rsid w:val="00073FC7"/>
    <w:rsid w:val="00075FA4"/>
    <w:rsid w:val="00076BD4"/>
    <w:rsid w:val="00077814"/>
    <w:rsid w:val="00080604"/>
    <w:rsid w:val="00082A77"/>
    <w:rsid w:val="00083912"/>
    <w:rsid w:val="00091203"/>
    <w:rsid w:val="000926D0"/>
    <w:rsid w:val="000955B3"/>
    <w:rsid w:val="000B0B92"/>
    <w:rsid w:val="000B3F71"/>
    <w:rsid w:val="000B56CF"/>
    <w:rsid w:val="000B5B17"/>
    <w:rsid w:val="000C1CB9"/>
    <w:rsid w:val="000C378E"/>
    <w:rsid w:val="000D615B"/>
    <w:rsid w:val="000E099A"/>
    <w:rsid w:val="000E1281"/>
    <w:rsid w:val="000E3C0A"/>
    <w:rsid w:val="000F4CF6"/>
    <w:rsid w:val="000F65BF"/>
    <w:rsid w:val="00100E6B"/>
    <w:rsid w:val="0010342E"/>
    <w:rsid w:val="00113989"/>
    <w:rsid w:val="00140343"/>
    <w:rsid w:val="00141FE8"/>
    <w:rsid w:val="00152091"/>
    <w:rsid w:val="00154C2E"/>
    <w:rsid w:val="00157E64"/>
    <w:rsid w:val="001600D1"/>
    <w:rsid w:val="00161911"/>
    <w:rsid w:val="0017209D"/>
    <w:rsid w:val="00174FD9"/>
    <w:rsid w:val="001750A4"/>
    <w:rsid w:val="00175C04"/>
    <w:rsid w:val="00180863"/>
    <w:rsid w:val="00180AFF"/>
    <w:rsid w:val="00181DAD"/>
    <w:rsid w:val="00186991"/>
    <w:rsid w:val="00192A5D"/>
    <w:rsid w:val="00192F47"/>
    <w:rsid w:val="001940B5"/>
    <w:rsid w:val="001A237C"/>
    <w:rsid w:val="001A630D"/>
    <w:rsid w:val="001B4042"/>
    <w:rsid w:val="001C0806"/>
    <w:rsid w:val="001C4865"/>
    <w:rsid w:val="001C4D39"/>
    <w:rsid w:val="001C52DD"/>
    <w:rsid w:val="001C6829"/>
    <w:rsid w:val="001D3296"/>
    <w:rsid w:val="001D4DAA"/>
    <w:rsid w:val="001E01FB"/>
    <w:rsid w:val="001E78EC"/>
    <w:rsid w:val="001F0BBC"/>
    <w:rsid w:val="001F3DB0"/>
    <w:rsid w:val="00201E62"/>
    <w:rsid w:val="00202EF8"/>
    <w:rsid w:val="00204792"/>
    <w:rsid w:val="00205F4B"/>
    <w:rsid w:val="0021250D"/>
    <w:rsid w:val="00216384"/>
    <w:rsid w:val="00216BE6"/>
    <w:rsid w:val="00217FB2"/>
    <w:rsid w:val="00232903"/>
    <w:rsid w:val="00234BF6"/>
    <w:rsid w:val="00234F4D"/>
    <w:rsid w:val="0025668F"/>
    <w:rsid w:val="002770D0"/>
    <w:rsid w:val="0027759F"/>
    <w:rsid w:val="00277C9A"/>
    <w:rsid w:val="00280C3C"/>
    <w:rsid w:val="00284530"/>
    <w:rsid w:val="002852EA"/>
    <w:rsid w:val="00286804"/>
    <w:rsid w:val="00290E71"/>
    <w:rsid w:val="00292B42"/>
    <w:rsid w:val="00295611"/>
    <w:rsid w:val="002C49B0"/>
    <w:rsid w:val="002E224C"/>
    <w:rsid w:val="002E27ED"/>
    <w:rsid w:val="002E62E5"/>
    <w:rsid w:val="002F3F99"/>
    <w:rsid w:val="002F403B"/>
    <w:rsid w:val="002F79E5"/>
    <w:rsid w:val="0030260A"/>
    <w:rsid w:val="00303FF3"/>
    <w:rsid w:val="003135AC"/>
    <w:rsid w:val="003158E6"/>
    <w:rsid w:val="00320EFF"/>
    <w:rsid w:val="00326D60"/>
    <w:rsid w:val="00327E33"/>
    <w:rsid w:val="00345FB2"/>
    <w:rsid w:val="0035051F"/>
    <w:rsid w:val="00351EE7"/>
    <w:rsid w:val="003523EE"/>
    <w:rsid w:val="0035392D"/>
    <w:rsid w:val="00361794"/>
    <w:rsid w:val="003624EF"/>
    <w:rsid w:val="0037471A"/>
    <w:rsid w:val="003765C8"/>
    <w:rsid w:val="00377B77"/>
    <w:rsid w:val="00380718"/>
    <w:rsid w:val="00385527"/>
    <w:rsid w:val="003902FF"/>
    <w:rsid w:val="00394AD1"/>
    <w:rsid w:val="0039765C"/>
    <w:rsid w:val="003A3465"/>
    <w:rsid w:val="003A717A"/>
    <w:rsid w:val="003A7DF1"/>
    <w:rsid w:val="003A7E76"/>
    <w:rsid w:val="003B1626"/>
    <w:rsid w:val="003B2408"/>
    <w:rsid w:val="003D1915"/>
    <w:rsid w:val="003D1E0A"/>
    <w:rsid w:val="003D246F"/>
    <w:rsid w:val="003D2BB7"/>
    <w:rsid w:val="003D35C3"/>
    <w:rsid w:val="003D4CFC"/>
    <w:rsid w:val="003D5483"/>
    <w:rsid w:val="003E0103"/>
    <w:rsid w:val="003E0FBF"/>
    <w:rsid w:val="003E274C"/>
    <w:rsid w:val="003E6232"/>
    <w:rsid w:val="003E71BC"/>
    <w:rsid w:val="003F52D9"/>
    <w:rsid w:val="00400C35"/>
    <w:rsid w:val="0040764B"/>
    <w:rsid w:val="00414612"/>
    <w:rsid w:val="00420D84"/>
    <w:rsid w:val="00422361"/>
    <w:rsid w:val="0042289C"/>
    <w:rsid w:val="004254D7"/>
    <w:rsid w:val="00425889"/>
    <w:rsid w:val="00430DC5"/>
    <w:rsid w:val="00436EA5"/>
    <w:rsid w:val="00440D35"/>
    <w:rsid w:val="00443C2B"/>
    <w:rsid w:val="00444AD2"/>
    <w:rsid w:val="004504A7"/>
    <w:rsid w:val="00450810"/>
    <w:rsid w:val="00452BEF"/>
    <w:rsid w:val="00453F10"/>
    <w:rsid w:val="00470BD1"/>
    <w:rsid w:val="0047701C"/>
    <w:rsid w:val="00482B44"/>
    <w:rsid w:val="004931CC"/>
    <w:rsid w:val="00494747"/>
    <w:rsid w:val="00494E05"/>
    <w:rsid w:val="00496097"/>
    <w:rsid w:val="00496F1E"/>
    <w:rsid w:val="004B3951"/>
    <w:rsid w:val="004B3F04"/>
    <w:rsid w:val="004B3F9E"/>
    <w:rsid w:val="004B43BB"/>
    <w:rsid w:val="004C4E1E"/>
    <w:rsid w:val="004C4E8A"/>
    <w:rsid w:val="004C5037"/>
    <w:rsid w:val="004C57DC"/>
    <w:rsid w:val="004C5D8A"/>
    <w:rsid w:val="004C7B1C"/>
    <w:rsid w:val="004D3690"/>
    <w:rsid w:val="004E1CC8"/>
    <w:rsid w:val="004F003F"/>
    <w:rsid w:val="004F3608"/>
    <w:rsid w:val="004F3F84"/>
    <w:rsid w:val="004F45DB"/>
    <w:rsid w:val="004F60FA"/>
    <w:rsid w:val="00503955"/>
    <w:rsid w:val="00504D69"/>
    <w:rsid w:val="0053030D"/>
    <w:rsid w:val="005349A7"/>
    <w:rsid w:val="00536FB1"/>
    <w:rsid w:val="00544F80"/>
    <w:rsid w:val="00561B3E"/>
    <w:rsid w:val="00567094"/>
    <w:rsid w:val="0057049E"/>
    <w:rsid w:val="005707D6"/>
    <w:rsid w:val="00573D66"/>
    <w:rsid w:val="00581BC6"/>
    <w:rsid w:val="005869EA"/>
    <w:rsid w:val="00596CC5"/>
    <w:rsid w:val="005A023A"/>
    <w:rsid w:val="005A06F6"/>
    <w:rsid w:val="005A3493"/>
    <w:rsid w:val="005B3EF6"/>
    <w:rsid w:val="005C5990"/>
    <w:rsid w:val="005C603F"/>
    <w:rsid w:val="005D2106"/>
    <w:rsid w:val="005D22D6"/>
    <w:rsid w:val="005D244F"/>
    <w:rsid w:val="005D2982"/>
    <w:rsid w:val="005D3DEA"/>
    <w:rsid w:val="005D4381"/>
    <w:rsid w:val="005D48A0"/>
    <w:rsid w:val="005D55AA"/>
    <w:rsid w:val="005D59D1"/>
    <w:rsid w:val="005E5FAB"/>
    <w:rsid w:val="005E60A7"/>
    <w:rsid w:val="005E6E48"/>
    <w:rsid w:val="005F1787"/>
    <w:rsid w:val="005F1903"/>
    <w:rsid w:val="005F274C"/>
    <w:rsid w:val="005F5124"/>
    <w:rsid w:val="00600B3C"/>
    <w:rsid w:val="006026CA"/>
    <w:rsid w:val="00602746"/>
    <w:rsid w:val="00602B32"/>
    <w:rsid w:val="00603CB1"/>
    <w:rsid w:val="00604301"/>
    <w:rsid w:val="00614DF0"/>
    <w:rsid w:val="00633D4F"/>
    <w:rsid w:val="00637F83"/>
    <w:rsid w:val="006504CF"/>
    <w:rsid w:val="00667486"/>
    <w:rsid w:val="00673A27"/>
    <w:rsid w:val="0067654D"/>
    <w:rsid w:val="006810A5"/>
    <w:rsid w:val="0068225F"/>
    <w:rsid w:val="006834CB"/>
    <w:rsid w:val="00685EB5"/>
    <w:rsid w:val="00687AC9"/>
    <w:rsid w:val="0069436A"/>
    <w:rsid w:val="00696A75"/>
    <w:rsid w:val="006A0043"/>
    <w:rsid w:val="006A352F"/>
    <w:rsid w:val="006A5757"/>
    <w:rsid w:val="006B5975"/>
    <w:rsid w:val="006C06C8"/>
    <w:rsid w:val="006C2552"/>
    <w:rsid w:val="006C4D86"/>
    <w:rsid w:val="006C5B4E"/>
    <w:rsid w:val="006C7E45"/>
    <w:rsid w:val="006D2943"/>
    <w:rsid w:val="006D3E59"/>
    <w:rsid w:val="006D590E"/>
    <w:rsid w:val="006D6ED9"/>
    <w:rsid w:val="006E2CF0"/>
    <w:rsid w:val="006E4846"/>
    <w:rsid w:val="006E6A9B"/>
    <w:rsid w:val="006E6BFC"/>
    <w:rsid w:val="006E73D2"/>
    <w:rsid w:val="006E78CC"/>
    <w:rsid w:val="006F368C"/>
    <w:rsid w:val="006F7522"/>
    <w:rsid w:val="00700B6F"/>
    <w:rsid w:val="00700D9E"/>
    <w:rsid w:val="00701C2F"/>
    <w:rsid w:val="00704373"/>
    <w:rsid w:val="00706238"/>
    <w:rsid w:val="0070649C"/>
    <w:rsid w:val="0071097F"/>
    <w:rsid w:val="00710B81"/>
    <w:rsid w:val="00712397"/>
    <w:rsid w:val="00717AEE"/>
    <w:rsid w:val="00720493"/>
    <w:rsid w:val="007225E3"/>
    <w:rsid w:val="007240E2"/>
    <w:rsid w:val="00725429"/>
    <w:rsid w:val="0073104C"/>
    <w:rsid w:val="00732FDF"/>
    <w:rsid w:val="00733142"/>
    <w:rsid w:val="00740BEE"/>
    <w:rsid w:val="0074273B"/>
    <w:rsid w:val="0074658E"/>
    <w:rsid w:val="00750F66"/>
    <w:rsid w:val="00751348"/>
    <w:rsid w:val="00752E74"/>
    <w:rsid w:val="00765D0E"/>
    <w:rsid w:val="00765E65"/>
    <w:rsid w:val="0077097F"/>
    <w:rsid w:val="00777633"/>
    <w:rsid w:val="007830B7"/>
    <w:rsid w:val="00793939"/>
    <w:rsid w:val="0079755E"/>
    <w:rsid w:val="007A5F52"/>
    <w:rsid w:val="007B279B"/>
    <w:rsid w:val="007B3B0F"/>
    <w:rsid w:val="007B49CB"/>
    <w:rsid w:val="007C61C7"/>
    <w:rsid w:val="007C7E56"/>
    <w:rsid w:val="007D020B"/>
    <w:rsid w:val="007D33C5"/>
    <w:rsid w:val="007D57A7"/>
    <w:rsid w:val="007D7D93"/>
    <w:rsid w:val="007E0191"/>
    <w:rsid w:val="007E2C07"/>
    <w:rsid w:val="007E4401"/>
    <w:rsid w:val="007E5849"/>
    <w:rsid w:val="007E586A"/>
    <w:rsid w:val="007E7665"/>
    <w:rsid w:val="007F4D49"/>
    <w:rsid w:val="007F7939"/>
    <w:rsid w:val="00810D11"/>
    <w:rsid w:val="00820731"/>
    <w:rsid w:val="0082168B"/>
    <w:rsid w:val="00831DAF"/>
    <w:rsid w:val="00842C8E"/>
    <w:rsid w:val="008456C3"/>
    <w:rsid w:val="00852FEE"/>
    <w:rsid w:val="008563B1"/>
    <w:rsid w:val="008660E9"/>
    <w:rsid w:val="00866789"/>
    <w:rsid w:val="00870E74"/>
    <w:rsid w:val="00871C52"/>
    <w:rsid w:val="008770D5"/>
    <w:rsid w:val="00884CC7"/>
    <w:rsid w:val="00885311"/>
    <w:rsid w:val="00886590"/>
    <w:rsid w:val="00886B43"/>
    <w:rsid w:val="00893828"/>
    <w:rsid w:val="00894D8B"/>
    <w:rsid w:val="008A32FC"/>
    <w:rsid w:val="008A53C3"/>
    <w:rsid w:val="008A5449"/>
    <w:rsid w:val="008A7080"/>
    <w:rsid w:val="008B00A4"/>
    <w:rsid w:val="008B5F46"/>
    <w:rsid w:val="008C52F6"/>
    <w:rsid w:val="008C59C5"/>
    <w:rsid w:val="008D75EB"/>
    <w:rsid w:val="008D7EEC"/>
    <w:rsid w:val="008E37E1"/>
    <w:rsid w:val="008E3BDD"/>
    <w:rsid w:val="008E4F58"/>
    <w:rsid w:val="008E50B9"/>
    <w:rsid w:val="008F0407"/>
    <w:rsid w:val="008F1195"/>
    <w:rsid w:val="008F75E5"/>
    <w:rsid w:val="009016D1"/>
    <w:rsid w:val="00904BA0"/>
    <w:rsid w:val="009068A4"/>
    <w:rsid w:val="009108CA"/>
    <w:rsid w:val="00912E8D"/>
    <w:rsid w:val="0091783A"/>
    <w:rsid w:val="009233E4"/>
    <w:rsid w:val="00926B04"/>
    <w:rsid w:val="00927B73"/>
    <w:rsid w:val="00931C26"/>
    <w:rsid w:val="00937F34"/>
    <w:rsid w:val="0094631A"/>
    <w:rsid w:val="0095479A"/>
    <w:rsid w:val="00956913"/>
    <w:rsid w:val="00957FBD"/>
    <w:rsid w:val="00970644"/>
    <w:rsid w:val="009833B8"/>
    <w:rsid w:val="009944C2"/>
    <w:rsid w:val="009960DD"/>
    <w:rsid w:val="009963A0"/>
    <w:rsid w:val="009A26C4"/>
    <w:rsid w:val="009A3FB9"/>
    <w:rsid w:val="009A4C06"/>
    <w:rsid w:val="009B2955"/>
    <w:rsid w:val="009B3B0C"/>
    <w:rsid w:val="009C0959"/>
    <w:rsid w:val="009C49C3"/>
    <w:rsid w:val="009D0F33"/>
    <w:rsid w:val="009D12A2"/>
    <w:rsid w:val="009E4251"/>
    <w:rsid w:val="009E4D49"/>
    <w:rsid w:val="009E775B"/>
    <w:rsid w:val="009F2FD4"/>
    <w:rsid w:val="00A03EAB"/>
    <w:rsid w:val="00A04487"/>
    <w:rsid w:val="00A12E4F"/>
    <w:rsid w:val="00A13EBA"/>
    <w:rsid w:val="00A20777"/>
    <w:rsid w:val="00A2441C"/>
    <w:rsid w:val="00A2770C"/>
    <w:rsid w:val="00A32EC1"/>
    <w:rsid w:val="00A33D58"/>
    <w:rsid w:val="00A35E9E"/>
    <w:rsid w:val="00A42183"/>
    <w:rsid w:val="00A445CC"/>
    <w:rsid w:val="00A52E55"/>
    <w:rsid w:val="00A530C9"/>
    <w:rsid w:val="00A537A0"/>
    <w:rsid w:val="00A5397D"/>
    <w:rsid w:val="00A53FDC"/>
    <w:rsid w:val="00A65B4A"/>
    <w:rsid w:val="00A774EA"/>
    <w:rsid w:val="00A85F10"/>
    <w:rsid w:val="00A9678B"/>
    <w:rsid w:val="00AA1068"/>
    <w:rsid w:val="00AA3C03"/>
    <w:rsid w:val="00AB3759"/>
    <w:rsid w:val="00AB5238"/>
    <w:rsid w:val="00AC12EB"/>
    <w:rsid w:val="00AC1FD5"/>
    <w:rsid w:val="00AC44E7"/>
    <w:rsid w:val="00AC6850"/>
    <w:rsid w:val="00AD048E"/>
    <w:rsid w:val="00AD5A4B"/>
    <w:rsid w:val="00AE1774"/>
    <w:rsid w:val="00AE44CB"/>
    <w:rsid w:val="00AF0955"/>
    <w:rsid w:val="00AF284A"/>
    <w:rsid w:val="00AF34A2"/>
    <w:rsid w:val="00B034C3"/>
    <w:rsid w:val="00B07544"/>
    <w:rsid w:val="00B10087"/>
    <w:rsid w:val="00B10EDE"/>
    <w:rsid w:val="00B14277"/>
    <w:rsid w:val="00B14643"/>
    <w:rsid w:val="00B14EF3"/>
    <w:rsid w:val="00B167A5"/>
    <w:rsid w:val="00B20F8B"/>
    <w:rsid w:val="00B21D86"/>
    <w:rsid w:val="00B2313F"/>
    <w:rsid w:val="00B54560"/>
    <w:rsid w:val="00B55625"/>
    <w:rsid w:val="00B57E3A"/>
    <w:rsid w:val="00B635B0"/>
    <w:rsid w:val="00B67228"/>
    <w:rsid w:val="00B71AFE"/>
    <w:rsid w:val="00B856A6"/>
    <w:rsid w:val="00B85AC4"/>
    <w:rsid w:val="00B90438"/>
    <w:rsid w:val="00B92D07"/>
    <w:rsid w:val="00B97A37"/>
    <w:rsid w:val="00BA7B2F"/>
    <w:rsid w:val="00BB6832"/>
    <w:rsid w:val="00BB691C"/>
    <w:rsid w:val="00BD004B"/>
    <w:rsid w:val="00BE4119"/>
    <w:rsid w:val="00BE4EFD"/>
    <w:rsid w:val="00BE61C0"/>
    <w:rsid w:val="00BE69A9"/>
    <w:rsid w:val="00BF4857"/>
    <w:rsid w:val="00BF588E"/>
    <w:rsid w:val="00C0567B"/>
    <w:rsid w:val="00C10D62"/>
    <w:rsid w:val="00C136BA"/>
    <w:rsid w:val="00C1626C"/>
    <w:rsid w:val="00C2164D"/>
    <w:rsid w:val="00C21814"/>
    <w:rsid w:val="00C260B1"/>
    <w:rsid w:val="00C2670C"/>
    <w:rsid w:val="00C32013"/>
    <w:rsid w:val="00C41162"/>
    <w:rsid w:val="00C452A4"/>
    <w:rsid w:val="00C50BC5"/>
    <w:rsid w:val="00C5729D"/>
    <w:rsid w:val="00C57AE4"/>
    <w:rsid w:val="00C70924"/>
    <w:rsid w:val="00C7100D"/>
    <w:rsid w:val="00C75EB2"/>
    <w:rsid w:val="00C85D9F"/>
    <w:rsid w:val="00C90683"/>
    <w:rsid w:val="00C90DED"/>
    <w:rsid w:val="00C97120"/>
    <w:rsid w:val="00CA23F4"/>
    <w:rsid w:val="00CA5E6C"/>
    <w:rsid w:val="00CB0243"/>
    <w:rsid w:val="00CB4749"/>
    <w:rsid w:val="00CB47DA"/>
    <w:rsid w:val="00CB6E17"/>
    <w:rsid w:val="00CC0DBB"/>
    <w:rsid w:val="00CC485F"/>
    <w:rsid w:val="00CD07DB"/>
    <w:rsid w:val="00CD4B0F"/>
    <w:rsid w:val="00CE3A7C"/>
    <w:rsid w:val="00CE3F7A"/>
    <w:rsid w:val="00CE4263"/>
    <w:rsid w:val="00CF0584"/>
    <w:rsid w:val="00CF3B9C"/>
    <w:rsid w:val="00D02D59"/>
    <w:rsid w:val="00D02E43"/>
    <w:rsid w:val="00D04064"/>
    <w:rsid w:val="00D0508E"/>
    <w:rsid w:val="00D121A1"/>
    <w:rsid w:val="00D13236"/>
    <w:rsid w:val="00D2310A"/>
    <w:rsid w:val="00D30F4A"/>
    <w:rsid w:val="00D34E75"/>
    <w:rsid w:val="00D42DD4"/>
    <w:rsid w:val="00D46D4C"/>
    <w:rsid w:val="00D525B5"/>
    <w:rsid w:val="00D5301A"/>
    <w:rsid w:val="00D56E4F"/>
    <w:rsid w:val="00D57783"/>
    <w:rsid w:val="00D64CA6"/>
    <w:rsid w:val="00D67264"/>
    <w:rsid w:val="00D706FD"/>
    <w:rsid w:val="00D714FE"/>
    <w:rsid w:val="00D743DB"/>
    <w:rsid w:val="00D7501E"/>
    <w:rsid w:val="00D83DFF"/>
    <w:rsid w:val="00D84887"/>
    <w:rsid w:val="00D860B2"/>
    <w:rsid w:val="00D90C01"/>
    <w:rsid w:val="00D90DEC"/>
    <w:rsid w:val="00D9671E"/>
    <w:rsid w:val="00D97907"/>
    <w:rsid w:val="00DA7AD9"/>
    <w:rsid w:val="00DB3CF8"/>
    <w:rsid w:val="00DB4B92"/>
    <w:rsid w:val="00DC6787"/>
    <w:rsid w:val="00DD166E"/>
    <w:rsid w:val="00DD7745"/>
    <w:rsid w:val="00DE0906"/>
    <w:rsid w:val="00DE4EDA"/>
    <w:rsid w:val="00DE7CFB"/>
    <w:rsid w:val="00DF3AFE"/>
    <w:rsid w:val="00DF7191"/>
    <w:rsid w:val="00E013A7"/>
    <w:rsid w:val="00E03230"/>
    <w:rsid w:val="00E11B82"/>
    <w:rsid w:val="00E11C44"/>
    <w:rsid w:val="00E20147"/>
    <w:rsid w:val="00E239E2"/>
    <w:rsid w:val="00E24FAF"/>
    <w:rsid w:val="00E27F70"/>
    <w:rsid w:val="00E308DA"/>
    <w:rsid w:val="00E328A9"/>
    <w:rsid w:val="00E351BE"/>
    <w:rsid w:val="00E40AF3"/>
    <w:rsid w:val="00E41A36"/>
    <w:rsid w:val="00E43281"/>
    <w:rsid w:val="00E4552A"/>
    <w:rsid w:val="00E5630C"/>
    <w:rsid w:val="00E715E2"/>
    <w:rsid w:val="00E7762E"/>
    <w:rsid w:val="00E81985"/>
    <w:rsid w:val="00E843F1"/>
    <w:rsid w:val="00E90048"/>
    <w:rsid w:val="00E935DE"/>
    <w:rsid w:val="00E9439E"/>
    <w:rsid w:val="00E95D9A"/>
    <w:rsid w:val="00EA365C"/>
    <w:rsid w:val="00EA37CF"/>
    <w:rsid w:val="00EA40B7"/>
    <w:rsid w:val="00EA5E9C"/>
    <w:rsid w:val="00EA5F93"/>
    <w:rsid w:val="00EB090C"/>
    <w:rsid w:val="00EB0F9D"/>
    <w:rsid w:val="00EB1816"/>
    <w:rsid w:val="00EB53AC"/>
    <w:rsid w:val="00EB5632"/>
    <w:rsid w:val="00EB6BFD"/>
    <w:rsid w:val="00EC0311"/>
    <w:rsid w:val="00EC5BA4"/>
    <w:rsid w:val="00EC7553"/>
    <w:rsid w:val="00ED1444"/>
    <w:rsid w:val="00ED19BA"/>
    <w:rsid w:val="00ED4888"/>
    <w:rsid w:val="00EE29F2"/>
    <w:rsid w:val="00EE2A75"/>
    <w:rsid w:val="00EE3762"/>
    <w:rsid w:val="00EE6E87"/>
    <w:rsid w:val="00F01F89"/>
    <w:rsid w:val="00F0368E"/>
    <w:rsid w:val="00F143CE"/>
    <w:rsid w:val="00F15EF2"/>
    <w:rsid w:val="00F163C0"/>
    <w:rsid w:val="00F25260"/>
    <w:rsid w:val="00F41321"/>
    <w:rsid w:val="00F63EDC"/>
    <w:rsid w:val="00F65E65"/>
    <w:rsid w:val="00F71D08"/>
    <w:rsid w:val="00F84C4A"/>
    <w:rsid w:val="00F86829"/>
    <w:rsid w:val="00F94EFD"/>
    <w:rsid w:val="00FA0E2B"/>
    <w:rsid w:val="00FB29F8"/>
    <w:rsid w:val="00FB3087"/>
    <w:rsid w:val="00FB5C3C"/>
    <w:rsid w:val="00FB67F1"/>
    <w:rsid w:val="00FB7C53"/>
    <w:rsid w:val="00FC09A1"/>
    <w:rsid w:val="00FC697E"/>
    <w:rsid w:val="00FC7976"/>
    <w:rsid w:val="00FD0BE6"/>
    <w:rsid w:val="00FD2F91"/>
    <w:rsid w:val="00FD5575"/>
    <w:rsid w:val="00FE197E"/>
    <w:rsid w:val="00FE3DF8"/>
    <w:rsid w:val="00FE4D58"/>
    <w:rsid w:val="00FE52EE"/>
    <w:rsid w:val="00FE6D94"/>
    <w:rsid w:val="00FF0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98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spacing w:before="100" w:beforeAutospacing="1" w:after="100" w:afterAutospacing="1"/>
      <w:outlineLvl w:val="1"/>
    </w:pPr>
    <w:rPr>
      <w:b/>
      <w:bCs/>
      <w:sz w:val="31"/>
      <w:szCs w:val="27"/>
    </w:rPr>
  </w:style>
  <w:style w:type="paragraph" w:styleId="Heading3">
    <w:name w:val="heading 3"/>
    <w:aliases w:val="Section,Section1,SW-Heading 3,small-head3 Char,Heading 3A Char,Heading 3 Char Char Char Char Char Char Char Char Char Char Char Char Char Char Char Char Char,My Heading3,Mystyle3,Mystyle31,Mystyle32,Mystyle33,Mystyle311,Mystyle321,Heading 31.2"/>
    <w:basedOn w:val="Normal"/>
    <w:next w:val="Normal"/>
    <w:link w:val="Heading3Char"/>
    <w:qFormat/>
    <w:pPr>
      <w:keepNext/>
      <w:spacing w:before="100" w:beforeAutospacing="1" w:after="100" w:afterAutospacing="1"/>
      <w:jc w:val="center"/>
      <w:outlineLvl w:val="2"/>
    </w:pPr>
    <w:rPr>
      <w:b/>
      <w:bCs/>
      <w:sz w:val="28"/>
      <w:szCs w:val="24"/>
    </w:rPr>
  </w:style>
  <w:style w:type="paragraph" w:styleId="Heading5">
    <w:name w:val="heading 5"/>
    <w:aliases w:val="Heading 5 Char,Heading 5 Char Char Char Char,Heading 5 Char Char Char"/>
    <w:basedOn w:val="Normal"/>
    <w:qFormat/>
    <w:pPr>
      <w:spacing w:before="100" w:beforeAutospacing="1" w:after="100" w:afterAutospacing="1"/>
      <w:outlineLvl w:val="4"/>
    </w:pPr>
    <w:rPr>
      <w:b/>
      <w:bCs/>
      <w:sz w:val="20"/>
      <w:szCs w:val="20"/>
    </w:rPr>
  </w:style>
  <w:style w:type="paragraph" w:styleId="Heading6">
    <w:name w:val="heading 6"/>
    <w:basedOn w:val="Normal"/>
    <w:next w:val="Normal"/>
    <w:qFormat/>
    <w:pPr>
      <w:keepNext/>
      <w:outlineLvl w:val="5"/>
    </w:pPr>
    <w:rPr>
      <w:rFonts w:ascii="VNtimes new roman" w:hAnsi="VNtimes new roman"/>
      <w:szCs w:val="20"/>
    </w:rPr>
  </w:style>
  <w:style w:type="paragraph" w:styleId="Heading7">
    <w:name w:val="heading 7"/>
    <w:basedOn w:val="Normal"/>
    <w:next w:val="Normal"/>
    <w:qFormat/>
    <w:pPr>
      <w:keepNext/>
      <w:jc w:val="center"/>
      <w:outlineLvl w:val="6"/>
    </w:pPr>
    <w:rPr>
      <w:rFonts w:ascii="VNtimes new roman" w:hAnsi="VNtimes new roman"/>
      <w:b/>
      <w:sz w:val="32"/>
      <w:szCs w:val="20"/>
    </w:rPr>
  </w:style>
  <w:style w:type="paragraph" w:styleId="Heading8">
    <w:name w:val="heading 8"/>
    <w:basedOn w:val="Normal"/>
    <w:next w:val="Normal"/>
    <w:qFormat/>
    <w:pPr>
      <w:keepNext/>
      <w:jc w:val="center"/>
      <w:outlineLvl w:val="7"/>
    </w:pPr>
    <w:rPr>
      <w:rFonts w:ascii="VNtimes new roman" w:hAnsi="VNtimes new roman"/>
      <w:b/>
      <w:sz w:val="28"/>
      <w:szCs w:val="20"/>
    </w:rPr>
  </w:style>
  <w:style w:type="paragraph" w:styleId="Heading9">
    <w:name w:val="heading 9"/>
    <w:basedOn w:val="Normal"/>
    <w:next w:val="Normal"/>
    <w:qFormat/>
    <w:pPr>
      <w:keepNext/>
      <w:jc w:val="center"/>
      <w:outlineLvl w:val="8"/>
    </w:pPr>
    <w:rPr>
      <w:rFonts w:ascii="VN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aliases w:val=" Char"/>
    <w:basedOn w:val="Normal"/>
    <w:pPr>
      <w:jc w:val="both"/>
    </w:pPr>
    <w:rPr>
      <w:rFonts w:ascii="VNtimes new roman" w:hAnsi="VNtimes new roman"/>
      <w:sz w:val="28"/>
      <w:szCs w:val="20"/>
    </w:rPr>
  </w:style>
  <w:style w:type="paragraph" w:styleId="BodyTextIndent2">
    <w:name w:val="Body Text Indent 2"/>
    <w:basedOn w:val="Normal"/>
    <w:pPr>
      <w:ind w:firstLine="720"/>
      <w:jc w:val="both"/>
    </w:pPr>
    <w:rPr>
      <w:rFonts w:ascii="VNtimes new roman" w:hAnsi="VNtimes new roman"/>
      <w:b/>
      <w:i/>
      <w:sz w:val="28"/>
      <w:szCs w:val="20"/>
    </w:rPr>
  </w:style>
  <w:style w:type="paragraph" w:customStyle="1" w:styleId="CharCharCharCharCharCharChar">
    <w:name w:val="Char Char Char Char Char Char Char"/>
    <w:autoRedefine/>
    <w:rsid w:val="00FD0BE6"/>
    <w:pPr>
      <w:tabs>
        <w:tab w:val="left" w:pos="1152"/>
      </w:tabs>
      <w:spacing w:before="120" w:after="120" w:line="312" w:lineRule="auto"/>
    </w:pPr>
    <w:rPr>
      <w:rFonts w:ascii="Arial" w:hAnsi="Arial" w:cs="Arial"/>
      <w:sz w:val="26"/>
      <w:szCs w:val="26"/>
    </w:rPr>
  </w:style>
  <w:style w:type="paragraph" w:styleId="BodyText2">
    <w:name w:val="Body Text 2"/>
    <w:basedOn w:val="Normal"/>
    <w:rsid w:val="00FD0BE6"/>
    <w:rPr>
      <w:color w:val="000000"/>
      <w:sz w:val="24"/>
      <w:szCs w:val="20"/>
    </w:rPr>
  </w:style>
  <w:style w:type="paragraph" w:customStyle="1" w:styleId="CharCharCharCharCharCharChar0">
    <w:name w:val="Char Char Char Char Char Char Char"/>
    <w:autoRedefine/>
    <w:rsid w:val="00080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basedOn w:val="Normal"/>
    <w:semiHidden/>
    <w:rsid w:val="004931CC"/>
    <w:pPr>
      <w:spacing w:after="160" w:line="240" w:lineRule="exact"/>
    </w:pPr>
    <w:rPr>
      <w:rFonts w:ascii="Arial" w:hAnsi="Arial" w:cs="Arial"/>
      <w:sz w:val="22"/>
      <w:szCs w:val="22"/>
    </w:rPr>
  </w:style>
  <w:style w:type="paragraph" w:styleId="BodyText3">
    <w:name w:val="Body Text 3"/>
    <w:basedOn w:val="Normal"/>
    <w:rsid w:val="00CE3F7A"/>
    <w:pPr>
      <w:jc w:val="both"/>
    </w:pPr>
    <w:rPr>
      <w:sz w:val="28"/>
      <w:szCs w:val="28"/>
    </w:rPr>
  </w:style>
  <w:style w:type="paragraph" w:customStyle="1" w:styleId="CharCharCharCharCharCharCharCharChar1Char">
    <w:name w:val="Char Char Char Char Char Char Char Char Char1 Char"/>
    <w:basedOn w:val="Normal"/>
    <w:next w:val="Normal"/>
    <w:autoRedefine/>
    <w:semiHidden/>
    <w:rsid w:val="00CE3F7A"/>
    <w:pPr>
      <w:spacing w:before="120" w:after="120" w:line="312" w:lineRule="auto"/>
    </w:pPr>
    <w:rPr>
      <w:sz w:val="28"/>
      <w:szCs w:val="22"/>
    </w:rPr>
  </w:style>
  <w:style w:type="paragraph" w:customStyle="1" w:styleId="DefaultParagraphFontParaCharCharCharCharChar">
    <w:name w:val="Default Paragraph Font Para Char Char Char Char Char"/>
    <w:autoRedefine/>
    <w:rsid w:val="004D3690"/>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9016D1"/>
    <w:pPr>
      <w:tabs>
        <w:tab w:val="center" w:pos="960"/>
        <w:tab w:val="center" w:pos="6000"/>
      </w:tabs>
      <w:ind w:firstLine="600"/>
      <w:jc w:val="both"/>
    </w:pPr>
    <w:rPr>
      <w:sz w:val="24"/>
      <w:szCs w:val="24"/>
    </w:rPr>
  </w:style>
  <w:style w:type="paragraph" w:styleId="FootnoteText">
    <w:name w:val="footnote text"/>
    <w:basedOn w:val="Normal"/>
    <w:semiHidden/>
    <w:rsid w:val="0035392D"/>
    <w:rPr>
      <w:sz w:val="20"/>
      <w:szCs w:val="20"/>
    </w:rPr>
  </w:style>
  <w:style w:type="character" w:styleId="FootnoteReference">
    <w:name w:val="footnote reference"/>
    <w:basedOn w:val="DefaultParagraphFont"/>
    <w:semiHidden/>
    <w:rsid w:val="0035392D"/>
    <w:rPr>
      <w:vertAlign w:val="superscript"/>
    </w:rPr>
  </w:style>
  <w:style w:type="paragraph" w:styleId="ListParagraph">
    <w:name w:val="List Paragraph"/>
    <w:basedOn w:val="Normal"/>
    <w:qFormat/>
    <w:rsid w:val="00042201"/>
    <w:pPr>
      <w:spacing w:after="200" w:line="276" w:lineRule="auto"/>
      <w:ind w:left="720"/>
      <w:contextualSpacing/>
    </w:pPr>
    <w:rPr>
      <w:rFonts w:ascii="Calibri" w:eastAsia="Calibri" w:hAnsi="Calibri"/>
      <w:sz w:val="22"/>
      <w:szCs w:val="22"/>
    </w:rPr>
  </w:style>
  <w:style w:type="paragraph" w:styleId="Header">
    <w:name w:val="header"/>
    <w:basedOn w:val="Normal"/>
    <w:rsid w:val="0027759F"/>
    <w:pPr>
      <w:tabs>
        <w:tab w:val="center" w:pos="4536"/>
        <w:tab w:val="right" w:pos="9072"/>
      </w:tabs>
    </w:pPr>
  </w:style>
  <w:style w:type="paragraph" w:customStyle="1" w:styleId="Char">
    <w:name w:val="Char"/>
    <w:autoRedefine/>
    <w:rsid w:val="00073FC7"/>
    <w:pPr>
      <w:tabs>
        <w:tab w:val="left" w:pos="1152"/>
      </w:tabs>
      <w:spacing w:before="120" w:after="120" w:line="312" w:lineRule="auto"/>
    </w:pPr>
    <w:rPr>
      <w:rFonts w:ascii="Arial" w:hAnsi="Arial" w:cs="Arial"/>
      <w:sz w:val="26"/>
      <w:szCs w:val="26"/>
    </w:rPr>
  </w:style>
  <w:style w:type="character" w:styleId="Emphasis">
    <w:name w:val="Emphasis"/>
    <w:basedOn w:val="DefaultParagraphFont"/>
    <w:qFormat/>
    <w:rsid w:val="00361794"/>
    <w:rPr>
      <w:i/>
      <w:iCs/>
    </w:rPr>
  </w:style>
  <w:style w:type="character" w:customStyle="1" w:styleId="Heading3Char">
    <w:name w:val="Heading 3 Char"/>
    <w:aliases w:val="Section Char,Section1 Char,SW-Heading 3 Char,small-head3 Char Char,Heading 3A Char Char,Heading 3 Char Char Char Char Char Char Char Char Char Char Char Char Char Char Char Char Char Char,My Heading3 Char,Mystyle3 Char,Mystyle31 Char"/>
    <w:basedOn w:val="DefaultParagraphFont"/>
    <w:link w:val="Heading3"/>
    <w:locked/>
    <w:rsid w:val="00D525B5"/>
    <w:rPr>
      <w:b/>
      <w:bCs/>
      <w:sz w:val="28"/>
      <w:szCs w:val="24"/>
      <w:lang w:val="en-US" w:eastAsia="en-US" w:bidi="ar-SA"/>
    </w:rPr>
  </w:style>
  <w:style w:type="character" w:customStyle="1" w:styleId="BodyTextIndentChar">
    <w:name w:val="Body Text Indent Char"/>
    <w:basedOn w:val="DefaultParagraphFont"/>
    <w:link w:val="BodyTextIndent"/>
    <w:rsid w:val="00D525B5"/>
    <w:rPr>
      <w:sz w:val="24"/>
      <w:szCs w:val="24"/>
      <w:lang w:val="en-US" w:eastAsia="en-US" w:bidi="ar-SA"/>
    </w:rPr>
  </w:style>
  <w:style w:type="character" w:customStyle="1" w:styleId="CharChar">
    <w:name w:val="Char Char"/>
    <w:basedOn w:val="DefaultParagraphFont"/>
    <w:rsid w:val="00E4552A"/>
    <w:rPr>
      <w:rFonts w:ascii=".VnTime" w:hAnsi=".VnTime"/>
      <w:iCs/>
      <w:sz w:val="28"/>
      <w:szCs w:val="24"/>
      <w:lang w:val="en-US" w:eastAsia="en-US" w:bidi="ar-SA"/>
    </w:rPr>
  </w:style>
  <w:style w:type="character" w:styleId="Hyperlink">
    <w:name w:val="Hyperlink"/>
    <w:basedOn w:val="DefaultParagraphFont"/>
    <w:uiPriority w:val="99"/>
    <w:rsid w:val="008C52F6"/>
    <w:rPr>
      <w:color w:val="0000FF"/>
      <w:u w:val="single"/>
    </w:rPr>
  </w:style>
  <w:style w:type="character" w:customStyle="1" w:styleId="Bodytext4NotItalic">
    <w:name w:val="Body text (4) + Not Italic"/>
    <w:rsid w:val="00D04064"/>
    <w:rPr>
      <w:rFonts w:ascii="Times New Roman" w:eastAsia="Times New Roman" w:hAnsi="Times New Roman" w:cs="Times New Roman" w:hint="default"/>
      <w:i/>
      <w:iCs/>
      <w:color w:val="000000"/>
      <w:spacing w:val="0"/>
      <w:w w:val="100"/>
      <w:position w:val="0"/>
      <w:sz w:val="26"/>
      <w:szCs w:val="26"/>
      <w:shd w:val="clear" w:color="auto" w:fill="FFFFFF"/>
      <w:lang w:val="vi-VN" w:eastAsia="vi-VN" w:bidi="vi-V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spacing w:before="100" w:beforeAutospacing="1" w:after="100" w:afterAutospacing="1"/>
      <w:outlineLvl w:val="1"/>
    </w:pPr>
    <w:rPr>
      <w:b/>
      <w:bCs/>
      <w:sz w:val="31"/>
      <w:szCs w:val="27"/>
    </w:rPr>
  </w:style>
  <w:style w:type="paragraph" w:styleId="Heading3">
    <w:name w:val="heading 3"/>
    <w:aliases w:val="Section,Section1,SW-Heading 3,small-head3 Char,Heading 3A Char,Heading 3 Char Char Char Char Char Char Char Char Char Char Char Char Char Char Char Char Char,My Heading3,Mystyle3,Mystyle31,Mystyle32,Mystyle33,Mystyle311,Mystyle321,Heading 31.2"/>
    <w:basedOn w:val="Normal"/>
    <w:next w:val="Normal"/>
    <w:link w:val="Heading3Char"/>
    <w:qFormat/>
    <w:pPr>
      <w:keepNext/>
      <w:spacing w:before="100" w:beforeAutospacing="1" w:after="100" w:afterAutospacing="1"/>
      <w:jc w:val="center"/>
      <w:outlineLvl w:val="2"/>
    </w:pPr>
    <w:rPr>
      <w:b/>
      <w:bCs/>
      <w:sz w:val="28"/>
      <w:szCs w:val="24"/>
    </w:rPr>
  </w:style>
  <w:style w:type="paragraph" w:styleId="Heading5">
    <w:name w:val="heading 5"/>
    <w:aliases w:val="Heading 5 Char,Heading 5 Char Char Char Char,Heading 5 Char Char Char"/>
    <w:basedOn w:val="Normal"/>
    <w:qFormat/>
    <w:pPr>
      <w:spacing w:before="100" w:beforeAutospacing="1" w:after="100" w:afterAutospacing="1"/>
      <w:outlineLvl w:val="4"/>
    </w:pPr>
    <w:rPr>
      <w:b/>
      <w:bCs/>
      <w:sz w:val="20"/>
      <w:szCs w:val="20"/>
    </w:rPr>
  </w:style>
  <w:style w:type="paragraph" w:styleId="Heading6">
    <w:name w:val="heading 6"/>
    <w:basedOn w:val="Normal"/>
    <w:next w:val="Normal"/>
    <w:qFormat/>
    <w:pPr>
      <w:keepNext/>
      <w:outlineLvl w:val="5"/>
    </w:pPr>
    <w:rPr>
      <w:rFonts w:ascii="VNtimes new roman" w:hAnsi="VNtimes new roman"/>
      <w:szCs w:val="20"/>
    </w:rPr>
  </w:style>
  <w:style w:type="paragraph" w:styleId="Heading7">
    <w:name w:val="heading 7"/>
    <w:basedOn w:val="Normal"/>
    <w:next w:val="Normal"/>
    <w:qFormat/>
    <w:pPr>
      <w:keepNext/>
      <w:jc w:val="center"/>
      <w:outlineLvl w:val="6"/>
    </w:pPr>
    <w:rPr>
      <w:rFonts w:ascii="VNtimes new roman" w:hAnsi="VNtimes new roman"/>
      <w:b/>
      <w:sz w:val="32"/>
      <w:szCs w:val="20"/>
    </w:rPr>
  </w:style>
  <w:style w:type="paragraph" w:styleId="Heading8">
    <w:name w:val="heading 8"/>
    <w:basedOn w:val="Normal"/>
    <w:next w:val="Normal"/>
    <w:qFormat/>
    <w:pPr>
      <w:keepNext/>
      <w:jc w:val="center"/>
      <w:outlineLvl w:val="7"/>
    </w:pPr>
    <w:rPr>
      <w:rFonts w:ascii="VNtimes new roman" w:hAnsi="VNtimes new roman"/>
      <w:b/>
      <w:sz w:val="28"/>
      <w:szCs w:val="20"/>
    </w:rPr>
  </w:style>
  <w:style w:type="paragraph" w:styleId="Heading9">
    <w:name w:val="heading 9"/>
    <w:basedOn w:val="Normal"/>
    <w:next w:val="Normal"/>
    <w:qFormat/>
    <w:pPr>
      <w:keepNext/>
      <w:jc w:val="center"/>
      <w:outlineLvl w:val="8"/>
    </w:pPr>
    <w:rPr>
      <w:rFonts w:ascii="VN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aliases w:val=" Char"/>
    <w:basedOn w:val="Normal"/>
    <w:pPr>
      <w:jc w:val="both"/>
    </w:pPr>
    <w:rPr>
      <w:rFonts w:ascii="VNtimes new roman" w:hAnsi="VNtimes new roman"/>
      <w:sz w:val="28"/>
      <w:szCs w:val="20"/>
    </w:rPr>
  </w:style>
  <w:style w:type="paragraph" w:styleId="BodyTextIndent2">
    <w:name w:val="Body Text Indent 2"/>
    <w:basedOn w:val="Normal"/>
    <w:pPr>
      <w:ind w:firstLine="720"/>
      <w:jc w:val="both"/>
    </w:pPr>
    <w:rPr>
      <w:rFonts w:ascii="VNtimes new roman" w:hAnsi="VNtimes new roman"/>
      <w:b/>
      <w:i/>
      <w:sz w:val="28"/>
      <w:szCs w:val="20"/>
    </w:rPr>
  </w:style>
  <w:style w:type="paragraph" w:customStyle="1" w:styleId="CharCharCharCharCharCharChar">
    <w:name w:val="Char Char Char Char Char Char Char"/>
    <w:autoRedefine/>
    <w:rsid w:val="00FD0BE6"/>
    <w:pPr>
      <w:tabs>
        <w:tab w:val="left" w:pos="1152"/>
      </w:tabs>
      <w:spacing w:before="120" w:after="120" w:line="312" w:lineRule="auto"/>
    </w:pPr>
    <w:rPr>
      <w:rFonts w:ascii="Arial" w:hAnsi="Arial" w:cs="Arial"/>
      <w:sz w:val="26"/>
      <w:szCs w:val="26"/>
    </w:rPr>
  </w:style>
  <w:style w:type="paragraph" w:styleId="BodyText2">
    <w:name w:val="Body Text 2"/>
    <w:basedOn w:val="Normal"/>
    <w:rsid w:val="00FD0BE6"/>
    <w:rPr>
      <w:color w:val="000000"/>
      <w:sz w:val="24"/>
      <w:szCs w:val="20"/>
    </w:rPr>
  </w:style>
  <w:style w:type="paragraph" w:customStyle="1" w:styleId="CharCharCharCharCharCharChar0">
    <w:name w:val="Char Char Char Char Char Char Char"/>
    <w:autoRedefine/>
    <w:rsid w:val="00080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basedOn w:val="Normal"/>
    <w:semiHidden/>
    <w:rsid w:val="004931CC"/>
    <w:pPr>
      <w:spacing w:after="160" w:line="240" w:lineRule="exact"/>
    </w:pPr>
    <w:rPr>
      <w:rFonts w:ascii="Arial" w:hAnsi="Arial" w:cs="Arial"/>
      <w:sz w:val="22"/>
      <w:szCs w:val="22"/>
    </w:rPr>
  </w:style>
  <w:style w:type="paragraph" w:styleId="BodyText3">
    <w:name w:val="Body Text 3"/>
    <w:basedOn w:val="Normal"/>
    <w:rsid w:val="00CE3F7A"/>
    <w:pPr>
      <w:jc w:val="both"/>
    </w:pPr>
    <w:rPr>
      <w:sz w:val="28"/>
      <w:szCs w:val="28"/>
    </w:rPr>
  </w:style>
  <w:style w:type="paragraph" w:customStyle="1" w:styleId="CharCharCharCharCharCharCharCharChar1Char">
    <w:name w:val="Char Char Char Char Char Char Char Char Char1 Char"/>
    <w:basedOn w:val="Normal"/>
    <w:next w:val="Normal"/>
    <w:autoRedefine/>
    <w:semiHidden/>
    <w:rsid w:val="00CE3F7A"/>
    <w:pPr>
      <w:spacing w:before="120" w:after="120" w:line="312" w:lineRule="auto"/>
    </w:pPr>
    <w:rPr>
      <w:sz w:val="28"/>
      <w:szCs w:val="22"/>
    </w:rPr>
  </w:style>
  <w:style w:type="paragraph" w:customStyle="1" w:styleId="DefaultParagraphFontParaCharCharCharCharChar">
    <w:name w:val="Default Paragraph Font Para Char Char Char Char Char"/>
    <w:autoRedefine/>
    <w:rsid w:val="004D3690"/>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9016D1"/>
    <w:pPr>
      <w:tabs>
        <w:tab w:val="center" w:pos="960"/>
        <w:tab w:val="center" w:pos="6000"/>
      </w:tabs>
      <w:ind w:firstLine="600"/>
      <w:jc w:val="both"/>
    </w:pPr>
    <w:rPr>
      <w:sz w:val="24"/>
      <w:szCs w:val="24"/>
    </w:rPr>
  </w:style>
  <w:style w:type="paragraph" w:styleId="FootnoteText">
    <w:name w:val="footnote text"/>
    <w:basedOn w:val="Normal"/>
    <w:semiHidden/>
    <w:rsid w:val="0035392D"/>
    <w:rPr>
      <w:sz w:val="20"/>
      <w:szCs w:val="20"/>
    </w:rPr>
  </w:style>
  <w:style w:type="character" w:styleId="FootnoteReference">
    <w:name w:val="footnote reference"/>
    <w:basedOn w:val="DefaultParagraphFont"/>
    <w:semiHidden/>
    <w:rsid w:val="0035392D"/>
    <w:rPr>
      <w:vertAlign w:val="superscript"/>
    </w:rPr>
  </w:style>
  <w:style w:type="paragraph" w:styleId="ListParagraph">
    <w:name w:val="List Paragraph"/>
    <w:basedOn w:val="Normal"/>
    <w:qFormat/>
    <w:rsid w:val="00042201"/>
    <w:pPr>
      <w:spacing w:after="200" w:line="276" w:lineRule="auto"/>
      <w:ind w:left="720"/>
      <w:contextualSpacing/>
    </w:pPr>
    <w:rPr>
      <w:rFonts w:ascii="Calibri" w:eastAsia="Calibri" w:hAnsi="Calibri"/>
      <w:sz w:val="22"/>
      <w:szCs w:val="22"/>
    </w:rPr>
  </w:style>
  <w:style w:type="paragraph" w:styleId="Header">
    <w:name w:val="header"/>
    <w:basedOn w:val="Normal"/>
    <w:rsid w:val="0027759F"/>
    <w:pPr>
      <w:tabs>
        <w:tab w:val="center" w:pos="4536"/>
        <w:tab w:val="right" w:pos="9072"/>
      </w:tabs>
    </w:pPr>
  </w:style>
  <w:style w:type="paragraph" w:customStyle="1" w:styleId="Char">
    <w:name w:val="Char"/>
    <w:autoRedefine/>
    <w:rsid w:val="00073FC7"/>
    <w:pPr>
      <w:tabs>
        <w:tab w:val="left" w:pos="1152"/>
      </w:tabs>
      <w:spacing w:before="120" w:after="120" w:line="312" w:lineRule="auto"/>
    </w:pPr>
    <w:rPr>
      <w:rFonts w:ascii="Arial" w:hAnsi="Arial" w:cs="Arial"/>
      <w:sz w:val="26"/>
      <w:szCs w:val="26"/>
    </w:rPr>
  </w:style>
  <w:style w:type="character" w:styleId="Emphasis">
    <w:name w:val="Emphasis"/>
    <w:basedOn w:val="DefaultParagraphFont"/>
    <w:qFormat/>
    <w:rsid w:val="00361794"/>
    <w:rPr>
      <w:i/>
      <w:iCs/>
    </w:rPr>
  </w:style>
  <w:style w:type="character" w:customStyle="1" w:styleId="Heading3Char">
    <w:name w:val="Heading 3 Char"/>
    <w:aliases w:val="Section Char,Section1 Char,SW-Heading 3 Char,small-head3 Char Char,Heading 3A Char Char,Heading 3 Char Char Char Char Char Char Char Char Char Char Char Char Char Char Char Char Char Char,My Heading3 Char,Mystyle3 Char,Mystyle31 Char"/>
    <w:basedOn w:val="DefaultParagraphFont"/>
    <w:link w:val="Heading3"/>
    <w:locked/>
    <w:rsid w:val="00D525B5"/>
    <w:rPr>
      <w:b/>
      <w:bCs/>
      <w:sz w:val="28"/>
      <w:szCs w:val="24"/>
      <w:lang w:val="en-US" w:eastAsia="en-US" w:bidi="ar-SA"/>
    </w:rPr>
  </w:style>
  <w:style w:type="character" w:customStyle="1" w:styleId="BodyTextIndentChar">
    <w:name w:val="Body Text Indent Char"/>
    <w:basedOn w:val="DefaultParagraphFont"/>
    <w:link w:val="BodyTextIndent"/>
    <w:rsid w:val="00D525B5"/>
    <w:rPr>
      <w:sz w:val="24"/>
      <w:szCs w:val="24"/>
      <w:lang w:val="en-US" w:eastAsia="en-US" w:bidi="ar-SA"/>
    </w:rPr>
  </w:style>
  <w:style w:type="character" w:customStyle="1" w:styleId="CharChar">
    <w:name w:val="Char Char"/>
    <w:basedOn w:val="DefaultParagraphFont"/>
    <w:rsid w:val="00E4552A"/>
    <w:rPr>
      <w:rFonts w:ascii=".VnTime" w:hAnsi=".VnTime"/>
      <w:iCs/>
      <w:sz w:val="28"/>
      <w:szCs w:val="24"/>
      <w:lang w:val="en-US" w:eastAsia="en-US" w:bidi="ar-SA"/>
    </w:rPr>
  </w:style>
  <w:style w:type="character" w:styleId="Hyperlink">
    <w:name w:val="Hyperlink"/>
    <w:basedOn w:val="DefaultParagraphFont"/>
    <w:uiPriority w:val="99"/>
    <w:rsid w:val="008C52F6"/>
    <w:rPr>
      <w:color w:val="0000FF"/>
      <w:u w:val="single"/>
    </w:rPr>
  </w:style>
  <w:style w:type="character" w:customStyle="1" w:styleId="Bodytext4NotItalic">
    <w:name w:val="Body text (4) + Not Italic"/>
    <w:rsid w:val="00D04064"/>
    <w:rPr>
      <w:rFonts w:ascii="Times New Roman" w:eastAsia="Times New Roman" w:hAnsi="Times New Roman" w:cs="Times New Roman" w:hint="default"/>
      <w:i/>
      <w:iCs/>
      <w:color w:val="000000"/>
      <w:spacing w:val="0"/>
      <w:w w:val="100"/>
      <w:position w:val="0"/>
      <w:sz w:val="26"/>
      <w:szCs w:val="26"/>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39997">
      <w:bodyDiv w:val="1"/>
      <w:marLeft w:val="0"/>
      <w:marRight w:val="0"/>
      <w:marTop w:val="0"/>
      <w:marBottom w:val="0"/>
      <w:divBdr>
        <w:top w:val="none" w:sz="0" w:space="0" w:color="auto"/>
        <w:left w:val="none" w:sz="0" w:space="0" w:color="auto"/>
        <w:bottom w:val="none" w:sz="0" w:space="0" w:color="auto"/>
        <w:right w:val="none" w:sz="0" w:space="0" w:color="auto"/>
      </w:divBdr>
    </w:div>
    <w:div w:id="1863937002">
      <w:bodyDiv w:val="1"/>
      <w:marLeft w:val="0"/>
      <w:marRight w:val="0"/>
      <w:marTop w:val="0"/>
      <w:marBottom w:val="0"/>
      <w:divBdr>
        <w:top w:val="none" w:sz="0" w:space="0" w:color="auto"/>
        <w:left w:val="none" w:sz="0" w:space="0" w:color="auto"/>
        <w:bottom w:val="none" w:sz="0" w:space="0" w:color="auto"/>
        <w:right w:val="none" w:sz="0" w:space="0" w:color="auto"/>
      </w:divBdr>
    </w:div>
    <w:div w:id="2030451413">
      <w:bodyDiv w:val="1"/>
      <w:marLeft w:val="0"/>
      <w:marRight w:val="0"/>
      <w:marTop w:val="0"/>
      <w:marBottom w:val="0"/>
      <w:divBdr>
        <w:top w:val="none" w:sz="0" w:space="0" w:color="auto"/>
        <w:left w:val="none" w:sz="0" w:space="0" w:color="auto"/>
        <w:bottom w:val="none" w:sz="0" w:space="0" w:color="auto"/>
        <w:right w:val="none" w:sz="0" w:space="0" w:color="auto"/>
      </w:divBdr>
    </w:div>
    <w:div w:id="20885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18919-CE8E-6C40-AB1E-E038C5CD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420</Words>
  <Characters>2399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HĐND TỈNH THỪA THIÊN HUẾ</vt:lpstr>
    </vt:vector>
  </TitlesOfParts>
  <Company>LNC</Company>
  <LinksUpToDate>false</LinksUpToDate>
  <CharactersWithSpaces>2814</CharactersWithSpaces>
  <SharedDoc>false</SharedDoc>
  <HLinks>
    <vt:vector size="24" baseType="variant">
      <vt:variant>
        <vt:i4>1572940</vt:i4>
      </vt:variant>
      <vt:variant>
        <vt:i4>9</vt:i4>
      </vt:variant>
      <vt:variant>
        <vt:i4>0</vt:i4>
      </vt:variant>
      <vt:variant>
        <vt:i4>5</vt:i4>
      </vt:variant>
      <vt:variant>
        <vt:lpwstr>../../../../Thanh Son's Documents/THANH SON (Ban Phap che HDND)/Linh vuc CBCC nha nuoc/QD 75 2009 ve nhan vien y te thon ban.doc</vt:lpwstr>
      </vt:variant>
      <vt:variant>
        <vt:lpwstr/>
      </vt:variant>
      <vt:variant>
        <vt:i4>2818090</vt:i4>
      </vt:variant>
      <vt:variant>
        <vt:i4>6</vt:i4>
      </vt:variant>
      <vt:variant>
        <vt:i4>0</vt:i4>
      </vt:variant>
      <vt:variant>
        <vt:i4>5</vt:i4>
      </vt:variant>
      <vt:variant>
        <vt:lpwstr>../../../../Thanh Son's Documents/THANH SON (Ban Phap che HDND)/Luat DQTV 2010/ND 58 2010 huong dan thi hanh Luat DQTV.doc</vt:lpwstr>
      </vt:variant>
      <vt:variant>
        <vt:lpwstr/>
      </vt:variant>
      <vt:variant>
        <vt:i4>1769527</vt:i4>
      </vt:variant>
      <vt:variant>
        <vt:i4>3</vt:i4>
      </vt:variant>
      <vt:variant>
        <vt:i4>0</vt:i4>
      </vt:variant>
      <vt:variant>
        <vt:i4>5</vt:i4>
      </vt:variant>
      <vt:variant>
        <vt:lpwstr>../../../../Thanh Son's Documents/THANH SON (Ban Phap che HDND)/Linh vuc an ninh quoc phong/ND 73 cua CP huong dan thi hanh PL Cong an xa_2009.doc</vt:lpwstr>
      </vt:variant>
      <vt:variant>
        <vt:lpwstr/>
      </vt:variant>
      <vt:variant>
        <vt:i4>3211385</vt:i4>
      </vt:variant>
      <vt:variant>
        <vt:i4>0</vt:i4>
      </vt:variant>
      <vt:variant>
        <vt:i4>0</vt:i4>
      </vt:variant>
      <vt:variant>
        <vt:i4>5</vt:i4>
      </vt:variant>
      <vt:variant>
        <vt:lpwstr>../../../../Thanh Son's Documents/THANH SON (Ban Phap che HDND)/Linh vuc CBCC nha nuoc/ND 38 2006 ve bao ve dan pho.doc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HĐND TỈNH THỪA THIÊN HUẾ</dc:title>
  <dc:creator>LINHNHAN</dc:creator>
  <cp:lastModifiedBy>Admin ThanhTam</cp:lastModifiedBy>
  <cp:revision>40</cp:revision>
  <cp:lastPrinted>2015-12-07T01:50:00Z</cp:lastPrinted>
  <dcterms:created xsi:type="dcterms:W3CDTF">2017-12-01T08:41:00Z</dcterms:created>
  <dcterms:modified xsi:type="dcterms:W3CDTF">2017-12-08T01:10:00Z</dcterms:modified>
</cp:coreProperties>
</file>