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94" w:type="dxa"/>
        <w:tblInd w:w="-72" w:type="dxa"/>
        <w:tblLayout w:type="fixed"/>
        <w:tblLook w:val="0000" w:firstRow="0" w:lastRow="0" w:firstColumn="0" w:lastColumn="0" w:noHBand="0" w:noVBand="0"/>
      </w:tblPr>
      <w:tblGrid>
        <w:gridCol w:w="3415"/>
        <w:gridCol w:w="6279"/>
      </w:tblGrid>
      <w:tr w:rsidR="00AF3EDE" w:rsidRPr="00AF3EDE" w:rsidTr="006E7FA3">
        <w:trPr>
          <w:trHeight w:val="426"/>
        </w:trPr>
        <w:tc>
          <w:tcPr>
            <w:tcW w:w="3415" w:type="dxa"/>
          </w:tcPr>
          <w:p w:rsidR="006E7FA3" w:rsidRPr="00AF3EDE" w:rsidRDefault="006E7FA3" w:rsidP="00340F4A">
            <w:pPr>
              <w:jc w:val="center"/>
              <w:rPr>
                <w:rFonts w:ascii="Times New Roman" w:hAnsi="Times New Roman"/>
                <w:b/>
                <w:sz w:val="28"/>
                <w:szCs w:val="28"/>
              </w:rPr>
            </w:pPr>
            <w:r w:rsidRPr="00AF3EDE">
              <w:rPr>
                <w:rFonts w:ascii="Times New Roman" w:hAnsi="Times New Roman"/>
                <w:b/>
                <w:sz w:val="28"/>
                <w:szCs w:val="28"/>
              </w:rPr>
              <w:t>HỘI ĐỒNG NHÂN DÂN</w:t>
            </w:r>
          </w:p>
          <w:p w:rsidR="006E7FA3" w:rsidRPr="00AF3EDE" w:rsidRDefault="006E7FA3" w:rsidP="00340F4A">
            <w:pPr>
              <w:jc w:val="center"/>
              <w:rPr>
                <w:rFonts w:ascii="Times New Roman" w:hAnsi="Times New Roman"/>
                <w:b/>
                <w:sz w:val="28"/>
                <w:szCs w:val="28"/>
              </w:rPr>
            </w:pPr>
            <w:r w:rsidRPr="00AF3EDE">
              <w:rPr>
                <w:rFonts w:ascii="Times New Roman" w:hAnsi="Times New Roman"/>
                <w:b/>
                <w:sz w:val="28"/>
                <w:szCs w:val="28"/>
              </w:rPr>
              <w:t>TỈNH HÀ TĨNH</w:t>
            </w:r>
          </w:p>
          <w:p w:rsidR="006E7FA3" w:rsidRPr="00AF3EDE" w:rsidRDefault="00A078A2" w:rsidP="00340F4A">
            <w:pPr>
              <w:jc w:val="center"/>
              <w:rPr>
                <w:rFonts w:ascii="Times New Roman" w:hAnsi="Times New Roman"/>
                <w:sz w:val="28"/>
                <w:szCs w:val="28"/>
              </w:rPr>
            </w:pPr>
            <w:r w:rsidRPr="00AF3EDE">
              <w:rPr>
                <w:rFonts w:ascii="Times New Roman" w:hAnsi="Times New Roman"/>
                <w:b/>
                <w:noProof/>
                <w:sz w:val="28"/>
                <w:szCs w:val="28"/>
              </w:rPr>
              <mc:AlternateContent>
                <mc:Choice Requires="wps">
                  <w:drawing>
                    <wp:anchor distT="0" distB="0" distL="114300" distR="114300" simplePos="0" relativeHeight="251660288" behindDoc="0" locked="0" layoutInCell="1" allowOverlap="1" wp14:anchorId="72E9AAB5" wp14:editId="0946E3E8">
                      <wp:simplePos x="0" y="0"/>
                      <wp:positionH relativeFrom="column">
                        <wp:posOffset>497742</wp:posOffset>
                      </wp:positionH>
                      <wp:positionV relativeFrom="paragraph">
                        <wp:posOffset>13335</wp:posOffset>
                      </wp:positionV>
                      <wp:extent cx="10668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2pt,1.05pt" to="123.2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z58HQIAADY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"/>
                  </w:pict>
                </mc:Fallback>
              </mc:AlternateContent>
            </w:r>
          </w:p>
          <w:p w:rsidR="00995B48" w:rsidRPr="00AF3EDE" w:rsidRDefault="006E7FA3" w:rsidP="001724A6">
            <w:pPr>
              <w:jc w:val="center"/>
              <w:rPr>
                <w:rFonts w:ascii="Times New Roman" w:hAnsi="Times New Roman"/>
                <w:b/>
                <w:sz w:val="28"/>
                <w:szCs w:val="28"/>
                <w:lang w:val="vi-VN"/>
              </w:rPr>
            </w:pPr>
            <w:r w:rsidRPr="00AF3EDE">
              <w:rPr>
                <w:rFonts w:ascii="Times New Roman" w:hAnsi="Times New Roman"/>
                <w:sz w:val="28"/>
                <w:szCs w:val="28"/>
              </w:rPr>
              <w:t xml:space="preserve">Số: </w:t>
            </w:r>
            <w:r w:rsidR="001724A6" w:rsidRPr="00AF3EDE">
              <w:rPr>
                <w:rFonts w:ascii="Times New Roman" w:hAnsi="Times New Roman"/>
                <w:sz w:val="28"/>
                <w:szCs w:val="28"/>
              </w:rPr>
              <w:t>131</w:t>
            </w:r>
            <w:r w:rsidRPr="00AF3EDE">
              <w:rPr>
                <w:rFonts w:ascii="Times New Roman" w:hAnsi="Times New Roman"/>
                <w:sz w:val="28"/>
                <w:szCs w:val="28"/>
              </w:rPr>
              <w:t>/BC-HĐND</w:t>
            </w:r>
          </w:p>
        </w:tc>
        <w:tc>
          <w:tcPr>
            <w:tcW w:w="6279" w:type="dxa"/>
          </w:tcPr>
          <w:p w:rsidR="006E7FA3" w:rsidRPr="00AF3EDE" w:rsidRDefault="006E7FA3" w:rsidP="00340F4A">
            <w:pPr>
              <w:jc w:val="center"/>
              <w:rPr>
                <w:rFonts w:ascii="Times New Roman" w:hAnsi="Times New Roman"/>
                <w:b/>
                <w:sz w:val="28"/>
                <w:szCs w:val="28"/>
                <w:lang w:val="vi-VN"/>
              </w:rPr>
            </w:pPr>
            <w:r w:rsidRPr="00AF3EDE">
              <w:rPr>
                <w:rFonts w:ascii="Times New Roman" w:hAnsi="Times New Roman"/>
                <w:b/>
                <w:sz w:val="28"/>
                <w:szCs w:val="28"/>
                <w:lang w:val="vi-VN"/>
              </w:rPr>
              <w:t>CỘNG HOÀ XÃ HỘI CHỦ NGHĨA VIỆT NAM</w:t>
            </w:r>
          </w:p>
          <w:p w:rsidR="006E7FA3" w:rsidRPr="00AF3EDE" w:rsidRDefault="006E7FA3" w:rsidP="00340F4A">
            <w:pPr>
              <w:jc w:val="center"/>
              <w:rPr>
                <w:rFonts w:ascii="Times New Roman" w:hAnsi="Times New Roman"/>
                <w:b/>
                <w:sz w:val="28"/>
                <w:szCs w:val="28"/>
              </w:rPr>
            </w:pPr>
            <w:r w:rsidRPr="00AF3EDE">
              <w:rPr>
                <w:rFonts w:ascii="Times New Roman" w:hAnsi="Times New Roman"/>
                <w:b/>
                <w:sz w:val="28"/>
                <w:szCs w:val="28"/>
              </w:rPr>
              <w:t>Độc lập - Tự do - Hạnh phúc</w:t>
            </w:r>
          </w:p>
          <w:p w:rsidR="006E7FA3" w:rsidRPr="00AF3EDE" w:rsidRDefault="00A078A2" w:rsidP="00340F4A">
            <w:pPr>
              <w:tabs>
                <w:tab w:val="left" w:pos="1620"/>
              </w:tabs>
              <w:jc w:val="center"/>
              <w:rPr>
                <w:rFonts w:ascii="Times New Roman" w:hAnsi="Times New Roman"/>
                <w:sz w:val="28"/>
                <w:szCs w:val="28"/>
              </w:rPr>
            </w:pPr>
            <w:r w:rsidRPr="00AF3EDE">
              <w:rPr>
                <w:rFonts w:ascii="Times New Roman" w:hAnsi="Times New Roman"/>
                <w:b/>
                <w:noProof/>
                <w:sz w:val="28"/>
                <w:szCs w:val="28"/>
              </w:rPr>
              <mc:AlternateContent>
                <mc:Choice Requires="wps">
                  <w:drawing>
                    <wp:anchor distT="0" distB="0" distL="114300" distR="114300" simplePos="0" relativeHeight="251659264" behindDoc="0" locked="0" layoutInCell="1" allowOverlap="1" wp14:anchorId="7B6D7603" wp14:editId="31555484">
                      <wp:simplePos x="0" y="0"/>
                      <wp:positionH relativeFrom="column">
                        <wp:posOffset>887730</wp:posOffset>
                      </wp:positionH>
                      <wp:positionV relativeFrom="paragraph">
                        <wp:posOffset>16412</wp:posOffset>
                      </wp:positionV>
                      <wp:extent cx="2084705" cy="0"/>
                      <wp:effectExtent l="0" t="0" r="1079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47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9pt,1.3pt" to="234.0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"/>
                  </w:pict>
                </mc:Fallback>
              </mc:AlternateContent>
            </w:r>
          </w:p>
          <w:p w:rsidR="006E7FA3" w:rsidRPr="00AF3EDE" w:rsidRDefault="006E7FA3" w:rsidP="00340F4A">
            <w:pPr>
              <w:jc w:val="center"/>
              <w:rPr>
                <w:rFonts w:ascii="Times New Roman" w:hAnsi="Times New Roman"/>
                <w:sz w:val="28"/>
                <w:szCs w:val="28"/>
              </w:rPr>
            </w:pPr>
            <w:r w:rsidRPr="00AF3EDE">
              <w:rPr>
                <w:rFonts w:ascii="Times New Roman" w:hAnsi="Times New Roman"/>
                <w:i/>
                <w:sz w:val="28"/>
                <w:szCs w:val="28"/>
              </w:rPr>
              <w:t xml:space="preserve">Hà Tĩnh, ngày </w:t>
            </w:r>
            <w:r w:rsidR="00037E56" w:rsidRPr="00AF3EDE">
              <w:rPr>
                <w:rFonts w:ascii="Times New Roman" w:hAnsi="Times New Roman"/>
                <w:i/>
                <w:sz w:val="28"/>
                <w:szCs w:val="28"/>
                <w:lang w:val="vi-VN"/>
              </w:rPr>
              <w:t>0</w:t>
            </w:r>
            <w:r w:rsidR="00C838DD" w:rsidRPr="00AF3EDE">
              <w:rPr>
                <w:rFonts w:ascii="Times New Roman" w:hAnsi="Times New Roman"/>
                <w:i/>
                <w:sz w:val="28"/>
                <w:szCs w:val="28"/>
              </w:rPr>
              <w:t>8</w:t>
            </w:r>
            <w:r w:rsidR="00037E56" w:rsidRPr="00AF3EDE">
              <w:rPr>
                <w:rFonts w:ascii="Times New Roman" w:hAnsi="Times New Roman"/>
                <w:i/>
                <w:sz w:val="28"/>
                <w:szCs w:val="28"/>
                <w:lang w:val="vi-VN"/>
              </w:rPr>
              <w:t xml:space="preserve"> </w:t>
            </w:r>
            <w:r w:rsidRPr="00AF3EDE">
              <w:rPr>
                <w:rFonts w:ascii="Times New Roman" w:hAnsi="Times New Roman"/>
                <w:i/>
                <w:sz w:val="28"/>
                <w:szCs w:val="28"/>
              </w:rPr>
              <w:t>tháng 12 năm 2016</w:t>
            </w:r>
          </w:p>
        </w:tc>
      </w:tr>
    </w:tbl>
    <w:p w:rsidR="006E7FA3" w:rsidRPr="00AF3EDE" w:rsidRDefault="006E7FA3" w:rsidP="00340F4A">
      <w:pPr>
        <w:jc w:val="center"/>
        <w:rPr>
          <w:rFonts w:ascii="Times New Roman" w:hAnsi="Times New Roman"/>
          <w:b/>
          <w:sz w:val="28"/>
          <w:szCs w:val="28"/>
          <w:lang w:val="vi-VN"/>
        </w:rPr>
      </w:pPr>
    </w:p>
    <w:p w:rsidR="006E7FA3" w:rsidRPr="00AF3EDE" w:rsidRDefault="006E7FA3" w:rsidP="00340F4A">
      <w:pPr>
        <w:jc w:val="center"/>
        <w:rPr>
          <w:rFonts w:ascii="Times New Roman" w:hAnsi="Times New Roman"/>
          <w:b/>
          <w:sz w:val="28"/>
          <w:szCs w:val="28"/>
          <w:lang w:val="vi-VN"/>
        </w:rPr>
      </w:pPr>
      <w:r w:rsidRPr="00AF3EDE">
        <w:rPr>
          <w:rFonts w:ascii="Times New Roman" w:hAnsi="Times New Roman"/>
          <w:b/>
          <w:sz w:val="28"/>
          <w:szCs w:val="28"/>
          <w:lang w:val="vi-VN"/>
        </w:rPr>
        <w:t>BÁO CÁO THẨM TRA</w:t>
      </w:r>
    </w:p>
    <w:p w:rsidR="00683885" w:rsidRPr="00AF3EDE" w:rsidRDefault="00DC466E" w:rsidP="00340F4A">
      <w:pPr>
        <w:jc w:val="center"/>
        <w:rPr>
          <w:rFonts w:ascii="Times New Roman" w:hAnsi="Times New Roman"/>
          <w:b/>
          <w:sz w:val="28"/>
          <w:szCs w:val="28"/>
          <w:lang w:val="vi-VN"/>
        </w:rPr>
      </w:pPr>
      <w:r w:rsidRPr="00AF3EDE">
        <w:rPr>
          <w:rFonts w:ascii="Times New Roman" w:hAnsi="Times New Roman"/>
          <w:b/>
          <w:sz w:val="28"/>
          <w:szCs w:val="28"/>
          <w:lang w:val="vi-VN"/>
        </w:rPr>
        <w:t>Báo cáo kết quả thực h</w:t>
      </w:r>
      <w:r w:rsidR="00683885" w:rsidRPr="00AF3EDE">
        <w:rPr>
          <w:rFonts w:ascii="Times New Roman" w:hAnsi="Times New Roman"/>
          <w:b/>
          <w:sz w:val="28"/>
          <w:szCs w:val="28"/>
          <w:lang w:val="vi-VN"/>
        </w:rPr>
        <w:t>iện dự toán ngân sách năm 2017,</w:t>
      </w:r>
    </w:p>
    <w:p w:rsidR="00683885" w:rsidRPr="00AF3EDE" w:rsidRDefault="00DC466E" w:rsidP="00340F4A">
      <w:pPr>
        <w:jc w:val="center"/>
        <w:rPr>
          <w:rFonts w:ascii="Times New Roman" w:hAnsi="Times New Roman"/>
          <w:b/>
          <w:sz w:val="28"/>
          <w:szCs w:val="28"/>
          <w:lang w:val="vi-VN"/>
        </w:rPr>
      </w:pPr>
      <w:r w:rsidRPr="00AF3EDE">
        <w:rPr>
          <w:rFonts w:ascii="Times New Roman" w:hAnsi="Times New Roman"/>
          <w:b/>
          <w:sz w:val="28"/>
          <w:szCs w:val="28"/>
          <w:lang w:val="vi-VN"/>
        </w:rPr>
        <w:t>Tờ trình và dự thảo Nghị quyế</w:t>
      </w:r>
      <w:r w:rsidR="00683885" w:rsidRPr="00AF3EDE">
        <w:rPr>
          <w:rFonts w:ascii="Times New Roman" w:hAnsi="Times New Roman"/>
          <w:b/>
          <w:sz w:val="28"/>
          <w:szCs w:val="28"/>
          <w:lang w:val="vi-VN"/>
        </w:rPr>
        <w:t>t về dự toán thu, chi ngân sách</w:t>
      </w:r>
    </w:p>
    <w:p w:rsidR="00DC466E" w:rsidRPr="00AF3EDE" w:rsidRDefault="00DC466E" w:rsidP="00340F4A">
      <w:pPr>
        <w:jc w:val="center"/>
        <w:rPr>
          <w:rFonts w:ascii="Times New Roman" w:hAnsi="Times New Roman"/>
          <w:b/>
          <w:sz w:val="28"/>
          <w:szCs w:val="28"/>
          <w:lang w:val="vi-VN"/>
        </w:rPr>
      </w:pPr>
      <w:r w:rsidRPr="00AF3EDE">
        <w:rPr>
          <w:rFonts w:ascii="Times New Roman" w:hAnsi="Times New Roman"/>
          <w:b/>
          <w:sz w:val="28"/>
          <w:szCs w:val="28"/>
          <w:lang w:val="vi-VN"/>
        </w:rPr>
        <w:t>và bố trí vốn đầu tư phát triển năm 2018</w:t>
      </w:r>
    </w:p>
    <w:p w:rsidR="006E7FA3" w:rsidRPr="00AF3EDE" w:rsidRDefault="006E7FA3" w:rsidP="00340F4A">
      <w:pPr>
        <w:jc w:val="both"/>
        <w:rPr>
          <w:rFonts w:ascii="Times New Roman" w:hAnsi="Times New Roman"/>
          <w:iCs/>
          <w:sz w:val="42"/>
          <w:szCs w:val="28"/>
          <w:lang w:val="vi-VN"/>
        </w:rPr>
      </w:pPr>
      <w:r w:rsidRPr="00AF3EDE">
        <w:rPr>
          <w:rFonts w:ascii="Times New Roman" w:hAnsi="Times New Roman"/>
          <w:bCs/>
          <w:noProof/>
          <w:sz w:val="42"/>
          <w:szCs w:val="28"/>
        </w:rPr>
        <mc:AlternateContent>
          <mc:Choice Requires="wps">
            <w:drawing>
              <wp:anchor distT="0" distB="0" distL="114300" distR="114300" simplePos="0" relativeHeight="251661312" behindDoc="0" locked="0" layoutInCell="1" allowOverlap="1" wp14:anchorId="591B4AEC" wp14:editId="0716142F">
                <wp:simplePos x="0" y="0"/>
                <wp:positionH relativeFrom="column">
                  <wp:posOffset>1899285</wp:posOffset>
                </wp:positionH>
                <wp:positionV relativeFrom="paragraph">
                  <wp:posOffset>39370</wp:posOffset>
                </wp:positionV>
                <wp:extent cx="1863090" cy="0"/>
                <wp:effectExtent l="7620" t="6985" r="5715" b="1206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3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9.55pt,3.1pt" to="296.2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zz/HQ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"/>
            </w:pict>
          </mc:Fallback>
        </mc:AlternateContent>
      </w:r>
    </w:p>
    <w:p w:rsidR="00F44571" w:rsidRPr="00AF3EDE" w:rsidRDefault="00F44571" w:rsidP="00340F4A">
      <w:pPr>
        <w:spacing w:after="40" w:line="242" w:lineRule="auto"/>
        <w:ind w:firstLine="720"/>
        <w:jc w:val="both"/>
        <w:rPr>
          <w:rFonts w:ascii="Times New Roman" w:hAnsi="Times New Roman"/>
          <w:sz w:val="28"/>
          <w:szCs w:val="28"/>
          <w:lang w:val="vi-VN"/>
        </w:rPr>
      </w:pPr>
      <w:r w:rsidRPr="00AF3EDE">
        <w:rPr>
          <w:rFonts w:ascii="Times New Roman" w:hAnsi="Times New Roman"/>
          <w:iCs/>
          <w:sz w:val="28"/>
          <w:szCs w:val="28"/>
          <w:lang w:val="vi-VN"/>
        </w:rPr>
        <w:t>Thực hiện chức năng nhiệm vụ theo quy định và phân công của Thường trực HĐND tỉnh, Ban Kinh tế ngân sách đã thẩm tra</w:t>
      </w:r>
      <w:r w:rsidRPr="00AF3EDE">
        <w:rPr>
          <w:rFonts w:ascii="Times New Roman" w:hAnsi="Times New Roman"/>
          <w:sz w:val="28"/>
          <w:szCs w:val="28"/>
          <w:lang w:val="vi-VN"/>
        </w:rPr>
        <w:t xml:space="preserve"> các báo cáo, Tờ trình của UBND tỉnh và dự thảo nghị quyết: </w:t>
      </w:r>
      <w:r w:rsidR="00DC466E" w:rsidRPr="00AF3EDE">
        <w:rPr>
          <w:rFonts w:ascii="Times New Roman" w:hAnsi="Times New Roman"/>
          <w:sz w:val="28"/>
          <w:szCs w:val="28"/>
          <w:lang w:val="vi-VN"/>
        </w:rPr>
        <w:t xml:space="preserve">Báo cáo </w:t>
      </w:r>
      <w:r w:rsidR="00C838DD" w:rsidRPr="00AF3EDE">
        <w:rPr>
          <w:rFonts w:ascii="Times New Roman" w:hAnsi="Times New Roman"/>
          <w:sz w:val="28"/>
          <w:szCs w:val="28"/>
          <w:lang w:val="vi-VN"/>
        </w:rPr>
        <w:t>tình hình th</w:t>
      </w:r>
      <w:r w:rsidR="00C838DD" w:rsidRPr="00AF3EDE">
        <w:rPr>
          <w:rFonts w:ascii="Times New Roman" w:hAnsi="Times New Roman" w:cs="Arial"/>
          <w:sz w:val="28"/>
          <w:szCs w:val="28"/>
          <w:lang w:val="vi-VN"/>
        </w:rPr>
        <w:t>ự</w:t>
      </w:r>
      <w:r w:rsidR="00C838DD" w:rsidRPr="00AF3EDE">
        <w:rPr>
          <w:rFonts w:ascii="Times New Roman" w:hAnsi="Times New Roman"/>
          <w:sz w:val="28"/>
          <w:szCs w:val="28"/>
          <w:lang w:val="vi-VN"/>
        </w:rPr>
        <w:t>c hi</w:t>
      </w:r>
      <w:r w:rsidR="00C838DD" w:rsidRPr="00AF3EDE">
        <w:rPr>
          <w:rFonts w:ascii="Times New Roman" w:hAnsi="Times New Roman" w:cs="Arial"/>
          <w:sz w:val="28"/>
          <w:szCs w:val="28"/>
          <w:lang w:val="vi-VN"/>
        </w:rPr>
        <w:t>ệ</w:t>
      </w:r>
      <w:r w:rsidR="00C838DD" w:rsidRPr="00AF3EDE">
        <w:rPr>
          <w:rFonts w:ascii="Times New Roman" w:hAnsi="Times New Roman"/>
          <w:sz w:val="28"/>
          <w:szCs w:val="28"/>
          <w:lang w:val="vi-VN"/>
        </w:rPr>
        <w:t>n d</w:t>
      </w:r>
      <w:r w:rsidR="00C838DD" w:rsidRPr="00AF3EDE">
        <w:rPr>
          <w:rFonts w:ascii="Times New Roman" w:hAnsi="Times New Roman" w:cs="Arial"/>
          <w:sz w:val="28"/>
          <w:szCs w:val="28"/>
          <w:lang w:val="vi-VN"/>
        </w:rPr>
        <w:t>ự</w:t>
      </w:r>
      <w:r w:rsidR="00C838DD" w:rsidRPr="00AF3EDE">
        <w:rPr>
          <w:rFonts w:ascii="Times New Roman" w:hAnsi="Times New Roman"/>
          <w:sz w:val="28"/>
          <w:szCs w:val="28"/>
          <w:lang w:val="vi-VN"/>
        </w:rPr>
        <w:t xml:space="preserve"> to</w:t>
      </w:r>
      <w:r w:rsidR="00C838DD" w:rsidRPr="00AF3EDE">
        <w:rPr>
          <w:rFonts w:ascii="Times New Roman" w:hAnsi="Times New Roman" w:cs=".VnTime"/>
          <w:sz w:val="28"/>
          <w:szCs w:val="28"/>
          <w:lang w:val="vi-VN"/>
        </w:rPr>
        <w:t>á</w:t>
      </w:r>
      <w:r w:rsidR="00C838DD" w:rsidRPr="00AF3EDE">
        <w:rPr>
          <w:rFonts w:ascii="Times New Roman" w:hAnsi="Times New Roman"/>
          <w:sz w:val="28"/>
          <w:szCs w:val="28"/>
          <w:lang w:val="vi-VN"/>
        </w:rPr>
        <w:t>n ng</w:t>
      </w:r>
      <w:r w:rsidR="00C838DD" w:rsidRPr="00AF3EDE">
        <w:rPr>
          <w:rFonts w:ascii="Times New Roman" w:hAnsi="Times New Roman" w:cs=".VnTime"/>
          <w:sz w:val="28"/>
          <w:szCs w:val="28"/>
          <w:lang w:val="vi-VN"/>
        </w:rPr>
        <w:t>â</w:t>
      </w:r>
      <w:r w:rsidR="00C838DD" w:rsidRPr="00AF3EDE">
        <w:rPr>
          <w:rFonts w:ascii="Times New Roman" w:hAnsi="Times New Roman"/>
          <w:sz w:val="28"/>
          <w:szCs w:val="28"/>
          <w:lang w:val="vi-VN"/>
        </w:rPr>
        <w:t>n s</w:t>
      </w:r>
      <w:r w:rsidR="00C838DD" w:rsidRPr="00AF3EDE">
        <w:rPr>
          <w:rFonts w:ascii="Times New Roman" w:hAnsi="Times New Roman" w:cs=".VnTime"/>
          <w:sz w:val="28"/>
          <w:szCs w:val="28"/>
          <w:lang w:val="vi-VN"/>
        </w:rPr>
        <w:t>á</w:t>
      </w:r>
      <w:r w:rsidR="00C838DD" w:rsidRPr="00AF3EDE">
        <w:rPr>
          <w:rFonts w:ascii="Times New Roman" w:hAnsi="Times New Roman"/>
          <w:sz w:val="28"/>
          <w:szCs w:val="28"/>
          <w:lang w:val="vi-VN"/>
        </w:rPr>
        <w:t>ch n</w:t>
      </w:r>
      <w:r w:rsidR="00C838DD" w:rsidRPr="00AF3EDE">
        <w:rPr>
          <w:rFonts w:ascii="Times New Roman" w:hAnsi="Times New Roman" w:cs="Arial"/>
          <w:sz w:val="28"/>
          <w:szCs w:val="28"/>
          <w:lang w:val="vi-VN"/>
        </w:rPr>
        <w:t>ă</w:t>
      </w:r>
      <w:r w:rsidR="00C838DD" w:rsidRPr="00AF3EDE">
        <w:rPr>
          <w:rFonts w:ascii="Times New Roman" w:hAnsi="Times New Roman"/>
          <w:sz w:val="28"/>
          <w:szCs w:val="28"/>
          <w:lang w:val="vi-VN"/>
        </w:rPr>
        <w:t>m 2017, ph</w:t>
      </w:r>
      <w:r w:rsidR="00C838DD" w:rsidRPr="00AF3EDE">
        <w:rPr>
          <w:rFonts w:ascii="Times New Roman" w:hAnsi="Times New Roman" w:cs="Arial"/>
          <w:sz w:val="28"/>
          <w:szCs w:val="28"/>
          <w:lang w:val="vi-VN"/>
        </w:rPr>
        <w:t>ươ</w:t>
      </w:r>
      <w:r w:rsidR="00C838DD" w:rsidRPr="00AF3EDE">
        <w:rPr>
          <w:rFonts w:ascii="Times New Roman" w:hAnsi="Times New Roman"/>
          <w:sz w:val="28"/>
          <w:szCs w:val="28"/>
          <w:lang w:val="vi-VN"/>
        </w:rPr>
        <w:t>ng án phân b</w:t>
      </w:r>
      <w:r w:rsidR="00C838DD" w:rsidRPr="00AF3EDE">
        <w:rPr>
          <w:rFonts w:ascii="Times New Roman" w:hAnsi="Times New Roman" w:cs="Arial"/>
          <w:sz w:val="28"/>
          <w:szCs w:val="28"/>
          <w:lang w:val="vi-VN"/>
        </w:rPr>
        <w:t>ổ</w:t>
      </w:r>
      <w:r w:rsidR="00C838DD" w:rsidRPr="00AF3EDE">
        <w:rPr>
          <w:rFonts w:ascii="Times New Roman" w:hAnsi="Times New Roman"/>
          <w:sz w:val="28"/>
          <w:szCs w:val="28"/>
          <w:lang w:val="vi-VN"/>
        </w:rPr>
        <w:t xml:space="preserve"> d</w:t>
      </w:r>
      <w:r w:rsidR="00C838DD" w:rsidRPr="00AF3EDE">
        <w:rPr>
          <w:rFonts w:ascii="Times New Roman" w:hAnsi="Times New Roman" w:cs="Arial"/>
          <w:sz w:val="28"/>
          <w:szCs w:val="28"/>
          <w:lang w:val="vi-VN"/>
        </w:rPr>
        <w:t>ự</w:t>
      </w:r>
      <w:r w:rsidR="00C838DD" w:rsidRPr="00AF3EDE">
        <w:rPr>
          <w:rFonts w:ascii="Times New Roman" w:hAnsi="Times New Roman"/>
          <w:sz w:val="28"/>
          <w:szCs w:val="28"/>
          <w:lang w:val="vi-VN"/>
        </w:rPr>
        <w:t xml:space="preserve"> to</w:t>
      </w:r>
      <w:r w:rsidR="00C838DD" w:rsidRPr="00AF3EDE">
        <w:rPr>
          <w:rFonts w:ascii="Times New Roman" w:hAnsi="Times New Roman" w:cs=".VnTime"/>
          <w:sz w:val="28"/>
          <w:szCs w:val="28"/>
          <w:lang w:val="vi-VN"/>
        </w:rPr>
        <w:t>á</w:t>
      </w:r>
      <w:r w:rsidR="00C838DD" w:rsidRPr="00AF3EDE">
        <w:rPr>
          <w:rFonts w:ascii="Times New Roman" w:hAnsi="Times New Roman"/>
          <w:sz w:val="28"/>
          <w:szCs w:val="28"/>
          <w:lang w:val="vi-VN"/>
        </w:rPr>
        <w:t>n thu, chi ng</w:t>
      </w:r>
      <w:r w:rsidR="00C838DD" w:rsidRPr="00AF3EDE">
        <w:rPr>
          <w:rFonts w:ascii="Times New Roman" w:hAnsi="Times New Roman" w:cs=".VnTime"/>
          <w:sz w:val="28"/>
          <w:szCs w:val="28"/>
          <w:lang w:val="vi-VN"/>
        </w:rPr>
        <w:t>â</w:t>
      </w:r>
      <w:r w:rsidR="00C838DD" w:rsidRPr="00AF3EDE">
        <w:rPr>
          <w:rFonts w:ascii="Times New Roman" w:hAnsi="Times New Roman"/>
          <w:sz w:val="28"/>
          <w:szCs w:val="28"/>
          <w:lang w:val="vi-VN"/>
        </w:rPr>
        <w:t>n s</w:t>
      </w:r>
      <w:r w:rsidR="00C838DD" w:rsidRPr="00AF3EDE">
        <w:rPr>
          <w:rFonts w:ascii="Times New Roman" w:hAnsi="Times New Roman" w:cs=".VnTime"/>
          <w:sz w:val="28"/>
          <w:szCs w:val="28"/>
          <w:lang w:val="vi-VN"/>
        </w:rPr>
        <w:t>á</w:t>
      </w:r>
      <w:r w:rsidR="00C838DD" w:rsidRPr="00AF3EDE">
        <w:rPr>
          <w:rFonts w:ascii="Times New Roman" w:hAnsi="Times New Roman"/>
          <w:sz w:val="28"/>
          <w:szCs w:val="28"/>
          <w:lang w:val="vi-VN"/>
        </w:rPr>
        <w:t>ch n</w:t>
      </w:r>
      <w:r w:rsidR="00C838DD" w:rsidRPr="00AF3EDE">
        <w:rPr>
          <w:rFonts w:ascii="Times New Roman" w:hAnsi="Times New Roman" w:cs="Arial"/>
          <w:sz w:val="28"/>
          <w:szCs w:val="28"/>
          <w:lang w:val="vi-VN"/>
        </w:rPr>
        <w:t>ă</w:t>
      </w:r>
      <w:r w:rsidR="00C838DD" w:rsidRPr="00AF3EDE">
        <w:rPr>
          <w:rFonts w:ascii="Times New Roman" w:hAnsi="Times New Roman"/>
          <w:sz w:val="28"/>
          <w:szCs w:val="28"/>
          <w:lang w:val="vi-VN"/>
        </w:rPr>
        <w:t>m 2018</w:t>
      </w:r>
      <w:r w:rsidR="00DC466E" w:rsidRPr="00AF3EDE">
        <w:rPr>
          <w:rStyle w:val="FootnoteReference"/>
          <w:rFonts w:ascii="Times New Roman" w:hAnsi="Times New Roman"/>
          <w:sz w:val="28"/>
          <w:szCs w:val="28"/>
        </w:rPr>
        <w:footnoteReference w:id="1"/>
      </w:r>
      <w:r w:rsidRPr="00AF3EDE">
        <w:rPr>
          <w:rFonts w:ascii="Times New Roman" w:hAnsi="Times New Roman"/>
          <w:sz w:val="28"/>
          <w:szCs w:val="28"/>
          <w:lang w:val="vi-VN"/>
        </w:rPr>
        <w:t xml:space="preserve">, Tờ trình và dự thảo Nghị quyết về việc </w:t>
      </w:r>
      <w:r w:rsidR="00C838DD" w:rsidRPr="00AF3EDE">
        <w:rPr>
          <w:rFonts w:ascii="Times New Roman" w:hAnsi="Times New Roman"/>
          <w:sz w:val="28"/>
          <w:szCs w:val="28"/>
          <w:lang w:val="vi-VN"/>
        </w:rPr>
        <w:t xml:space="preserve">xem xét, quyết </w:t>
      </w:r>
      <w:r w:rsidR="00C838DD" w:rsidRPr="00AF3EDE">
        <w:rPr>
          <w:rFonts w:ascii="Times New Roman" w:hAnsi="Times New Roman" w:hint="eastAsia"/>
          <w:sz w:val="28"/>
          <w:szCs w:val="28"/>
          <w:lang w:val="vi-VN"/>
        </w:rPr>
        <w:t>đ</w:t>
      </w:r>
      <w:r w:rsidR="00C838DD" w:rsidRPr="00AF3EDE">
        <w:rPr>
          <w:rFonts w:ascii="Times New Roman" w:hAnsi="Times New Roman"/>
          <w:sz w:val="28"/>
          <w:szCs w:val="28"/>
          <w:lang w:val="vi-VN"/>
        </w:rPr>
        <w:t>ịnh dự toán ngân sách Nhà n</w:t>
      </w:r>
      <w:r w:rsidR="00C838DD" w:rsidRPr="00AF3EDE">
        <w:rPr>
          <w:rFonts w:ascii="Times New Roman" w:hAnsi="Times New Roman" w:hint="eastAsia"/>
          <w:sz w:val="28"/>
          <w:szCs w:val="28"/>
          <w:lang w:val="vi-VN"/>
        </w:rPr>
        <w:t>ư</w:t>
      </w:r>
      <w:r w:rsidR="00C838DD" w:rsidRPr="00AF3EDE">
        <w:rPr>
          <w:rFonts w:ascii="Times New Roman" w:hAnsi="Times New Roman"/>
          <w:sz w:val="28"/>
          <w:szCs w:val="28"/>
          <w:lang w:val="vi-VN"/>
        </w:rPr>
        <w:t>ớc n</w:t>
      </w:r>
      <w:r w:rsidR="00C838DD" w:rsidRPr="00AF3EDE">
        <w:rPr>
          <w:rFonts w:ascii="Times New Roman" w:hAnsi="Times New Roman" w:hint="eastAsia"/>
          <w:sz w:val="28"/>
          <w:szCs w:val="28"/>
          <w:lang w:val="vi-VN"/>
        </w:rPr>
        <w:t>ă</w:t>
      </w:r>
      <w:r w:rsidR="00C838DD" w:rsidRPr="00AF3EDE">
        <w:rPr>
          <w:rFonts w:ascii="Times New Roman" w:hAnsi="Times New Roman"/>
          <w:sz w:val="28"/>
          <w:szCs w:val="28"/>
          <w:lang w:val="vi-VN"/>
        </w:rPr>
        <w:t>m 2018</w:t>
      </w:r>
      <w:r w:rsidR="00DC466E" w:rsidRPr="00AF3EDE">
        <w:rPr>
          <w:rStyle w:val="FootnoteReference"/>
          <w:rFonts w:ascii="Times New Roman" w:hAnsi="Times New Roman"/>
          <w:sz w:val="28"/>
          <w:szCs w:val="28"/>
        </w:rPr>
        <w:footnoteReference w:id="2"/>
      </w:r>
      <w:r w:rsidR="00DC466E" w:rsidRPr="00AF3EDE">
        <w:rPr>
          <w:rFonts w:ascii="Times New Roman" w:hAnsi="Times New Roman"/>
          <w:iCs/>
          <w:sz w:val="28"/>
          <w:szCs w:val="28"/>
          <w:lang w:val="vi-VN"/>
        </w:rPr>
        <w:t>. Ban Kinh tế - ngân sách báo cáo Hội đồng nhân dân tỉnh kết quả thẩm tra như sau:</w:t>
      </w:r>
    </w:p>
    <w:p w:rsidR="00F44571" w:rsidRPr="00AF3EDE" w:rsidRDefault="00F44571" w:rsidP="00340F4A">
      <w:pPr>
        <w:spacing w:after="40" w:line="242" w:lineRule="auto"/>
        <w:ind w:firstLine="720"/>
        <w:jc w:val="both"/>
        <w:rPr>
          <w:rFonts w:ascii="Times New Roman" w:hAnsi="Times New Roman"/>
          <w:b/>
          <w:sz w:val="28"/>
          <w:szCs w:val="28"/>
          <w:lang w:val="vi-VN"/>
        </w:rPr>
      </w:pPr>
      <w:r w:rsidRPr="00AF3EDE">
        <w:rPr>
          <w:rFonts w:ascii="Times New Roman" w:hAnsi="Times New Roman"/>
          <w:b/>
          <w:sz w:val="28"/>
          <w:szCs w:val="28"/>
          <w:lang w:val="vi-VN"/>
        </w:rPr>
        <w:t xml:space="preserve">I. Về </w:t>
      </w:r>
      <w:r w:rsidR="00C6672E" w:rsidRPr="00AF3EDE">
        <w:rPr>
          <w:rFonts w:ascii="Times New Roman" w:hAnsi="Times New Roman"/>
          <w:b/>
          <w:sz w:val="28"/>
          <w:szCs w:val="28"/>
          <w:lang w:val="vi-VN"/>
        </w:rPr>
        <w:t>kết quả thực hiện dự toán ngân sách nhà nước năm 2017</w:t>
      </w:r>
    </w:p>
    <w:p w:rsidR="002B7B4B" w:rsidRPr="00AF3EDE" w:rsidRDefault="000B18C6" w:rsidP="00340F4A">
      <w:pPr>
        <w:spacing w:after="40" w:line="242" w:lineRule="auto"/>
        <w:ind w:firstLine="720"/>
        <w:jc w:val="both"/>
        <w:rPr>
          <w:rFonts w:ascii="Times New Roman" w:hAnsi="Times New Roman"/>
          <w:iCs/>
          <w:sz w:val="28"/>
          <w:szCs w:val="28"/>
          <w:lang w:val="vi-VN"/>
        </w:rPr>
      </w:pPr>
      <w:r w:rsidRPr="00AF3EDE">
        <w:rPr>
          <w:rFonts w:ascii="Times New Roman" w:hAnsi="Times New Roman"/>
          <w:iCs/>
          <w:sz w:val="28"/>
          <w:szCs w:val="28"/>
          <w:lang w:val="vi-VN"/>
        </w:rPr>
        <w:t>Thu ngân sách nhà nước trên địa bàn năm 201</w:t>
      </w:r>
      <w:r w:rsidR="002B7B4B" w:rsidRPr="00AF3EDE">
        <w:rPr>
          <w:rFonts w:ascii="Times New Roman" w:hAnsi="Times New Roman"/>
          <w:iCs/>
          <w:sz w:val="28"/>
          <w:szCs w:val="28"/>
          <w:lang w:val="vi-VN"/>
        </w:rPr>
        <w:t>7</w:t>
      </w:r>
      <w:r w:rsidRPr="00AF3EDE">
        <w:rPr>
          <w:rFonts w:ascii="Times New Roman" w:hAnsi="Times New Roman"/>
          <w:iCs/>
          <w:sz w:val="28"/>
          <w:szCs w:val="28"/>
          <w:lang w:val="vi-VN"/>
        </w:rPr>
        <w:t xml:space="preserve"> ước đạt</w:t>
      </w:r>
      <w:r w:rsidR="002B7B4B" w:rsidRPr="00AF3EDE">
        <w:rPr>
          <w:rFonts w:ascii="Times New Roman" w:hAnsi="Times New Roman"/>
          <w:iCs/>
          <w:sz w:val="28"/>
          <w:szCs w:val="28"/>
          <w:lang w:val="vi-VN"/>
        </w:rPr>
        <w:t xml:space="preserve"> 6.000 tỷ đồng bằng</w:t>
      </w:r>
      <w:r w:rsidRPr="00AF3EDE">
        <w:rPr>
          <w:rFonts w:ascii="Times New Roman" w:hAnsi="Times New Roman"/>
          <w:iCs/>
          <w:sz w:val="28"/>
          <w:szCs w:val="28"/>
          <w:lang w:val="vi-VN"/>
        </w:rPr>
        <w:t xml:space="preserve"> 100</w:t>
      </w:r>
      <w:r w:rsidR="002B7B4B" w:rsidRPr="00AF3EDE">
        <w:rPr>
          <w:rFonts w:ascii="Times New Roman" w:hAnsi="Times New Roman"/>
          <w:iCs/>
          <w:sz w:val="28"/>
          <w:szCs w:val="28"/>
          <w:lang w:val="vi-VN"/>
        </w:rPr>
        <w:t>% dự toán HĐND tỉnh</w:t>
      </w:r>
      <w:r w:rsidRPr="00AF3EDE">
        <w:rPr>
          <w:rFonts w:ascii="Times New Roman" w:hAnsi="Times New Roman"/>
          <w:iCs/>
          <w:sz w:val="28"/>
          <w:szCs w:val="28"/>
          <w:lang w:val="vi-VN"/>
        </w:rPr>
        <w:t xml:space="preserve"> giao </w:t>
      </w:r>
      <w:r w:rsidR="002B7B4B" w:rsidRPr="00AF3EDE">
        <w:rPr>
          <w:rFonts w:ascii="Times New Roman" w:hAnsi="Times New Roman"/>
          <w:iCs/>
          <w:sz w:val="28"/>
          <w:szCs w:val="28"/>
          <w:lang w:val="vi-VN"/>
        </w:rPr>
        <w:t>l</w:t>
      </w:r>
      <w:r w:rsidRPr="00AF3EDE">
        <w:rPr>
          <w:rFonts w:ascii="Times New Roman" w:hAnsi="Times New Roman"/>
          <w:iCs/>
          <w:sz w:val="28"/>
          <w:szCs w:val="28"/>
          <w:lang w:val="vi-VN"/>
        </w:rPr>
        <w:t>à kết quả tích cực, thể hiện sự quy</w:t>
      </w:r>
      <w:r w:rsidR="002B7B4B" w:rsidRPr="00AF3EDE">
        <w:rPr>
          <w:rFonts w:ascii="Times New Roman" w:hAnsi="Times New Roman"/>
          <w:iCs/>
          <w:sz w:val="28"/>
          <w:szCs w:val="28"/>
          <w:lang w:val="vi-VN"/>
        </w:rPr>
        <w:t>ế</w:t>
      </w:r>
      <w:r w:rsidRPr="00AF3EDE">
        <w:rPr>
          <w:rFonts w:ascii="Times New Roman" w:hAnsi="Times New Roman"/>
          <w:iCs/>
          <w:sz w:val="28"/>
          <w:szCs w:val="28"/>
          <w:lang w:val="vi-VN"/>
        </w:rPr>
        <w:t xml:space="preserve">t liệt trong điều hành của UBND </w:t>
      </w:r>
      <w:r w:rsidR="002B7B4B" w:rsidRPr="00AF3EDE">
        <w:rPr>
          <w:rFonts w:ascii="Times New Roman" w:hAnsi="Times New Roman"/>
          <w:iCs/>
          <w:sz w:val="28"/>
          <w:szCs w:val="28"/>
          <w:lang w:val="vi-VN"/>
        </w:rPr>
        <w:t>tỉnh</w:t>
      </w:r>
      <w:r w:rsidRPr="00AF3EDE">
        <w:rPr>
          <w:rFonts w:ascii="Times New Roman" w:hAnsi="Times New Roman"/>
          <w:iCs/>
          <w:sz w:val="28"/>
          <w:szCs w:val="28"/>
          <w:lang w:val="vi-VN"/>
        </w:rPr>
        <w:t>,</w:t>
      </w:r>
      <w:r w:rsidR="002B7B4B" w:rsidRPr="00AF3EDE">
        <w:rPr>
          <w:rFonts w:ascii="Times New Roman" w:hAnsi="Times New Roman"/>
          <w:iCs/>
          <w:sz w:val="28"/>
          <w:szCs w:val="28"/>
          <w:lang w:val="vi-VN"/>
        </w:rPr>
        <w:t xml:space="preserve"> tinh thần trách nhiệm cao, nỗ l</w:t>
      </w:r>
      <w:r w:rsidRPr="00AF3EDE">
        <w:rPr>
          <w:rFonts w:ascii="Times New Roman" w:hAnsi="Times New Roman"/>
          <w:iCs/>
          <w:sz w:val="28"/>
          <w:szCs w:val="28"/>
          <w:lang w:val="vi-VN"/>
        </w:rPr>
        <w:t>ực, c</w:t>
      </w:r>
      <w:r w:rsidR="00A0547C" w:rsidRPr="00AF3EDE">
        <w:rPr>
          <w:rFonts w:ascii="Times New Roman" w:hAnsi="Times New Roman"/>
          <w:iCs/>
          <w:sz w:val="28"/>
          <w:szCs w:val="28"/>
          <w:lang w:val="vi-VN"/>
        </w:rPr>
        <w:t>ố</w:t>
      </w:r>
      <w:r w:rsidRPr="00AF3EDE">
        <w:rPr>
          <w:rFonts w:ascii="Times New Roman" w:hAnsi="Times New Roman"/>
          <w:iCs/>
          <w:sz w:val="28"/>
          <w:szCs w:val="28"/>
          <w:lang w:val="vi-VN"/>
        </w:rPr>
        <w:t xml:space="preserve"> g</w:t>
      </w:r>
      <w:r w:rsidR="002B7B4B" w:rsidRPr="00AF3EDE">
        <w:rPr>
          <w:rFonts w:ascii="Times New Roman" w:hAnsi="Times New Roman"/>
          <w:iCs/>
          <w:sz w:val="28"/>
          <w:szCs w:val="28"/>
          <w:lang w:val="vi-VN"/>
        </w:rPr>
        <w:t>ắ</w:t>
      </w:r>
      <w:r w:rsidRPr="00AF3EDE">
        <w:rPr>
          <w:rFonts w:ascii="Times New Roman" w:hAnsi="Times New Roman"/>
          <w:iCs/>
          <w:sz w:val="28"/>
          <w:szCs w:val="28"/>
          <w:lang w:val="vi-VN"/>
        </w:rPr>
        <w:t>ng của các ngành, các cấp, các đ</w:t>
      </w:r>
      <w:r w:rsidR="002B7B4B" w:rsidRPr="00AF3EDE">
        <w:rPr>
          <w:rFonts w:ascii="Times New Roman" w:hAnsi="Times New Roman"/>
          <w:iCs/>
          <w:sz w:val="28"/>
          <w:szCs w:val="28"/>
          <w:lang w:val="vi-VN"/>
        </w:rPr>
        <w:t>ơ</w:t>
      </w:r>
      <w:r w:rsidRPr="00AF3EDE">
        <w:rPr>
          <w:rFonts w:ascii="Times New Roman" w:hAnsi="Times New Roman"/>
          <w:iCs/>
          <w:sz w:val="28"/>
          <w:szCs w:val="28"/>
          <w:lang w:val="vi-VN"/>
        </w:rPr>
        <w:t>n vị. Tuy nhiên</w:t>
      </w:r>
      <w:r w:rsidR="002B7B4B" w:rsidRPr="00AF3EDE">
        <w:rPr>
          <w:rFonts w:ascii="Times New Roman" w:hAnsi="Times New Roman"/>
          <w:iCs/>
          <w:sz w:val="28"/>
          <w:szCs w:val="28"/>
          <w:lang w:val="vi-VN"/>
        </w:rPr>
        <w:t>,</w:t>
      </w:r>
      <w:r w:rsidR="002B7B4B" w:rsidRPr="00AF3EDE">
        <w:rPr>
          <w:rFonts w:ascii="Times New Roman" w:hAnsi="Times New Roman"/>
          <w:bCs/>
          <w:sz w:val="28"/>
          <w:szCs w:val="28"/>
          <w:lang w:val="vi-VN"/>
        </w:rPr>
        <w:t xml:space="preserve"> nếu loại trừ tiền sử dụng đất và các khoản ghi thu, ghi chi đồng thì thu từ t</w:t>
      </w:r>
      <w:r w:rsidR="002B7B4B" w:rsidRPr="00AF3EDE">
        <w:rPr>
          <w:rFonts w:ascii="Times New Roman" w:hAnsi="Times New Roman"/>
          <w:sz w:val="28"/>
          <w:szCs w:val="28"/>
          <w:lang w:val="vi-VN"/>
        </w:rPr>
        <w:t>huế, phí và thu khác ngân sách đưa vào cân đối đạt 8</w:t>
      </w:r>
      <w:r w:rsidR="006C2893" w:rsidRPr="00AF3EDE">
        <w:rPr>
          <w:rFonts w:ascii="Times New Roman" w:hAnsi="Times New Roman"/>
          <w:sz w:val="28"/>
          <w:szCs w:val="28"/>
          <w:lang w:val="vi-VN"/>
        </w:rPr>
        <w:t>8,6</w:t>
      </w:r>
      <w:r w:rsidR="002B7B4B" w:rsidRPr="00AF3EDE">
        <w:rPr>
          <w:rFonts w:ascii="Times New Roman" w:hAnsi="Times New Roman"/>
          <w:sz w:val="28"/>
          <w:szCs w:val="28"/>
          <w:lang w:val="vi-VN"/>
        </w:rPr>
        <w:t>% dự toán tỉnh giao</w:t>
      </w:r>
      <w:r w:rsidR="006C2893" w:rsidRPr="00AF3EDE">
        <w:rPr>
          <w:rFonts w:ascii="Times New Roman" w:hAnsi="Times New Roman"/>
          <w:sz w:val="28"/>
          <w:szCs w:val="28"/>
          <w:lang w:val="vi-VN"/>
        </w:rPr>
        <w:t>,</w:t>
      </w:r>
      <w:r w:rsidR="002B7B4B" w:rsidRPr="00AF3EDE">
        <w:rPr>
          <w:rFonts w:ascii="Times New Roman" w:hAnsi="Times New Roman"/>
          <w:bCs/>
          <w:sz w:val="28"/>
          <w:szCs w:val="28"/>
          <w:lang w:val="vi-VN"/>
        </w:rPr>
        <w:t xml:space="preserve"> hụt thu 56</w:t>
      </w:r>
      <w:r w:rsidR="006C2893" w:rsidRPr="00AF3EDE">
        <w:rPr>
          <w:rFonts w:ascii="Times New Roman" w:hAnsi="Times New Roman"/>
          <w:bCs/>
          <w:sz w:val="28"/>
          <w:szCs w:val="28"/>
          <w:lang w:val="vi-VN"/>
        </w:rPr>
        <w:t>9</w:t>
      </w:r>
      <w:r w:rsidR="002B7B4B" w:rsidRPr="00AF3EDE">
        <w:rPr>
          <w:rFonts w:ascii="Times New Roman" w:hAnsi="Times New Roman"/>
          <w:bCs/>
          <w:sz w:val="28"/>
          <w:szCs w:val="28"/>
          <w:lang w:val="vi-VN"/>
        </w:rPr>
        <w:t xml:space="preserve"> tỷ đồng</w:t>
      </w:r>
      <w:r w:rsidR="002B7B4B" w:rsidRPr="00AF3EDE">
        <w:rPr>
          <w:rFonts w:ascii="Times New Roman" w:hAnsi="Times New Roman"/>
          <w:sz w:val="28"/>
          <w:szCs w:val="28"/>
          <w:lang w:val="nl-NL"/>
        </w:rPr>
        <w:t>.</w:t>
      </w:r>
      <w:r w:rsidR="002B7B4B" w:rsidRPr="00AF3EDE">
        <w:rPr>
          <w:rFonts w:ascii="Times New Roman" w:hAnsi="Times New Roman"/>
          <w:sz w:val="28"/>
          <w:szCs w:val="28"/>
          <w:lang w:val="vi-VN"/>
        </w:rPr>
        <w:t xml:space="preserve"> C</w:t>
      </w:r>
      <w:r w:rsidRPr="00AF3EDE">
        <w:rPr>
          <w:rFonts w:ascii="Times New Roman" w:hAnsi="Times New Roman"/>
          <w:iCs/>
          <w:sz w:val="28"/>
          <w:szCs w:val="28"/>
          <w:lang w:val="vi-VN"/>
        </w:rPr>
        <w:t xml:space="preserve">ó tới </w:t>
      </w:r>
      <w:r w:rsidR="009C2AEB" w:rsidRPr="00AF3EDE">
        <w:rPr>
          <w:rFonts w:ascii="Times New Roman" w:hAnsi="Times New Roman"/>
          <w:iCs/>
          <w:sz w:val="28"/>
          <w:szCs w:val="28"/>
          <w:lang w:val="vi-VN"/>
        </w:rPr>
        <w:t>7</w:t>
      </w:r>
      <w:r w:rsidRPr="00AF3EDE">
        <w:rPr>
          <w:rFonts w:ascii="Times New Roman" w:hAnsi="Times New Roman"/>
          <w:iCs/>
          <w:sz w:val="28"/>
          <w:szCs w:val="28"/>
          <w:lang w:val="vi-VN"/>
        </w:rPr>
        <w:t xml:space="preserve"> khoản thu dự ki</w:t>
      </w:r>
      <w:r w:rsidR="002B7B4B" w:rsidRPr="00AF3EDE">
        <w:rPr>
          <w:rFonts w:ascii="Times New Roman" w:hAnsi="Times New Roman"/>
          <w:iCs/>
          <w:sz w:val="28"/>
          <w:szCs w:val="28"/>
          <w:lang w:val="vi-VN"/>
        </w:rPr>
        <w:t>ế</w:t>
      </w:r>
      <w:r w:rsidRPr="00AF3EDE">
        <w:rPr>
          <w:rFonts w:ascii="Times New Roman" w:hAnsi="Times New Roman"/>
          <w:iCs/>
          <w:sz w:val="28"/>
          <w:szCs w:val="28"/>
          <w:lang w:val="vi-VN"/>
        </w:rPr>
        <w:t>n không đạt</w:t>
      </w:r>
      <w:r w:rsidR="002B7B4B" w:rsidRPr="00AF3EDE">
        <w:rPr>
          <w:rFonts w:ascii="Times New Roman" w:hAnsi="Times New Roman"/>
          <w:iCs/>
          <w:sz w:val="28"/>
          <w:szCs w:val="28"/>
          <w:lang w:val="vi-VN"/>
        </w:rPr>
        <w:t xml:space="preserve"> và đạt</w:t>
      </w:r>
      <w:r w:rsidR="00D25604" w:rsidRPr="00AF3EDE">
        <w:rPr>
          <w:rFonts w:ascii="Times New Roman" w:hAnsi="Times New Roman"/>
          <w:iCs/>
          <w:sz w:val="28"/>
          <w:szCs w:val="28"/>
          <w:lang w:val="vi-VN"/>
        </w:rPr>
        <w:t xml:space="preserve"> rất</w:t>
      </w:r>
      <w:r w:rsidR="002B7B4B" w:rsidRPr="00AF3EDE">
        <w:rPr>
          <w:rFonts w:ascii="Times New Roman" w:hAnsi="Times New Roman"/>
          <w:iCs/>
          <w:sz w:val="28"/>
          <w:szCs w:val="28"/>
          <w:lang w:val="vi-VN"/>
        </w:rPr>
        <w:t xml:space="preserve"> thấp so với</w:t>
      </w:r>
      <w:r w:rsidRPr="00AF3EDE">
        <w:rPr>
          <w:rFonts w:ascii="Times New Roman" w:hAnsi="Times New Roman"/>
          <w:iCs/>
          <w:sz w:val="28"/>
          <w:szCs w:val="28"/>
          <w:lang w:val="vi-VN"/>
        </w:rPr>
        <w:t xml:space="preserve"> dự toán</w:t>
      </w:r>
      <w:r w:rsidR="002B7B4B" w:rsidRPr="00AF3EDE">
        <w:rPr>
          <w:rFonts w:ascii="Times New Roman" w:hAnsi="Times New Roman"/>
          <w:sz w:val="28"/>
          <w:szCs w:val="28"/>
          <w:vertAlign w:val="superscript"/>
        </w:rPr>
        <w:footnoteReference w:id="3"/>
      </w:r>
      <w:r w:rsidR="002B7B4B" w:rsidRPr="00AF3EDE">
        <w:rPr>
          <w:rFonts w:ascii="Times New Roman" w:hAnsi="Times New Roman"/>
          <w:iCs/>
          <w:sz w:val="28"/>
          <w:szCs w:val="28"/>
          <w:lang w:val="vi-VN"/>
        </w:rPr>
        <w:t>.</w:t>
      </w:r>
      <w:r w:rsidR="008325D1" w:rsidRPr="00AF3EDE">
        <w:rPr>
          <w:rFonts w:ascii="Times New Roman" w:hAnsi="Times New Roman"/>
          <w:iCs/>
          <w:sz w:val="28"/>
          <w:szCs w:val="28"/>
          <w:lang w:val="vi-VN"/>
        </w:rPr>
        <w:t xml:space="preserve"> </w:t>
      </w:r>
      <w:r w:rsidR="008325D1" w:rsidRPr="00AF3EDE">
        <w:rPr>
          <w:rFonts w:ascii="Times New Roman" w:hAnsi="Times New Roman"/>
          <w:sz w:val="28"/>
          <w:szCs w:val="28"/>
          <w:lang w:val="vi-VN"/>
        </w:rPr>
        <w:t>Thu ngân sách kh</w:t>
      </w:r>
      <w:r w:rsidR="00D25604" w:rsidRPr="00AF3EDE">
        <w:rPr>
          <w:rFonts w:ascii="Times New Roman" w:hAnsi="Times New Roman"/>
          <w:sz w:val="28"/>
          <w:szCs w:val="28"/>
          <w:lang w:val="vi-VN"/>
        </w:rPr>
        <w:t>ố</w:t>
      </w:r>
      <w:r w:rsidR="008325D1" w:rsidRPr="00AF3EDE">
        <w:rPr>
          <w:rFonts w:ascii="Times New Roman" w:hAnsi="Times New Roman"/>
          <w:sz w:val="28"/>
          <w:szCs w:val="28"/>
          <w:lang w:val="vi-VN"/>
        </w:rPr>
        <w:t>i huyện đạt kết quả đáng ph</w:t>
      </w:r>
      <w:r w:rsidR="00A0547C" w:rsidRPr="00AF3EDE">
        <w:rPr>
          <w:rFonts w:ascii="Times New Roman" w:hAnsi="Times New Roman"/>
          <w:sz w:val="28"/>
          <w:szCs w:val="28"/>
          <w:lang w:val="vi-VN"/>
        </w:rPr>
        <w:t>ấ</w:t>
      </w:r>
      <w:r w:rsidR="008325D1" w:rsidRPr="00AF3EDE">
        <w:rPr>
          <w:rFonts w:ascii="Times New Roman" w:hAnsi="Times New Roman"/>
          <w:sz w:val="28"/>
          <w:szCs w:val="28"/>
          <w:lang w:val="vi-VN"/>
        </w:rPr>
        <w:t>n khởi</w:t>
      </w:r>
      <w:r w:rsidR="00661FA8" w:rsidRPr="00AF3EDE">
        <w:rPr>
          <w:rFonts w:ascii="Times New Roman" w:hAnsi="Times New Roman"/>
          <w:sz w:val="28"/>
          <w:szCs w:val="28"/>
          <w:lang w:val="vi-VN"/>
        </w:rPr>
        <w:t xml:space="preserve"> với 9/13</w:t>
      </w:r>
      <w:r w:rsidR="008325D1" w:rsidRPr="00AF3EDE">
        <w:rPr>
          <w:rFonts w:ascii="Times New Roman" w:hAnsi="Times New Roman"/>
          <w:sz w:val="28"/>
          <w:szCs w:val="28"/>
          <w:lang w:val="vi-VN"/>
        </w:rPr>
        <w:t xml:space="preserve"> địa phương </w:t>
      </w:r>
      <w:r w:rsidR="000D250A" w:rsidRPr="00AF3EDE">
        <w:rPr>
          <w:rFonts w:ascii="Times New Roman" w:hAnsi="Times New Roman"/>
          <w:sz w:val="28"/>
          <w:szCs w:val="28"/>
          <w:lang w:val="vi-VN"/>
        </w:rPr>
        <w:t>vượt</w:t>
      </w:r>
      <w:r w:rsidR="008325D1" w:rsidRPr="00AF3EDE">
        <w:rPr>
          <w:rFonts w:ascii="Times New Roman" w:hAnsi="Times New Roman"/>
          <w:sz w:val="28"/>
          <w:szCs w:val="28"/>
          <w:lang w:val="vi-VN"/>
        </w:rPr>
        <w:t xml:space="preserve"> dự toán giao đầu năm</w:t>
      </w:r>
      <w:r w:rsidR="009C2AEB" w:rsidRPr="00AF3EDE">
        <w:rPr>
          <w:rFonts w:ascii="Times New Roman" w:hAnsi="Times New Roman"/>
          <w:sz w:val="28"/>
          <w:szCs w:val="28"/>
          <w:vertAlign w:val="superscript"/>
        </w:rPr>
        <w:footnoteReference w:id="4"/>
      </w:r>
      <w:r w:rsidR="008325D1" w:rsidRPr="00AF3EDE">
        <w:rPr>
          <w:rFonts w:ascii="Times New Roman" w:hAnsi="Times New Roman"/>
          <w:sz w:val="28"/>
          <w:szCs w:val="28"/>
          <w:lang w:val="vi-VN"/>
        </w:rPr>
        <w:t xml:space="preserve">, nhiều địa phương vượt dự toán cao như: </w:t>
      </w:r>
      <w:r w:rsidR="009C2AEB" w:rsidRPr="00AF3EDE">
        <w:rPr>
          <w:rFonts w:ascii="Times New Roman" w:hAnsi="Times New Roman"/>
          <w:sz w:val="28"/>
          <w:szCs w:val="28"/>
          <w:lang w:val="vi-VN"/>
        </w:rPr>
        <w:t>Nghi Xuân</w:t>
      </w:r>
      <w:r w:rsidR="000D250A" w:rsidRPr="00AF3EDE">
        <w:rPr>
          <w:rFonts w:ascii="Times New Roman" w:hAnsi="Times New Roman"/>
          <w:sz w:val="28"/>
          <w:szCs w:val="28"/>
          <w:lang w:val="vi-VN"/>
        </w:rPr>
        <w:t xml:space="preserve">, Đức Thọ, Lộc </w:t>
      </w:r>
      <w:r w:rsidR="00FE2F88">
        <w:rPr>
          <w:rFonts w:ascii="Times New Roman" w:hAnsi="Times New Roman"/>
          <w:sz w:val="28"/>
          <w:szCs w:val="28"/>
          <w:lang w:val="vi-VN"/>
        </w:rPr>
        <w:t>Hà</w:t>
      </w:r>
      <w:r w:rsidR="000D250A" w:rsidRPr="00AF3EDE">
        <w:rPr>
          <w:rFonts w:ascii="Times New Roman" w:hAnsi="Times New Roman"/>
          <w:sz w:val="28"/>
          <w:szCs w:val="28"/>
          <w:lang w:val="vi-VN"/>
        </w:rPr>
        <w:t>.</w:t>
      </w:r>
    </w:p>
    <w:p w:rsidR="002B7B4B" w:rsidRPr="00AF3EDE" w:rsidRDefault="002B7B4B" w:rsidP="00340F4A">
      <w:pPr>
        <w:spacing w:after="40" w:line="242" w:lineRule="auto"/>
        <w:ind w:firstLine="720"/>
        <w:jc w:val="both"/>
        <w:rPr>
          <w:rFonts w:ascii="Times New Roman" w:hAnsi="Times New Roman"/>
          <w:iCs/>
          <w:sz w:val="28"/>
          <w:szCs w:val="28"/>
          <w:lang w:val="vi-VN"/>
        </w:rPr>
      </w:pPr>
      <w:r w:rsidRPr="00AF3EDE">
        <w:rPr>
          <w:rFonts w:ascii="Times New Roman" w:hAnsi="Times New Roman"/>
          <w:iCs/>
          <w:sz w:val="28"/>
          <w:szCs w:val="28"/>
          <w:lang w:val="vi-VN"/>
        </w:rPr>
        <w:t xml:space="preserve">Chi ngân sách địa phương năm 2017 ước đạt 95% so với dự toán HĐND giao đầu năm, </w:t>
      </w:r>
      <w:r w:rsidR="0034084D" w:rsidRPr="00AF3EDE">
        <w:rPr>
          <w:rFonts w:ascii="Times New Roman" w:hAnsi="Times New Roman"/>
          <w:iCs/>
          <w:sz w:val="28"/>
          <w:szCs w:val="28"/>
          <w:lang w:val="vi-VN"/>
        </w:rPr>
        <w:t>riêng</w:t>
      </w:r>
      <w:r w:rsidRPr="00AF3EDE">
        <w:rPr>
          <w:rFonts w:ascii="Times New Roman" w:hAnsi="Times New Roman"/>
          <w:iCs/>
          <w:sz w:val="28"/>
          <w:szCs w:val="28"/>
          <w:lang w:val="vi-VN"/>
        </w:rPr>
        <w:t xml:space="preserve"> chi đầu tư phát triển ước đạt 111%, chi thường xuyên ước đạt 92</w:t>
      </w:r>
      <w:r w:rsidR="0034084D" w:rsidRPr="00AF3EDE">
        <w:rPr>
          <w:rFonts w:ascii="Times New Roman" w:hAnsi="Times New Roman"/>
          <w:iCs/>
          <w:sz w:val="28"/>
          <w:szCs w:val="28"/>
          <w:lang w:val="vi-VN"/>
        </w:rPr>
        <w:t xml:space="preserve">% dự toán giao đầu năm. Tỉnh cơ bản </w:t>
      </w:r>
      <w:r w:rsidRPr="00AF3EDE">
        <w:rPr>
          <w:rFonts w:ascii="Times New Roman" w:hAnsi="Times New Roman"/>
          <w:iCs/>
          <w:sz w:val="28"/>
          <w:szCs w:val="28"/>
          <w:lang w:val="vi-VN"/>
        </w:rPr>
        <w:t>đảm bảo cân đối, bố trí vốn đảm bảo an sinh xã hội, quan tâm đầu tư xây dựng nông thôn mới, y tế, giáo dục đào tạo, xây dựng hạ tầng, giao thông, nh</w:t>
      </w:r>
      <w:r w:rsidR="005E3514" w:rsidRPr="00AF3EDE">
        <w:rPr>
          <w:rFonts w:ascii="Times New Roman" w:hAnsi="Times New Roman"/>
          <w:iCs/>
          <w:sz w:val="28"/>
          <w:szCs w:val="28"/>
          <w:lang w:val="vi-VN"/>
        </w:rPr>
        <w:t>ấ</w:t>
      </w:r>
      <w:r w:rsidRPr="00AF3EDE">
        <w:rPr>
          <w:rFonts w:ascii="Times New Roman" w:hAnsi="Times New Roman"/>
          <w:iCs/>
          <w:sz w:val="28"/>
          <w:szCs w:val="28"/>
          <w:lang w:val="vi-VN"/>
        </w:rPr>
        <w:t>t là công trình trọng đi</w:t>
      </w:r>
      <w:r w:rsidR="00A0547C" w:rsidRPr="00AF3EDE">
        <w:rPr>
          <w:rFonts w:ascii="Times New Roman" w:hAnsi="Times New Roman"/>
          <w:iCs/>
          <w:sz w:val="28"/>
          <w:szCs w:val="28"/>
          <w:lang w:val="vi-VN"/>
        </w:rPr>
        <w:t>ể</w:t>
      </w:r>
      <w:r w:rsidRPr="00AF3EDE">
        <w:rPr>
          <w:rFonts w:ascii="Times New Roman" w:hAnsi="Times New Roman"/>
          <w:iCs/>
          <w:sz w:val="28"/>
          <w:szCs w:val="28"/>
          <w:lang w:val="vi-VN"/>
        </w:rPr>
        <w:t>m c</w:t>
      </w:r>
      <w:r w:rsidR="00A0547C" w:rsidRPr="00AF3EDE">
        <w:rPr>
          <w:rFonts w:ascii="Times New Roman" w:hAnsi="Times New Roman"/>
          <w:iCs/>
          <w:sz w:val="28"/>
          <w:szCs w:val="28"/>
          <w:lang w:val="vi-VN"/>
        </w:rPr>
        <w:t>ấ</w:t>
      </w:r>
      <w:r w:rsidRPr="00AF3EDE">
        <w:rPr>
          <w:rFonts w:ascii="Times New Roman" w:hAnsi="Times New Roman"/>
          <w:iCs/>
          <w:sz w:val="28"/>
          <w:szCs w:val="28"/>
          <w:lang w:val="vi-VN"/>
        </w:rPr>
        <w:t>p bách, chi an ninh quôc phòng và một s</w:t>
      </w:r>
      <w:r w:rsidR="00A0547C" w:rsidRPr="00AF3EDE">
        <w:rPr>
          <w:rFonts w:ascii="Times New Roman" w:hAnsi="Times New Roman"/>
          <w:iCs/>
          <w:sz w:val="28"/>
          <w:szCs w:val="28"/>
          <w:lang w:val="vi-VN"/>
        </w:rPr>
        <w:t>ố</w:t>
      </w:r>
      <w:r w:rsidRPr="00AF3EDE">
        <w:rPr>
          <w:rFonts w:ascii="Times New Roman" w:hAnsi="Times New Roman"/>
          <w:iCs/>
          <w:sz w:val="28"/>
          <w:szCs w:val="28"/>
          <w:lang w:val="vi-VN"/>
        </w:rPr>
        <w:t xml:space="preserve"> lĩnh vực dân sinh </w:t>
      </w:r>
      <w:r w:rsidR="00A0547C" w:rsidRPr="00AF3EDE">
        <w:rPr>
          <w:rFonts w:ascii="Times New Roman" w:hAnsi="Times New Roman"/>
          <w:iCs/>
          <w:sz w:val="28"/>
          <w:szCs w:val="28"/>
          <w:lang w:val="vi-VN"/>
        </w:rPr>
        <w:t>khác</w:t>
      </w:r>
      <w:r w:rsidRPr="00AF3EDE">
        <w:rPr>
          <w:rFonts w:ascii="Times New Roman" w:hAnsi="Times New Roman"/>
          <w:iCs/>
          <w:sz w:val="28"/>
          <w:szCs w:val="28"/>
          <w:lang w:val="vi-VN"/>
        </w:rPr>
        <w:t>.</w:t>
      </w:r>
    </w:p>
    <w:p w:rsidR="002B7B4B" w:rsidRPr="00AF3EDE" w:rsidRDefault="002B7B4B" w:rsidP="00AF3EDE">
      <w:pPr>
        <w:spacing w:after="40" w:line="242" w:lineRule="auto"/>
        <w:ind w:firstLine="720"/>
        <w:jc w:val="both"/>
        <w:rPr>
          <w:rFonts w:ascii="Times New Roman" w:hAnsi="Times New Roman"/>
          <w:sz w:val="28"/>
          <w:szCs w:val="28"/>
          <w:lang w:val="vi-VN"/>
        </w:rPr>
      </w:pPr>
      <w:r w:rsidRPr="00AF3EDE">
        <w:rPr>
          <w:rFonts w:ascii="Times New Roman" w:hAnsi="Times New Roman"/>
          <w:sz w:val="28"/>
          <w:szCs w:val="28"/>
          <w:lang w:val="vi-VN"/>
        </w:rPr>
        <w:t>Bên cạnh nh</w:t>
      </w:r>
      <w:r w:rsidR="00070F4C" w:rsidRPr="00AF3EDE">
        <w:rPr>
          <w:rFonts w:ascii="Times New Roman" w:hAnsi="Times New Roman"/>
          <w:sz w:val="28"/>
          <w:szCs w:val="28"/>
          <w:lang w:val="vi-VN"/>
        </w:rPr>
        <w:t>ữ</w:t>
      </w:r>
      <w:r w:rsidRPr="00AF3EDE">
        <w:rPr>
          <w:rFonts w:ascii="Times New Roman" w:hAnsi="Times New Roman"/>
          <w:sz w:val="28"/>
          <w:szCs w:val="28"/>
          <w:lang w:val="vi-VN"/>
        </w:rPr>
        <w:t>ng kết quả đạt được, Ban thống nhất với các nhóm nội dung tồn tại, hạn chế UBND tỉnh đã nêu trong báo cáo và đề nghị rút kinh nghiệm, có giải pháp kh</w:t>
      </w:r>
      <w:r w:rsidR="00070F4C" w:rsidRPr="00AF3EDE">
        <w:rPr>
          <w:rFonts w:ascii="Times New Roman" w:hAnsi="Times New Roman"/>
          <w:sz w:val="28"/>
          <w:szCs w:val="28"/>
          <w:lang w:val="vi-VN"/>
        </w:rPr>
        <w:t>ắc</w:t>
      </w:r>
      <w:r w:rsidRPr="00AF3EDE">
        <w:rPr>
          <w:rFonts w:ascii="Times New Roman" w:hAnsi="Times New Roman"/>
          <w:sz w:val="28"/>
          <w:szCs w:val="28"/>
          <w:lang w:val="vi-VN"/>
        </w:rPr>
        <w:t xml:space="preserve"> phục hiệu quả ngay trong giao dự toán và điều hành ngân sách của năm 2018</w:t>
      </w:r>
      <w:r w:rsidR="00F7115C" w:rsidRPr="00AF3EDE">
        <w:rPr>
          <w:rFonts w:ascii="Times New Roman" w:hAnsi="Times New Roman"/>
          <w:sz w:val="28"/>
          <w:szCs w:val="28"/>
          <w:lang w:val="vi-VN"/>
        </w:rPr>
        <w:t>; cụ thể</w:t>
      </w:r>
      <w:r w:rsidRPr="00AF3EDE">
        <w:rPr>
          <w:rFonts w:ascii="Times New Roman" w:hAnsi="Times New Roman"/>
          <w:sz w:val="28"/>
          <w:szCs w:val="28"/>
          <w:lang w:val="vi-VN"/>
        </w:rPr>
        <w:t>:</w:t>
      </w:r>
      <w:r w:rsidR="00DB03A5" w:rsidRPr="00AF3EDE">
        <w:rPr>
          <w:rFonts w:ascii="Times New Roman" w:hAnsi="Times New Roman"/>
          <w:sz w:val="28"/>
          <w:szCs w:val="28"/>
          <w:lang w:val="vi-VN"/>
        </w:rPr>
        <w:t xml:space="preserve"> Cơ cấu nguồn thu </w:t>
      </w:r>
      <w:r w:rsidR="00683885" w:rsidRPr="00AF3EDE">
        <w:rPr>
          <w:rFonts w:ascii="Times New Roman" w:hAnsi="Times New Roman"/>
          <w:sz w:val="28"/>
          <w:szCs w:val="28"/>
          <w:lang w:val="vi-VN"/>
        </w:rPr>
        <w:t>bất hợp lý</w:t>
      </w:r>
      <w:r w:rsidR="00DB03A5" w:rsidRPr="00AF3EDE">
        <w:rPr>
          <w:rFonts w:ascii="Times New Roman" w:hAnsi="Times New Roman"/>
          <w:sz w:val="28"/>
          <w:szCs w:val="28"/>
          <w:lang w:val="vi-VN"/>
        </w:rPr>
        <w:t xml:space="preserve">, tiền sử dụng đất có xu hướng tăng cao, thu từ thuế phí không đạt </w:t>
      </w:r>
      <w:r w:rsidR="00683885" w:rsidRPr="00AF3EDE">
        <w:rPr>
          <w:rFonts w:ascii="Times New Roman" w:hAnsi="Times New Roman"/>
          <w:sz w:val="28"/>
          <w:szCs w:val="28"/>
          <w:lang w:val="vi-VN"/>
        </w:rPr>
        <w:t>kế hoạch</w:t>
      </w:r>
      <w:r w:rsidR="00DB03A5" w:rsidRPr="00AF3EDE">
        <w:rPr>
          <w:rFonts w:ascii="Times New Roman" w:hAnsi="Times New Roman"/>
          <w:sz w:val="28"/>
          <w:szCs w:val="28"/>
          <w:lang w:val="vi-VN"/>
        </w:rPr>
        <w:t xml:space="preserve">, khả năng cân đối ngân sách </w:t>
      </w:r>
      <w:r w:rsidR="00DB03A5" w:rsidRPr="00AF3EDE">
        <w:rPr>
          <w:rFonts w:ascii="Times New Roman" w:hAnsi="Times New Roman"/>
          <w:sz w:val="28"/>
          <w:szCs w:val="28"/>
          <w:lang w:val="vi-VN"/>
        </w:rPr>
        <w:lastRenderedPageBreak/>
        <w:t>để đảm bảo các nhiệm vụ chi theo dự toán còn rất khó khăn; áp lực điều hành ngân sách gia tăng trong việc cân đối nguồn lực để thực hiện các chính sách đã ban hành và các nhiệm vụ đột xuất phát sinh.</w:t>
      </w:r>
      <w:r w:rsidRPr="00AF3EDE">
        <w:rPr>
          <w:rFonts w:ascii="Times New Roman" w:hAnsi="Times New Roman"/>
          <w:sz w:val="28"/>
          <w:szCs w:val="28"/>
          <w:lang w:val="vi-VN"/>
        </w:rPr>
        <w:t xml:space="preserve"> Tiến độ giải ngân vốn đ</w:t>
      </w:r>
      <w:r w:rsidR="006B27B9" w:rsidRPr="00AF3EDE">
        <w:rPr>
          <w:rFonts w:ascii="Times New Roman" w:hAnsi="Times New Roman"/>
          <w:sz w:val="28"/>
          <w:szCs w:val="28"/>
          <w:lang w:val="vi-VN"/>
        </w:rPr>
        <w:t>ầ</w:t>
      </w:r>
      <w:r w:rsidRPr="00AF3EDE">
        <w:rPr>
          <w:rFonts w:ascii="Times New Roman" w:hAnsi="Times New Roman"/>
          <w:sz w:val="28"/>
          <w:szCs w:val="28"/>
          <w:lang w:val="vi-VN"/>
        </w:rPr>
        <w:t>u tư XDCB nguồn NSNN chậm;</w:t>
      </w:r>
      <w:r w:rsidR="006B27B9" w:rsidRPr="00AF3EDE">
        <w:rPr>
          <w:rFonts w:ascii="Times New Roman" w:hAnsi="Times New Roman"/>
          <w:sz w:val="28"/>
          <w:szCs w:val="28"/>
          <w:lang w:val="vi-VN"/>
        </w:rPr>
        <w:t xml:space="preserve"> bố trí vốn đối ứng các dự án để thu hút vốn đầu tư nước ngoài còn hạn chế.</w:t>
      </w:r>
    </w:p>
    <w:p w:rsidR="002C0AF0" w:rsidRPr="00AF3EDE" w:rsidRDefault="002B7B4B" w:rsidP="00340F4A">
      <w:pPr>
        <w:ind w:firstLine="720"/>
        <w:jc w:val="both"/>
        <w:rPr>
          <w:rFonts w:ascii="Times New Roman" w:hAnsi="Times New Roman"/>
          <w:sz w:val="28"/>
          <w:szCs w:val="28"/>
          <w:lang w:val="vi-VN"/>
        </w:rPr>
      </w:pPr>
      <w:r w:rsidRPr="00AF3EDE">
        <w:rPr>
          <w:rFonts w:ascii="Times New Roman" w:hAnsi="Times New Roman"/>
          <w:sz w:val="28"/>
          <w:szCs w:val="28"/>
          <w:lang w:val="vi-VN"/>
        </w:rPr>
        <w:t xml:space="preserve">Ban đề nghị UBND tỉnh: (1) </w:t>
      </w:r>
      <w:r w:rsidR="0043423C" w:rsidRPr="00AF3EDE">
        <w:rPr>
          <w:rFonts w:ascii="Times New Roman" w:hAnsi="Times New Roman"/>
          <w:sz w:val="28"/>
          <w:szCs w:val="28"/>
          <w:lang w:val="vi-VN"/>
        </w:rPr>
        <w:t>Có giải pháp điều hành ngân sách linh hoạt, hợp lý để tăng chi ngân sách đối với</w:t>
      </w:r>
      <w:r w:rsidRPr="00AF3EDE">
        <w:rPr>
          <w:rFonts w:ascii="Times New Roman" w:hAnsi="Times New Roman"/>
          <w:sz w:val="28"/>
          <w:szCs w:val="28"/>
          <w:lang w:val="vi-VN"/>
        </w:rPr>
        <w:t xml:space="preserve"> một số khoản chi sự nghiệp có liên quan đ</w:t>
      </w:r>
      <w:r w:rsidR="00A0547C" w:rsidRPr="00AF3EDE">
        <w:rPr>
          <w:rFonts w:ascii="Times New Roman" w:hAnsi="Times New Roman"/>
          <w:sz w:val="28"/>
          <w:szCs w:val="28"/>
          <w:lang w:val="vi-VN"/>
        </w:rPr>
        <w:t>ế</w:t>
      </w:r>
      <w:r w:rsidRPr="00AF3EDE">
        <w:rPr>
          <w:rFonts w:ascii="Times New Roman" w:hAnsi="Times New Roman"/>
          <w:sz w:val="28"/>
          <w:szCs w:val="28"/>
          <w:lang w:val="vi-VN"/>
        </w:rPr>
        <w:t xml:space="preserve">n dân sinh như chi sự nghiệp y tế, </w:t>
      </w:r>
      <w:r w:rsidR="00A24430" w:rsidRPr="00AF3EDE">
        <w:rPr>
          <w:rFonts w:ascii="Times New Roman" w:hAnsi="Times New Roman"/>
          <w:sz w:val="28"/>
          <w:szCs w:val="28"/>
          <w:lang w:val="vi-VN"/>
        </w:rPr>
        <w:t xml:space="preserve">giáo dục, </w:t>
      </w:r>
      <w:r w:rsidRPr="00AF3EDE">
        <w:rPr>
          <w:rFonts w:ascii="Times New Roman" w:hAnsi="Times New Roman"/>
          <w:sz w:val="28"/>
          <w:szCs w:val="28"/>
          <w:lang w:val="vi-VN"/>
        </w:rPr>
        <w:t>dân số và gia đình, chi sự nghiệp bảo vệ môi trường, chi sự nghiệp khoa học và công nghệ</w:t>
      </w:r>
      <w:r w:rsidR="00707F13" w:rsidRPr="00AF3EDE">
        <w:rPr>
          <w:rFonts w:ascii="Times New Roman" w:hAnsi="Times New Roman"/>
          <w:sz w:val="28"/>
          <w:szCs w:val="28"/>
          <w:lang w:val="vi-VN"/>
        </w:rPr>
        <w:t>,</w:t>
      </w:r>
      <w:r w:rsidR="00A24430" w:rsidRPr="00AF3EDE">
        <w:rPr>
          <w:rFonts w:ascii="Times New Roman" w:hAnsi="Times New Roman"/>
          <w:sz w:val="28"/>
          <w:szCs w:val="28"/>
          <w:lang w:val="vi-VN"/>
        </w:rPr>
        <w:t xml:space="preserve"> Hỗ trợ các </w:t>
      </w:r>
      <w:r w:rsidR="00A0547C" w:rsidRPr="00AF3EDE">
        <w:rPr>
          <w:rFonts w:ascii="Times New Roman" w:hAnsi="Times New Roman"/>
          <w:sz w:val="28"/>
          <w:szCs w:val="28"/>
          <w:lang w:val="vi-VN"/>
        </w:rPr>
        <w:t xml:space="preserve">chính sách trung ương </w:t>
      </w:r>
      <w:r w:rsidR="00A24430" w:rsidRPr="00AF3EDE">
        <w:rPr>
          <w:rFonts w:ascii="Times New Roman" w:hAnsi="Times New Roman"/>
          <w:sz w:val="28"/>
          <w:szCs w:val="28"/>
          <w:lang w:val="vi-VN"/>
        </w:rPr>
        <w:t xml:space="preserve">ban hành do </w:t>
      </w:r>
      <w:r w:rsidR="00A0547C" w:rsidRPr="00AF3EDE">
        <w:rPr>
          <w:rFonts w:ascii="Times New Roman" w:hAnsi="Times New Roman"/>
          <w:sz w:val="28"/>
          <w:szCs w:val="28"/>
          <w:lang w:val="vi-VN"/>
        </w:rPr>
        <w:t>địa phương</w:t>
      </w:r>
      <w:r w:rsidR="00A24430" w:rsidRPr="00AF3EDE">
        <w:rPr>
          <w:rFonts w:ascii="Times New Roman" w:hAnsi="Times New Roman"/>
          <w:sz w:val="28"/>
          <w:szCs w:val="28"/>
          <w:lang w:val="vi-VN"/>
        </w:rPr>
        <w:t xml:space="preserve"> đảm bảo (NSTW), chính sách mới do tỉnh ban hành,</w:t>
      </w:r>
      <w:r w:rsidR="00707F13" w:rsidRPr="00AF3EDE">
        <w:rPr>
          <w:rFonts w:ascii="Times New Roman" w:hAnsi="Times New Roman"/>
          <w:sz w:val="28"/>
          <w:szCs w:val="28"/>
          <w:lang w:val="vi-VN"/>
        </w:rPr>
        <w:t>…</w:t>
      </w:r>
      <w:r w:rsidRPr="00AF3EDE">
        <w:rPr>
          <w:rFonts w:ascii="Times New Roman" w:hAnsi="Times New Roman"/>
          <w:sz w:val="28"/>
          <w:szCs w:val="28"/>
          <w:lang w:val="vi-VN"/>
        </w:rPr>
        <w:t xml:space="preserve">; (2) Đánh giá rõ hơn nguyên nhân việc thực hiện và giải ngân chậm kế hoạch đầu tư XDCB của </w:t>
      </w:r>
      <w:r w:rsidR="00F62B34" w:rsidRPr="00AF3EDE">
        <w:rPr>
          <w:rFonts w:ascii="Times New Roman" w:hAnsi="Times New Roman"/>
          <w:sz w:val="28"/>
          <w:szCs w:val="28"/>
          <w:lang w:val="vi-VN"/>
        </w:rPr>
        <w:t>tỉnh</w:t>
      </w:r>
      <w:r w:rsidRPr="00AF3EDE">
        <w:rPr>
          <w:rFonts w:ascii="Times New Roman" w:hAnsi="Times New Roman"/>
          <w:sz w:val="28"/>
          <w:szCs w:val="28"/>
          <w:lang w:val="vi-VN"/>
        </w:rPr>
        <w:t xml:space="preserve">; (3) Báo cáo cụ thể tình hình, số nợ XDCB của </w:t>
      </w:r>
      <w:r w:rsidR="002E6301" w:rsidRPr="00AF3EDE">
        <w:rPr>
          <w:rFonts w:ascii="Times New Roman" w:hAnsi="Times New Roman"/>
          <w:sz w:val="28"/>
          <w:szCs w:val="28"/>
          <w:lang w:val="vi-VN"/>
        </w:rPr>
        <w:t>tỉnh</w:t>
      </w:r>
      <w:r w:rsidRPr="00AF3EDE">
        <w:rPr>
          <w:rFonts w:ascii="Times New Roman" w:hAnsi="Times New Roman"/>
          <w:sz w:val="28"/>
          <w:szCs w:val="28"/>
          <w:lang w:val="vi-VN"/>
        </w:rPr>
        <w:t xml:space="preserve"> đến nay và biện pháp </w:t>
      </w:r>
      <w:r w:rsidR="00AF3EDE" w:rsidRPr="00AF3EDE">
        <w:rPr>
          <w:rFonts w:ascii="Times New Roman" w:hAnsi="Times New Roman"/>
          <w:sz w:val="28"/>
          <w:szCs w:val="28"/>
          <w:lang w:val="vi-VN"/>
        </w:rPr>
        <w:t>xử lý</w:t>
      </w:r>
      <w:r w:rsidRPr="00AF3EDE">
        <w:rPr>
          <w:rFonts w:ascii="Times New Roman" w:hAnsi="Times New Roman"/>
          <w:sz w:val="28"/>
          <w:szCs w:val="28"/>
          <w:lang w:val="vi-VN"/>
        </w:rPr>
        <w:t>.</w:t>
      </w:r>
    </w:p>
    <w:p w:rsidR="00DB03A5" w:rsidRPr="00AF3EDE" w:rsidRDefault="00F44571" w:rsidP="00340F4A">
      <w:pPr>
        <w:ind w:firstLine="720"/>
        <w:jc w:val="both"/>
        <w:rPr>
          <w:rFonts w:ascii="Times New Roman" w:hAnsi="Times New Roman"/>
          <w:sz w:val="28"/>
          <w:szCs w:val="28"/>
          <w:lang w:val="vi-VN"/>
        </w:rPr>
      </w:pPr>
      <w:r w:rsidRPr="00AF3EDE">
        <w:rPr>
          <w:rFonts w:ascii="Times New Roman" w:hAnsi="Times New Roman"/>
          <w:b/>
          <w:bCs/>
          <w:sz w:val="28"/>
          <w:szCs w:val="28"/>
          <w:lang w:val="vi-VN"/>
        </w:rPr>
        <w:t xml:space="preserve">II. </w:t>
      </w:r>
      <w:r w:rsidR="00DB03A5" w:rsidRPr="00AF3EDE">
        <w:rPr>
          <w:rFonts w:ascii="Times New Roman" w:hAnsi="Times New Roman"/>
          <w:b/>
          <w:bCs/>
          <w:sz w:val="28"/>
          <w:szCs w:val="28"/>
          <w:lang w:val="vi-VN"/>
        </w:rPr>
        <w:t xml:space="preserve">Về </w:t>
      </w:r>
      <w:r w:rsidR="00E626F5" w:rsidRPr="00AF3EDE">
        <w:rPr>
          <w:rFonts w:ascii="Times New Roman" w:hAnsi="Times New Roman"/>
          <w:b/>
          <w:bCs/>
          <w:sz w:val="28"/>
          <w:szCs w:val="28"/>
          <w:lang w:val="vi-VN"/>
        </w:rPr>
        <w:t>dự toán thu, chi ngân sách nhà nước và phương án phân bổ ngân sách năm 2018</w:t>
      </w:r>
    </w:p>
    <w:p w:rsidR="00F44571" w:rsidRPr="00AF3EDE" w:rsidRDefault="00F44571" w:rsidP="00340F4A">
      <w:pPr>
        <w:ind w:firstLine="720"/>
        <w:jc w:val="both"/>
        <w:rPr>
          <w:rFonts w:ascii="Times New Roman" w:hAnsi="Times New Roman"/>
          <w:sz w:val="28"/>
          <w:szCs w:val="28"/>
          <w:lang w:val="vi-VN"/>
        </w:rPr>
      </w:pPr>
      <w:r w:rsidRPr="00AF3EDE">
        <w:rPr>
          <w:rFonts w:ascii="Times New Roman" w:hAnsi="Times New Roman"/>
          <w:sz w:val="28"/>
          <w:szCs w:val="28"/>
          <w:lang w:val="vi-VN"/>
        </w:rPr>
        <w:t>Ban Kinh tế ngân sách thống nhất với căn cứ xây dựng dự toán, phân bổ ngân sách năm 201</w:t>
      </w:r>
      <w:r w:rsidR="00BF776F" w:rsidRPr="00AF3EDE">
        <w:rPr>
          <w:rFonts w:ascii="Times New Roman" w:hAnsi="Times New Roman"/>
          <w:sz w:val="28"/>
          <w:szCs w:val="28"/>
          <w:lang w:val="vi-VN"/>
        </w:rPr>
        <w:t>8</w:t>
      </w:r>
      <w:r w:rsidRPr="00AF3EDE">
        <w:rPr>
          <w:rFonts w:ascii="Times New Roman" w:hAnsi="Times New Roman"/>
          <w:sz w:val="28"/>
          <w:szCs w:val="28"/>
          <w:lang w:val="vi-VN"/>
        </w:rPr>
        <w:t xml:space="preserve"> như dự thảo Nghị quyết, đồng thời đề nghị UBND tỉnh, HĐND tỉnh quan tâm một số nội dung sau đây:</w:t>
      </w:r>
    </w:p>
    <w:p w:rsidR="006C6D00" w:rsidRPr="00AF3EDE" w:rsidRDefault="006C6D00" w:rsidP="00340F4A">
      <w:pPr>
        <w:ind w:firstLine="720"/>
        <w:jc w:val="both"/>
        <w:rPr>
          <w:rFonts w:ascii="Times New Roman" w:hAnsi="Times New Roman"/>
          <w:iCs/>
          <w:sz w:val="28"/>
          <w:szCs w:val="28"/>
          <w:lang w:val="vi-VN"/>
        </w:rPr>
      </w:pPr>
      <w:r w:rsidRPr="00AF3EDE">
        <w:rPr>
          <w:rFonts w:ascii="Times New Roman" w:hAnsi="Times New Roman"/>
          <w:b/>
          <w:iCs/>
          <w:sz w:val="28"/>
          <w:szCs w:val="28"/>
          <w:lang w:val="vi-VN"/>
        </w:rPr>
        <w:t>1</w:t>
      </w:r>
      <w:r w:rsidR="00577832" w:rsidRPr="00AF3EDE">
        <w:rPr>
          <w:rFonts w:ascii="Times New Roman" w:hAnsi="Times New Roman"/>
          <w:b/>
          <w:iCs/>
          <w:sz w:val="28"/>
          <w:szCs w:val="28"/>
          <w:lang w:val="vi-VN"/>
        </w:rPr>
        <w:t xml:space="preserve">. </w:t>
      </w:r>
      <w:r w:rsidR="00632D9D" w:rsidRPr="00AF3EDE">
        <w:rPr>
          <w:rFonts w:ascii="Times New Roman" w:hAnsi="Times New Roman"/>
          <w:iCs/>
          <w:sz w:val="28"/>
          <w:szCs w:val="28"/>
          <w:lang w:val="vi-VN"/>
        </w:rPr>
        <w:t>Dự toán t</w:t>
      </w:r>
      <w:r w:rsidR="00CC5489" w:rsidRPr="00AF3EDE">
        <w:rPr>
          <w:rFonts w:ascii="Times New Roman" w:hAnsi="Times New Roman"/>
          <w:sz w:val="28"/>
          <w:szCs w:val="28"/>
          <w:lang w:val="vi-VN"/>
        </w:rPr>
        <w:t xml:space="preserve">ổng thu ngân sách nội địa năm 2018 là 6.000 tỷ đồng, </w:t>
      </w:r>
      <w:r w:rsidR="006A080D" w:rsidRPr="00AF3EDE">
        <w:rPr>
          <w:rFonts w:ascii="Times New Roman" w:hAnsi="Times New Roman"/>
          <w:sz w:val="28"/>
          <w:szCs w:val="28"/>
          <w:lang w:val="vi-VN"/>
        </w:rPr>
        <w:t xml:space="preserve">tăng </w:t>
      </w:r>
      <w:r w:rsidR="00CC5489" w:rsidRPr="00AF3EDE">
        <w:rPr>
          <w:rFonts w:ascii="Times New Roman" w:hAnsi="Times New Roman"/>
          <w:sz w:val="28"/>
          <w:szCs w:val="28"/>
          <w:lang w:val="vi-VN"/>
        </w:rPr>
        <w:t>10,9%</w:t>
      </w:r>
      <w:r w:rsidR="006A080D" w:rsidRPr="00AF3EDE">
        <w:rPr>
          <w:rFonts w:ascii="Times New Roman" w:hAnsi="Times New Roman"/>
          <w:sz w:val="28"/>
          <w:szCs w:val="28"/>
          <w:lang w:val="vi-VN"/>
        </w:rPr>
        <w:t xml:space="preserve"> dự toán Trung ương giao, bằng ước</w:t>
      </w:r>
      <w:r w:rsidR="00CC5489" w:rsidRPr="00AF3EDE">
        <w:rPr>
          <w:rFonts w:ascii="Times New Roman" w:hAnsi="Times New Roman"/>
          <w:sz w:val="28"/>
          <w:szCs w:val="28"/>
          <w:lang w:val="vi-VN"/>
        </w:rPr>
        <w:t xml:space="preserve"> thực hiện năm 2017</w:t>
      </w:r>
      <w:r w:rsidR="006A080D" w:rsidRPr="00AF3EDE">
        <w:rPr>
          <w:rStyle w:val="FootnoteReference"/>
          <w:rFonts w:ascii="Times New Roman" w:hAnsi="Times New Roman"/>
          <w:sz w:val="28"/>
          <w:szCs w:val="28"/>
        </w:rPr>
        <w:footnoteReference w:id="5"/>
      </w:r>
      <w:r w:rsidR="006A080D" w:rsidRPr="00AF3EDE">
        <w:rPr>
          <w:rFonts w:ascii="Times New Roman" w:hAnsi="Times New Roman"/>
          <w:sz w:val="28"/>
          <w:szCs w:val="28"/>
          <w:lang w:val="vi-VN"/>
        </w:rPr>
        <w:t xml:space="preserve">. </w:t>
      </w:r>
      <w:r w:rsidR="00B3556A" w:rsidRPr="00AF3EDE">
        <w:rPr>
          <w:rFonts w:ascii="Times New Roman" w:hAnsi="Times New Roman"/>
          <w:sz w:val="28"/>
          <w:szCs w:val="28"/>
          <w:lang w:val="vi-VN"/>
        </w:rPr>
        <w:t>Để tăng thu ngân sách</w:t>
      </w:r>
      <w:r w:rsidR="008C59B1" w:rsidRPr="00AF3EDE">
        <w:rPr>
          <w:rFonts w:ascii="Times New Roman" w:hAnsi="Times New Roman"/>
          <w:sz w:val="28"/>
          <w:szCs w:val="28"/>
          <w:lang w:val="vi-VN"/>
        </w:rPr>
        <w:t>, đảm bảo nhiệm vụ chi</w:t>
      </w:r>
      <w:r w:rsidR="00B3556A" w:rsidRPr="00AF3EDE">
        <w:rPr>
          <w:rFonts w:ascii="Times New Roman" w:hAnsi="Times New Roman"/>
          <w:sz w:val="28"/>
          <w:szCs w:val="28"/>
          <w:lang w:val="vi-VN"/>
        </w:rPr>
        <w:t xml:space="preserve">, hệ thống chính trị </w:t>
      </w:r>
      <w:r w:rsidR="00F44571" w:rsidRPr="00AF3EDE">
        <w:rPr>
          <w:rFonts w:ascii="Times New Roman" w:hAnsi="Times New Roman"/>
          <w:sz w:val="28"/>
          <w:szCs w:val="28"/>
          <w:lang w:val="vi-VN"/>
        </w:rPr>
        <w:t xml:space="preserve">cần có sự quyết tâm lớn </w:t>
      </w:r>
      <w:r w:rsidR="00B3556A" w:rsidRPr="00AF3EDE">
        <w:rPr>
          <w:rFonts w:ascii="Times New Roman" w:hAnsi="Times New Roman"/>
          <w:sz w:val="28"/>
          <w:szCs w:val="28"/>
          <w:lang w:val="vi-VN"/>
        </w:rPr>
        <w:t xml:space="preserve">hơn, có các nhóm giải pháp cụ thể, </w:t>
      </w:r>
      <w:r w:rsidR="00F44571" w:rsidRPr="00AF3EDE">
        <w:rPr>
          <w:rFonts w:ascii="Times New Roman" w:hAnsi="Times New Roman"/>
          <w:iCs/>
          <w:sz w:val="28"/>
          <w:szCs w:val="28"/>
          <w:lang w:val="vi-VN"/>
        </w:rPr>
        <w:t xml:space="preserve">tập trung đẩy nhanh hoàn thành các chương trình dự án, tháo gỡ khó khăn để giúp các doanh nghiệp phát triển sản xuất kinh doanh; áp dụng đồng bộ các biện pháp tài chính như nuôi dưỡng nguồn thu, tích cực chống thất thu, đẩy mạnh biện pháp thu nợ đọng thuế, tăng cường công tác thanh tra, kiểm tra, xử lý các trường hợp vi phạm </w:t>
      </w:r>
      <w:r w:rsidRPr="00AF3EDE">
        <w:rPr>
          <w:rFonts w:ascii="Times New Roman" w:hAnsi="Times New Roman"/>
          <w:iCs/>
          <w:sz w:val="28"/>
          <w:szCs w:val="28"/>
          <w:lang w:val="vi-VN"/>
        </w:rPr>
        <w:t>nghĩa vụ nộp thuế đối với NSNN.</w:t>
      </w:r>
    </w:p>
    <w:p w:rsidR="00183D5E" w:rsidRPr="00AF3EDE" w:rsidRDefault="00F7115C" w:rsidP="00340F4A">
      <w:pPr>
        <w:ind w:firstLine="720"/>
        <w:jc w:val="both"/>
        <w:rPr>
          <w:rFonts w:ascii="Times New Roman" w:hAnsi="Times New Roman"/>
          <w:b/>
          <w:sz w:val="28"/>
          <w:szCs w:val="28"/>
          <w:lang w:val="vi-VN"/>
        </w:rPr>
      </w:pPr>
      <w:r w:rsidRPr="00AF3EDE">
        <w:rPr>
          <w:rFonts w:ascii="Times New Roman" w:hAnsi="Times New Roman"/>
          <w:sz w:val="28"/>
          <w:szCs w:val="28"/>
          <w:lang w:val="vi-VN"/>
        </w:rPr>
        <w:t>Đề</w:t>
      </w:r>
      <w:r w:rsidR="00B029B5" w:rsidRPr="00AF3EDE">
        <w:rPr>
          <w:rFonts w:ascii="Times New Roman" w:hAnsi="Times New Roman"/>
          <w:sz w:val="28"/>
          <w:szCs w:val="28"/>
          <w:lang w:val="vi-VN"/>
        </w:rPr>
        <w:t xml:space="preserve"> nghị UBND tỉnh xây dựng và báo cáo HĐND tỉnh quyết định cơ chế quản lý, điều hành ngân sách linh hoạt và cơ chế thưởng cho ngân sách c</w:t>
      </w:r>
      <w:r w:rsidR="00066E04" w:rsidRPr="00AF3EDE">
        <w:rPr>
          <w:rFonts w:ascii="Times New Roman" w:hAnsi="Times New Roman"/>
          <w:sz w:val="28"/>
          <w:szCs w:val="28"/>
          <w:lang w:val="vi-VN"/>
        </w:rPr>
        <w:t>ấ</w:t>
      </w:r>
      <w:r w:rsidR="00B029B5" w:rsidRPr="00AF3EDE">
        <w:rPr>
          <w:rFonts w:ascii="Times New Roman" w:hAnsi="Times New Roman"/>
          <w:sz w:val="28"/>
          <w:szCs w:val="28"/>
          <w:lang w:val="vi-VN"/>
        </w:rPr>
        <w:t>p huyện s</w:t>
      </w:r>
      <w:r w:rsidR="0074601A" w:rsidRPr="00AF3EDE">
        <w:rPr>
          <w:rFonts w:ascii="Times New Roman" w:hAnsi="Times New Roman"/>
          <w:sz w:val="28"/>
          <w:szCs w:val="28"/>
          <w:lang w:val="vi-VN"/>
        </w:rPr>
        <w:t>ố</w:t>
      </w:r>
      <w:r w:rsidR="00B029B5" w:rsidRPr="00AF3EDE">
        <w:rPr>
          <w:rFonts w:ascii="Times New Roman" w:hAnsi="Times New Roman"/>
          <w:sz w:val="28"/>
          <w:szCs w:val="28"/>
          <w:lang w:val="vi-VN"/>
        </w:rPr>
        <w:t xml:space="preserve"> thu thuế, phí, lệ phí tăng thêm.</w:t>
      </w:r>
    </w:p>
    <w:p w:rsidR="00DA77AF" w:rsidRPr="00AF3EDE" w:rsidRDefault="00632D9D" w:rsidP="00340F4A">
      <w:pPr>
        <w:ind w:firstLine="720"/>
        <w:jc w:val="both"/>
        <w:rPr>
          <w:rFonts w:ascii="Times New Roman" w:hAnsi="Times New Roman"/>
          <w:sz w:val="28"/>
          <w:szCs w:val="28"/>
          <w:lang w:val="vi-VN"/>
        </w:rPr>
      </w:pPr>
      <w:r w:rsidRPr="00AF3EDE">
        <w:rPr>
          <w:rFonts w:ascii="Times New Roman" w:hAnsi="Times New Roman"/>
          <w:b/>
          <w:sz w:val="28"/>
          <w:szCs w:val="28"/>
          <w:lang w:val="vi-VN"/>
        </w:rPr>
        <w:t>2</w:t>
      </w:r>
      <w:r w:rsidR="00F44571" w:rsidRPr="00AF3EDE">
        <w:rPr>
          <w:rFonts w:ascii="Times New Roman" w:hAnsi="Times New Roman"/>
          <w:b/>
          <w:sz w:val="28"/>
          <w:szCs w:val="28"/>
          <w:lang w:val="vi-VN"/>
        </w:rPr>
        <w:t>.</w:t>
      </w:r>
      <w:r w:rsidR="00F44571" w:rsidRPr="00AF3EDE">
        <w:rPr>
          <w:rFonts w:ascii="Times New Roman" w:hAnsi="Times New Roman"/>
          <w:sz w:val="28"/>
          <w:szCs w:val="28"/>
          <w:lang w:val="vi-VN"/>
        </w:rPr>
        <w:t xml:space="preserve"> </w:t>
      </w:r>
      <w:r w:rsidRPr="00AF3EDE">
        <w:rPr>
          <w:rFonts w:ascii="Times New Roman" w:hAnsi="Times New Roman"/>
          <w:sz w:val="28"/>
          <w:szCs w:val="28"/>
          <w:lang w:val="vi-VN"/>
        </w:rPr>
        <w:t>Dự toán t</w:t>
      </w:r>
      <w:r w:rsidR="00F44571" w:rsidRPr="00AF3EDE">
        <w:rPr>
          <w:rFonts w:ascii="Times New Roman" w:hAnsi="Times New Roman"/>
          <w:sz w:val="28"/>
          <w:szCs w:val="28"/>
          <w:lang w:val="vi-VN"/>
        </w:rPr>
        <w:t>ổng</w:t>
      </w:r>
      <w:r w:rsidR="00F44571" w:rsidRPr="00AF3EDE">
        <w:rPr>
          <w:rFonts w:ascii="Times New Roman" w:hAnsi="Times New Roman"/>
          <w:iCs/>
          <w:sz w:val="28"/>
          <w:szCs w:val="28"/>
          <w:lang w:val="vi-VN"/>
        </w:rPr>
        <w:t xml:space="preserve"> chi ngân sách địa phương năm 201</w:t>
      </w:r>
      <w:r w:rsidR="00A64F1D" w:rsidRPr="00AF3EDE">
        <w:rPr>
          <w:rFonts w:ascii="Times New Roman" w:hAnsi="Times New Roman"/>
          <w:iCs/>
          <w:sz w:val="28"/>
          <w:szCs w:val="28"/>
          <w:lang w:val="vi-VN"/>
        </w:rPr>
        <w:t>8</w:t>
      </w:r>
      <w:r w:rsidR="00F44571" w:rsidRPr="00AF3EDE">
        <w:rPr>
          <w:rFonts w:ascii="Times New Roman" w:hAnsi="Times New Roman"/>
          <w:iCs/>
          <w:sz w:val="28"/>
          <w:szCs w:val="28"/>
          <w:lang w:val="vi-VN"/>
        </w:rPr>
        <w:t xml:space="preserve"> là </w:t>
      </w:r>
      <w:r w:rsidR="00183D5E" w:rsidRPr="00AF3EDE">
        <w:rPr>
          <w:rFonts w:ascii="Times New Roman" w:hAnsi="Times New Roman"/>
          <w:iCs/>
          <w:sz w:val="28"/>
          <w:szCs w:val="28"/>
          <w:lang w:val="vi-VN"/>
        </w:rPr>
        <w:t xml:space="preserve"> 14</w:t>
      </w:r>
      <w:r w:rsidR="00F7115C" w:rsidRPr="00AF3EDE">
        <w:rPr>
          <w:rFonts w:ascii="Times New Roman" w:hAnsi="Times New Roman"/>
          <w:iCs/>
          <w:sz w:val="28"/>
          <w:szCs w:val="28"/>
          <w:lang w:val="vi-VN"/>
        </w:rPr>
        <w:t>.</w:t>
      </w:r>
      <w:r w:rsidR="00183D5E" w:rsidRPr="00AF3EDE">
        <w:rPr>
          <w:rFonts w:ascii="Times New Roman" w:hAnsi="Times New Roman"/>
          <w:iCs/>
          <w:sz w:val="28"/>
          <w:szCs w:val="28"/>
          <w:lang w:val="vi-VN"/>
        </w:rPr>
        <w:t>909</w:t>
      </w:r>
      <w:r w:rsidR="00F7115C" w:rsidRPr="00AF3EDE">
        <w:rPr>
          <w:rFonts w:ascii="Times New Roman" w:hAnsi="Times New Roman"/>
          <w:iCs/>
          <w:sz w:val="28"/>
          <w:szCs w:val="28"/>
          <w:lang w:val="vi-VN"/>
        </w:rPr>
        <w:t>,</w:t>
      </w:r>
      <w:r w:rsidR="00183D5E" w:rsidRPr="00AF3EDE">
        <w:rPr>
          <w:rFonts w:ascii="Times New Roman" w:hAnsi="Times New Roman"/>
          <w:iCs/>
          <w:sz w:val="28"/>
          <w:szCs w:val="28"/>
          <w:lang w:val="vi-VN"/>
        </w:rPr>
        <w:t xml:space="preserve">932 </w:t>
      </w:r>
      <w:r w:rsidR="00F7115C" w:rsidRPr="00AF3EDE">
        <w:rPr>
          <w:rFonts w:ascii="Times New Roman" w:hAnsi="Times New Roman"/>
          <w:iCs/>
          <w:sz w:val="28"/>
          <w:szCs w:val="28"/>
          <w:lang w:val="vi-VN"/>
        </w:rPr>
        <w:t>tỷ đồng</w:t>
      </w:r>
      <w:r w:rsidR="00F44571" w:rsidRPr="00AF3EDE">
        <w:rPr>
          <w:rFonts w:ascii="Times New Roman" w:hAnsi="Times New Roman"/>
          <w:iCs/>
          <w:sz w:val="28"/>
          <w:szCs w:val="28"/>
          <w:lang w:val="vi-VN"/>
        </w:rPr>
        <w:t xml:space="preserve">, </w:t>
      </w:r>
      <w:r w:rsidR="00487246" w:rsidRPr="00AF3EDE">
        <w:rPr>
          <w:rFonts w:ascii="Times New Roman" w:hAnsi="Times New Roman"/>
          <w:iCs/>
          <w:sz w:val="28"/>
          <w:szCs w:val="28"/>
          <w:lang w:val="vi-VN"/>
        </w:rPr>
        <w:t xml:space="preserve">tăng </w:t>
      </w:r>
      <w:r w:rsidR="00A64F1D" w:rsidRPr="00AF3EDE">
        <w:rPr>
          <w:rFonts w:ascii="Times New Roman" w:hAnsi="Times New Roman"/>
          <w:iCs/>
          <w:sz w:val="28"/>
          <w:szCs w:val="28"/>
          <w:lang w:val="vi-VN"/>
        </w:rPr>
        <w:t>15</w:t>
      </w:r>
      <w:r w:rsidR="00F44571" w:rsidRPr="00AF3EDE">
        <w:rPr>
          <w:rFonts w:ascii="Times New Roman" w:hAnsi="Times New Roman"/>
          <w:iCs/>
          <w:sz w:val="28"/>
          <w:szCs w:val="28"/>
          <w:lang w:val="vi-VN"/>
        </w:rPr>
        <w:t>,</w:t>
      </w:r>
      <w:r w:rsidR="00A64F1D" w:rsidRPr="00AF3EDE">
        <w:rPr>
          <w:rFonts w:ascii="Times New Roman" w:hAnsi="Times New Roman"/>
          <w:iCs/>
          <w:sz w:val="28"/>
          <w:szCs w:val="28"/>
          <w:lang w:val="vi-VN"/>
        </w:rPr>
        <w:t>0% so với dự toán</w:t>
      </w:r>
      <w:r w:rsidR="00A64F1D" w:rsidRPr="00AF3EDE">
        <w:rPr>
          <w:rFonts w:ascii="Times New Roman" w:hAnsi="Times New Roman"/>
          <w:sz w:val="28"/>
          <w:szCs w:val="28"/>
          <w:lang w:val="vi-VN"/>
        </w:rPr>
        <w:t xml:space="preserve"> năm 201</w:t>
      </w:r>
      <w:r w:rsidR="000C6505" w:rsidRPr="00AF3EDE">
        <w:rPr>
          <w:rFonts w:ascii="Times New Roman" w:hAnsi="Times New Roman"/>
          <w:sz w:val="28"/>
          <w:szCs w:val="28"/>
          <w:lang w:val="vi-VN"/>
        </w:rPr>
        <w:t>7</w:t>
      </w:r>
      <w:r w:rsidR="00487246" w:rsidRPr="00AF3EDE">
        <w:rPr>
          <w:rFonts w:ascii="Times New Roman" w:hAnsi="Times New Roman"/>
          <w:sz w:val="28"/>
          <w:szCs w:val="28"/>
          <w:lang w:val="vi-VN"/>
        </w:rPr>
        <w:t xml:space="preserve">; </w:t>
      </w:r>
      <w:r w:rsidR="00AF3AC5" w:rsidRPr="00AF3EDE">
        <w:rPr>
          <w:rFonts w:ascii="Times New Roman" w:hAnsi="Times New Roman"/>
          <w:sz w:val="28"/>
          <w:szCs w:val="28"/>
          <w:lang w:val="vi-VN"/>
        </w:rPr>
        <w:t xml:space="preserve">Ban Kinh tế và Ngân sách thống nhất với số liệu và </w:t>
      </w:r>
      <w:r w:rsidR="00E42320">
        <w:rPr>
          <w:rFonts w:ascii="Times New Roman" w:hAnsi="Times New Roman"/>
          <w:sz w:val="28"/>
          <w:szCs w:val="28"/>
          <w:lang w:val="vi-VN"/>
        </w:rPr>
        <w:t xml:space="preserve">đề nghị </w:t>
      </w:r>
      <w:r w:rsidR="00AF3AC5" w:rsidRPr="00AF3EDE">
        <w:rPr>
          <w:rFonts w:ascii="Times New Roman" w:hAnsi="Times New Roman"/>
          <w:sz w:val="28"/>
          <w:szCs w:val="28"/>
          <w:lang w:val="vi-VN"/>
        </w:rPr>
        <w:t>quan tâm một số nội dung sau:</w:t>
      </w:r>
    </w:p>
    <w:p w:rsidR="00661FA8" w:rsidRPr="00AF3EDE" w:rsidRDefault="00661FA8" w:rsidP="00340F4A">
      <w:pPr>
        <w:ind w:firstLine="720"/>
        <w:jc w:val="both"/>
        <w:rPr>
          <w:rFonts w:ascii="Times New Roman" w:hAnsi="Times New Roman"/>
          <w:sz w:val="28"/>
          <w:szCs w:val="28"/>
          <w:lang w:val="vi-VN"/>
        </w:rPr>
      </w:pPr>
      <w:r w:rsidRPr="00AF3EDE">
        <w:rPr>
          <w:rFonts w:ascii="Times New Roman" w:hAnsi="Times New Roman"/>
          <w:sz w:val="28"/>
          <w:szCs w:val="28"/>
          <w:lang w:val="vi-VN"/>
        </w:rPr>
        <w:t>(1)</w:t>
      </w:r>
      <w:r w:rsidR="00AF3EDE">
        <w:rPr>
          <w:rFonts w:ascii="Times New Roman" w:hAnsi="Times New Roman"/>
          <w:sz w:val="28"/>
          <w:szCs w:val="28"/>
          <w:lang w:val="vi-VN"/>
        </w:rPr>
        <w:t>.</w:t>
      </w:r>
      <w:r w:rsidR="00480164" w:rsidRPr="00AF3EDE">
        <w:rPr>
          <w:rFonts w:ascii="Times New Roman" w:hAnsi="Times New Roman"/>
          <w:sz w:val="28"/>
          <w:szCs w:val="28"/>
          <w:lang w:val="vi-VN"/>
        </w:rPr>
        <w:t xml:space="preserve"> Đối với chi thường xuyên: </w:t>
      </w:r>
      <w:r w:rsidR="00AF3AC5" w:rsidRPr="00AF3EDE">
        <w:rPr>
          <w:rFonts w:ascii="Times New Roman" w:hAnsi="Times New Roman"/>
          <w:sz w:val="28"/>
          <w:szCs w:val="28"/>
          <w:lang w:val="vi-VN"/>
        </w:rPr>
        <w:t>R</w:t>
      </w:r>
      <w:r w:rsidR="000F4C7E" w:rsidRPr="00AF3EDE">
        <w:rPr>
          <w:rFonts w:ascii="Times New Roman" w:hAnsi="Times New Roman"/>
          <w:sz w:val="28"/>
          <w:szCs w:val="28"/>
          <w:lang w:val="vi-VN"/>
        </w:rPr>
        <w:t>à soát các nội d</w:t>
      </w:r>
      <w:r w:rsidR="00106F2D" w:rsidRPr="00AF3EDE">
        <w:rPr>
          <w:rFonts w:ascii="Times New Roman" w:hAnsi="Times New Roman"/>
          <w:sz w:val="28"/>
          <w:szCs w:val="28"/>
          <w:lang w:val="vi-VN"/>
        </w:rPr>
        <w:t>ung chi, không bố trí</w:t>
      </w:r>
      <w:r w:rsidR="000F4C7E" w:rsidRPr="00AF3EDE">
        <w:rPr>
          <w:rFonts w:ascii="Times New Roman" w:hAnsi="Times New Roman"/>
          <w:sz w:val="28"/>
          <w:szCs w:val="28"/>
          <w:lang w:val="vi-VN"/>
        </w:rPr>
        <w:t xml:space="preserve"> cho các khoản chi chưa xác định được nhiệm vụ; </w:t>
      </w:r>
      <w:r w:rsidR="00480164" w:rsidRPr="00AF3EDE">
        <w:rPr>
          <w:rFonts w:ascii="Times New Roman" w:hAnsi="Times New Roman"/>
          <w:sz w:val="28"/>
          <w:szCs w:val="28"/>
          <w:lang w:val="vi-VN"/>
        </w:rPr>
        <w:t xml:space="preserve">Ngoài các khoản mục chi chưa thể phân bổ do chưa có đối tượng cụ thể, còn lại phải phân bổ chi tiết cho các lĩnh vực và đơn vị thụ hưởng ngân sách. </w:t>
      </w:r>
      <w:r w:rsidR="000F4C7E" w:rsidRPr="00AF3EDE">
        <w:rPr>
          <w:rFonts w:ascii="Times New Roman" w:hAnsi="Times New Roman"/>
          <w:sz w:val="28"/>
          <w:szCs w:val="28"/>
          <w:lang w:val="vi-VN"/>
        </w:rPr>
        <w:t>Đối với các khoản mua sắm tài sản, cải tạo sửa chữa trụ sở trong chi thường xuyên cần phải rà soát tổng thể, căn cứ hiện trạng cơ s</w:t>
      </w:r>
      <w:r w:rsidR="00480164" w:rsidRPr="00AF3EDE">
        <w:rPr>
          <w:rFonts w:ascii="Times New Roman" w:hAnsi="Times New Roman"/>
          <w:sz w:val="28"/>
          <w:szCs w:val="28"/>
          <w:lang w:val="vi-VN"/>
        </w:rPr>
        <w:t>ở</w:t>
      </w:r>
      <w:r w:rsidR="000F4C7E" w:rsidRPr="00AF3EDE">
        <w:rPr>
          <w:rFonts w:ascii="Times New Roman" w:hAnsi="Times New Roman"/>
          <w:sz w:val="28"/>
          <w:szCs w:val="28"/>
          <w:lang w:val="vi-VN"/>
        </w:rPr>
        <w:t xml:space="preserve"> vật chất của các đơn vị trong từng ngành và nhu cầu cấp thiết cần đầu tư; đối chiếu với các dự án chi đầu tư phát triển để bố trí kinh phí tránh </w:t>
      </w:r>
      <w:r w:rsidR="000F4C7E" w:rsidRPr="00AF3EDE">
        <w:rPr>
          <w:rFonts w:ascii="Times New Roman" w:hAnsi="Times New Roman"/>
          <w:sz w:val="28"/>
          <w:szCs w:val="28"/>
          <w:lang w:val="vi-VN"/>
        </w:rPr>
        <w:lastRenderedPageBreak/>
        <w:t>trường hợp trùng lặp lãng phí.</w:t>
      </w:r>
      <w:r w:rsidRPr="00AF3EDE">
        <w:rPr>
          <w:rFonts w:ascii="Times New Roman" w:hAnsi="Times New Roman"/>
          <w:sz w:val="28"/>
          <w:szCs w:val="28"/>
          <w:lang w:val="vi-VN"/>
        </w:rPr>
        <w:t xml:space="preserve"> Tiếp tục quan tâm </w:t>
      </w:r>
      <w:r w:rsidR="001B501C" w:rsidRPr="00AF3EDE">
        <w:rPr>
          <w:rFonts w:ascii="Times New Roman" w:hAnsi="Times New Roman"/>
          <w:sz w:val="28"/>
          <w:szCs w:val="28"/>
          <w:lang w:val="vi-VN"/>
        </w:rPr>
        <w:t>tạo</w:t>
      </w:r>
      <w:r w:rsidRPr="00AF3EDE">
        <w:rPr>
          <w:rFonts w:ascii="Times New Roman" w:hAnsi="Times New Roman"/>
          <w:sz w:val="28"/>
          <w:szCs w:val="28"/>
          <w:lang w:val="vi-VN"/>
        </w:rPr>
        <w:t xml:space="preserve"> nguồn để bù đắp hụt thu năm 2016 và năm 2017.</w:t>
      </w:r>
    </w:p>
    <w:p w:rsidR="00487246" w:rsidRPr="00AF3EDE" w:rsidRDefault="00661FA8" w:rsidP="00340F4A">
      <w:pPr>
        <w:ind w:firstLine="720"/>
        <w:jc w:val="both"/>
        <w:rPr>
          <w:rFonts w:ascii="Times New Roman" w:hAnsi="Times New Roman"/>
          <w:sz w:val="28"/>
          <w:szCs w:val="28"/>
          <w:lang w:val="vi-VN"/>
        </w:rPr>
      </w:pPr>
      <w:r w:rsidRPr="00AF3EDE">
        <w:rPr>
          <w:rFonts w:ascii="Times New Roman" w:hAnsi="Times New Roman"/>
          <w:sz w:val="28"/>
          <w:szCs w:val="28"/>
          <w:lang w:val="vi-VN"/>
        </w:rPr>
        <w:t>(2)</w:t>
      </w:r>
      <w:r w:rsidR="00AF3EDE">
        <w:rPr>
          <w:rFonts w:ascii="Times New Roman" w:hAnsi="Times New Roman"/>
          <w:sz w:val="28"/>
          <w:szCs w:val="28"/>
          <w:lang w:val="vi-VN"/>
        </w:rPr>
        <w:t>.</w:t>
      </w:r>
      <w:r w:rsidR="00F44571" w:rsidRPr="00AF3EDE">
        <w:rPr>
          <w:rFonts w:ascii="Times New Roman" w:hAnsi="Times New Roman"/>
          <w:sz w:val="28"/>
          <w:szCs w:val="28"/>
          <w:lang w:val="vi-VN"/>
        </w:rPr>
        <w:t xml:space="preserve"> Đối với chi đầu tư phát triển: </w:t>
      </w:r>
      <w:r w:rsidRPr="00AF3EDE">
        <w:rPr>
          <w:rFonts w:ascii="Times New Roman" w:hAnsi="Times New Roman"/>
          <w:sz w:val="28"/>
          <w:szCs w:val="28"/>
          <w:lang w:val="vi-VN"/>
        </w:rPr>
        <w:t xml:space="preserve">Rà soát, </w:t>
      </w:r>
      <w:r w:rsidR="00A0420C" w:rsidRPr="00AF3EDE">
        <w:rPr>
          <w:rFonts w:ascii="Times New Roman" w:hAnsi="Times New Roman"/>
          <w:sz w:val="28"/>
          <w:szCs w:val="28"/>
          <w:lang w:val="vi-VN"/>
        </w:rPr>
        <w:t xml:space="preserve">đánh giá đầy đủ số liệu nợ XDCB, kiên quyết điều hành đầu tư, ngân sách không để phát sinh nợ mới; </w:t>
      </w:r>
      <w:r w:rsidR="0033210E" w:rsidRPr="00AF3EDE">
        <w:rPr>
          <w:rFonts w:ascii="Times New Roman" w:hAnsi="Times New Roman"/>
          <w:sz w:val="28"/>
          <w:szCs w:val="28"/>
          <w:lang w:val="vi-VN"/>
        </w:rPr>
        <w:t xml:space="preserve">cần chi tiết theo các lĩnh vực chi phù hợp với quy định của Luật NSNN và sắp xếp các dự án theo thứ tự ưu tiên: (i) bố trí vốn để hoàn thành và đẩy nhanh tiến độ thực hiện các dự án có ý nghĩa lớn đối với phát triển kinh tế - xã hội của tỉnh; (ii) vốn đối ứng các dự án sử dụng vốn ODA và vốn vay ưu đãi của các nhà tài trợ nước ngoài; vốn đầu tư của Nhà nước tham gia thực hiện dự án theo hình thức đối tác công tư PPP; xử lý nợ đọng xây dựng cơ bản và thu hồi vốn ứng trước; (iii) các dự án khởi công mới </w:t>
      </w:r>
      <w:r w:rsidR="00273B78" w:rsidRPr="00AF3EDE">
        <w:rPr>
          <w:rFonts w:ascii="Times New Roman" w:hAnsi="Times New Roman"/>
          <w:sz w:val="28"/>
          <w:szCs w:val="28"/>
          <w:lang w:val="vi-VN"/>
        </w:rPr>
        <w:t>có</w:t>
      </w:r>
      <w:r w:rsidR="0033210E" w:rsidRPr="00AF3EDE">
        <w:rPr>
          <w:rFonts w:ascii="Times New Roman" w:hAnsi="Times New Roman"/>
          <w:sz w:val="28"/>
          <w:szCs w:val="28"/>
          <w:lang w:val="vi-VN"/>
        </w:rPr>
        <w:t xml:space="preserve"> đầy </w:t>
      </w:r>
      <w:r w:rsidR="00E51EDB" w:rsidRPr="00AF3EDE">
        <w:rPr>
          <w:rFonts w:ascii="Times New Roman" w:hAnsi="Times New Roman"/>
          <w:sz w:val="28"/>
          <w:szCs w:val="28"/>
          <w:lang w:val="vi-VN"/>
        </w:rPr>
        <w:t>đủ thủ tục đầu tư theo quy định.</w:t>
      </w:r>
    </w:p>
    <w:p w:rsidR="008942D7" w:rsidRPr="00AF3EDE" w:rsidRDefault="008942D7" w:rsidP="00340F4A">
      <w:pPr>
        <w:ind w:firstLine="720"/>
        <w:jc w:val="both"/>
        <w:rPr>
          <w:rFonts w:ascii="Times New Roman" w:hAnsi="Times New Roman"/>
          <w:sz w:val="28"/>
          <w:szCs w:val="28"/>
          <w:lang w:val="vi-VN"/>
        </w:rPr>
      </w:pPr>
      <w:r w:rsidRPr="00AF3EDE">
        <w:rPr>
          <w:rFonts w:ascii="Times New Roman" w:hAnsi="Times New Roman"/>
          <w:sz w:val="28"/>
          <w:szCs w:val="28"/>
          <w:lang w:val="vi-VN"/>
        </w:rPr>
        <w:t>Đối với vốn đầu tư xây dựng cơ bản tập trung từ nguồn thu tiền sử dụng đất năm 2018 (phần ngân sách tỉnh hưởng</w:t>
      </w:r>
      <w:r w:rsidR="00224D37" w:rsidRPr="00AF3EDE">
        <w:rPr>
          <w:rFonts w:ascii="Times New Roman" w:hAnsi="Times New Roman"/>
          <w:sz w:val="28"/>
          <w:szCs w:val="28"/>
          <w:lang w:val="vi-VN"/>
        </w:rPr>
        <w:t xml:space="preserve"> 225,167 tỷ đồng</w:t>
      </w:r>
      <w:r w:rsidRPr="00AF3EDE">
        <w:rPr>
          <w:rFonts w:ascii="Times New Roman" w:hAnsi="Times New Roman"/>
          <w:sz w:val="28"/>
          <w:szCs w:val="28"/>
          <w:lang w:val="vi-VN"/>
        </w:rPr>
        <w:t>), ưu tiên bố trí trả nợ quỹ đất sử dụng vốn vay Bộ Tài chính (69 tỷ đồng), trích Quỹ phát triển đất theo quy định (3</w:t>
      </w:r>
      <w:r w:rsidR="00224D37" w:rsidRPr="00AF3EDE">
        <w:rPr>
          <w:rFonts w:ascii="Times New Roman" w:hAnsi="Times New Roman"/>
          <w:sz w:val="28"/>
          <w:szCs w:val="28"/>
          <w:lang w:val="vi-VN"/>
        </w:rPr>
        <w:t>0</w:t>
      </w:r>
      <w:r w:rsidRPr="00AF3EDE">
        <w:rPr>
          <w:rFonts w:ascii="Times New Roman" w:hAnsi="Times New Roman"/>
          <w:sz w:val="28"/>
          <w:szCs w:val="28"/>
          <w:lang w:val="vi-VN"/>
        </w:rPr>
        <w:t xml:space="preserve"> tỷ đồng)</w:t>
      </w:r>
      <w:r w:rsidR="00224D37" w:rsidRPr="00AF3EDE">
        <w:rPr>
          <w:rFonts w:ascii="Times New Roman" w:hAnsi="Times New Roman"/>
          <w:sz w:val="28"/>
          <w:szCs w:val="28"/>
          <w:lang w:val="vi-VN"/>
        </w:rPr>
        <w:t xml:space="preserve">; phần còn lại, </w:t>
      </w:r>
      <w:r w:rsidR="00224D37" w:rsidRPr="00AF3EDE">
        <w:rPr>
          <w:rFonts w:ascii="Times New Roman" w:hAnsi="Times New Roman"/>
          <w:spacing w:val="-2"/>
          <w:sz w:val="28"/>
          <w:szCs w:val="28"/>
          <w:lang w:val="es-NI"/>
        </w:rPr>
        <w:t>h</w:t>
      </w:r>
      <w:r w:rsidR="00224D37" w:rsidRPr="00AF3EDE">
        <w:rPr>
          <w:rFonts w:ascii="Times New Roman" w:hAnsi="Times New Roman"/>
          <w:sz w:val="28"/>
          <w:szCs w:val="28"/>
          <w:lang w:val="nl-NL"/>
        </w:rPr>
        <w:t>ỗ trợ chi phí giải phóng mặt bằng các dự án; kinh phí đối ứng đo vẽ bản đồ địa chính; hỗ trợ 3 đô thị (thành phố Hà Tĩnh, thị xã Hồng Lĩnh, thị xã Kỳ Anh) theo các Nghị quyết HĐND tỉnh; hỗ trợ thực hiện Chương trình MTQG xây dựng nông thôn mới...</w:t>
      </w:r>
    </w:p>
    <w:p w:rsidR="00661FA8" w:rsidRPr="00AF3EDE" w:rsidRDefault="00661FA8" w:rsidP="00340F4A">
      <w:pPr>
        <w:ind w:firstLine="720"/>
        <w:jc w:val="both"/>
        <w:rPr>
          <w:rFonts w:ascii="Times New Roman" w:hAnsi="Times New Roman"/>
          <w:sz w:val="28"/>
          <w:szCs w:val="28"/>
          <w:lang w:val="vi-VN"/>
        </w:rPr>
      </w:pPr>
      <w:r w:rsidRPr="00AF3EDE">
        <w:rPr>
          <w:rFonts w:ascii="Times New Roman" w:hAnsi="Times New Roman"/>
          <w:sz w:val="28"/>
          <w:szCs w:val="28"/>
          <w:lang w:val="vi-VN"/>
        </w:rPr>
        <w:t xml:space="preserve">(3). </w:t>
      </w:r>
      <w:r w:rsidR="00224D37" w:rsidRPr="00AF3EDE">
        <w:rPr>
          <w:rFonts w:ascii="Times New Roman" w:hAnsi="Times New Roman"/>
          <w:sz w:val="28"/>
          <w:szCs w:val="28"/>
          <w:lang w:val="vi-VN"/>
        </w:rPr>
        <w:t>Xem xét, c</w:t>
      </w:r>
      <w:r w:rsidRPr="00AF3EDE">
        <w:rPr>
          <w:rFonts w:ascii="Times New Roman" w:hAnsi="Times New Roman"/>
          <w:sz w:val="28"/>
          <w:szCs w:val="28"/>
          <w:lang w:val="vi-VN"/>
        </w:rPr>
        <w:t>ân đối nguồn vay tín dụng đầu tư phát triển và bội chi ngân sách để bố trí trả nợ các dự án thuộc chương trình kiên cố hóa kênh mương, phát triển giao thông nông thôn, cơ sở hạ tầng nuôi trồng thủy sản, dự án REII,...</w:t>
      </w:r>
    </w:p>
    <w:p w:rsidR="00512DA5" w:rsidRPr="00AF3EDE" w:rsidRDefault="00661FA8" w:rsidP="00340F4A">
      <w:pPr>
        <w:ind w:firstLine="720"/>
        <w:jc w:val="both"/>
        <w:rPr>
          <w:rFonts w:ascii="Times New Roman" w:hAnsi="Times New Roman"/>
          <w:sz w:val="28"/>
          <w:szCs w:val="28"/>
          <w:lang w:val="vi-VN"/>
        </w:rPr>
      </w:pPr>
      <w:r w:rsidRPr="00AF3EDE">
        <w:rPr>
          <w:rFonts w:ascii="Times New Roman" w:hAnsi="Times New Roman"/>
          <w:sz w:val="28"/>
          <w:szCs w:val="28"/>
          <w:lang w:val="vi-VN"/>
        </w:rPr>
        <w:t xml:space="preserve">(4). Đề </w:t>
      </w:r>
      <w:r w:rsidR="00512DA5" w:rsidRPr="00AF3EDE">
        <w:rPr>
          <w:rFonts w:ascii="Times New Roman" w:hAnsi="Times New Roman"/>
          <w:sz w:val="28"/>
          <w:szCs w:val="28"/>
          <w:lang w:val="vi-VN"/>
        </w:rPr>
        <w:t>nghị lập báo cáo tình hình thu - chi tài chính năm 2017 và dự kiến kế hoạch thu - chi tài chính năm 2018 của các quỹ tài chính nhà nước ngoài ngân sách thuộc phạm vi quản lý gửi cùng dự toán NSNN năm 2018 theo quy định của Luật NSNN và các văn bản hướng dẫn thực hiện.</w:t>
      </w:r>
    </w:p>
    <w:p w:rsidR="002A24A0" w:rsidRPr="00AF3EDE" w:rsidRDefault="002A24A0" w:rsidP="00340F4A">
      <w:pPr>
        <w:ind w:firstLine="720"/>
        <w:jc w:val="both"/>
        <w:rPr>
          <w:rFonts w:ascii="Times New Roman" w:hAnsi="Times New Roman"/>
          <w:sz w:val="28"/>
          <w:szCs w:val="28"/>
          <w:lang w:val="vi-VN"/>
        </w:rPr>
      </w:pPr>
      <w:r w:rsidRPr="00AF3EDE">
        <w:rPr>
          <w:rFonts w:ascii="Times New Roman" w:hAnsi="Times New Roman"/>
          <w:sz w:val="28"/>
          <w:szCs w:val="28"/>
          <w:lang w:val="vi-VN"/>
        </w:rPr>
        <w:t>(5). Đề nghị xây dựng, trình Hội đồng nhân dân tỉnh quyết định phân định cụ thể các nhiệm vụ chi kinh phí sự nghiệp bảo vệ môi trường ngân sách địa phương theo quy định tại Điều 4 Thông t</w:t>
      </w:r>
      <w:r w:rsidRPr="00AF3EDE">
        <w:rPr>
          <w:rFonts w:ascii="Times New Roman" w:hAnsi="Times New Roman" w:hint="eastAsia"/>
          <w:sz w:val="28"/>
          <w:szCs w:val="28"/>
          <w:lang w:val="vi-VN"/>
        </w:rPr>
        <w:t>ư</w:t>
      </w:r>
      <w:r w:rsidRPr="00AF3EDE">
        <w:rPr>
          <w:rFonts w:ascii="Times New Roman" w:hAnsi="Times New Roman"/>
          <w:sz w:val="28"/>
          <w:szCs w:val="28"/>
          <w:lang w:val="vi-VN"/>
        </w:rPr>
        <w:t xml:space="preserve"> số 02/2017/TT-BTC ngày 06/01/2017 của Bộ Tài chính h</w:t>
      </w:r>
      <w:r w:rsidRPr="00AF3EDE">
        <w:rPr>
          <w:rFonts w:ascii="Times New Roman" w:hAnsi="Times New Roman" w:hint="eastAsia"/>
          <w:sz w:val="28"/>
          <w:szCs w:val="28"/>
          <w:lang w:val="vi-VN"/>
        </w:rPr>
        <w:t>ư</w:t>
      </w:r>
      <w:r w:rsidRPr="00AF3EDE">
        <w:rPr>
          <w:rFonts w:ascii="Times New Roman" w:hAnsi="Times New Roman"/>
          <w:sz w:val="28"/>
          <w:szCs w:val="28"/>
          <w:lang w:val="vi-VN"/>
        </w:rPr>
        <w:t>ớng dẫn quản lý kinh phí sự nghiệp bảo vệ môi tr</w:t>
      </w:r>
      <w:r w:rsidRPr="00AF3EDE">
        <w:rPr>
          <w:rFonts w:ascii="Times New Roman" w:hAnsi="Times New Roman" w:hint="eastAsia"/>
          <w:sz w:val="28"/>
          <w:szCs w:val="28"/>
          <w:lang w:val="vi-VN"/>
        </w:rPr>
        <w:t>ư</w:t>
      </w:r>
      <w:r w:rsidRPr="00AF3EDE">
        <w:rPr>
          <w:rFonts w:ascii="Times New Roman" w:hAnsi="Times New Roman"/>
          <w:sz w:val="28"/>
          <w:szCs w:val="28"/>
          <w:lang w:val="vi-VN"/>
        </w:rPr>
        <w:t>ờng.</w:t>
      </w:r>
    </w:p>
    <w:p w:rsidR="006832D9" w:rsidRPr="00AF3EDE" w:rsidRDefault="006832D9" w:rsidP="00340F4A">
      <w:pPr>
        <w:ind w:firstLine="720"/>
        <w:jc w:val="both"/>
        <w:rPr>
          <w:rFonts w:ascii="Times New Roman" w:hAnsi="Times New Roman"/>
          <w:b/>
          <w:i/>
          <w:sz w:val="28"/>
          <w:szCs w:val="28"/>
          <w:lang w:val="vi-VN"/>
        </w:rPr>
      </w:pPr>
      <w:r w:rsidRPr="00AF3EDE">
        <w:rPr>
          <w:rFonts w:ascii="Times New Roman" w:hAnsi="Times New Roman"/>
          <w:b/>
          <w:i/>
          <w:sz w:val="28"/>
          <w:szCs w:val="28"/>
          <w:lang w:val="vi-VN"/>
        </w:rPr>
        <w:t>Về một số giải pháp</w:t>
      </w:r>
      <w:r w:rsidR="0052328F" w:rsidRPr="00AF3EDE">
        <w:rPr>
          <w:rFonts w:ascii="Times New Roman" w:hAnsi="Times New Roman"/>
          <w:b/>
          <w:i/>
          <w:sz w:val="28"/>
          <w:szCs w:val="28"/>
          <w:lang w:val="vi-VN"/>
        </w:rPr>
        <w:t xml:space="preserve"> thực hiện dự toán ngân sách năm 201</w:t>
      </w:r>
      <w:r w:rsidR="00661FA8" w:rsidRPr="00AF3EDE">
        <w:rPr>
          <w:rFonts w:ascii="Times New Roman" w:hAnsi="Times New Roman"/>
          <w:b/>
          <w:i/>
          <w:sz w:val="28"/>
          <w:szCs w:val="28"/>
          <w:lang w:val="vi-VN"/>
        </w:rPr>
        <w:t>8</w:t>
      </w:r>
      <w:r w:rsidR="0052328F" w:rsidRPr="00AF3EDE">
        <w:rPr>
          <w:rFonts w:ascii="Times New Roman" w:hAnsi="Times New Roman"/>
          <w:b/>
          <w:i/>
          <w:sz w:val="28"/>
          <w:szCs w:val="28"/>
          <w:lang w:val="vi-VN"/>
        </w:rPr>
        <w:t xml:space="preserve"> cần quan tâm:</w:t>
      </w:r>
    </w:p>
    <w:p w:rsidR="006832D9" w:rsidRPr="00AF3EDE" w:rsidRDefault="006832D9" w:rsidP="00340F4A">
      <w:pPr>
        <w:ind w:firstLine="720"/>
        <w:jc w:val="both"/>
        <w:rPr>
          <w:rFonts w:ascii="Times New Roman" w:hAnsi="Times New Roman"/>
          <w:sz w:val="28"/>
          <w:szCs w:val="28"/>
          <w:lang w:val="vi-VN"/>
        </w:rPr>
      </w:pPr>
      <w:r w:rsidRPr="00AF3EDE">
        <w:rPr>
          <w:rFonts w:ascii="Times New Roman" w:hAnsi="Times New Roman"/>
          <w:sz w:val="28"/>
          <w:szCs w:val="28"/>
          <w:lang w:val="vi-VN"/>
        </w:rPr>
        <w:t>- Thực hiện rà soát các đề án, chính sách, nhiệm vụ phát triển kinh tế - xã hội của tỉnh theo hướng phù hợp mục tiêu, yêu cầu phát triển và khả năng cân đối của ngân sách địa phương trong thời kỳ mới. Tiết kiệm triệt để các khoản chi thường xuyên, chi cho bộ máy quản lý nhà nước; đẩy mạnh cải cách hành chính trong quản lý chi ngân sách nhà nước; chưa ban hành các chính sách, chế độ mới làm tăng chi ngân sách khi chưa thực sự cần thiết và chưa cân đối được nguồn bảo đảm; hạn chế tối đa việc ứng trước dự toán năm sau.</w:t>
      </w:r>
    </w:p>
    <w:p w:rsidR="006832D9" w:rsidRPr="00AF3EDE" w:rsidRDefault="006832D9" w:rsidP="00340F4A">
      <w:pPr>
        <w:ind w:firstLine="720"/>
        <w:jc w:val="both"/>
        <w:rPr>
          <w:rFonts w:ascii="Times New Roman" w:hAnsi="Times New Roman"/>
          <w:sz w:val="28"/>
          <w:szCs w:val="28"/>
          <w:lang w:val="vi-VN"/>
        </w:rPr>
      </w:pPr>
      <w:r w:rsidRPr="00AF3EDE">
        <w:rPr>
          <w:rFonts w:ascii="Times New Roman" w:hAnsi="Times New Roman"/>
          <w:sz w:val="28"/>
          <w:szCs w:val="28"/>
          <w:lang w:val="vi-VN"/>
        </w:rPr>
        <w:t>- Tiếp tục thực hiện cơ chế tạo nguồn để cải cách tiền lương trong năm 2018 từ một phần nguồn thu được để lại theo chế độ của cơ quan, đơn vị; Đẩy nhanh việc triển khai thực hiện cơ chế tự chủ của đơn vị sự nghiệp công theo Nghị định số 16/2015/NĐ-CP ngày 14/2/2015 của Chính phủ gắn với lộ trình thực hiện tính đúng, tính đủ giá dịch vụ sự nghiệp công</w:t>
      </w:r>
      <w:r w:rsidR="00224D37" w:rsidRPr="00AF3EDE">
        <w:rPr>
          <w:rFonts w:ascii="Times New Roman" w:hAnsi="Times New Roman"/>
          <w:sz w:val="28"/>
          <w:szCs w:val="28"/>
          <w:lang w:val="vi-VN"/>
        </w:rPr>
        <w:t>;</w:t>
      </w:r>
      <w:r w:rsidRPr="00AF3EDE">
        <w:rPr>
          <w:rFonts w:ascii="Times New Roman" w:hAnsi="Times New Roman"/>
          <w:sz w:val="28"/>
          <w:szCs w:val="28"/>
          <w:lang w:val="vi-VN"/>
        </w:rPr>
        <w:t xml:space="preserve"> trên cơ sở đó, giảm mức hỗ trợ trực tiếp đối với các đơn vị sự nghiệp công lập, dành nguồn để tăng chi hỗ trợ cho người nghèo, đối tượng chính sách, tạo nguồn cải cách tiền lương và hỗ </w:t>
      </w:r>
      <w:r w:rsidRPr="00AF3EDE">
        <w:rPr>
          <w:rFonts w:ascii="Times New Roman" w:hAnsi="Times New Roman"/>
          <w:sz w:val="28"/>
          <w:szCs w:val="28"/>
          <w:lang w:val="vi-VN"/>
        </w:rPr>
        <w:lastRenderedPageBreak/>
        <w:t>trợ mua sắm sửa chữa cho các đơn vị sự nghiệp công để nâng cao chất lượng dịch vụ</w:t>
      </w:r>
      <w:r w:rsidR="00924ECA" w:rsidRPr="00AF3EDE">
        <w:rPr>
          <w:rFonts w:ascii="Times New Roman" w:hAnsi="Times New Roman"/>
          <w:sz w:val="28"/>
          <w:szCs w:val="28"/>
          <w:lang w:val="vi-VN"/>
        </w:rPr>
        <w:t xml:space="preserve"> và chuyển đổi mô hình hoạt động</w:t>
      </w:r>
      <w:r w:rsidRPr="00AF3EDE">
        <w:rPr>
          <w:rFonts w:ascii="Times New Roman" w:hAnsi="Times New Roman"/>
          <w:sz w:val="28"/>
          <w:szCs w:val="28"/>
          <w:lang w:val="vi-VN"/>
        </w:rPr>
        <w:t>.</w:t>
      </w:r>
    </w:p>
    <w:p w:rsidR="006832D9" w:rsidRPr="00AF3EDE" w:rsidRDefault="006832D9" w:rsidP="00340F4A">
      <w:pPr>
        <w:ind w:firstLine="720"/>
        <w:jc w:val="both"/>
        <w:rPr>
          <w:rFonts w:ascii="Times New Roman" w:hAnsi="Times New Roman"/>
          <w:sz w:val="28"/>
          <w:szCs w:val="28"/>
          <w:lang w:val="vi-VN"/>
        </w:rPr>
      </w:pPr>
      <w:r w:rsidRPr="00AF3EDE">
        <w:rPr>
          <w:rFonts w:ascii="Times New Roman" w:hAnsi="Times New Roman"/>
          <w:sz w:val="28"/>
          <w:szCs w:val="28"/>
          <w:lang w:val="vi-VN"/>
        </w:rPr>
        <w:t>- Quản lý và chấp hành các chế độ chính sách tài chính, quy trình huy động, quản lý, sử dụng các khoản đóng góp của nhân dân tại các xã, phường, thị trấn. Phát hiện và có biện pháp chấn chỉnh kịp thời các vấn đề còn sai phạm, vướng mắc nhằm đưa công tác quản lý tài chính ngân sách ngày càng công khai, minh bạch, hiệu quả cao.</w:t>
      </w:r>
    </w:p>
    <w:p w:rsidR="00031967" w:rsidRPr="00AF3EDE" w:rsidRDefault="00031967" w:rsidP="00340F4A">
      <w:pPr>
        <w:ind w:firstLine="720"/>
        <w:jc w:val="both"/>
        <w:rPr>
          <w:rFonts w:ascii="Times New Roman" w:hAnsi="Times New Roman"/>
          <w:iCs/>
          <w:sz w:val="28"/>
          <w:szCs w:val="28"/>
          <w:lang w:val="vi-VN"/>
        </w:rPr>
      </w:pPr>
      <w:r w:rsidRPr="00AF3EDE">
        <w:rPr>
          <w:rFonts w:ascii="Times New Roman" w:hAnsi="Times New Roman"/>
          <w:iCs/>
          <w:sz w:val="28"/>
          <w:szCs w:val="28"/>
          <w:lang w:val="vi-VN"/>
        </w:rPr>
        <w:t>Trên đây là báo cáo thẩm tra của Ban Kinh tế ngân sách kính trình HĐND tỉnh xem xét, quyết định./.</w:t>
      </w:r>
    </w:p>
    <w:p w:rsidR="00A5116C" w:rsidRPr="00AF3EDE" w:rsidRDefault="00A5116C" w:rsidP="00340F4A">
      <w:pPr>
        <w:ind w:firstLine="720"/>
        <w:jc w:val="both"/>
        <w:rPr>
          <w:rFonts w:ascii="Times New Roman" w:hAnsi="Times New Roman"/>
          <w:b/>
          <w:sz w:val="28"/>
          <w:szCs w:val="28"/>
          <w:lang w:val="vi-VN"/>
        </w:rPr>
      </w:pPr>
    </w:p>
    <w:tbl>
      <w:tblPr>
        <w:tblW w:w="5055" w:type="pct"/>
        <w:tblLook w:val="0000" w:firstRow="0" w:lastRow="0" w:firstColumn="0" w:lastColumn="0" w:noHBand="0" w:noVBand="0"/>
      </w:tblPr>
      <w:tblGrid>
        <w:gridCol w:w="4306"/>
        <w:gridCol w:w="5084"/>
      </w:tblGrid>
      <w:tr w:rsidR="006E7FA3" w:rsidRPr="00FE2F88" w:rsidTr="00683895">
        <w:trPr>
          <w:trHeight w:val="1169"/>
        </w:trPr>
        <w:tc>
          <w:tcPr>
            <w:tcW w:w="2293" w:type="pct"/>
          </w:tcPr>
          <w:p w:rsidR="006E7FA3" w:rsidRPr="00AF3EDE" w:rsidRDefault="006E7FA3" w:rsidP="00340F4A">
            <w:pPr>
              <w:pStyle w:val="Heading1"/>
              <w:jc w:val="both"/>
              <w:rPr>
                <w:rFonts w:ascii="Times New Roman" w:hAnsi="Times New Roman"/>
                <w:sz w:val="22"/>
                <w:szCs w:val="22"/>
                <w:lang w:val="vi-VN"/>
              </w:rPr>
            </w:pPr>
            <w:r w:rsidRPr="00AF3EDE">
              <w:rPr>
                <w:rFonts w:ascii="Times New Roman" w:hAnsi="Times New Roman"/>
                <w:i/>
                <w:iCs/>
                <w:sz w:val="22"/>
                <w:szCs w:val="22"/>
                <w:lang w:val="vi-VN"/>
              </w:rPr>
              <w:t>Nơi nhận:</w:t>
            </w:r>
          </w:p>
          <w:p w:rsidR="006E7FA3" w:rsidRPr="00AF3EDE" w:rsidRDefault="006E7FA3" w:rsidP="00340F4A">
            <w:pPr>
              <w:pStyle w:val="Heading1"/>
              <w:jc w:val="both"/>
              <w:rPr>
                <w:rFonts w:ascii="Times New Roman" w:hAnsi="Times New Roman"/>
                <w:b w:val="0"/>
                <w:sz w:val="22"/>
                <w:szCs w:val="22"/>
                <w:lang w:val="vi-VN"/>
              </w:rPr>
            </w:pPr>
            <w:r w:rsidRPr="00AF3EDE">
              <w:rPr>
                <w:rFonts w:ascii="Times New Roman" w:hAnsi="Times New Roman"/>
                <w:b w:val="0"/>
                <w:sz w:val="22"/>
                <w:szCs w:val="22"/>
                <w:lang w:val="vi-VN"/>
              </w:rPr>
              <w:t>- TT Tỉnh ủy, HĐND tỉnh (</w:t>
            </w:r>
            <w:r w:rsidRPr="00AF3EDE">
              <w:rPr>
                <w:rFonts w:ascii="Times New Roman" w:hAnsi="Times New Roman"/>
                <w:b w:val="0"/>
                <w:i/>
                <w:sz w:val="22"/>
                <w:szCs w:val="22"/>
                <w:lang w:val="vi-VN"/>
              </w:rPr>
              <w:t>b/c</w:t>
            </w:r>
            <w:r w:rsidRPr="00AF3EDE">
              <w:rPr>
                <w:rFonts w:ascii="Times New Roman" w:hAnsi="Times New Roman"/>
                <w:b w:val="0"/>
                <w:sz w:val="22"/>
                <w:szCs w:val="22"/>
                <w:lang w:val="vi-VN"/>
              </w:rPr>
              <w:t>);</w:t>
            </w:r>
          </w:p>
          <w:p w:rsidR="006E7FA3" w:rsidRPr="00AF3EDE" w:rsidRDefault="006E7FA3" w:rsidP="00340F4A">
            <w:pPr>
              <w:pStyle w:val="Heading1"/>
              <w:jc w:val="both"/>
              <w:rPr>
                <w:rFonts w:ascii="Times New Roman" w:hAnsi="Times New Roman"/>
                <w:b w:val="0"/>
                <w:sz w:val="22"/>
                <w:szCs w:val="22"/>
                <w:lang w:val="vi-VN"/>
              </w:rPr>
            </w:pPr>
            <w:r w:rsidRPr="00AF3EDE">
              <w:rPr>
                <w:rFonts w:ascii="Times New Roman" w:hAnsi="Times New Roman"/>
                <w:b w:val="0"/>
                <w:sz w:val="22"/>
                <w:szCs w:val="22"/>
                <w:lang w:val="vi-VN"/>
              </w:rPr>
              <w:t>- UBND tỉnh; UBMTTQ tỉnh;</w:t>
            </w:r>
          </w:p>
          <w:p w:rsidR="006E7FA3" w:rsidRPr="00AF3EDE" w:rsidRDefault="006E7FA3" w:rsidP="00340F4A">
            <w:pPr>
              <w:pStyle w:val="Heading1"/>
              <w:jc w:val="both"/>
              <w:rPr>
                <w:rFonts w:ascii="Times New Roman" w:hAnsi="Times New Roman"/>
                <w:b w:val="0"/>
                <w:sz w:val="22"/>
                <w:szCs w:val="22"/>
                <w:lang w:val="vi-VN"/>
              </w:rPr>
            </w:pPr>
            <w:r w:rsidRPr="00AF3EDE">
              <w:rPr>
                <w:rFonts w:ascii="Times New Roman" w:hAnsi="Times New Roman"/>
                <w:b w:val="0"/>
                <w:sz w:val="22"/>
                <w:szCs w:val="22"/>
                <w:lang w:val="vi-VN"/>
              </w:rPr>
              <w:t>- Các đại biểu HĐND tỉnh khóa XVII;</w:t>
            </w:r>
          </w:p>
          <w:p w:rsidR="006E7FA3" w:rsidRPr="00AF3EDE" w:rsidRDefault="006E7FA3" w:rsidP="00340F4A">
            <w:pPr>
              <w:pStyle w:val="Heading1"/>
              <w:jc w:val="both"/>
              <w:rPr>
                <w:rFonts w:ascii="Times New Roman" w:hAnsi="Times New Roman"/>
                <w:b w:val="0"/>
                <w:sz w:val="22"/>
                <w:szCs w:val="22"/>
                <w:lang w:val="vi-VN"/>
              </w:rPr>
            </w:pPr>
            <w:r w:rsidRPr="00AF3EDE">
              <w:rPr>
                <w:rFonts w:ascii="Times New Roman" w:hAnsi="Times New Roman"/>
                <w:b w:val="0"/>
                <w:sz w:val="22"/>
                <w:szCs w:val="22"/>
                <w:lang w:val="vi-VN"/>
              </w:rPr>
              <w:t xml:space="preserve">- Các đại biểu tham dự kỳ họp thứ </w:t>
            </w:r>
            <w:r w:rsidR="00133BC1" w:rsidRPr="00AF3EDE">
              <w:rPr>
                <w:rFonts w:ascii="Times New Roman" w:hAnsi="Times New Roman"/>
                <w:b w:val="0"/>
                <w:sz w:val="22"/>
                <w:szCs w:val="22"/>
                <w:lang w:val="vi-VN"/>
              </w:rPr>
              <w:t>5</w:t>
            </w:r>
            <w:r w:rsidRPr="00AF3EDE">
              <w:rPr>
                <w:rFonts w:ascii="Times New Roman" w:hAnsi="Times New Roman"/>
                <w:b w:val="0"/>
                <w:sz w:val="22"/>
                <w:szCs w:val="22"/>
                <w:lang w:val="vi-VN"/>
              </w:rPr>
              <w:t>;</w:t>
            </w:r>
          </w:p>
          <w:p w:rsidR="006E7FA3" w:rsidRPr="00AF3EDE" w:rsidRDefault="006E7FA3" w:rsidP="00340F4A">
            <w:pPr>
              <w:pStyle w:val="Heading1"/>
              <w:jc w:val="both"/>
              <w:rPr>
                <w:rFonts w:ascii="Times New Roman" w:hAnsi="Times New Roman"/>
                <w:b w:val="0"/>
                <w:sz w:val="22"/>
                <w:szCs w:val="22"/>
                <w:lang w:val="vi-VN"/>
              </w:rPr>
            </w:pPr>
            <w:r w:rsidRPr="00AF3EDE">
              <w:rPr>
                <w:rFonts w:ascii="Times New Roman" w:hAnsi="Times New Roman"/>
                <w:b w:val="0"/>
                <w:sz w:val="22"/>
                <w:szCs w:val="22"/>
                <w:lang w:val="vi-VN"/>
              </w:rPr>
              <w:t>- Văn phòng HĐND tỉnh;</w:t>
            </w:r>
          </w:p>
          <w:p w:rsidR="006E7FA3" w:rsidRPr="00AF3EDE" w:rsidRDefault="006E7FA3" w:rsidP="00340F4A">
            <w:pPr>
              <w:pStyle w:val="Heading1"/>
              <w:jc w:val="both"/>
              <w:rPr>
                <w:rFonts w:ascii="Times New Roman" w:hAnsi="Times New Roman"/>
                <w:b w:val="0"/>
                <w:sz w:val="22"/>
                <w:szCs w:val="22"/>
                <w:lang w:val="vi-VN"/>
              </w:rPr>
            </w:pPr>
            <w:r w:rsidRPr="00AF3EDE">
              <w:rPr>
                <w:rFonts w:ascii="Times New Roman" w:hAnsi="Times New Roman"/>
                <w:b w:val="0"/>
                <w:sz w:val="22"/>
                <w:szCs w:val="22"/>
                <w:lang w:val="vi-VN"/>
              </w:rPr>
              <w:t>- Lưu: VT, CV KTNS. TQĐ150b.</w:t>
            </w:r>
          </w:p>
          <w:p w:rsidR="006E7FA3" w:rsidRPr="00AF3EDE" w:rsidRDefault="006E7FA3" w:rsidP="00340F4A">
            <w:pPr>
              <w:rPr>
                <w:rFonts w:ascii="Times New Roman" w:hAnsi="Times New Roman"/>
                <w:sz w:val="22"/>
                <w:szCs w:val="22"/>
                <w:lang w:val="da-DK"/>
              </w:rPr>
            </w:pPr>
            <w:r w:rsidRPr="00AF3EDE">
              <w:rPr>
                <w:rFonts w:ascii="Times New Roman" w:hAnsi="Times New Roman"/>
                <w:sz w:val="22"/>
                <w:szCs w:val="22"/>
                <w:lang w:val="nb-NO"/>
              </w:rPr>
              <w:t>Gửi: Văn bản giấy và điện tử.</w:t>
            </w:r>
          </w:p>
        </w:tc>
        <w:tc>
          <w:tcPr>
            <w:tcW w:w="2707" w:type="pct"/>
          </w:tcPr>
          <w:p w:rsidR="006E7FA3" w:rsidRPr="00AF3EDE" w:rsidRDefault="006E7FA3" w:rsidP="00340F4A">
            <w:pPr>
              <w:jc w:val="center"/>
              <w:rPr>
                <w:rFonts w:ascii="Times New Roman" w:hAnsi="Times New Roman"/>
                <w:b/>
                <w:sz w:val="28"/>
                <w:szCs w:val="28"/>
                <w:lang w:val="da-DK"/>
              </w:rPr>
            </w:pPr>
            <w:r w:rsidRPr="00AF3EDE">
              <w:rPr>
                <w:rFonts w:ascii="Times New Roman" w:hAnsi="Times New Roman"/>
                <w:b/>
                <w:sz w:val="28"/>
                <w:szCs w:val="28"/>
                <w:lang w:val="da-DK"/>
              </w:rPr>
              <w:t>TM. BAN KINH TẾ NGÂN SÁCH</w:t>
            </w:r>
          </w:p>
          <w:p w:rsidR="006E7FA3" w:rsidRPr="00AF3EDE" w:rsidRDefault="006E7FA3" w:rsidP="00340F4A">
            <w:pPr>
              <w:jc w:val="center"/>
              <w:rPr>
                <w:rFonts w:ascii="Times New Roman" w:hAnsi="Times New Roman"/>
                <w:b/>
                <w:sz w:val="28"/>
                <w:szCs w:val="28"/>
                <w:lang w:val="da-DK"/>
              </w:rPr>
            </w:pPr>
            <w:r w:rsidRPr="00AF3EDE">
              <w:rPr>
                <w:rFonts w:ascii="Times New Roman" w:hAnsi="Times New Roman"/>
                <w:b/>
                <w:sz w:val="28"/>
                <w:szCs w:val="28"/>
                <w:lang w:val="da-DK"/>
              </w:rPr>
              <w:t>TRƯỞNG BAN</w:t>
            </w:r>
          </w:p>
          <w:p w:rsidR="006E7FA3" w:rsidRPr="00AF3EDE" w:rsidRDefault="006E7FA3" w:rsidP="00340F4A">
            <w:pPr>
              <w:jc w:val="center"/>
              <w:rPr>
                <w:rFonts w:ascii="Times New Roman" w:hAnsi="Times New Roman"/>
                <w:sz w:val="28"/>
                <w:szCs w:val="28"/>
                <w:lang w:val="da-DK"/>
              </w:rPr>
            </w:pPr>
          </w:p>
          <w:p w:rsidR="006E7FA3" w:rsidRPr="00AF3EDE" w:rsidRDefault="006E7FA3" w:rsidP="00340F4A">
            <w:pPr>
              <w:jc w:val="center"/>
              <w:rPr>
                <w:rFonts w:ascii="Times New Roman" w:hAnsi="Times New Roman"/>
                <w:b/>
                <w:sz w:val="28"/>
                <w:szCs w:val="28"/>
                <w:lang w:val="vi-VN"/>
              </w:rPr>
            </w:pPr>
          </w:p>
          <w:p w:rsidR="005E1E3C" w:rsidRDefault="005E1E3C" w:rsidP="005E1E3C">
            <w:pPr>
              <w:jc w:val="center"/>
              <w:rPr>
                <w:rFonts w:ascii="Times New Roman" w:hAnsi="Times New Roman"/>
                <w:i/>
                <w:sz w:val="28"/>
                <w:szCs w:val="28"/>
                <w:lang w:val="vi-VN"/>
              </w:rPr>
            </w:pPr>
            <w:bookmarkStart w:id="0" w:name="_GoBack"/>
            <w:r>
              <w:rPr>
                <w:rFonts w:ascii="Times New Roman" w:hAnsi="Times New Roman"/>
                <w:i/>
                <w:sz w:val="28"/>
                <w:szCs w:val="28"/>
                <w:lang w:val="vi-VN"/>
              </w:rPr>
              <w:t>(đã ký)</w:t>
            </w:r>
          </w:p>
          <w:bookmarkEnd w:id="0"/>
          <w:p w:rsidR="006E7FA3" w:rsidRPr="00AF3EDE" w:rsidRDefault="006E7FA3" w:rsidP="00340F4A">
            <w:pPr>
              <w:jc w:val="center"/>
              <w:rPr>
                <w:rFonts w:ascii="Times New Roman" w:hAnsi="Times New Roman"/>
                <w:b/>
                <w:sz w:val="28"/>
                <w:szCs w:val="28"/>
                <w:lang w:val="vi-VN"/>
              </w:rPr>
            </w:pPr>
          </w:p>
          <w:p w:rsidR="006E7FA3" w:rsidRPr="00AF3EDE" w:rsidRDefault="006E7FA3" w:rsidP="00340F4A">
            <w:pPr>
              <w:jc w:val="center"/>
              <w:rPr>
                <w:rFonts w:ascii="Times New Roman" w:hAnsi="Times New Roman"/>
                <w:b/>
                <w:sz w:val="28"/>
                <w:szCs w:val="28"/>
                <w:lang w:val="da-DK"/>
              </w:rPr>
            </w:pPr>
          </w:p>
          <w:p w:rsidR="006E7FA3" w:rsidRPr="00AF3EDE" w:rsidRDefault="006E7FA3" w:rsidP="00340F4A">
            <w:pPr>
              <w:jc w:val="center"/>
              <w:rPr>
                <w:rFonts w:ascii="Times New Roman" w:hAnsi="Times New Roman"/>
                <w:sz w:val="28"/>
                <w:szCs w:val="28"/>
                <w:lang w:val="es-PR"/>
              </w:rPr>
            </w:pPr>
            <w:r w:rsidRPr="00AF3EDE">
              <w:rPr>
                <w:rFonts w:ascii="Times New Roman" w:hAnsi="Times New Roman"/>
                <w:b/>
                <w:sz w:val="28"/>
                <w:szCs w:val="28"/>
                <w:lang w:val="es-PR"/>
              </w:rPr>
              <w:t>Trần Viết Hậu</w:t>
            </w:r>
          </w:p>
        </w:tc>
      </w:tr>
    </w:tbl>
    <w:p w:rsidR="006D3116" w:rsidRPr="00AF3EDE" w:rsidRDefault="006D3116" w:rsidP="00340F4A">
      <w:pPr>
        <w:rPr>
          <w:rFonts w:ascii="Times New Roman" w:hAnsi="Times New Roman"/>
          <w:sz w:val="2"/>
          <w:szCs w:val="2"/>
          <w:lang w:val="vi-VN"/>
        </w:rPr>
      </w:pPr>
    </w:p>
    <w:sectPr w:rsidR="006D3116" w:rsidRPr="00AF3EDE" w:rsidSect="00157A26">
      <w:footerReference w:type="default" r:id="rId9"/>
      <w:pgSz w:w="11907" w:h="16840" w:code="9"/>
      <w:pgMar w:top="1134" w:right="1134" w:bottom="1134" w:left="1701" w:header="709" w:footer="709" w:gutter="0"/>
      <w:cols w:space="708"/>
      <w:titlePg/>
      <w:docGrid w:linePitch="39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1CC2" w:rsidRDefault="00A91CC2" w:rsidP="006E7FA3">
      <w:r>
        <w:separator/>
      </w:r>
    </w:p>
  </w:endnote>
  <w:endnote w:type="continuationSeparator" w:id="0">
    <w:p w:rsidR="00A91CC2" w:rsidRDefault="00A91CC2" w:rsidP="006E7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3" w:usb2="00000009" w:usb3="00000000" w:csb0="000001FF" w:csb1="00000000"/>
  </w:font>
  <w:font w:name="Calibri">
    <w:panose1 w:val="020F0502020204030204"/>
    <w:charset w:val="A3"/>
    <w:family w:val="swiss"/>
    <w:pitch w:val="variable"/>
    <w:sig w:usb0="E00002FF" w:usb1="4000ACFF" w:usb2="00000001" w:usb3="00000000" w:csb0="0000019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Arial">
    <w:panose1 w:val="020B0604020202020204"/>
    <w:charset w:val="A3"/>
    <w:family w:val="swiss"/>
    <w:pitch w:val="variable"/>
    <w:sig w:usb0="E0002AFF" w:usb1="C0007843" w:usb2="00000009" w:usb3="00000000" w:csb0="000001FF"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9006428"/>
      <w:docPartObj>
        <w:docPartGallery w:val="Page Numbers (Bottom of Page)"/>
        <w:docPartUnique/>
      </w:docPartObj>
    </w:sdtPr>
    <w:sdtEndPr>
      <w:rPr>
        <w:noProof/>
      </w:rPr>
    </w:sdtEndPr>
    <w:sdtContent>
      <w:p w:rsidR="00432355" w:rsidRDefault="00432355">
        <w:pPr>
          <w:pStyle w:val="Footer"/>
          <w:jc w:val="center"/>
        </w:pPr>
        <w:r>
          <w:fldChar w:fldCharType="begin"/>
        </w:r>
        <w:r>
          <w:instrText xml:space="preserve"> PAGE   \* MERGEFORMAT </w:instrText>
        </w:r>
        <w:r>
          <w:fldChar w:fldCharType="separate"/>
        </w:r>
        <w:r w:rsidR="00E42320">
          <w:rPr>
            <w:noProof/>
          </w:rPr>
          <w:t>4</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1CC2" w:rsidRDefault="00A91CC2" w:rsidP="006E7FA3">
      <w:r>
        <w:separator/>
      </w:r>
    </w:p>
  </w:footnote>
  <w:footnote w:type="continuationSeparator" w:id="0">
    <w:p w:rsidR="00A91CC2" w:rsidRDefault="00A91CC2" w:rsidP="006E7FA3">
      <w:r>
        <w:continuationSeparator/>
      </w:r>
    </w:p>
  </w:footnote>
  <w:footnote w:id="1">
    <w:p w:rsidR="00683895" w:rsidRPr="00C6672E" w:rsidRDefault="00683895" w:rsidP="00DC466E">
      <w:pPr>
        <w:pStyle w:val="FootnoteText"/>
        <w:jc w:val="both"/>
      </w:pPr>
      <w:r w:rsidRPr="00C6672E">
        <w:rPr>
          <w:rStyle w:val="FootnoteReference"/>
        </w:rPr>
        <w:footnoteRef/>
      </w:r>
      <w:r w:rsidRPr="00C6672E">
        <w:t xml:space="preserve"> </w:t>
      </w:r>
      <w:proofErr w:type="gramStart"/>
      <w:r w:rsidRPr="00C6672E">
        <w:t xml:space="preserve">Báo cáo số </w:t>
      </w:r>
      <w:r w:rsidR="00C838DD" w:rsidRPr="005936DB">
        <w:rPr>
          <w:lang w:val="vi-VN"/>
        </w:rPr>
        <w:t>407/</w:t>
      </w:r>
      <w:r w:rsidR="00C838DD">
        <w:t>BC</w:t>
      </w:r>
      <w:r w:rsidR="00C838DD" w:rsidRPr="005936DB">
        <w:rPr>
          <w:lang w:val="vi-VN"/>
        </w:rPr>
        <w:t>-UBND</w:t>
      </w:r>
      <w:r w:rsidR="00C838DD" w:rsidRPr="00C6672E">
        <w:t xml:space="preserve"> ngày </w:t>
      </w:r>
      <w:r w:rsidR="00C838DD">
        <w:t>08/</w:t>
      </w:r>
      <w:r w:rsidR="00C838DD" w:rsidRPr="00C6672E">
        <w:t xml:space="preserve">12/2016 </w:t>
      </w:r>
      <w:r w:rsidRPr="00C6672E">
        <w:t>của UBND tỉnh.</w:t>
      </w:r>
      <w:proofErr w:type="gramEnd"/>
    </w:p>
  </w:footnote>
  <w:footnote w:id="2">
    <w:p w:rsidR="00683895" w:rsidRPr="00C6672E" w:rsidRDefault="00683895" w:rsidP="00DC466E">
      <w:pPr>
        <w:pStyle w:val="FootnoteText"/>
      </w:pPr>
      <w:r w:rsidRPr="00C6672E">
        <w:rPr>
          <w:rStyle w:val="FootnoteReference"/>
        </w:rPr>
        <w:footnoteRef/>
      </w:r>
      <w:r w:rsidRPr="00C6672E">
        <w:t xml:space="preserve"> </w:t>
      </w:r>
      <w:proofErr w:type="gramStart"/>
      <w:r w:rsidRPr="00C6672E">
        <w:t xml:space="preserve">Tờ trình số </w:t>
      </w:r>
      <w:r w:rsidR="005936DB" w:rsidRPr="005936DB">
        <w:rPr>
          <w:lang w:val="vi-VN"/>
        </w:rPr>
        <w:t>407/TTr-UBND</w:t>
      </w:r>
      <w:r w:rsidRPr="00C6672E">
        <w:t xml:space="preserve"> ngày </w:t>
      </w:r>
      <w:r w:rsidR="005936DB">
        <w:t>08/</w:t>
      </w:r>
      <w:r w:rsidRPr="00C6672E">
        <w:t>12/2016 của UBND</w:t>
      </w:r>
      <w:r w:rsidR="00C838DD" w:rsidRPr="00C838DD">
        <w:t xml:space="preserve"> </w:t>
      </w:r>
      <w:r w:rsidR="00C838DD" w:rsidRPr="00C6672E">
        <w:t>tỉnh</w:t>
      </w:r>
      <w:r w:rsidRPr="00C6672E">
        <w:t>.</w:t>
      </w:r>
      <w:proofErr w:type="gramEnd"/>
    </w:p>
  </w:footnote>
  <w:footnote w:id="3">
    <w:p w:rsidR="001E5A86" w:rsidRPr="00C6672E" w:rsidRDefault="00683895" w:rsidP="002B7B4B">
      <w:pPr>
        <w:jc w:val="both"/>
        <w:rPr>
          <w:rFonts w:ascii="Times New Roman" w:hAnsi="Times New Roman"/>
          <w:sz w:val="20"/>
          <w:szCs w:val="20"/>
        </w:rPr>
      </w:pPr>
      <w:r w:rsidRPr="00C6672E">
        <w:rPr>
          <w:rStyle w:val="FootnoteReference"/>
          <w:rFonts w:ascii="Times New Roman" w:hAnsi="Times New Roman"/>
          <w:sz w:val="20"/>
          <w:szCs w:val="20"/>
        </w:rPr>
        <w:footnoteRef/>
      </w:r>
      <w:r w:rsidRPr="00C6672E">
        <w:rPr>
          <w:rFonts w:ascii="Times New Roman" w:hAnsi="Times New Roman"/>
          <w:sz w:val="20"/>
          <w:szCs w:val="20"/>
        </w:rPr>
        <w:t xml:space="preserve"> </w:t>
      </w:r>
      <w:r w:rsidR="001E5A86">
        <w:rPr>
          <w:rFonts w:ascii="Times New Roman" w:hAnsi="Times New Roman"/>
          <w:sz w:val="20"/>
          <w:szCs w:val="20"/>
        </w:rPr>
        <w:t>Ước</w:t>
      </w:r>
      <w:r w:rsidR="001E5A86">
        <w:rPr>
          <w:rFonts w:ascii="Times New Roman" w:hAnsi="Times New Roman"/>
          <w:sz w:val="20"/>
          <w:szCs w:val="20"/>
          <w:lang w:val="vi-VN"/>
        </w:rPr>
        <w:t xml:space="preserve"> </w:t>
      </w:r>
      <w:r w:rsidR="001E5A86">
        <w:rPr>
          <w:rFonts w:ascii="Times New Roman" w:hAnsi="Times New Roman"/>
          <w:sz w:val="20"/>
          <w:szCs w:val="20"/>
        </w:rPr>
        <w:t>thực hiện so với kế hoạch tỉnh giao</w:t>
      </w:r>
      <w:r>
        <w:rPr>
          <w:rFonts w:ascii="Times New Roman" w:hAnsi="Times New Roman"/>
          <w:sz w:val="20"/>
          <w:szCs w:val="20"/>
          <w:lang w:val="vi-VN"/>
        </w:rPr>
        <w:t xml:space="preserve">: </w:t>
      </w:r>
      <w:r w:rsidR="001E5A86">
        <w:rPr>
          <w:rFonts w:ascii="Times New Roman" w:hAnsi="Times New Roman"/>
          <w:sz w:val="20"/>
          <w:szCs w:val="20"/>
        </w:rPr>
        <w:t>Doanh nghiệp nhà nước – 99%;</w:t>
      </w:r>
      <w:r w:rsidR="001E5A86" w:rsidRPr="001E5A86">
        <w:rPr>
          <w:rFonts w:ascii="Times New Roman" w:hAnsi="Times New Roman"/>
          <w:sz w:val="20"/>
          <w:szCs w:val="20"/>
        </w:rPr>
        <w:t xml:space="preserve"> </w:t>
      </w:r>
      <w:r w:rsidR="001E5A86">
        <w:rPr>
          <w:rFonts w:ascii="Times New Roman" w:hAnsi="Times New Roman"/>
          <w:sz w:val="20"/>
          <w:szCs w:val="20"/>
        </w:rPr>
        <w:t>X</w:t>
      </w:r>
      <w:r w:rsidR="001E5A86" w:rsidRPr="002B7B4B">
        <w:rPr>
          <w:rFonts w:ascii="Times New Roman" w:hAnsi="Times New Roman"/>
          <w:sz w:val="20"/>
          <w:szCs w:val="20"/>
        </w:rPr>
        <w:t>ổ số kiến thiết</w:t>
      </w:r>
      <w:r w:rsidR="001E5A86">
        <w:rPr>
          <w:rFonts w:ascii="Times New Roman" w:hAnsi="Times New Roman"/>
          <w:sz w:val="20"/>
          <w:szCs w:val="20"/>
        </w:rPr>
        <w:t xml:space="preserve"> – 86%; </w:t>
      </w:r>
      <w:r w:rsidR="009C2AEB">
        <w:rPr>
          <w:rFonts w:ascii="Times New Roman" w:hAnsi="Times New Roman"/>
          <w:sz w:val="20"/>
          <w:szCs w:val="20"/>
        </w:rPr>
        <w:t>Thuế ngoài quốc doanh – 68%; Thuế thu nhập cá nhân – 80%; Lệ phí trước bạ - 72%; Thu tại xã – 97%; Tiền cấp quyền khai thác khoáng sản – 5% (Theo báo cáo ngành Thuế).</w:t>
      </w:r>
      <w:r w:rsidR="001E5A86">
        <w:rPr>
          <w:rFonts w:ascii="Times New Roman" w:hAnsi="Times New Roman"/>
          <w:sz w:val="20"/>
          <w:szCs w:val="20"/>
        </w:rPr>
        <w:t xml:space="preserve"> </w:t>
      </w:r>
    </w:p>
  </w:footnote>
  <w:footnote w:id="4">
    <w:p w:rsidR="009C2AEB" w:rsidRPr="00C6672E" w:rsidRDefault="009C2AEB" w:rsidP="009C2AEB">
      <w:pPr>
        <w:jc w:val="both"/>
        <w:rPr>
          <w:rFonts w:ascii="Times New Roman" w:hAnsi="Times New Roman"/>
          <w:sz w:val="20"/>
          <w:szCs w:val="20"/>
        </w:rPr>
      </w:pPr>
      <w:r w:rsidRPr="00C6672E">
        <w:rPr>
          <w:rStyle w:val="FootnoteReference"/>
          <w:rFonts w:ascii="Times New Roman" w:hAnsi="Times New Roman"/>
          <w:sz w:val="20"/>
          <w:szCs w:val="20"/>
        </w:rPr>
        <w:footnoteRef/>
      </w:r>
      <w:r w:rsidRPr="00C6672E">
        <w:rPr>
          <w:rFonts w:ascii="Times New Roman" w:hAnsi="Times New Roman"/>
          <w:sz w:val="20"/>
          <w:szCs w:val="20"/>
        </w:rPr>
        <w:t xml:space="preserve"> </w:t>
      </w:r>
      <w:r>
        <w:rPr>
          <w:rFonts w:ascii="Times New Roman" w:hAnsi="Times New Roman"/>
          <w:sz w:val="20"/>
          <w:szCs w:val="20"/>
        </w:rPr>
        <w:t>04 địa phương dự kiến thu không đat</w:t>
      </w:r>
      <w:r>
        <w:rPr>
          <w:rFonts w:ascii="Times New Roman" w:hAnsi="Times New Roman"/>
          <w:sz w:val="20"/>
          <w:szCs w:val="20"/>
          <w:lang w:val="vi-VN"/>
        </w:rPr>
        <w:t xml:space="preserve">: </w:t>
      </w:r>
      <w:r>
        <w:rPr>
          <w:rFonts w:ascii="Times New Roman" w:hAnsi="Times New Roman"/>
          <w:sz w:val="20"/>
          <w:szCs w:val="20"/>
        </w:rPr>
        <w:t>Thị xã Kỳ Anh – 64%;</w:t>
      </w:r>
      <w:r w:rsidRPr="001E5A86">
        <w:rPr>
          <w:rFonts w:ascii="Times New Roman" w:hAnsi="Times New Roman"/>
          <w:sz w:val="20"/>
          <w:szCs w:val="20"/>
        </w:rPr>
        <w:t xml:space="preserve"> </w:t>
      </w:r>
      <w:r>
        <w:rPr>
          <w:rFonts w:ascii="Times New Roman" w:hAnsi="Times New Roman"/>
          <w:sz w:val="20"/>
          <w:szCs w:val="20"/>
        </w:rPr>
        <w:t xml:space="preserve">Thị xã Hồng Lĩnh – 84%; Huyện Thạch Hà – 86%; Huyện Vũ Quang – 98% (Theo báo cáo ngành Thuế). </w:t>
      </w:r>
    </w:p>
  </w:footnote>
  <w:footnote w:id="5">
    <w:p w:rsidR="006A080D" w:rsidRPr="00C6672E" w:rsidRDefault="006A080D" w:rsidP="006A080D">
      <w:pPr>
        <w:pStyle w:val="FootnoteText"/>
        <w:jc w:val="both"/>
      </w:pPr>
      <w:r w:rsidRPr="00C6672E">
        <w:rPr>
          <w:rStyle w:val="FootnoteReference"/>
        </w:rPr>
        <w:footnoteRef/>
      </w:r>
      <w:r w:rsidRPr="00C6672E">
        <w:t xml:space="preserve"> </w:t>
      </w:r>
      <w:r>
        <w:t>T</w:t>
      </w:r>
      <w:r w:rsidRPr="006A080D">
        <w:t xml:space="preserve">rong </w:t>
      </w:r>
      <w:r w:rsidRPr="006A080D">
        <w:rPr>
          <w:rFonts w:hint="eastAsia"/>
        </w:rPr>
        <w:t>đó</w:t>
      </w:r>
      <w:r w:rsidRPr="006A080D">
        <w:t xml:space="preserve"> tiền sử dụng </w:t>
      </w:r>
      <w:r w:rsidRPr="006A080D">
        <w:rPr>
          <w:rFonts w:hint="eastAsia"/>
        </w:rPr>
        <w:t>đ</w:t>
      </w:r>
      <w:r w:rsidRPr="006A080D">
        <w:t xml:space="preserve">ất 1.200 tỷ </w:t>
      </w:r>
      <w:r w:rsidRPr="006A080D">
        <w:rPr>
          <w:rFonts w:hint="eastAsia"/>
        </w:rPr>
        <w:t>đ</w:t>
      </w:r>
      <w:r w:rsidRPr="006A080D">
        <w:t>ồng, t</w:t>
      </w:r>
      <w:r w:rsidRPr="006A080D">
        <w:rPr>
          <w:rFonts w:hint="eastAsia"/>
        </w:rPr>
        <w:t>ă</w:t>
      </w:r>
      <w:r w:rsidRPr="006A080D">
        <w:t xml:space="preserve">ng 300 tỷ </w:t>
      </w:r>
      <w:r w:rsidRPr="006A080D">
        <w:rPr>
          <w:rFonts w:hint="eastAsia"/>
        </w:rPr>
        <w:t>đ</w:t>
      </w:r>
      <w:r w:rsidRPr="006A080D">
        <w:t xml:space="preserve">ồng so với dự toán Trung </w:t>
      </w:r>
      <w:r w:rsidRPr="006A080D">
        <w:rPr>
          <w:rFonts w:hint="eastAsia"/>
        </w:rPr>
        <w:t>ươ</w:t>
      </w:r>
      <w:r w:rsidRPr="006A080D">
        <w:t>ng giao n</w:t>
      </w:r>
      <w:r w:rsidRPr="006A080D">
        <w:rPr>
          <w:rFonts w:hint="eastAsia"/>
        </w:rPr>
        <w:t>ă</w:t>
      </w:r>
      <w:r w:rsidRPr="006A080D">
        <w:t xml:space="preserve">m 2018; Thu từ thuế phí, thu khác ngân sách 4.800 tỷ </w:t>
      </w:r>
      <w:r w:rsidRPr="006A080D">
        <w:rPr>
          <w:rFonts w:hint="eastAsia"/>
        </w:rPr>
        <w:t>đ</w:t>
      </w:r>
      <w:r w:rsidRPr="006A080D">
        <w:t>ồng, t</w:t>
      </w:r>
      <w:r w:rsidRPr="006A080D">
        <w:rPr>
          <w:rFonts w:hint="eastAsia"/>
        </w:rPr>
        <w:t>ă</w:t>
      </w:r>
      <w:r w:rsidRPr="006A080D">
        <w:t xml:space="preserve">ng 292 tỷ </w:t>
      </w:r>
      <w:r w:rsidRPr="006A080D">
        <w:rPr>
          <w:rFonts w:hint="eastAsia"/>
        </w:rPr>
        <w:t>đ</w:t>
      </w:r>
      <w:r w:rsidRPr="006A080D">
        <w:t xml:space="preserve">ồng so với dự toán Trung </w:t>
      </w:r>
      <w:r w:rsidRPr="006A080D">
        <w:rPr>
          <w:rFonts w:hint="eastAsia"/>
        </w:rPr>
        <w:t>ươ</w:t>
      </w:r>
      <w:r w:rsidRPr="006A080D">
        <w:t>ng giao n</w:t>
      </w:r>
      <w:r w:rsidRPr="006A080D">
        <w:rPr>
          <w:rFonts w:hint="eastAsia"/>
        </w:rPr>
        <w:t>ă</w:t>
      </w:r>
      <w:r w:rsidRPr="006A080D">
        <w:t xml:space="preserve">m 2018; giảm 200 tỷ </w:t>
      </w:r>
      <w:r w:rsidRPr="006A080D">
        <w:rPr>
          <w:rFonts w:hint="eastAsia"/>
        </w:rPr>
        <w:t>đ</w:t>
      </w:r>
      <w:r w:rsidRPr="006A080D">
        <w:t>ồng so với dự toán H</w:t>
      </w:r>
      <w:r w:rsidRPr="006A080D">
        <w:rPr>
          <w:rFonts w:hint="eastAsia"/>
        </w:rPr>
        <w:t>Đ</w:t>
      </w:r>
      <w:r w:rsidRPr="006A080D">
        <w:t>ND tỉnh giao n</w:t>
      </w:r>
      <w:r w:rsidRPr="006A080D">
        <w:rPr>
          <w:rFonts w:hint="eastAsia"/>
        </w:rPr>
        <w:t>ă</w:t>
      </w:r>
      <w:r w:rsidRPr="006A080D">
        <w:t>m 2017.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DE6963"/>
    <w:multiLevelType w:val="multilevel"/>
    <w:tmpl w:val="AAE211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7FA3"/>
    <w:rsid w:val="00013DD8"/>
    <w:rsid w:val="00024175"/>
    <w:rsid w:val="000256A1"/>
    <w:rsid w:val="00031967"/>
    <w:rsid w:val="00034BFA"/>
    <w:rsid w:val="00037E56"/>
    <w:rsid w:val="00037E90"/>
    <w:rsid w:val="00054CEF"/>
    <w:rsid w:val="00055F97"/>
    <w:rsid w:val="00056D3B"/>
    <w:rsid w:val="00061BF3"/>
    <w:rsid w:val="00066E04"/>
    <w:rsid w:val="00070F4C"/>
    <w:rsid w:val="00075822"/>
    <w:rsid w:val="000B18C6"/>
    <w:rsid w:val="000B3EC5"/>
    <w:rsid w:val="000B62B8"/>
    <w:rsid w:val="000C1FA0"/>
    <w:rsid w:val="000C5B9E"/>
    <w:rsid w:val="000C5CEE"/>
    <w:rsid w:val="000C6505"/>
    <w:rsid w:val="000D250A"/>
    <w:rsid w:val="000E13BA"/>
    <w:rsid w:val="000E400A"/>
    <w:rsid w:val="000F099D"/>
    <w:rsid w:val="000F3AFC"/>
    <w:rsid w:val="000F4C7E"/>
    <w:rsid w:val="000F4E05"/>
    <w:rsid w:val="000F5C5C"/>
    <w:rsid w:val="000F7F4E"/>
    <w:rsid w:val="00103863"/>
    <w:rsid w:val="00106A5F"/>
    <w:rsid w:val="00106F2D"/>
    <w:rsid w:val="00112F7B"/>
    <w:rsid w:val="001147D3"/>
    <w:rsid w:val="001169C1"/>
    <w:rsid w:val="00133BC1"/>
    <w:rsid w:val="00136C72"/>
    <w:rsid w:val="00140B94"/>
    <w:rsid w:val="0014118D"/>
    <w:rsid w:val="001477E2"/>
    <w:rsid w:val="001522FF"/>
    <w:rsid w:val="00157A26"/>
    <w:rsid w:val="00167829"/>
    <w:rsid w:val="00171325"/>
    <w:rsid w:val="001724A6"/>
    <w:rsid w:val="00176DAB"/>
    <w:rsid w:val="00177909"/>
    <w:rsid w:val="00183D5E"/>
    <w:rsid w:val="001A7B0D"/>
    <w:rsid w:val="001B392D"/>
    <w:rsid w:val="001B501C"/>
    <w:rsid w:val="001D27C9"/>
    <w:rsid w:val="001E5A86"/>
    <w:rsid w:val="002216C5"/>
    <w:rsid w:val="00224D37"/>
    <w:rsid w:val="0023332A"/>
    <w:rsid w:val="0025146F"/>
    <w:rsid w:val="002616A2"/>
    <w:rsid w:val="00265E81"/>
    <w:rsid w:val="00273B78"/>
    <w:rsid w:val="002A24A0"/>
    <w:rsid w:val="002A483F"/>
    <w:rsid w:val="002B7B4B"/>
    <w:rsid w:val="002C0AF0"/>
    <w:rsid w:val="002C47C0"/>
    <w:rsid w:val="002D685C"/>
    <w:rsid w:val="002E19F9"/>
    <w:rsid w:val="002E45C8"/>
    <w:rsid w:val="002E6301"/>
    <w:rsid w:val="002F0FF8"/>
    <w:rsid w:val="002F1661"/>
    <w:rsid w:val="00306A5E"/>
    <w:rsid w:val="003104FA"/>
    <w:rsid w:val="003137EA"/>
    <w:rsid w:val="0033210E"/>
    <w:rsid w:val="0034010B"/>
    <w:rsid w:val="0034084D"/>
    <w:rsid w:val="00340F4A"/>
    <w:rsid w:val="00346D63"/>
    <w:rsid w:val="00365AC4"/>
    <w:rsid w:val="00382731"/>
    <w:rsid w:val="00386545"/>
    <w:rsid w:val="003A0488"/>
    <w:rsid w:val="003A3923"/>
    <w:rsid w:val="003A5C1B"/>
    <w:rsid w:val="003B6BF7"/>
    <w:rsid w:val="003D371C"/>
    <w:rsid w:val="004112AE"/>
    <w:rsid w:val="0041291C"/>
    <w:rsid w:val="00432355"/>
    <w:rsid w:val="00433045"/>
    <w:rsid w:val="0043423C"/>
    <w:rsid w:val="004370E6"/>
    <w:rsid w:val="00440F05"/>
    <w:rsid w:val="00442285"/>
    <w:rsid w:val="0044486A"/>
    <w:rsid w:val="004454EE"/>
    <w:rsid w:val="0045075E"/>
    <w:rsid w:val="00455F1B"/>
    <w:rsid w:val="004736D8"/>
    <w:rsid w:val="00480164"/>
    <w:rsid w:val="00487246"/>
    <w:rsid w:val="004930B2"/>
    <w:rsid w:val="004A3BF4"/>
    <w:rsid w:val="004A74DE"/>
    <w:rsid w:val="004C482E"/>
    <w:rsid w:val="004C73BF"/>
    <w:rsid w:val="004D2A3F"/>
    <w:rsid w:val="004E1092"/>
    <w:rsid w:val="004E2178"/>
    <w:rsid w:val="004F0F8E"/>
    <w:rsid w:val="00502CC4"/>
    <w:rsid w:val="0051101A"/>
    <w:rsid w:val="00512DA5"/>
    <w:rsid w:val="00516032"/>
    <w:rsid w:val="00517D01"/>
    <w:rsid w:val="0052328F"/>
    <w:rsid w:val="00533BEA"/>
    <w:rsid w:val="00535360"/>
    <w:rsid w:val="005431E6"/>
    <w:rsid w:val="00543500"/>
    <w:rsid w:val="00545756"/>
    <w:rsid w:val="005567E6"/>
    <w:rsid w:val="005574CE"/>
    <w:rsid w:val="0056548A"/>
    <w:rsid w:val="00577770"/>
    <w:rsid w:val="00577832"/>
    <w:rsid w:val="0059240C"/>
    <w:rsid w:val="00592BDD"/>
    <w:rsid w:val="005936DB"/>
    <w:rsid w:val="00594C2C"/>
    <w:rsid w:val="005A4171"/>
    <w:rsid w:val="005B0068"/>
    <w:rsid w:val="005B7917"/>
    <w:rsid w:val="005C414F"/>
    <w:rsid w:val="005C61F4"/>
    <w:rsid w:val="005E1E3C"/>
    <w:rsid w:val="005E3514"/>
    <w:rsid w:val="005F4066"/>
    <w:rsid w:val="006112BB"/>
    <w:rsid w:val="00621B03"/>
    <w:rsid w:val="006241B5"/>
    <w:rsid w:val="00632D9D"/>
    <w:rsid w:val="006428DD"/>
    <w:rsid w:val="006457B7"/>
    <w:rsid w:val="00661FA8"/>
    <w:rsid w:val="006739E0"/>
    <w:rsid w:val="006832D9"/>
    <w:rsid w:val="00683885"/>
    <w:rsid w:val="00683895"/>
    <w:rsid w:val="00686285"/>
    <w:rsid w:val="006A080D"/>
    <w:rsid w:val="006B07F6"/>
    <w:rsid w:val="006B27B9"/>
    <w:rsid w:val="006C2893"/>
    <w:rsid w:val="006C3807"/>
    <w:rsid w:val="006C6020"/>
    <w:rsid w:val="006C647B"/>
    <w:rsid w:val="006C6D00"/>
    <w:rsid w:val="006D1D63"/>
    <w:rsid w:val="006D3116"/>
    <w:rsid w:val="006E17B3"/>
    <w:rsid w:val="006E6742"/>
    <w:rsid w:val="006E7FA3"/>
    <w:rsid w:val="006F2DE3"/>
    <w:rsid w:val="00700976"/>
    <w:rsid w:val="00707C90"/>
    <w:rsid w:val="00707F13"/>
    <w:rsid w:val="00721DEE"/>
    <w:rsid w:val="007455DB"/>
    <w:rsid w:val="0074601A"/>
    <w:rsid w:val="00752AEC"/>
    <w:rsid w:val="00760A7D"/>
    <w:rsid w:val="00760DBB"/>
    <w:rsid w:val="00774471"/>
    <w:rsid w:val="007777E9"/>
    <w:rsid w:val="007A3836"/>
    <w:rsid w:val="007B65F8"/>
    <w:rsid w:val="007C4593"/>
    <w:rsid w:val="007C534C"/>
    <w:rsid w:val="007D255C"/>
    <w:rsid w:val="007F19BF"/>
    <w:rsid w:val="007F3148"/>
    <w:rsid w:val="008127A0"/>
    <w:rsid w:val="0081457E"/>
    <w:rsid w:val="00816381"/>
    <w:rsid w:val="00821117"/>
    <w:rsid w:val="008325D1"/>
    <w:rsid w:val="00842A1C"/>
    <w:rsid w:val="00862069"/>
    <w:rsid w:val="008712B7"/>
    <w:rsid w:val="0088175F"/>
    <w:rsid w:val="00890AF0"/>
    <w:rsid w:val="008942D7"/>
    <w:rsid w:val="008A561C"/>
    <w:rsid w:val="008C59B1"/>
    <w:rsid w:val="008D1A59"/>
    <w:rsid w:val="008D4259"/>
    <w:rsid w:val="008E7CE5"/>
    <w:rsid w:val="0090152A"/>
    <w:rsid w:val="009033E7"/>
    <w:rsid w:val="009173B9"/>
    <w:rsid w:val="0092435F"/>
    <w:rsid w:val="00924ECA"/>
    <w:rsid w:val="00932331"/>
    <w:rsid w:val="009436F5"/>
    <w:rsid w:val="009451C6"/>
    <w:rsid w:val="00950464"/>
    <w:rsid w:val="009749C6"/>
    <w:rsid w:val="00977E50"/>
    <w:rsid w:val="00995B48"/>
    <w:rsid w:val="009A44F8"/>
    <w:rsid w:val="009C27A4"/>
    <w:rsid w:val="009C2AEB"/>
    <w:rsid w:val="009C3B3B"/>
    <w:rsid w:val="00A02435"/>
    <w:rsid w:val="00A0420C"/>
    <w:rsid w:val="00A04294"/>
    <w:rsid w:val="00A0547C"/>
    <w:rsid w:val="00A078A2"/>
    <w:rsid w:val="00A1135B"/>
    <w:rsid w:val="00A13D1C"/>
    <w:rsid w:val="00A16013"/>
    <w:rsid w:val="00A20016"/>
    <w:rsid w:val="00A24430"/>
    <w:rsid w:val="00A31AF4"/>
    <w:rsid w:val="00A5116C"/>
    <w:rsid w:val="00A64F1D"/>
    <w:rsid w:val="00A9127C"/>
    <w:rsid w:val="00A91CC2"/>
    <w:rsid w:val="00A96413"/>
    <w:rsid w:val="00AB1A43"/>
    <w:rsid w:val="00AD5D3D"/>
    <w:rsid w:val="00AE2FBA"/>
    <w:rsid w:val="00AF00D6"/>
    <w:rsid w:val="00AF06CA"/>
    <w:rsid w:val="00AF3AC5"/>
    <w:rsid w:val="00AF3EDE"/>
    <w:rsid w:val="00B029B5"/>
    <w:rsid w:val="00B16609"/>
    <w:rsid w:val="00B21872"/>
    <w:rsid w:val="00B3556A"/>
    <w:rsid w:val="00B42061"/>
    <w:rsid w:val="00B55511"/>
    <w:rsid w:val="00B62C45"/>
    <w:rsid w:val="00B63FE4"/>
    <w:rsid w:val="00B671B1"/>
    <w:rsid w:val="00B84710"/>
    <w:rsid w:val="00B90FC5"/>
    <w:rsid w:val="00B964B0"/>
    <w:rsid w:val="00BA334D"/>
    <w:rsid w:val="00BA345F"/>
    <w:rsid w:val="00BA3A62"/>
    <w:rsid w:val="00BA5481"/>
    <w:rsid w:val="00BB1C67"/>
    <w:rsid w:val="00BC1C7E"/>
    <w:rsid w:val="00BD2EAA"/>
    <w:rsid w:val="00BD5428"/>
    <w:rsid w:val="00BD5B8F"/>
    <w:rsid w:val="00BD6136"/>
    <w:rsid w:val="00BF776F"/>
    <w:rsid w:val="00BF7B7D"/>
    <w:rsid w:val="00C012C8"/>
    <w:rsid w:val="00C05C45"/>
    <w:rsid w:val="00C12DED"/>
    <w:rsid w:val="00C13A42"/>
    <w:rsid w:val="00C15CC7"/>
    <w:rsid w:val="00C46FF1"/>
    <w:rsid w:val="00C55DD3"/>
    <w:rsid w:val="00C6672E"/>
    <w:rsid w:val="00C66D44"/>
    <w:rsid w:val="00C838DD"/>
    <w:rsid w:val="00C944F2"/>
    <w:rsid w:val="00CC24B8"/>
    <w:rsid w:val="00CC5489"/>
    <w:rsid w:val="00CC7091"/>
    <w:rsid w:val="00CD4725"/>
    <w:rsid w:val="00CD736C"/>
    <w:rsid w:val="00CE0ADE"/>
    <w:rsid w:val="00CE311B"/>
    <w:rsid w:val="00CF38F3"/>
    <w:rsid w:val="00CF4234"/>
    <w:rsid w:val="00D02577"/>
    <w:rsid w:val="00D11AA5"/>
    <w:rsid w:val="00D21392"/>
    <w:rsid w:val="00D25604"/>
    <w:rsid w:val="00D30A7D"/>
    <w:rsid w:val="00D317EC"/>
    <w:rsid w:val="00D40582"/>
    <w:rsid w:val="00D41A38"/>
    <w:rsid w:val="00D71AF3"/>
    <w:rsid w:val="00D73708"/>
    <w:rsid w:val="00D77E2B"/>
    <w:rsid w:val="00D866A2"/>
    <w:rsid w:val="00D87A92"/>
    <w:rsid w:val="00D97A54"/>
    <w:rsid w:val="00DA316A"/>
    <w:rsid w:val="00DA77AF"/>
    <w:rsid w:val="00DB03A5"/>
    <w:rsid w:val="00DC466E"/>
    <w:rsid w:val="00DD0B84"/>
    <w:rsid w:val="00DD3159"/>
    <w:rsid w:val="00DE2BEA"/>
    <w:rsid w:val="00DF73F0"/>
    <w:rsid w:val="00E05E94"/>
    <w:rsid w:val="00E07DAE"/>
    <w:rsid w:val="00E21EDD"/>
    <w:rsid w:val="00E3029D"/>
    <w:rsid w:val="00E42320"/>
    <w:rsid w:val="00E50B35"/>
    <w:rsid w:val="00E51EDB"/>
    <w:rsid w:val="00E606DA"/>
    <w:rsid w:val="00E626F5"/>
    <w:rsid w:val="00E62962"/>
    <w:rsid w:val="00E80489"/>
    <w:rsid w:val="00EC1327"/>
    <w:rsid w:val="00EC6F6C"/>
    <w:rsid w:val="00ED1047"/>
    <w:rsid w:val="00ED2718"/>
    <w:rsid w:val="00EE17BE"/>
    <w:rsid w:val="00EE74E5"/>
    <w:rsid w:val="00EF09DB"/>
    <w:rsid w:val="00F0375D"/>
    <w:rsid w:val="00F1265E"/>
    <w:rsid w:val="00F157FE"/>
    <w:rsid w:val="00F22C9A"/>
    <w:rsid w:val="00F44571"/>
    <w:rsid w:val="00F45119"/>
    <w:rsid w:val="00F54858"/>
    <w:rsid w:val="00F62B34"/>
    <w:rsid w:val="00F7115C"/>
    <w:rsid w:val="00F85905"/>
    <w:rsid w:val="00F9532B"/>
    <w:rsid w:val="00F957ED"/>
    <w:rsid w:val="00FA01C6"/>
    <w:rsid w:val="00FA31C9"/>
    <w:rsid w:val="00FA6D87"/>
    <w:rsid w:val="00FC3FAE"/>
    <w:rsid w:val="00FD27C0"/>
    <w:rsid w:val="00FD7FBD"/>
    <w:rsid w:val="00FE2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FA3"/>
    <w:pPr>
      <w:spacing w:after="0" w:line="240" w:lineRule="auto"/>
    </w:pPr>
    <w:rPr>
      <w:rFonts w:ascii=".VnTime" w:eastAsia="Times New Roman" w:hAnsi=".VnTime" w:cs="Times New Roman"/>
      <w:sz w:val="29"/>
      <w:szCs w:val="29"/>
    </w:rPr>
  </w:style>
  <w:style w:type="paragraph" w:styleId="Heading1">
    <w:name w:val="heading 1"/>
    <w:basedOn w:val="Normal"/>
    <w:next w:val="Normal"/>
    <w:link w:val="Heading1Char"/>
    <w:qFormat/>
    <w:rsid w:val="006E7FA3"/>
    <w:pPr>
      <w:keepNext/>
      <w:jc w:val="center"/>
      <w:outlineLvl w:val="0"/>
    </w:pPr>
    <w:rPr>
      <w:rFonts w:ascii=".VnTimeH" w:hAnsi=".VnTimeH"/>
      <w:b/>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Footnote Text Char Char Char Char Char Char Ch Char,Footnote Text Char Char Char Char Char Char Ch Char Char Char,single space,fn,footnote text,FOOTNOTES"/>
    <w:basedOn w:val="Normal"/>
    <w:link w:val="FootnoteTextChar"/>
    <w:rsid w:val="006E7FA3"/>
    <w:rPr>
      <w:rFonts w:ascii="Times New Roman" w:hAnsi="Times New Roman"/>
      <w:sz w:val="20"/>
      <w:szCs w:val="20"/>
    </w:rPr>
  </w:style>
  <w:style w:type="character" w:customStyle="1" w:styleId="FootnoteTextChar">
    <w:name w:val="Footnote Text Char"/>
    <w:aliases w:val="Footnote Text Char Char Char Char Char Char,Footnote Text Char Char Char Char Char Char Ch Char1,Footnote Text Char Char Char Char Char Char Ch Char Char,Footnote Text Char Char Char Char Char Char Ch Char Char Char Char,fn Char"/>
    <w:basedOn w:val="DefaultParagraphFont"/>
    <w:link w:val="FootnoteText"/>
    <w:rsid w:val="006E7FA3"/>
    <w:rPr>
      <w:rFonts w:ascii="Times New Roman" w:eastAsia="Times New Roman" w:hAnsi="Times New Roman" w:cs="Times New Roman"/>
      <w:sz w:val="20"/>
      <w:szCs w:val="20"/>
    </w:rPr>
  </w:style>
  <w:style w:type="character" w:styleId="FootnoteReference">
    <w:name w:val="footnote reference"/>
    <w:aliases w:val="Footnote,Footnote text,Ref,de nota al pie,ftref,BearingPoint,16 Point,Superscript 6 Point,fr,Footnote Text1,f,(NECG) Footnote Reference, BVI fnr,footnote ref,BVI fnr,SUPERS,Footnote dich,Footnote + Arial,10 pt,Black,Знак сноски 1,R"/>
    <w:qFormat/>
    <w:rsid w:val="006E7FA3"/>
    <w:rPr>
      <w:vertAlign w:val="superscript"/>
    </w:rPr>
  </w:style>
  <w:style w:type="character" w:customStyle="1" w:styleId="Heading1Char">
    <w:name w:val="Heading 1 Char"/>
    <w:basedOn w:val="DefaultParagraphFont"/>
    <w:link w:val="Heading1"/>
    <w:rsid w:val="006E7FA3"/>
    <w:rPr>
      <w:rFonts w:ascii=".VnTimeH" w:eastAsia="Times New Roman" w:hAnsi=".VnTimeH" w:cs="Times New Roman"/>
      <w:b/>
      <w:sz w:val="24"/>
      <w:szCs w:val="28"/>
    </w:rPr>
  </w:style>
  <w:style w:type="paragraph" w:styleId="ListParagraph">
    <w:name w:val="List Paragraph"/>
    <w:basedOn w:val="Normal"/>
    <w:uiPriority w:val="34"/>
    <w:qFormat/>
    <w:rsid w:val="002616A2"/>
    <w:pPr>
      <w:ind w:left="720"/>
      <w:contextualSpacing/>
    </w:pPr>
  </w:style>
  <w:style w:type="character" w:customStyle="1" w:styleId="Vnbnnidung">
    <w:name w:val="Văn bản nội dung_"/>
    <w:basedOn w:val="DefaultParagraphFont"/>
    <w:link w:val="Vnbnnidung0"/>
    <w:rsid w:val="000B18C6"/>
    <w:rPr>
      <w:rFonts w:ascii="Times New Roman" w:eastAsia="Times New Roman" w:hAnsi="Times New Roman" w:cs="Times New Roman"/>
      <w:spacing w:val="10"/>
      <w:sz w:val="25"/>
      <w:szCs w:val="25"/>
      <w:shd w:val="clear" w:color="auto" w:fill="FFFFFF"/>
    </w:rPr>
  </w:style>
  <w:style w:type="paragraph" w:customStyle="1" w:styleId="Vnbnnidung0">
    <w:name w:val="Văn bản nội dung"/>
    <w:basedOn w:val="Normal"/>
    <w:link w:val="Vnbnnidung"/>
    <w:rsid w:val="000B18C6"/>
    <w:pPr>
      <w:widowControl w:val="0"/>
      <w:shd w:val="clear" w:color="auto" w:fill="FFFFFF"/>
      <w:spacing w:before="720" w:after="540" w:line="0" w:lineRule="atLeast"/>
      <w:jc w:val="center"/>
    </w:pPr>
    <w:rPr>
      <w:rFonts w:ascii="Times New Roman" w:hAnsi="Times New Roman"/>
      <w:spacing w:val="10"/>
      <w:sz w:val="25"/>
      <w:szCs w:val="25"/>
    </w:rPr>
  </w:style>
  <w:style w:type="character" w:customStyle="1" w:styleId="Ghichcuitrang">
    <w:name w:val="Ghi chú cuối trang_"/>
    <w:basedOn w:val="DefaultParagraphFont"/>
    <w:link w:val="Ghichcuitrang0"/>
    <w:rsid w:val="002B7B4B"/>
    <w:rPr>
      <w:rFonts w:ascii="Times New Roman" w:eastAsia="Times New Roman" w:hAnsi="Times New Roman" w:cs="Times New Roman"/>
      <w:spacing w:val="10"/>
      <w:sz w:val="17"/>
      <w:szCs w:val="17"/>
      <w:shd w:val="clear" w:color="auto" w:fill="FFFFFF"/>
    </w:rPr>
  </w:style>
  <w:style w:type="character" w:customStyle="1" w:styleId="GhichcuitrangInnghing">
    <w:name w:val="Ghi chú cuối trang + In nghiêng"/>
    <w:aliases w:val="Giãn cách 0 pt,Văn bản nội dung + 12 pt"/>
    <w:basedOn w:val="Ghichcuitrang"/>
    <w:rsid w:val="002B7B4B"/>
    <w:rPr>
      <w:rFonts w:ascii="Times New Roman" w:eastAsia="Times New Roman" w:hAnsi="Times New Roman" w:cs="Times New Roman"/>
      <w:i/>
      <w:iCs/>
      <w:color w:val="000000"/>
      <w:spacing w:val="0"/>
      <w:w w:val="100"/>
      <w:position w:val="0"/>
      <w:sz w:val="17"/>
      <w:szCs w:val="17"/>
      <w:shd w:val="clear" w:color="auto" w:fill="FFFFFF"/>
    </w:rPr>
  </w:style>
  <w:style w:type="paragraph" w:customStyle="1" w:styleId="Ghichcuitrang0">
    <w:name w:val="Ghi chú cuối trang"/>
    <w:basedOn w:val="Normal"/>
    <w:link w:val="Ghichcuitrang"/>
    <w:rsid w:val="002B7B4B"/>
    <w:pPr>
      <w:widowControl w:val="0"/>
      <w:shd w:val="clear" w:color="auto" w:fill="FFFFFF"/>
      <w:spacing w:line="241" w:lineRule="exact"/>
      <w:jc w:val="both"/>
    </w:pPr>
    <w:rPr>
      <w:rFonts w:ascii="Times New Roman" w:hAnsi="Times New Roman"/>
      <w:spacing w:val="10"/>
      <w:sz w:val="17"/>
      <w:szCs w:val="17"/>
    </w:rPr>
  </w:style>
  <w:style w:type="paragraph" w:styleId="NormalWeb">
    <w:name w:val="Normal (Web)"/>
    <w:basedOn w:val="Normal"/>
    <w:uiPriority w:val="99"/>
    <w:unhideWhenUsed/>
    <w:rsid w:val="00A5116C"/>
    <w:pPr>
      <w:spacing w:before="100" w:beforeAutospacing="1" w:after="100" w:afterAutospacing="1"/>
    </w:pPr>
    <w:rPr>
      <w:rFonts w:ascii="Times New Roman" w:eastAsiaTheme="minorEastAsia" w:hAnsi="Times New Roman"/>
      <w:sz w:val="24"/>
      <w:szCs w:val="24"/>
    </w:rPr>
  </w:style>
  <w:style w:type="character" w:customStyle="1" w:styleId="VnbnnidungInnghing">
    <w:name w:val="Văn bản nội dung + In nghiêng"/>
    <w:basedOn w:val="Vnbnnidung"/>
    <w:rsid w:val="000F4C7E"/>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vi-VN"/>
    </w:rPr>
  </w:style>
  <w:style w:type="paragraph" w:styleId="Header">
    <w:name w:val="header"/>
    <w:basedOn w:val="Normal"/>
    <w:link w:val="HeaderChar"/>
    <w:uiPriority w:val="99"/>
    <w:unhideWhenUsed/>
    <w:rsid w:val="00432355"/>
    <w:pPr>
      <w:tabs>
        <w:tab w:val="center" w:pos="4680"/>
        <w:tab w:val="right" w:pos="9360"/>
      </w:tabs>
    </w:pPr>
  </w:style>
  <w:style w:type="character" w:customStyle="1" w:styleId="HeaderChar">
    <w:name w:val="Header Char"/>
    <w:basedOn w:val="DefaultParagraphFont"/>
    <w:link w:val="Header"/>
    <w:uiPriority w:val="99"/>
    <w:rsid w:val="00432355"/>
    <w:rPr>
      <w:rFonts w:ascii=".VnTime" w:eastAsia="Times New Roman" w:hAnsi=".VnTime" w:cs="Times New Roman"/>
      <w:sz w:val="29"/>
      <w:szCs w:val="29"/>
    </w:rPr>
  </w:style>
  <w:style w:type="paragraph" w:styleId="Footer">
    <w:name w:val="footer"/>
    <w:basedOn w:val="Normal"/>
    <w:link w:val="FooterChar"/>
    <w:uiPriority w:val="99"/>
    <w:unhideWhenUsed/>
    <w:rsid w:val="00432355"/>
    <w:pPr>
      <w:tabs>
        <w:tab w:val="center" w:pos="4680"/>
        <w:tab w:val="right" w:pos="9360"/>
      </w:tabs>
    </w:pPr>
  </w:style>
  <w:style w:type="character" w:customStyle="1" w:styleId="FooterChar">
    <w:name w:val="Footer Char"/>
    <w:basedOn w:val="DefaultParagraphFont"/>
    <w:link w:val="Footer"/>
    <w:uiPriority w:val="99"/>
    <w:rsid w:val="00432355"/>
    <w:rPr>
      <w:rFonts w:ascii=".VnTime" w:eastAsia="Times New Roman" w:hAnsi=".VnTime" w:cs="Times New Roman"/>
      <w:sz w:val="29"/>
      <w:szCs w:val="2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FA3"/>
    <w:pPr>
      <w:spacing w:after="0" w:line="240" w:lineRule="auto"/>
    </w:pPr>
    <w:rPr>
      <w:rFonts w:ascii=".VnTime" w:eastAsia="Times New Roman" w:hAnsi=".VnTime" w:cs="Times New Roman"/>
      <w:sz w:val="29"/>
      <w:szCs w:val="29"/>
    </w:rPr>
  </w:style>
  <w:style w:type="paragraph" w:styleId="Heading1">
    <w:name w:val="heading 1"/>
    <w:basedOn w:val="Normal"/>
    <w:next w:val="Normal"/>
    <w:link w:val="Heading1Char"/>
    <w:qFormat/>
    <w:rsid w:val="006E7FA3"/>
    <w:pPr>
      <w:keepNext/>
      <w:jc w:val="center"/>
      <w:outlineLvl w:val="0"/>
    </w:pPr>
    <w:rPr>
      <w:rFonts w:ascii=".VnTimeH" w:hAnsi=".VnTimeH"/>
      <w:b/>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Footnote Text Char Char Char Char Char Char Ch Char,Footnote Text Char Char Char Char Char Char Ch Char Char Char,single space,fn,footnote text,FOOTNOTES"/>
    <w:basedOn w:val="Normal"/>
    <w:link w:val="FootnoteTextChar"/>
    <w:rsid w:val="006E7FA3"/>
    <w:rPr>
      <w:rFonts w:ascii="Times New Roman" w:hAnsi="Times New Roman"/>
      <w:sz w:val="20"/>
      <w:szCs w:val="20"/>
    </w:rPr>
  </w:style>
  <w:style w:type="character" w:customStyle="1" w:styleId="FootnoteTextChar">
    <w:name w:val="Footnote Text Char"/>
    <w:aliases w:val="Footnote Text Char Char Char Char Char Char,Footnote Text Char Char Char Char Char Char Ch Char1,Footnote Text Char Char Char Char Char Char Ch Char Char,Footnote Text Char Char Char Char Char Char Ch Char Char Char Char,fn Char"/>
    <w:basedOn w:val="DefaultParagraphFont"/>
    <w:link w:val="FootnoteText"/>
    <w:rsid w:val="006E7FA3"/>
    <w:rPr>
      <w:rFonts w:ascii="Times New Roman" w:eastAsia="Times New Roman" w:hAnsi="Times New Roman" w:cs="Times New Roman"/>
      <w:sz w:val="20"/>
      <w:szCs w:val="20"/>
    </w:rPr>
  </w:style>
  <w:style w:type="character" w:styleId="FootnoteReference">
    <w:name w:val="footnote reference"/>
    <w:aliases w:val="Footnote,Footnote text,Ref,de nota al pie,ftref,BearingPoint,16 Point,Superscript 6 Point,fr,Footnote Text1,f,(NECG) Footnote Reference, BVI fnr,footnote ref,BVI fnr,SUPERS,Footnote dich,Footnote + Arial,10 pt,Black,Знак сноски 1,R"/>
    <w:qFormat/>
    <w:rsid w:val="006E7FA3"/>
    <w:rPr>
      <w:vertAlign w:val="superscript"/>
    </w:rPr>
  </w:style>
  <w:style w:type="character" w:customStyle="1" w:styleId="Heading1Char">
    <w:name w:val="Heading 1 Char"/>
    <w:basedOn w:val="DefaultParagraphFont"/>
    <w:link w:val="Heading1"/>
    <w:rsid w:val="006E7FA3"/>
    <w:rPr>
      <w:rFonts w:ascii=".VnTimeH" w:eastAsia="Times New Roman" w:hAnsi=".VnTimeH" w:cs="Times New Roman"/>
      <w:b/>
      <w:sz w:val="24"/>
      <w:szCs w:val="28"/>
    </w:rPr>
  </w:style>
  <w:style w:type="paragraph" w:styleId="ListParagraph">
    <w:name w:val="List Paragraph"/>
    <w:basedOn w:val="Normal"/>
    <w:uiPriority w:val="34"/>
    <w:qFormat/>
    <w:rsid w:val="002616A2"/>
    <w:pPr>
      <w:ind w:left="720"/>
      <w:contextualSpacing/>
    </w:pPr>
  </w:style>
  <w:style w:type="character" w:customStyle="1" w:styleId="Vnbnnidung">
    <w:name w:val="Văn bản nội dung_"/>
    <w:basedOn w:val="DefaultParagraphFont"/>
    <w:link w:val="Vnbnnidung0"/>
    <w:rsid w:val="000B18C6"/>
    <w:rPr>
      <w:rFonts w:ascii="Times New Roman" w:eastAsia="Times New Roman" w:hAnsi="Times New Roman" w:cs="Times New Roman"/>
      <w:spacing w:val="10"/>
      <w:sz w:val="25"/>
      <w:szCs w:val="25"/>
      <w:shd w:val="clear" w:color="auto" w:fill="FFFFFF"/>
    </w:rPr>
  </w:style>
  <w:style w:type="paragraph" w:customStyle="1" w:styleId="Vnbnnidung0">
    <w:name w:val="Văn bản nội dung"/>
    <w:basedOn w:val="Normal"/>
    <w:link w:val="Vnbnnidung"/>
    <w:rsid w:val="000B18C6"/>
    <w:pPr>
      <w:widowControl w:val="0"/>
      <w:shd w:val="clear" w:color="auto" w:fill="FFFFFF"/>
      <w:spacing w:before="720" w:after="540" w:line="0" w:lineRule="atLeast"/>
      <w:jc w:val="center"/>
    </w:pPr>
    <w:rPr>
      <w:rFonts w:ascii="Times New Roman" w:hAnsi="Times New Roman"/>
      <w:spacing w:val="10"/>
      <w:sz w:val="25"/>
      <w:szCs w:val="25"/>
    </w:rPr>
  </w:style>
  <w:style w:type="character" w:customStyle="1" w:styleId="Ghichcuitrang">
    <w:name w:val="Ghi chú cuối trang_"/>
    <w:basedOn w:val="DefaultParagraphFont"/>
    <w:link w:val="Ghichcuitrang0"/>
    <w:rsid w:val="002B7B4B"/>
    <w:rPr>
      <w:rFonts w:ascii="Times New Roman" w:eastAsia="Times New Roman" w:hAnsi="Times New Roman" w:cs="Times New Roman"/>
      <w:spacing w:val="10"/>
      <w:sz w:val="17"/>
      <w:szCs w:val="17"/>
      <w:shd w:val="clear" w:color="auto" w:fill="FFFFFF"/>
    </w:rPr>
  </w:style>
  <w:style w:type="character" w:customStyle="1" w:styleId="GhichcuitrangInnghing">
    <w:name w:val="Ghi chú cuối trang + In nghiêng"/>
    <w:aliases w:val="Giãn cách 0 pt,Văn bản nội dung + 12 pt"/>
    <w:basedOn w:val="Ghichcuitrang"/>
    <w:rsid w:val="002B7B4B"/>
    <w:rPr>
      <w:rFonts w:ascii="Times New Roman" w:eastAsia="Times New Roman" w:hAnsi="Times New Roman" w:cs="Times New Roman"/>
      <w:i/>
      <w:iCs/>
      <w:color w:val="000000"/>
      <w:spacing w:val="0"/>
      <w:w w:val="100"/>
      <w:position w:val="0"/>
      <w:sz w:val="17"/>
      <w:szCs w:val="17"/>
      <w:shd w:val="clear" w:color="auto" w:fill="FFFFFF"/>
    </w:rPr>
  </w:style>
  <w:style w:type="paragraph" w:customStyle="1" w:styleId="Ghichcuitrang0">
    <w:name w:val="Ghi chú cuối trang"/>
    <w:basedOn w:val="Normal"/>
    <w:link w:val="Ghichcuitrang"/>
    <w:rsid w:val="002B7B4B"/>
    <w:pPr>
      <w:widowControl w:val="0"/>
      <w:shd w:val="clear" w:color="auto" w:fill="FFFFFF"/>
      <w:spacing w:line="241" w:lineRule="exact"/>
      <w:jc w:val="both"/>
    </w:pPr>
    <w:rPr>
      <w:rFonts w:ascii="Times New Roman" w:hAnsi="Times New Roman"/>
      <w:spacing w:val="10"/>
      <w:sz w:val="17"/>
      <w:szCs w:val="17"/>
    </w:rPr>
  </w:style>
  <w:style w:type="paragraph" w:styleId="NormalWeb">
    <w:name w:val="Normal (Web)"/>
    <w:basedOn w:val="Normal"/>
    <w:uiPriority w:val="99"/>
    <w:unhideWhenUsed/>
    <w:rsid w:val="00A5116C"/>
    <w:pPr>
      <w:spacing w:before="100" w:beforeAutospacing="1" w:after="100" w:afterAutospacing="1"/>
    </w:pPr>
    <w:rPr>
      <w:rFonts w:ascii="Times New Roman" w:eastAsiaTheme="minorEastAsia" w:hAnsi="Times New Roman"/>
      <w:sz w:val="24"/>
      <w:szCs w:val="24"/>
    </w:rPr>
  </w:style>
  <w:style w:type="character" w:customStyle="1" w:styleId="VnbnnidungInnghing">
    <w:name w:val="Văn bản nội dung + In nghiêng"/>
    <w:basedOn w:val="Vnbnnidung"/>
    <w:rsid w:val="000F4C7E"/>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vi-VN"/>
    </w:rPr>
  </w:style>
  <w:style w:type="paragraph" w:styleId="Header">
    <w:name w:val="header"/>
    <w:basedOn w:val="Normal"/>
    <w:link w:val="HeaderChar"/>
    <w:uiPriority w:val="99"/>
    <w:unhideWhenUsed/>
    <w:rsid w:val="00432355"/>
    <w:pPr>
      <w:tabs>
        <w:tab w:val="center" w:pos="4680"/>
        <w:tab w:val="right" w:pos="9360"/>
      </w:tabs>
    </w:pPr>
  </w:style>
  <w:style w:type="character" w:customStyle="1" w:styleId="HeaderChar">
    <w:name w:val="Header Char"/>
    <w:basedOn w:val="DefaultParagraphFont"/>
    <w:link w:val="Header"/>
    <w:uiPriority w:val="99"/>
    <w:rsid w:val="00432355"/>
    <w:rPr>
      <w:rFonts w:ascii=".VnTime" w:eastAsia="Times New Roman" w:hAnsi=".VnTime" w:cs="Times New Roman"/>
      <w:sz w:val="29"/>
      <w:szCs w:val="29"/>
    </w:rPr>
  </w:style>
  <w:style w:type="paragraph" w:styleId="Footer">
    <w:name w:val="footer"/>
    <w:basedOn w:val="Normal"/>
    <w:link w:val="FooterChar"/>
    <w:uiPriority w:val="99"/>
    <w:unhideWhenUsed/>
    <w:rsid w:val="00432355"/>
    <w:pPr>
      <w:tabs>
        <w:tab w:val="center" w:pos="4680"/>
        <w:tab w:val="right" w:pos="9360"/>
      </w:tabs>
    </w:pPr>
  </w:style>
  <w:style w:type="character" w:customStyle="1" w:styleId="FooterChar">
    <w:name w:val="Footer Char"/>
    <w:basedOn w:val="DefaultParagraphFont"/>
    <w:link w:val="Footer"/>
    <w:uiPriority w:val="99"/>
    <w:rsid w:val="00432355"/>
    <w:rPr>
      <w:rFonts w:ascii=".VnTime" w:eastAsia="Times New Roman" w:hAnsi=".VnTime" w:cs="Times New Roman"/>
      <w:sz w:val="29"/>
      <w:szCs w:val="2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47352">
      <w:bodyDiv w:val="1"/>
      <w:marLeft w:val="0"/>
      <w:marRight w:val="0"/>
      <w:marTop w:val="0"/>
      <w:marBottom w:val="0"/>
      <w:divBdr>
        <w:top w:val="none" w:sz="0" w:space="0" w:color="auto"/>
        <w:left w:val="none" w:sz="0" w:space="0" w:color="auto"/>
        <w:bottom w:val="none" w:sz="0" w:space="0" w:color="auto"/>
        <w:right w:val="none" w:sz="0" w:space="0" w:color="auto"/>
      </w:divBdr>
      <w:divsChild>
        <w:div w:id="1310592802">
          <w:marLeft w:val="0"/>
          <w:marRight w:val="0"/>
          <w:marTop w:val="0"/>
          <w:marBottom w:val="0"/>
          <w:divBdr>
            <w:top w:val="none" w:sz="0" w:space="0" w:color="auto"/>
            <w:left w:val="none" w:sz="0" w:space="0" w:color="auto"/>
            <w:bottom w:val="none" w:sz="0" w:space="0" w:color="auto"/>
            <w:right w:val="none" w:sz="0" w:space="0" w:color="auto"/>
          </w:divBdr>
        </w:div>
      </w:divsChild>
    </w:div>
    <w:div w:id="611281763">
      <w:bodyDiv w:val="1"/>
      <w:marLeft w:val="0"/>
      <w:marRight w:val="0"/>
      <w:marTop w:val="0"/>
      <w:marBottom w:val="0"/>
      <w:divBdr>
        <w:top w:val="none" w:sz="0" w:space="0" w:color="auto"/>
        <w:left w:val="none" w:sz="0" w:space="0" w:color="auto"/>
        <w:bottom w:val="none" w:sz="0" w:space="0" w:color="auto"/>
        <w:right w:val="none" w:sz="0" w:space="0" w:color="auto"/>
      </w:divBdr>
    </w:div>
    <w:div w:id="1416051788">
      <w:bodyDiv w:val="1"/>
      <w:marLeft w:val="0"/>
      <w:marRight w:val="0"/>
      <w:marTop w:val="0"/>
      <w:marBottom w:val="0"/>
      <w:divBdr>
        <w:top w:val="none" w:sz="0" w:space="0" w:color="auto"/>
        <w:left w:val="none" w:sz="0" w:space="0" w:color="auto"/>
        <w:bottom w:val="none" w:sz="0" w:space="0" w:color="auto"/>
        <w:right w:val="none" w:sz="0" w:space="0" w:color="auto"/>
      </w:divBdr>
    </w:div>
    <w:div w:id="1556161486">
      <w:bodyDiv w:val="1"/>
      <w:marLeft w:val="0"/>
      <w:marRight w:val="0"/>
      <w:marTop w:val="0"/>
      <w:marBottom w:val="0"/>
      <w:divBdr>
        <w:top w:val="none" w:sz="0" w:space="0" w:color="auto"/>
        <w:left w:val="none" w:sz="0" w:space="0" w:color="auto"/>
        <w:bottom w:val="none" w:sz="0" w:space="0" w:color="auto"/>
        <w:right w:val="none" w:sz="0" w:space="0" w:color="auto"/>
      </w:divBdr>
    </w:div>
    <w:div w:id="1993413275">
      <w:bodyDiv w:val="1"/>
      <w:marLeft w:val="0"/>
      <w:marRight w:val="0"/>
      <w:marTop w:val="0"/>
      <w:marBottom w:val="0"/>
      <w:divBdr>
        <w:top w:val="none" w:sz="0" w:space="0" w:color="auto"/>
        <w:left w:val="none" w:sz="0" w:space="0" w:color="auto"/>
        <w:bottom w:val="none" w:sz="0" w:space="0" w:color="auto"/>
        <w:right w:val="none" w:sz="0" w:space="0" w:color="auto"/>
      </w:divBdr>
      <w:divsChild>
        <w:div w:id="1848254242">
          <w:marLeft w:val="0"/>
          <w:marRight w:val="0"/>
          <w:marTop w:val="0"/>
          <w:marBottom w:val="0"/>
          <w:divBdr>
            <w:top w:val="none" w:sz="0" w:space="0" w:color="auto"/>
            <w:left w:val="none" w:sz="0" w:space="0" w:color="auto"/>
            <w:bottom w:val="none" w:sz="0" w:space="0" w:color="auto"/>
            <w:right w:val="none" w:sz="0" w:space="0" w:color="auto"/>
          </w:divBdr>
        </w:div>
      </w:divsChild>
    </w:div>
    <w:div w:id="2098398409">
      <w:bodyDiv w:val="1"/>
      <w:marLeft w:val="0"/>
      <w:marRight w:val="0"/>
      <w:marTop w:val="0"/>
      <w:marBottom w:val="0"/>
      <w:divBdr>
        <w:top w:val="none" w:sz="0" w:space="0" w:color="auto"/>
        <w:left w:val="none" w:sz="0" w:space="0" w:color="auto"/>
        <w:bottom w:val="none" w:sz="0" w:space="0" w:color="auto"/>
        <w:right w:val="none" w:sz="0" w:space="0" w:color="auto"/>
      </w:divBdr>
    </w:div>
    <w:div w:id="2124690856">
      <w:bodyDiv w:val="1"/>
      <w:marLeft w:val="0"/>
      <w:marRight w:val="0"/>
      <w:marTop w:val="0"/>
      <w:marBottom w:val="0"/>
      <w:divBdr>
        <w:top w:val="none" w:sz="0" w:space="0" w:color="auto"/>
        <w:left w:val="none" w:sz="0" w:space="0" w:color="auto"/>
        <w:bottom w:val="none" w:sz="0" w:space="0" w:color="auto"/>
        <w:right w:val="none" w:sz="0" w:space="0" w:color="auto"/>
      </w:divBdr>
    </w:div>
    <w:div w:id="2128308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63D69-3250-4C0E-8872-99AD5F16C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1359</Words>
  <Characters>7748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TQD</dc:creator>
  <cp:lastModifiedBy>TQD</cp:lastModifiedBy>
  <cp:revision>15</cp:revision>
  <cp:lastPrinted>2017-12-10T02:14:00Z</cp:lastPrinted>
  <dcterms:created xsi:type="dcterms:W3CDTF">2017-12-08T11:00:00Z</dcterms:created>
  <dcterms:modified xsi:type="dcterms:W3CDTF">2017-12-10T02:14:00Z</dcterms:modified>
</cp:coreProperties>
</file>