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70" w:type="dxa"/>
        <w:jc w:val="center"/>
        <w:tblLook w:val="01E0" w:firstRow="1" w:lastRow="1" w:firstColumn="1" w:lastColumn="1" w:noHBand="0" w:noVBand="0"/>
      </w:tblPr>
      <w:tblGrid>
        <w:gridCol w:w="3375"/>
        <w:gridCol w:w="6095"/>
      </w:tblGrid>
      <w:tr w:rsidR="00343BE3" w:rsidRPr="0067106F" w:rsidTr="00286F78">
        <w:trPr>
          <w:trHeight w:val="1417"/>
          <w:jc w:val="center"/>
        </w:trPr>
        <w:tc>
          <w:tcPr>
            <w:tcW w:w="3375" w:type="dxa"/>
          </w:tcPr>
          <w:p w:rsidR="00343BE3" w:rsidRPr="0067106F" w:rsidRDefault="00343BE3" w:rsidP="00286F78">
            <w:pPr>
              <w:widowControl w:val="0"/>
              <w:autoSpaceDE w:val="0"/>
              <w:autoSpaceDN w:val="0"/>
              <w:adjustRightInd w:val="0"/>
              <w:spacing w:after="0" w:line="240" w:lineRule="auto"/>
              <w:jc w:val="center"/>
              <w:rPr>
                <w:rFonts w:ascii="Times New Roman" w:eastAsia="Times New Roman" w:hAnsi="Times New Roman" w:cs="Times New Roman"/>
                <w:sz w:val="28"/>
                <w:szCs w:val="28"/>
              </w:rPr>
            </w:pPr>
            <w:bookmarkStart w:id="0" w:name="_GoBack"/>
            <w:bookmarkEnd w:id="0"/>
            <w:r w:rsidRPr="0067106F">
              <w:rPr>
                <w:rFonts w:ascii="Times New Roman" w:eastAsia="Times New Roman" w:hAnsi="Times New Roman" w:cs="Times New Roman"/>
                <w:sz w:val="28"/>
                <w:szCs w:val="28"/>
              </w:rPr>
              <w:t>UBND TỈNH HÀ TĨNH</w:t>
            </w:r>
          </w:p>
          <w:p w:rsidR="00343BE3" w:rsidRPr="0067106F" w:rsidRDefault="00343BE3" w:rsidP="00286F78">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67106F">
              <w:rPr>
                <w:rFonts w:ascii="Times New Roman" w:eastAsia="Times New Roman" w:hAnsi="Times New Roman" w:cs="Times New Roman"/>
                <w:b/>
                <w:bCs/>
                <w:sz w:val="28"/>
                <w:szCs w:val="28"/>
              </w:rPr>
              <w:t>SỞ CÔNG THƯƠNG</w:t>
            </w:r>
          </w:p>
          <w:p w:rsidR="00343BE3" w:rsidRPr="0067106F" w:rsidRDefault="00343BE3" w:rsidP="00286F78">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vi-VN"/>
              </w:rPr>
            </w:pPr>
            <w:r w:rsidRPr="0067106F">
              <w:rPr>
                <w:rFonts w:ascii="Times New Roman" w:eastAsia="Times New Roman" w:hAnsi="Times New Roman" w:cs="Times New Roman"/>
                <w:noProof/>
                <w:sz w:val="28"/>
              </w:rPr>
              <mc:AlternateContent>
                <mc:Choice Requires="wps">
                  <w:drawing>
                    <wp:anchor distT="4294967289" distB="4294967289" distL="114300" distR="114300" simplePos="0" relativeHeight="251659264" behindDoc="0" locked="0" layoutInCell="1" allowOverlap="1" wp14:anchorId="4480BDBD" wp14:editId="19FBD653">
                      <wp:simplePos x="0" y="0"/>
                      <wp:positionH relativeFrom="column">
                        <wp:posOffset>483235</wp:posOffset>
                      </wp:positionH>
                      <wp:positionV relativeFrom="paragraph">
                        <wp:posOffset>13970</wp:posOffset>
                      </wp:positionV>
                      <wp:extent cx="116205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38.05pt;margin-top:1.1pt;width:91.5pt;height:0;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TVJAIAAEo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"/>
                  </w:pict>
                </mc:Fallback>
              </mc:AlternateContent>
            </w:r>
          </w:p>
          <w:p w:rsidR="00343BE3" w:rsidRPr="00461E67" w:rsidRDefault="00A25152" w:rsidP="00461E67">
            <w:pPr>
              <w:widowControl w:val="0"/>
              <w:autoSpaceDE w:val="0"/>
              <w:autoSpaceDN w:val="0"/>
              <w:adjustRightInd w:val="0"/>
              <w:spacing w:after="0" w:line="240" w:lineRule="auto"/>
              <w:jc w:val="center"/>
              <w:rPr>
                <w:rFonts w:ascii="Times New Roman" w:eastAsia="Times New Roman" w:hAnsi="Times New Roman" w:cs="Times New Roman"/>
                <w:bCs/>
                <w:sz w:val="26"/>
                <w:szCs w:val="26"/>
                <w:lang w:val="vi-VN"/>
              </w:rPr>
            </w:pPr>
            <w:r w:rsidRPr="00461E67">
              <w:rPr>
                <w:rFonts w:ascii="Times New Roman" w:eastAsia="Times New Roman" w:hAnsi="Times New Roman" w:cs="Times New Roman"/>
                <w:bCs/>
                <w:sz w:val="26"/>
                <w:szCs w:val="26"/>
                <w:lang w:val="vi-VN"/>
              </w:rPr>
              <w:t>Số:</w:t>
            </w:r>
            <w:r w:rsidR="00461E67">
              <w:rPr>
                <w:rFonts w:ascii="Times New Roman" w:eastAsia="Times New Roman" w:hAnsi="Times New Roman" w:cs="Times New Roman"/>
                <w:bCs/>
                <w:sz w:val="26"/>
                <w:szCs w:val="26"/>
              </w:rPr>
              <w:t>1605</w:t>
            </w:r>
            <w:r w:rsidRPr="00461E67">
              <w:rPr>
                <w:rFonts w:ascii="Times New Roman" w:eastAsia="Times New Roman" w:hAnsi="Times New Roman" w:cs="Times New Roman"/>
                <w:bCs/>
                <w:sz w:val="26"/>
                <w:szCs w:val="26"/>
                <w:lang w:val="vi-VN"/>
              </w:rPr>
              <w:t xml:space="preserve"> /SCT-KHTCTH</w:t>
            </w:r>
          </w:p>
        </w:tc>
        <w:tc>
          <w:tcPr>
            <w:tcW w:w="6095" w:type="dxa"/>
          </w:tcPr>
          <w:p w:rsidR="00343BE3" w:rsidRPr="00461E67" w:rsidRDefault="00343BE3" w:rsidP="00286F78">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val="vi-VN"/>
              </w:rPr>
            </w:pPr>
            <w:r w:rsidRPr="00461E67">
              <w:rPr>
                <w:rFonts w:ascii="Times New Roman" w:eastAsia="Times New Roman" w:hAnsi="Times New Roman" w:cs="Times New Roman"/>
                <w:b/>
                <w:bCs/>
                <w:sz w:val="26"/>
                <w:szCs w:val="26"/>
                <w:lang w:val="vi-VN"/>
              </w:rPr>
              <w:t>CỘNG HÒA XÃ HỘI CHỦ NGHĨA VIỆT NAM</w:t>
            </w:r>
          </w:p>
          <w:p w:rsidR="00343BE3" w:rsidRPr="0067106F" w:rsidRDefault="00343BE3" w:rsidP="00286F78">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67106F">
              <w:rPr>
                <w:rFonts w:ascii="Times New Roman" w:eastAsia="Times New Roman" w:hAnsi="Times New Roman" w:cs="Times New Roman"/>
                <w:b/>
                <w:bCs/>
                <w:sz w:val="28"/>
                <w:szCs w:val="28"/>
              </w:rPr>
              <w:t>Độc lập - Tự do - Hạnh phúc</w:t>
            </w:r>
          </w:p>
          <w:p w:rsidR="00343BE3" w:rsidRPr="0067106F" w:rsidRDefault="00343BE3" w:rsidP="00286F78">
            <w:pPr>
              <w:widowControl w:val="0"/>
              <w:autoSpaceDE w:val="0"/>
              <w:autoSpaceDN w:val="0"/>
              <w:adjustRightInd w:val="0"/>
              <w:spacing w:after="0" w:line="240" w:lineRule="auto"/>
              <w:jc w:val="center"/>
              <w:rPr>
                <w:rFonts w:ascii="Times New Roman" w:eastAsia="Times New Roman" w:hAnsi="Times New Roman" w:cs="Times New Roman"/>
                <w:i/>
                <w:iCs/>
                <w:sz w:val="28"/>
                <w:szCs w:val="28"/>
              </w:rPr>
            </w:pPr>
            <w:r w:rsidRPr="0067106F">
              <w:rPr>
                <w:rFonts w:ascii="Times New Roman" w:eastAsia="Times New Roman" w:hAnsi="Times New Roman" w:cs="Times New Roman"/>
                <w:noProof/>
                <w:sz w:val="28"/>
              </w:rPr>
              <mc:AlternateContent>
                <mc:Choice Requires="wps">
                  <w:drawing>
                    <wp:anchor distT="4294967289" distB="4294967289" distL="114300" distR="114300" simplePos="0" relativeHeight="251660288" behindDoc="0" locked="0" layoutInCell="1" allowOverlap="1" wp14:anchorId="6D59FFBF" wp14:editId="30B53B2C">
                      <wp:simplePos x="0" y="0"/>
                      <wp:positionH relativeFrom="column">
                        <wp:posOffset>736600</wp:posOffset>
                      </wp:positionH>
                      <wp:positionV relativeFrom="paragraph">
                        <wp:posOffset>13335</wp:posOffset>
                      </wp:positionV>
                      <wp:extent cx="2244090" cy="0"/>
                      <wp:effectExtent l="0" t="0" r="2286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4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58pt;margin-top:1.05pt;width:176.7pt;height:0;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3OJA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"/>
                  </w:pict>
                </mc:Fallback>
              </mc:AlternateContent>
            </w:r>
          </w:p>
          <w:p w:rsidR="00343BE3" w:rsidRPr="0067106F" w:rsidRDefault="00343BE3" w:rsidP="00461E67">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7106F">
              <w:rPr>
                <w:rFonts w:ascii="Times New Roman" w:eastAsia="Times New Roman" w:hAnsi="Times New Roman" w:cs="Times New Roman"/>
                <w:i/>
                <w:iCs/>
                <w:sz w:val="28"/>
                <w:szCs w:val="28"/>
              </w:rPr>
              <w:t xml:space="preserve">        Hà Tĩnh, ngày </w:t>
            </w:r>
            <w:r w:rsidR="00461E67">
              <w:rPr>
                <w:rFonts w:ascii="Times New Roman" w:eastAsia="Times New Roman" w:hAnsi="Times New Roman" w:cs="Times New Roman"/>
                <w:i/>
                <w:iCs/>
                <w:sz w:val="28"/>
                <w:szCs w:val="28"/>
              </w:rPr>
              <w:t>08</w:t>
            </w:r>
            <w:r w:rsidRPr="0067106F">
              <w:rPr>
                <w:rFonts w:ascii="Times New Roman" w:eastAsia="Times New Roman" w:hAnsi="Times New Roman" w:cs="Times New Roman"/>
                <w:i/>
                <w:iCs/>
                <w:sz w:val="28"/>
                <w:szCs w:val="28"/>
              </w:rPr>
              <w:t xml:space="preserve"> tháng</w:t>
            </w:r>
            <w:r w:rsidR="008C191D" w:rsidRPr="0067106F">
              <w:rPr>
                <w:rFonts w:ascii="Times New Roman" w:eastAsia="Times New Roman" w:hAnsi="Times New Roman" w:cs="Times New Roman"/>
                <w:i/>
                <w:iCs/>
                <w:sz w:val="28"/>
                <w:szCs w:val="28"/>
                <w:lang w:val="vi-VN"/>
              </w:rPr>
              <w:t xml:space="preserve"> 12</w:t>
            </w:r>
            <w:r w:rsidRPr="0067106F">
              <w:rPr>
                <w:rFonts w:ascii="Times New Roman" w:eastAsia="Times New Roman" w:hAnsi="Times New Roman" w:cs="Times New Roman"/>
                <w:i/>
                <w:iCs/>
                <w:sz w:val="28"/>
                <w:szCs w:val="28"/>
              </w:rPr>
              <w:t xml:space="preserve"> năm 2017</w:t>
            </w:r>
          </w:p>
        </w:tc>
      </w:tr>
    </w:tbl>
    <w:p w:rsidR="00343BE3" w:rsidRPr="0067106F" w:rsidRDefault="00343BE3" w:rsidP="00713770">
      <w:pPr>
        <w:spacing w:before="120" w:after="0" w:line="288" w:lineRule="auto"/>
        <w:ind w:firstLine="720"/>
        <w:jc w:val="both"/>
        <w:rPr>
          <w:rFonts w:ascii="Times New Roman" w:hAnsi="Times New Roman" w:cs="Times New Roman"/>
          <w:b/>
          <w:sz w:val="28"/>
          <w:szCs w:val="28"/>
        </w:rPr>
      </w:pPr>
    </w:p>
    <w:p w:rsidR="00343BE3" w:rsidRPr="0067106F" w:rsidRDefault="00324B04" w:rsidP="00324B04">
      <w:pPr>
        <w:spacing w:before="120" w:after="120" w:line="288" w:lineRule="auto"/>
        <w:ind w:firstLine="720"/>
        <w:jc w:val="both"/>
        <w:rPr>
          <w:rFonts w:ascii="Times New Roman" w:hAnsi="Times New Roman" w:cs="Times New Roman"/>
          <w:sz w:val="28"/>
          <w:szCs w:val="28"/>
        </w:rPr>
      </w:pPr>
      <w:r w:rsidRPr="0067106F">
        <w:rPr>
          <w:rFonts w:ascii="Times New Roman" w:hAnsi="Times New Roman" w:cs="Times New Roman"/>
          <w:b/>
          <w:sz w:val="28"/>
          <w:szCs w:val="28"/>
          <w:lang w:val="vi-VN"/>
        </w:rPr>
        <w:t xml:space="preserve">                   </w:t>
      </w:r>
      <w:r w:rsidRPr="0067106F">
        <w:rPr>
          <w:rFonts w:ascii="Times New Roman" w:hAnsi="Times New Roman" w:cs="Times New Roman"/>
          <w:sz w:val="28"/>
          <w:szCs w:val="28"/>
          <w:lang w:val="vi-VN"/>
        </w:rPr>
        <w:t xml:space="preserve"> Kính gửi:</w:t>
      </w:r>
      <w:r w:rsidRPr="0067106F">
        <w:rPr>
          <w:rFonts w:ascii="Times New Roman" w:hAnsi="Times New Roman" w:cs="Times New Roman"/>
          <w:b/>
          <w:sz w:val="28"/>
          <w:szCs w:val="28"/>
          <w:lang w:val="vi-VN"/>
        </w:rPr>
        <w:t xml:space="preserve">  </w:t>
      </w:r>
      <w:r w:rsidRPr="0067106F">
        <w:rPr>
          <w:rFonts w:ascii="Times New Roman" w:hAnsi="Times New Roman" w:cs="Times New Roman"/>
          <w:sz w:val="28"/>
          <w:szCs w:val="28"/>
          <w:lang w:val="vi-VN"/>
        </w:rPr>
        <w:t>UBND tỉnh Hà Tĩnh.</w:t>
      </w:r>
    </w:p>
    <w:p w:rsidR="006E4A03" w:rsidRPr="0067106F" w:rsidRDefault="006E4A03" w:rsidP="00324B04">
      <w:pPr>
        <w:spacing w:before="120" w:after="120" w:line="288" w:lineRule="auto"/>
        <w:ind w:firstLine="720"/>
        <w:jc w:val="both"/>
        <w:rPr>
          <w:rFonts w:ascii="Times New Roman" w:hAnsi="Times New Roman" w:cs="Times New Roman"/>
          <w:szCs w:val="28"/>
        </w:rPr>
      </w:pPr>
    </w:p>
    <w:p w:rsidR="00343BE3" w:rsidRPr="0067106F" w:rsidRDefault="008F0197" w:rsidP="0083330C">
      <w:pPr>
        <w:spacing w:before="60" w:after="60"/>
        <w:ind w:firstLine="720"/>
        <w:jc w:val="both"/>
        <w:rPr>
          <w:rFonts w:ascii="Times New Roman" w:hAnsi="Times New Roman" w:cs="Times New Roman"/>
          <w:sz w:val="28"/>
          <w:szCs w:val="28"/>
          <w:lang w:val="vi-VN"/>
        </w:rPr>
      </w:pPr>
      <w:r w:rsidRPr="0067106F">
        <w:rPr>
          <w:rFonts w:ascii="Times New Roman" w:hAnsi="Times New Roman" w:cs="Times New Roman"/>
          <w:sz w:val="28"/>
          <w:szCs w:val="28"/>
          <w:lang w:val="vi-VN"/>
        </w:rPr>
        <w:t>Thực hiện Công văn số 394/HĐND ngày 05/12/2017 về đề nghị chuẩn bị trả lời chất vất tại Kỳ họp thứ 5, HĐND khóa XVII, Sở Công Thương trả lời các nội dung lĩnh vực ngành như sau:</w:t>
      </w:r>
    </w:p>
    <w:p w:rsidR="0090618E" w:rsidRPr="0067106F" w:rsidRDefault="0090618E" w:rsidP="0083330C">
      <w:pPr>
        <w:spacing w:before="60" w:after="60"/>
        <w:ind w:firstLine="720"/>
        <w:jc w:val="both"/>
        <w:rPr>
          <w:rFonts w:ascii="Times New Roman" w:hAnsi="Times New Roman" w:cs="Times New Roman"/>
          <w:b/>
          <w:sz w:val="28"/>
          <w:szCs w:val="28"/>
          <w:lang w:val="nl-NL"/>
        </w:rPr>
      </w:pPr>
      <w:r w:rsidRPr="0067106F">
        <w:rPr>
          <w:rFonts w:ascii="Times New Roman" w:hAnsi="Times New Roman" w:cs="Times New Roman"/>
          <w:b/>
          <w:sz w:val="28"/>
          <w:szCs w:val="28"/>
          <w:lang w:val="vi-VN"/>
        </w:rPr>
        <w:t>Câu 1.</w:t>
      </w:r>
      <w:r w:rsidRPr="0067106F">
        <w:rPr>
          <w:rFonts w:ascii="Times New Roman" w:hAnsi="Times New Roman" w:cs="Times New Roman"/>
          <w:sz w:val="28"/>
          <w:szCs w:val="28"/>
          <w:lang w:val="vi-VN"/>
        </w:rPr>
        <w:t xml:space="preserve"> </w:t>
      </w:r>
      <w:r w:rsidRPr="0067106F">
        <w:rPr>
          <w:rFonts w:ascii="Times New Roman" w:hAnsi="Times New Roman" w:cs="Times New Roman"/>
          <w:b/>
          <w:sz w:val="28"/>
          <w:szCs w:val="28"/>
          <w:lang w:val="nl-NL"/>
        </w:rPr>
        <w:t>Việc xây dựng, chuyển đổi mô hình quản lý, kinh doanh, khai thác chợ trên địa bàn tỉnh ở một số địa phương còn chậm. Cho biết trách nhiệm và giải pháp.</w:t>
      </w:r>
    </w:p>
    <w:p w:rsidR="001A6D5D" w:rsidRPr="0067106F" w:rsidRDefault="001A6D5D" w:rsidP="0083330C">
      <w:pPr>
        <w:spacing w:before="60" w:after="60"/>
        <w:ind w:firstLine="720"/>
        <w:jc w:val="both"/>
        <w:rPr>
          <w:rFonts w:ascii="Times New Roman" w:hAnsi="Times New Roman" w:cs="Times New Roman"/>
          <w:b/>
          <w:sz w:val="28"/>
          <w:szCs w:val="28"/>
          <w:lang w:val="nl-NL"/>
        </w:rPr>
      </w:pPr>
      <w:r w:rsidRPr="0067106F">
        <w:rPr>
          <w:rFonts w:ascii="Times New Roman" w:hAnsi="Times New Roman" w:cs="Times New Roman"/>
          <w:b/>
          <w:sz w:val="28"/>
          <w:szCs w:val="28"/>
          <w:lang w:val="nl-NL"/>
        </w:rPr>
        <w:t xml:space="preserve">Trả lời: </w:t>
      </w:r>
    </w:p>
    <w:p w:rsidR="00F72A5E" w:rsidRPr="0067106F" w:rsidRDefault="00F72A5E" w:rsidP="0083330C">
      <w:pPr>
        <w:spacing w:before="60" w:after="60"/>
        <w:ind w:firstLine="720"/>
        <w:jc w:val="both"/>
        <w:rPr>
          <w:rFonts w:ascii="Times New Roman" w:hAnsi="Times New Roman" w:cs="Times New Roman"/>
          <w:b/>
          <w:i/>
          <w:sz w:val="28"/>
          <w:szCs w:val="28"/>
          <w:lang w:val="nl-NL"/>
        </w:rPr>
      </w:pPr>
      <w:r w:rsidRPr="0067106F">
        <w:rPr>
          <w:rFonts w:ascii="Times New Roman" w:hAnsi="Times New Roman" w:cs="Times New Roman"/>
          <w:b/>
          <w:i/>
          <w:sz w:val="28"/>
          <w:szCs w:val="28"/>
          <w:lang w:val="nl-NL"/>
        </w:rPr>
        <w:t xml:space="preserve">Tình hình thực hiện </w:t>
      </w:r>
      <w:r w:rsidR="008611FA" w:rsidRPr="0067106F">
        <w:rPr>
          <w:rFonts w:ascii="Times New Roman" w:hAnsi="Times New Roman" w:cs="Times New Roman"/>
          <w:b/>
          <w:i/>
          <w:sz w:val="28"/>
          <w:szCs w:val="28"/>
          <w:lang w:val="nl-NL"/>
        </w:rPr>
        <w:t>xây dựng và</w:t>
      </w:r>
      <w:r w:rsidRPr="0067106F">
        <w:rPr>
          <w:rFonts w:ascii="Times New Roman" w:hAnsi="Times New Roman" w:cs="Times New Roman"/>
          <w:b/>
          <w:i/>
          <w:sz w:val="28"/>
          <w:szCs w:val="28"/>
          <w:lang w:val="nl-NL"/>
        </w:rPr>
        <w:t xml:space="preserve"> chuyển đổi mô hình quản lý chợ</w:t>
      </w:r>
    </w:p>
    <w:p w:rsidR="001A6D5D" w:rsidRPr="0067106F" w:rsidRDefault="00DF1C58" w:rsidP="0083330C">
      <w:pPr>
        <w:spacing w:before="60" w:after="60"/>
        <w:ind w:firstLine="720"/>
        <w:jc w:val="both"/>
        <w:rPr>
          <w:rFonts w:ascii="Times New Roman" w:hAnsi="Times New Roman" w:cs="Times New Roman"/>
          <w:sz w:val="28"/>
          <w:szCs w:val="28"/>
          <w:lang w:val="de-DE"/>
        </w:rPr>
      </w:pPr>
      <w:r w:rsidRPr="0067106F">
        <w:rPr>
          <w:rFonts w:ascii="Times New Roman" w:hAnsi="Times New Roman" w:cs="Times New Roman"/>
          <w:sz w:val="28"/>
          <w:szCs w:val="28"/>
          <w:lang w:val="nl-NL"/>
        </w:rPr>
        <w:t>-</w:t>
      </w:r>
      <w:r w:rsidR="001A6D5D" w:rsidRPr="0067106F">
        <w:rPr>
          <w:rFonts w:ascii="Times New Roman" w:hAnsi="Times New Roman" w:cs="Times New Roman"/>
          <w:sz w:val="28"/>
          <w:szCs w:val="28"/>
          <w:lang w:val="de-DE"/>
        </w:rPr>
        <w:t xml:space="preserve"> Toàn tỉnh hiện có 173 chợ với mô hình quản lý </w:t>
      </w:r>
      <w:r w:rsidR="00713770" w:rsidRPr="0067106F">
        <w:rPr>
          <w:rFonts w:ascii="Times New Roman" w:hAnsi="Times New Roman" w:cs="Times New Roman"/>
          <w:sz w:val="28"/>
          <w:szCs w:val="28"/>
          <w:lang w:val="de-DE"/>
        </w:rPr>
        <w:t>như sau</w:t>
      </w:r>
      <w:r w:rsidR="001A6D5D" w:rsidRPr="0067106F">
        <w:rPr>
          <w:rFonts w:ascii="Times New Roman" w:hAnsi="Times New Roman" w:cs="Times New Roman"/>
          <w:sz w:val="28"/>
          <w:szCs w:val="28"/>
          <w:lang w:val="de-DE"/>
        </w:rPr>
        <w:t>: Doanh nghiệp 21 chợ; Hợp tác xã 102 chợ; Trung tâm Dịch vụ Hạ tầng Khu kinh tế Hà Tĩnh 01 chợ; Ban, tổ quản lý 21 chợ; Hộ kinh doanh trúng thầu 19 chợ và 09 chợ không quản lý (do chợ không hoạt động hoặc chợ tự phát, thời gian hoạt động trong ngày rất ngắn).</w:t>
      </w:r>
    </w:p>
    <w:p w:rsidR="009245C6" w:rsidRPr="0067106F" w:rsidRDefault="009245C6" w:rsidP="0083330C">
      <w:pPr>
        <w:spacing w:before="60" w:after="60"/>
        <w:ind w:firstLine="720"/>
        <w:jc w:val="both"/>
        <w:rPr>
          <w:rFonts w:ascii="Times New Roman" w:hAnsi="Times New Roman" w:cs="Times New Roman"/>
          <w:sz w:val="28"/>
          <w:szCs w:val="28"/>
          <w:lang w:val="de-DE"/>
        </w:rPr>
      </w:pPr>
      <w:r w:rsidRPr="0067106F">
        <w:rPr>
          <w:rFonts w:ascii="Times New Roman" w:hAnsi="Times New Roman" w:cs="Times New Roman"/>
          <w:sz w:val="28"/>
          <w:szCs w:val="28"/>
          <w:lang w:val="de-DE"/>
        </w:rPr>
        <w:t xml:space="preserve">- Thực hiện Quyết định 24/2014/QĐ-UBND ngày 30/5/2014, Quyết định 2434/QĐ-UBND ngày 19/8/2014 của UBND tỉnh về quy trình và kế hoạch chuyển đổi mô hình quản lý chợ, </w:t>
      </w:r>
      <w:r w:rsidR="003173CE" w:rsidRPr="0067106F">
        <w:rPr>
          <w:rFonts w:ascii="Times New Roman" w:hAnsi="Times New Roman" w:cs="Times New Roman"/>
          <w:sz w:val="28"/>
          <w:szCs w:val="28"/>
          <w:lang w:val="de-DE"/>
        </w:rPr>
        <w:t>thời gian qua trên địa bàn tỉnh đã triển khai quyết liệt công tác chuyển đổi mô hình quản lý chợ. Từ năm 2014 đến nay đã có 110 chợ</w:t>
      </w:r>
      <w:r w:rsidR="003439ED" w:rsidRPr="0067106F">
        <w:rPr>
          <w:rFonts w:ascii="Times New Roman" w:hAnsi="Times New Roman" w:cs="Times New Roman"/>
          <w:sz w:val="28"/>
          <w:szCs w:val="28"/>
          <w:lang w:val="de-DE"/>
        </w:rPr>
        <w:t xml:space="preserve"> </w:t>
      </w:r>
      <w:r w:rsidR="003173CE" w:rsidRPr="0067106F">
        <w:rPr>
          <w:rFonts w:ascii="Times New Roman" w:hAnsi="Times New Roman" w:cs="Times New Roman"/>
          <w:sz w:val="28"/>
          <w:szCs w:val="28"/>
          <w:lang w:val="de-DE"/>
        </w:rPr>
        <w:t>thực hiện chuyển đổi mô hình từ Ban quản lý sang Doanh nghiệp/Hợp tác xã quả</w:t>
      </w:r>
      <w:r w:rsidR="00DF1C58" w:rsidRPr="0067106F">
        <w:rPr>
          <w:rFonts w:ascii="Times New Roman" w:hAnsi="Times New Roman" w:cs="Times New Roman"/>
          <w:sz w:val="28"/>
          <w:szCs w:val="28"/>
          <w:lang w:val="de-DE"/>
        </w:rPr>
        <w:t>n lý thành công</w:t>
      </w:r>
      <w:r w:rsidR="00713770" w:rsidRPr="0067106F">
        <w:rPr>
          <w:rStyle w:val="FootnoteReference"/>
          <w:rFonts w:ascii="Times New Roman" w:hAnsi="Times New Roman" w:cs="Times New Roman"/>
          <w:sz w:val="28"/>
          <w:szCs w:val="28"/>
          <w:lang w:val="de-DE"/>
        </w:rPr>
        <w:footnoteReference w:id="1"/>
      </w:r>
      <w:r w:rsidR="00713770" w:rsidRPr="0067106F">
        <w:rPr>
          <w:rFonts w:ascii="Times New Roman" w:hAnsi="Times New Roman" w:cs="Times New Roman"/>
          <w:sz w:val="28"/>
          <w:szCs w:val="28"/>
          <w:lang w:val="de-DE"/>
        </w:rPr>
        <w:t xml:space="preserve"> (đạt 85,93% so với Kế hoạch 2434)</w:t>
      </w:r>
      <w:r w:rsidR="00DF1C58" w:rsidRPr="0067106F">
        <w:rPr>
          <w:rFonts w:ascii="Times New Roman" w:hAnsi="Times New Roman" w:cs="Times New Roman"/>
          <w:sz w:val="28"/>
          <w:szCs w:val="28"/>
          <w:lang w:val="de-DE"/>
        </w:rPr>
        <w:t>.</w:t>
      </w:r>
      <w:r w:rsidR="00713770" w:rsidRPr="0067106F">
        <w:rPr>
          <w:rFonts w:ascii="Times New Roman" w:hAnsi="Times New Roman" w:cs="Times New Roman"/>
          <w:sz w:val="28"/>
          <w:szCs w:val="28"/>
          <w:lang w:val="de-DE"/>
        </w:rPr>
        <w:t xml:space="preserve"> </w:t>
      </w:r>
      <w:r w:rsidR="00DF1C58" w:rsidRPr="0067106F">
        <w:rPr>
          <w:rFonts w:ascii="Times New Roman" w:hAnsi="Times New Roman" w:cs="Times New Roman"/>
          <w:sz w:val="28"/>
          <w:szCs w:val="28"/>
          <w:lang w:val="de-DE"/>
        </w:rPr>
        <w:t>S</w:t>
      </w:r>
      <w:r w:rsidR="003173CE" w:rsidRPr="0067106F">
        <w:rPr>
          <w:rFonts w:ascii="Times New Roman" w:hAnsi="Times New Roman" w:cs="Times New Roman"/>
          <w:sz w:val="28"/>
          <w:szCs w:val="28"/>
          <w:lang w:val="de-DE"/>
        </w:rPr>
        <w:t>au chuyển đổi bước đầu đã phát huy hiệu quả về công tác quản lý, thu nộp ngân sách..., tạo được niềm tin trong nhân dân và được Bộ Công Thương đánh giá là một trong những địa phương đi đầu trong cả nước về công tác chuyển đổi mô hình quản lý chợ.</w:t>
      </w:r>
    </w:p>
    <w:p w:rsidR="00F72A5E" w:rsidRPr="0067106F" w:rsidRDefault="00AB1A52" w:rsidP="0083330C">
      <w:pPr>
        <w:spacing w:before="60" w:after="60"/>
        <w:ind w:firstLine="720"/>
        <w:jc w:val="both"/>
        <w:rPr>
          <w:rFonts w:ascii="Times New Roman" w:hAnsi="Times New Roman" w:cs="Times New Roman"/>
          <w:sz w:val="28"/>
          <w:szCs w:val="28"/>
          <w:lang w:val="de-DE"/>
        </w:rPr>
      </w:pPr>
      <w:r w:rsidRPr="0067106F">
        <w:rPr>
          <w:rFonts w:ascii="Times New Roman" w:hAnsi="Times New Roman" w:cs="Times New Roman"/>
          <w:sz w:val="28"/>
          <w:szCs w:val="28"/>
          <w:lang w:val="de-DE"/>
        </w:rPr>
        <w:t xml:space="preserve">- Mặc dù vậy, so với kế hoạch UBND tỉnh </w:t>
      </w:r>
      <w:r w:rsidR="003439ED" w:rsidRPr="0067106F">
        <w:rPr>
          <w:rFonts w:ascii="Times New Roman" w:hAnsi="Times New Roman" w:cs="Times New Roman"/>
          <w:sz w:val="28"/>
          <w:szCs w:val="28"/>
          <w:lang w:val="de-DE"/>
        </w:rPr>
        <w:t xml:space="preserve">đưa ra tại Quyết định số 2434/QĐ-UBND, đến nay còn 18 chợ chậm chuyển đổi so với Kế hoạch (trong </w:t>
      </w:r>
      <w:r w:rsidR="003439ED" w:rsidRPr="0067106F">
        <w:rPr>
          <w:rFonts w:ascii="Times New Roman" w:hAnsi="Times New Roman" w:cs="Times New Roman"/>
          <w:sz w:val="28"/>
          <w:szCs w:val="28"/>
          <w:lang w:val="de-DE"/>
        </w:rPr>
        <w:lastRenderedPageBreak/>
        <w:t>đó có 01 chợ không nằm trong Quy hoạch chợ nên không thực hiện chuyển đổi).</w:t>
      </w:r>
      <w:r w:rsidR="00F72A5E" w:rsidRPr="0067106F">
        <w:rPr>
          <w:rStyle w:val="FootnoteReference"/>
          <w:rFonts w:ascii="Times New Roman" w:hAnsi="Times New Roman" w:cs="Times New Roman"/>
          <w:sz w:val="28"/>
          <w:szCs w:val="28"/>
          <w:lang w:val="de-DE"/>
        </w:rPr>
        <w:footnoteReference w:id="2"/>
      </w:r>
      <w:r w:rsidR="003439ED" w:rsidRPr="0067106F">
        <w:rPr>
          <w:rFonts w:ascii="Times New Roman" w:hAnsi="Times New Roman" w:cs="Times New Roman"/>
          <w:sz w:val="28"/>
          <w:szCs w:val="28"/>
          <w:lang w:val="de-DE"/>
        </w:rPr>
        <w:t xml:space="preserve"> </w:t>
      </w:r>
    </w:p>
    <w:p w:rsidR="008611FA" w:rsidRPr="0067106F" w:rsidRDefault="008611FA" w:rsidP="0083330C">
      <w:pPr>
        <w:spacing w:before="60" w:after="60"/>
        <w:ind w:firstLine="720"/>
        <w:jc w:val="both"/>
        <w:rPr>
          <w:rFonts w:ascii="Times New Roman" w:hAnsi="Times New Roman" w:cs="Times New Roman"/>
          <w:i/>
          <w:sz w:val="28"/>
          <w:szCs w:val="28"/>
          <w:lang w:val="de-DE"/>
        </w:rPr>
      </w:pPr>
      <w:r w:rsidRPr="0067106F">
        <w:rPr>
          <w:rFonts w:ascii="Times New Roman" w:hAnsi="Times New Roman" w:cs="Times New Roman"/>
          <w:sz w:val="28"/>
          <w:szCs w:val="28"/>
          <w:lang w:val="de-DE"/>
        </w:rPr>
        <w:t>- Về đầu tư xây dựng: Công tác đầu tư xây dựng, nâng cấp, cải tạo chợ, đặc biệt là huy động nguồn vốn xã hội hóa để xây dựng chợ trên địa bàn đã có nhiều chuyển biến rõ rệt. Đ</w:t>
      </w:r>
      <w:r w:rsidRPr="0067106F">
        <w:rPr>
          <w:rFonts w:ascii="Times New Roman" w:hAnsi="Times New Roman" w:cs="Times New Roman"/>
          <w:bCs/>
          <w:iCs/>
          <w:sz w:val="28"/>
          <w:szCs w:val="28"/>
          <w:lang w:val="de-DE"/>
        </w:rPr>
        <w:t xml:space="preserve">ến ngày 30/10/2017, có 83 xã đạt tiêu chí hạ tầng thương mại nông thôn (thời điểm năm 2013 toàn tỉnh chỉ có 02 chợ đạt tiêu chí chợ nông thôn). </w:t>
      </w:r>
      <w:r w:rsidRPr="0067106F">
        <w:rPr>
          <w:rFonts w:ascii="Times New Roman" w:hAnsi="Times New Roman" w:cs="Times New Roman"/>
          <w:sz w:val="28"/>
          <w:szCs w:val="28"/>
          <w:lang w:val="de-DE"/>
        </w:rPr>
        <w:t xml:space="preserve">Giai đoạn 2011-2016, toàn tỉnh xây dựng mới 30 chợ; nâng cấp cải tạo 74 chợ. Tổng vốn đầu tư xây dựng: 1.065,5 tỷ đồng; trong đó: Vốn ngân sách: 165,8 tỷ đồng (chiếm 15,6%); Vốn xã hội hóa: 899,8 tỷ đồng (chiếm 84,4%). Tuy vậy, hiện nay, vẫn còn nhiều chợ, đặc biệt </w:t>
      </w:r>
      <w:r w:rsidR="00713770" w:rsidRPr="0067106F">
        <w:rPr>
          <w:rFonts w:ascii="Times New Roman" w:hAnsi="Times New Roman" w:cs="Times New Roman"/>
          <w:sz w:val="28"/>
          <w:szCs w:val="28"/>
          <w:lang w:val="de-DE"/>
        </w:rPr>
        <w:t xml:space="preserve">là chợ </w:t>
      </w:r>
      <w:r w:rsidRPr="0067106F">
        <w:rPr>
          <w:rFonts w:ascii="Times New Roman" w:hAnsi="Times New Roman" w:cs="Times New Roman"/>
          <w:sz w:val="28"/>
          <w:szCs w:val="28"/>
          <w:lang w:val="de-DE"/>
        </w:rPr>
        <w:t>tại khu vực nông thôn chưa được đầu tư xây dựng; cơ sở hạ tầng không đảm bảo phục vụ nhu cầu mua bán, trao đổi hàng hóa của nhân dân.</w:t>
      </w:r>
    </w:p>
    <w:p w:rsidR="00DF1C58" w:rsidRPr="0067106F" w:rsidRDefault="00F72A5E" w:rsidP="0083330C">
      <w:pPr>
        <w:spacing w:before="60" w:after="60"/>
        <w:ind w:firstLine="720"/>
        <w:jc w:val="both"/>
        <w:rPr>
          <w:rFonts w:ascii="Times New Roman" w:hAnsi="Times New Roman" w:cs="Times New Roman"/>
          <w:b/>
          <w:i/>
          <w:sz w:val="28"/>
          <w:szCs w:val="28"/>
          <w:lang w:val="de-DE"/>
        </w:rPr>
      </w:pPr>
      <w:r w:rsidRPr="0067106F">
        <w:rPr>
          <w:rFonts w:ascii="Times New Roman" w:hAnsi="Times New Roman" w:cs="Times New Roman"/>
          <w:b/>
          <w:i/>
          <w:sz w:val="28"/>
          <w:szCs w:val="28"/>
          <w:lang w:val="de-DE"/>
        </w:rPr>
        <w:t xml:space="preserve">Nguyên nhân của tình trạng </w:t>
      </w:r>
      <w:r w:rsidR="00C060CE" w:rsidRPr="0067106F">
        <w:rPr>
          <w:rFonts w:ascii="Times New Roman" w:hAnsi="Times New Roman" w:cs="Times New Roman"/>
          <w:b/>
          <w:i/>
          <w:sz w:val="28"/>
          <w:szCs w:val="28"/>
          <w:lang w:val="de-DE"/>
        </w:rPr>
        <w:t xml:space="preserve">chậm </w:t>
      </w:r>
      <w:r w:rsidR="00C060CE" w:rsidRPr="0067106F">
        <w:rPr>
          <w:rFonts w:ascii="Times New Roman" w:hAnsi="Times New Roman" w:cs="Times New Roman"/>
          <w:b/>
          <w:i/>
          <w:sz w:val="28"/>
          <w:szCs w:val="28"/>
          <w:lang w:val="nl-NL"/>
        </w:rPr>
        <w:t>xây dựng, chuyển đổi mô hình quản lý, kinh doanh, khai thác chợ trên địa bàn tỉnh là do</w:t>
      </w:r>
      <w:r w:rsidR="008D4E85" w:rsidRPr="0067106F">
        <w:rPr>
          <w:rFonts w:ascii="Times New Roman" w:hAnsi="Times New Roman" w:cs="Times New Roman"/>
          <w:b/>
          <w:i/>
          <w:sz w:val="28"/>
          <w:szCs w:val="28"/>
          <w:lang w:val="de-DE"/>
        </w:rPr>
        <w:t>:</w:t>
      </w:r>
    </w:p>
    <w:p w:rsidR="00C060CE" w:rsidRPr="0067106F" w:rsidRDefault="008D4E85" w:rsidP="0083330C">
      <w:pPr>
        <w:widowControl w:val="0"/>
        <w:spacing w:before="60" w:after="60"/>
        <w:ind w:firstLine="720"/>
        <w:jc w:val="both"/>
        <w:rPr>
          <w:rFonts w:ascii="Times New Roman" w:eastAsia="Times New Roman" w:hAnsi="Times New Roman" w:cs="Times New Roman"/>
          <w:sz w:val="28"/>
          <w:szCs w:val="28"/>
          <w:lang w:val="de-DE"/>
        </w:rPr>
      </w:pPr>
      <w:r w:rsidRPr="0067106F">
        <w:rPr>
          <w:rFonts w:ascii="Times New Roman" w:eastAsia="Times New Roman" w:hAnsi="Times New Roman" w:cs="Times New Roman"/>
          <w:sz w:val="28"/>
          <w:szCs w:val="28"/>
          <w:lang w:val="de-DE"/>
        </w:rPr>
        <w:t xml:space="preserve">- </w:t>
      </w:r>
      <w:r w:rsidR="00C060CE" w:rsidRPr="0067106F">
        <w:rPr>
          <w:rFonts w:ascii="Times New Roman" w:eastAsia="Times New Roman" w:hAnsi="Times New Roman" w:cs="Times New Roman"/>
          <w:sz w:val="28"/>
          <w:szCs w:val="28"/>
          <w:lang w:val="de-DE"/>
        </w:rPr>
        <w:t xml:space="preserve">Việc thực hiện chuyển đổi mô hình quản lý, kinh doanh, khai thác chợ được đánh giá là nhiệm vụ mới và khó. Trong khi đó, một số địa phương chưa có nhận thức đầy đủ về ý nghĩa và vai trò của công tác chuyển đổi mô hình quản lý chợ; thậm chí còn cho rằng chỉ cần thành lập doanh nghiệp/HTX và ban hành quyết định giao quản lý là hoàn thành việc chuyển đổi theo kế hoạch mà không tính đến những ảnh hưởng sâu rộng đến đời sống người dân sau khi chuyển đổi cũng như việc chấp hành các quy định về hoạt động và kinh doanh của doanh nghiệp/HTX sau thành lập. </w:t>
      </w:r>
    </w:p>
    <w:p w:rsidR="00C060CE" w:rsidRPr="0067106F" w:rsidRDefault="00C060CE" w:rsidP="0083330C">
      <w:pPr>
        <w:widowControl w:val="0"/>
        <w:spacing w:before="60" w:after="60"/>
        <w:ind w:firstLine="720"/>
        <w:jc w:val="both"/>
        <w:rPr>
          <w:rFonts w:ascii="Times New Roman" w:eastAsia="Times New Roman" w:hAnsi="Times New Roman" w:cs="Times New Roman"/>
          <w:sz w:val="28"/>
          <w:szCs w:val="28"/>
          <w:lang w:val="de-DE"/>
        </w:rPr>
      </w:pPr>
      <w:r w:rsidRPr="0067106F">
        <w:rPr>
          <w:rFonts w:ascii="Times New Roman" w:eastAsia="Times New Roman" w:hAnsi="Times New Roman" w:cs="Times New Roman"/>
          <w:sz w:val="28"/>
          <w:szCs w:val="28"/>
          <w:lang w:val="de-DE"/>
        </w:rPr>
        <w:t xml:space="preserve">- Một số địa phương xây dựng phương án chuyển đổi mô hình quản lý chợ sơ sài, chưa tuân thủ đúng quy định tại Quyết định số 24/2014/QĐ-UBND, chưa tính toán hết các yếu tố ảnh hưởng đến công tác quản lý chợ; do vậy, phương án chuyển đổi mô hình quản lý chợ thiếu khả thi, chưa tạo được sự đồng thuận trong các hộ tiểu thương. </w:t>
      </w:r>
    </w:p>
    <w:p w:rsidR="00C060CE" w:rsidRPr="0067106F" w:rsidRDefault="00C060CE" w:rsidP="0083330C">
      <w:pPr>
        <w:widowControl w:val="0"/>
        <w:spacing w:before="60" w:after="60"/>
        <w:ind w:firstLine="720"/>
        <w:jc w:val="both"/>
        <w:rPr>
          <w:rFonts w:ascii="Times New Roman" w:eastAsia="Times New Roman" w:hAnsi="Times New Roman" w:cs="Times New Roman"/>
          <w:sz w:val="28"/>
          <w:szCs w:val="28"/>
          <w:lang w:val="de-DE"/>
        </w:rPr>
      </w:pPr>
      <w:r w:rsidRPr="0067106F">
        <w:rPr>
          <w:rFonts w:ascii="Times New Roman" w:eastAsia="Times New Roman" w:hAnsi="Times New Roman" w:cs="Times New Roman"/>
          <w:sz w:val="28"/>
          <w:szCs w:val="28"/>
          <w:lang w:val="nl-NL"/>
        </w:rPr>
        <w:t xml:space="preserve">- Công tác tuyên truyền, vận động, nâng cao nhận thức cho người dân và các hộ tiểu thương về chủ trương xã hội hóa đầu tư và chuyển đổi mô hình quản lý chợ còn hạn chế; do vậy, còn để xảy ra tình trạng khiếu kiện tập thể như tại chợ thành phố Hà Tĩnh; chợ Nghèn (Can Lộc), chợ Giang Đình (Nghi Xuân)..., không đảm bảo ổn định an ninh trật tự trên địa bàn và làm chậm tiến độ chuyển đổi mô hình quản lý chợ theo yêu cầu của UBND tỉnh. Nguyên nhân là do chợ trước đây chủ yếu được xây dựng và hình thành từ nguồn ngân sách nhà nước, hoạt động bao cấp; </w:t>
      </w:r>
      <w:r w:rsidR="00370FE1" w:rsidRPr="0067106F">
        <w:rPr>
          <w:rFonts w:ascii="Times New Roman" w:eastAsia="Times New Roman" w:hAnsi="Times New Roman" w:cs="Times New Roman"/>
          <w:sz w:val="28"/>
          <w:szCs w:val="28"/>
          <w:lang w:val="nl-NL"/>
        </w:rPr>
        <w:t xml:space="preserve">các </w:t>
      </w:r>
      <w:r w:rsidRPr="0067106F">
        <w:rPr>
          <w:rFonts w:ascii="Times New Roman" w:eastAsia="Times New Roman" w:hAnsi="Times New Roman" w:cs="Times New Roman"/>
          <w:sz w:val="28"/>
          <w:szCs w:val="28"/>
          <w:lang w:val="nl-NL"/>
        </w:rPr>
        <w:t xml:space="preserve">hộ kinh doanh lo </w:t>
      </w:r>
      <w:r w:rsidR="00370FE1" w:rsidRPr="0067106F">
        <w:rPr>
          <w:rFonts w:ascii="Times New Roman" w:eastAsia="Times New Roman" w:hAnsi="Times New Roman" w:cs="Times New Roman"/>
          <w:sz w:val="28"/>
          <w:szCs w:val="28"/>
          <w:lang w:val="nl-NL"/>
        </w:rPr>
        <w:t xml:space="preserve">ngại </w:t>
      </w:r>
      <w:r w:rsidRPr="0067106F">
        <w:rPr>
          <w:rFonts w:ascii="Times New Roman" w:eastAsia="Times New Roman" w:hAnsi="Times New Roman" w:cs="Times New Roman"/>
          <w:sz w:val="28"/>
          <w:szCs w:val="28"/>
          <w:lang w:val="nl-NL"/>
        </w:rPr>
        <w:t xml:space="preserve">rằng khi </w:t>
      </w:r>
      <w:r w:rsidR="00A504B3" w:rsidRPr="0067106F">
        <w:rPr>
          <w:rFonts w:ascii="Times New Roman" w:eastAsia="Times New Roman" w:hAnsi="Times New Roman" w:cs="Times New Roman"/>
          <w:sz w:val="28"/>
          <w:szCs w:val="28"/>
          <w:lang w:val="nl-NL"/>
        </w:rPr>
        <w:t xml:space="preserve">chuyển sang </w:t>
      </w:r>
      <w:r w:rsidRPr="0067106F">
        <w:rPr>
          <w:rFonts w:ascii="Times New Roman" w:eastAsia="Times New Roman" w:hAnsi="Times New Roman" w:cs="Times New Roman"/>
          <w:sz w:val="28"/>
          <w:szCs w:val="28"/>
          <w:lang w:val="nl-NL"/>
        </w:rPr>
        <w:t>D</w:t>
      </w:r>
      <w:r w:rsidR="00A504B3" w:rsidRPr="0067106F">
        <w:rPr>
          <w:rFonts w:ascii="Times New Roman" w:eastAsia="Times New Roman" w:hAnsi="Times New Roman" w:cs="Times New Roman"/>
          <w:sz w:val="28"/>
          <w:szCs w:val="28"/>
          <w:lang w:val="nl-NL"/>
        </w:rPr>
        <w:t>oanh nghiệp</w:t>
      </w:r>
      <w:r w:rsidRPr="0067106F">
        <w:rPr>
          <w:rFonts w:ascii="Times New Roman" w:eastAsia="Times New Roman" w:hAnsi="Times New Roman" w:cs="Times New Roman"/>
          <w:sz w:val="28"/>
          <w:szCs w:val="28"/>
          <w:lang w:val="nl-NL"/>
        </w:rPr>
        <w:t>/HTX quản lý thì phải đóng phí cao hơn, phải thay đổi vị trí kinh doanh khi xây dựng mới...</w:t>
      </w:r>
      <w:r w:rsidR="00370FE1" w:rsidRPr="0067106F">
        <w:rPr>
          <w:rFonts w:ascii="Times New Roman" w:eastAsia="Times New Roman" w:hAnsi="Times New Roman" w:cs="Times New Roman"/>
          <w:sz w:val="28"/>
          <w:szCs w:val="28"/>
          <w:lang w:val="nl-NL"/>
        </w:rPr>
        <w:t xml:space="preserve"> </w:t>
      </w:r>
      <w:r w:rsidRPr="0067106F">
        <w:rPr>
          <w:rFonts w:ascii="Times New Roman" w:eastAsia="Times New Roman" w:hAnsi="Times New Roman" w:cs="Times New Roman"/>
          <w:sz w:val="28"/>
          <w:szCs w:val="28"/>
          <w:lang w:val="nl-NL"/>
        </w:rPr>
        <w:t xml:space="preserve">nên một số hộ </w:t>
      </w:r>
      <w:r w:rsidR="00370FE1" w:rsidRPr="0067106F">
        <w:rPr>
          <w:rFonts w:ascii="Times New Roman" w:eastAsia="Times New Roman" w:hAnsi="Times New Roman" w:cs="Times New Roman"/>
          <w:sz w:val="28"/>
          <w:szCs w:val="28"/>
          <w:lang w:val="nl-NL"/>
        </w:rPr>
        <w:t>c</w:t>
      </w:r>
      <w:r w:rsidRPr="0067106F">
        <w:rPr>
          <w:rFonts w:ascii="Times New Roman" w:eastAsia="Times New Roman" w:hAnsi="Times New Roman" w:cs="Times New Roman"/>
          <w:sz w:val="28"/>
          <w:szCs w:val="28"/>
          <w:lang w:val="nl-NL"/>
        </w:rPr>
        <w:t xml:space="preserve">hưa đồng thuận </w:t>
      </w:r>
      <w:r w:rsidR="00370FE1" w:rsidRPr="0067106F">
        <w:rPr>
          <w:rFonts w:ascii="Times New Roman" w:eastAsia="Times New Roman" w:hAnsi="Times New Roman" w:cs="Times New Roman"/>
          <w:sz w:val="28"/>
          <w:szCs w:val="28"/>
          <w:lang w:val="nl-NL"/>
        </w:rPr>
        <w:t>đối với chủ trương</w:t>
      </w:r>
      <w:r w:rsidRPr="0067106F">
        <w:rPr>
          <w:rFonts w:ascii="Times New Roman" w:eastAsia="Times New Roman" w:hAnsi="Times New Roman" w:cs="Times New Roman"/>
          <w:sz w:val="28"/>
          <w:szCs w:val="28"/>
          <w:lang w:val="nl-NL"/>
        </w:rPr>
        <w:t xml:space="preserve"> chuyển đổi mô hình quản lý </w:t>
      </w:r>
      <w:r w:rsidR="00370FE1" w:rsidRPr="0067106F">
        <w:rPr>
          <w:rFonts w:ascii="Times New Roman" w:eastAsia="Times New Roman" w:hAnsi="Times New Roman" w:cs="Times New Roman"/>
          <w:sz w:val="28"/>
          <w:szCs w:val="28"/>
          <w:lang w:val="nl-NL"/>
        </w:rPr>
        <w:t xml:space="preserve">và </w:t>
      </w:r>
      <w:r w:rsidRPr="0067106F">
        <w:rPr>
          <w:rFonts w:ascii="Times New Roman" w:eastAsia="Times New Roman" w:hAnsi="Times New Roman" w:cs="Times New Roman"/>
          <w:sz w:val="28"/>
          <w:szCs w:val="28"/>
          <w:lang w:val="nl-NL"/>
        </w:rPr>
        <w:t xml:space="preserve">xã hội hóa đầu tư chợ. </w:t>
      </w:r>
    </w:p>
    <w:p w:rsidR="00C060CE" w:rsidRPr="0067106F" w:rsidRDefault="00C060CE" w:rsidP="0083330C">
      <w:pPr>
        <w:widowControl w:val="0"/>
        <w:spacing w:before="60" w:after="60"/>
        <w:ind w:firstLine="720"/>
        <w:jc w:val="both"/>
        <w:rPr>
          <w:rFonts w:ascii="Times New Roman" w:eastAsia="Times New Roman" w:hAnsi="Times New Roman" w:cs="Times New Roman"/>
          <w:sz w:val="28"/>
          <w:szCs w:val="28"/>
          <w:lang w:val="de-DE"/>
        </w:rPr>
      </w:pPr>
      <w:r w:rsidRPr="0067106F">
        <w:rPr>
          <w:rFonts w:ascii="Times New Roman" w:eastAsia="Times New Roman" w:hAnsi="Times New Roman" w:cs="Times New Roman"/>
          <w:sz w:val="28"/>
          <w:szCs w:val="28"/>
          <w:lang w:val="de-DE"/>
        </w:rPr>
        <w:t>- Đầu tư xây dựng và quản lý, kinh doanh, khai thác chợ là lĩnh vực kinh doanh đòi hỏi nguồn vốn đầu tư lớn,</w:t>
      </w:r>
      <w:r w:rsidR="00370FE1" w:rsidRPr="0067106F">
        <w:rPr>
          <w:rFonts w:ascii="Times New Roman" w:eastAsia="Times New Roman" w:hAnsi="Times New Roman" w:cs="Times New Roman"/>
          <w:sz w:val="28"/>
          <w:szCs w:val="28"/>
          <w:lang w:val="de-DE"/>
        </w:rPr>
        <w:t xml:space="preserve"> nhiều</w:t>
      </w:r>
      <w:r w:rsidRPr="0067106F">
        <w:rPr>
          <w:rFonts w:ascii="Times New Roman" w:eastAsia="Times New Roman" w:hAnsi="Times New Roman" w:cs="Times New Roman"/>
          <w:sz w:val="28"/>
          <w:szCs w:val="28"/>
          <w:lang w:val="de-DE"/>
        </w:rPr>
        <w:t xml:space="preserve"> kinh nghiệm quản lý trong khi thời gian thu hồi vốn chậm nên khó thu hút doanh nghiệp/HTX tham gia. Trong khi đó, số lượng doanh nghiệp, HTX hoạt động trong lĩnh vực quản lý chợ trên địa bàn còn ít, thiếu kinh nghiệm nên tại một số địa phương</w:t>
      </w:r>
      <w:r w:rsidR="007F5B43" w:rsidRPr="0067106F">
        <w:rPr>
          <w:rFonts w:ascii="Times New Roman" w:eastAsia="Times New Roman" w:hAnsi="Times New Roman" w:cs="Times New Roman"/>
          <w:sz w:val="28"/>
          <w:szCs w:val="28"/>
          <w:lang w:val="de-DE"/>
        </w:rPr>
        <w:t xml:space="preserve"> gặp khó khăn trong công tác kêu gọi, thu hút doanh nghiệp, HTX tham gia đầu tư xây dựng và quản lý chợ; đặc biệt đối với các chợ ở địa bàn nông thôn, điều kiện kinh tế khó khăn, nguồn thu từ chợ thấp, không đảm bảo </w:t>
      </w:r>
      <w:r w:rsidR="00370FE1" w:rsidRPr="0067106F">
        <w:rPr>
          <w:rFonts w:ascii="Times New Roman" w:eastAsia="Times New Roman" w:hAnsi="Times New Roman" w:cs="Times New Roman"/>
          <w:sz w:val="28"/>
          <w:szCs w:val="28"/>
          <w:lang w:val="de-DE"/>
        </w:rPr>
        <w:t xml:space="preserve">các </w:t>
      </w:r>
      <w:r w:rsidR="007F5B43" w:rsidRPr="0067106F">
        <w:rPr>
          <w:rFonts w:ascii="Times New Roman" w:eastAsia="Times New Roman" w:hAnsi="Times New Roman" w:cs="Times New Roman"/>
          <w:sz w:val="28"/>
          <w:szCs w:val="28"/>
          <w:lang w:val="de-DE"/>
        </w:rPr>
        <w:t xml:space="preserve">chi phí quản lý chợ. </w:t>
      </w:r>
    </w:p>
    <w:p w:rsidR="00370FE1" w:rsidRPr="0067106F" w:rsidRDefault="00C060CE" w:rsidP="0083330C">
      <w:pPr>
        <w:widowControl w:val="0"/>
        <w:spacing w:before="60" w:after="60"/>
        <w:ind w:firstLine="720"/>
        <w:jc w:val="both"/>
        <w:rPr>
          <w:rFonts w:ascii="Times New Roman" w:eastAsia="Times New Roman" w:hAnsi="Times New Roman" w:cs="Times New Roman"/>
          <w:b/>
          <w:i/>
          <w:sz w:val="28"/>
          <w:szCs w:val="28"/>
          <w:lang w:val="de-DE"/>
        </w:rPr>
      </w:pPr>
      <w:r w:rsidRPr="0067106F">
        <w:rPr>
          <w:rFonts w:ascii="Times New Roman" w:eastAsia="Times New Roman" w:hAnsi="Times New Roman" w:cs="Times New Roman"/>
          <w:b/>
          <w:i/>
          <w:sz w:val="28"/>
          <w:szCs w:val="28"/>
          <w:lang w:val="de-DE"/>
        </w:rPr>
        <w:t>Giải pháp trong thời gian tới:</w:t>
      </w:r>
      <w:r w:rsidR="005C33AF" w:rsidRPr="0067106F">
        <w:rPr>
          <w:rFonts w:ascii="Times New Roman" w:eastAsia="Times New Roman" w:hAnsi="Times New Roman" w:cs="Times New Roman"/>
          <w:b/>
          <w:i/>
          <w:sz w:val="28"/>
          <w:szCs w:val="28"/>
          <w:lang w:val="de-DE"/>
        </w:rPr>
        <w:t xml:space="preserve"> </w:t>
      </w:r>
    </w:p>
    <w:p w:rsidR="00891B6F" w:rsidRPr="0067106F" w:rsidRDefault="00370FE1" w:rsidP="0083330C">
      <w:pPr>
        <w:widowControl w:val="0"/>
        <w:spacing w:before="60" w:after="60"/>
        <w:ind w:firstLine="720"/>
        <w:jc w:val="both"/>
        <w:rPr>
          <w:rFonts w:ascii="Times New Roman" w:eastAsia="Times New Roman" w:hAnsi="Times New Roman" w:cs="Times New Roman"/>
          <w:sz w:val="28"/>
          <w:szCs w:val="28"/>
          <w:lang w:val="de-DE"/>
        </w:rPr>
      </w:pPr>
      <w:r w:rsidRPr="0067106F">
        <w:rPr>
          <w:rFonts w:ascii="Times New Roman" w:eastAsia="Times New Roman" w:hAnsi="Times New Roman" w:cs="Times New Roman"/>
          <w:sz w:val="28"/>
          <w:szCs w:val="28"/>
          <w:lang w:val="de-DE"/>
        </w:rPr>
        <w:t xml:space="preserve">- </w:t>
      </w:r>
      <w:r w:rsidR="00891B6F" w:rsidRPr="0067106F">
        <w:rPr>
          <w:rFonts w:ascii="Times New Roman" w:eastAsia="Times New Roman" w:hAnsi="Times New Roman" w:cs="Times New Roman"/>
          <w:sz w:val="28"/>
          <w:szCs w:val="28"/>
          <w:lang w:val="de-DE"/>
        </w:rPr>
        <w:t>T</w:t>
      </w:r>
      <w:r w:rsidR="005C33AF" w:rsidRPr="0067106F">
        <w:rPr>
          <w:rFonts w:ascii="Times New Roman" w:eastAsia="Times New Roman" w:hAnsi="Times New Roman" w:cs="Times New Roman"/>
          <w:sz w:val="28"/>
          <w:szCs w:val="28"/>
          <w:lang w:val="de-DE"/>
        </w:rPr>
        <w:t>rong t</w:t>
      </w:r>
      <w:r w:rsidR="00891B6F" w:rsidRPr="0067106F">
        <w:rPr>
          <w:rFonts w:ascii="Times New Roman" w:eastAsia="Times New Roman" w:hAnsi="Times New Roman" w:cs="Times New Roman"/>
          <w:sz w:val="28"/>
          <w:szCs w:val="28"/>
          <w:lang w:val="de-DE"/>
        </w:rPr>
        <w:t xml:space="preserve">hời gian tới, UBND tỉnh </w:t>
      </w:r>
      <w:r w:rsidRPr="0067106F">
        <w:rPr>
          <w:rFonts w:ascii="Times New Roman" w:eastAsia="Times New Roman" w:hAnsi="Times New Roman" w:cs="Times New Roman"/>
          <w:sz w:val="28"/>
          <w:szCs w:val="28"/>
          <w:lang w:val="de-DE"/>
        </w:rPr>
        <w:t xml:space="preserve">tiếp tục </w:t>
      </w:r>
      <w:r w:rsidR="00891B6F" w:rsidRPr="0067106F">
        <w:rPr>
          <w:rFonts w:ascii="Times New Roman" w:eastAsia="Times New Roman" w:hAnsi="Times New Roman" w:cs="Times New Roman"/>
          <w:sz w:val="28"/>
          <w:szCs w:val="28"/>
          <w:lang w:val="de-DE"/>
        </w:rPr>
        <w:t>c</w:t>
      </w:r>
      <w:r w:rsidR="009E1EBF" w:rsidRPr="0067106F">
        <w:rPr>
          <w:rFonts w:ascii="Times New Roman" w:eastAsia="Times New Roman" w:hAnsi="Times New Roman" w:cs="Times New Roman"/>
          <w:sz w:val="28"/>
          <w:szCs w:val="28"/>
          <w:lang w:val="de-DE"/>
        </w:rPr>
        <w:t>hỉ đạo các sở ngành</w:t>
      </w:r>
      <w:r w:rsidR="00891B6F" w:rsidRPr="0067106F">
        <w:rPr>
          <w:rFonts w:ascii="Times New Roman" w:eastAsia="Times New Roman" w:hAnsi="Times New Roman" w:cs="Times New Roman"/>
          <w:sz w:val="28"/>
          <w:szCs w:val="28"/>
          <w:lang w:val="de-DE"/>
        </w:rPr>
        <w:t>:</w:t>
      </w:r>
    </w:p>
    <w:p w:rsidR="00611E7E" w:rsidRPr="0067106F" w:rsidRDefault="00891B6F" w:rsidP="0083330C">
      <w:pPr>
        <w:spacing w:before="60" w:after="60"/>
        <w:ind w:firstLine="720"/>
        <w:jc w:val="both"/>
        <w:rPr>
          <w:rFonts w:ascii="Times New Roman" w:eastAsia="Times New Roman" w:hAnsi="Times New Roman" w:cs="Times New Roman"/>
          <w:sz w:val="28"/>
          <w:szCs w:val="28"/>
          <w:lang w:val="de-DE"/>
        </w:rPr>
      </w:pPr>
      <w:r w:rsidRPr="0067106F">
        <w:rPr>
          <w:rFonts w:ascii="Times New Roman" w:eastAsia="Times New Roman" w:hAnsi="Times New Roman" w:cs="Times New Roman"/>
          <w:sz w:val="28"/>
          <w:szCs w:val="28"/>
          <w:lang w:val="de-DE"/>
        </w:rPr>
        <w:t>+ L</w:t>
      </w:r>
      <w:r w:rsidR="007F5B43" w:rsidRPr="0067106F">
        <w:rPr>
          <w:rFonts w:ascii="Times New Roman" w:eastAsia="Times New Roman" w:hAnsi="Times New Roman" w:cs="Times New Roman"/>
          <w:sz w:val="28"/>
          <w:szCs w:val="28"/>
          <w:lang w:val="de-DE"/>
        </w:rPr>
        <w:t xml:space="preserve">àm việc trực tiếp với UBND huyện, thành phố, thị xã; </w:t>
      </w:r>
      <w:r w:rsidR="009E1EBF" w:rsidRPr="0067106F">
        <w:rPr>
          <w:rFonts w:ascii="Times New Roman" w:eastAsia="Times New Roman" w:hAnsi="Times New Roman" w:cs="Times New Roman"/>
          <w:sz w:val="28"/>
          <w:szCs w:val="28"/>
          <w:lang w:val="de-DE"/>
        </w:rPr>
        <w:t xml:space="preserve">tổ chức </w:t>
      </w:r>
      <w:r w:rsidR="007F5B43" w:rsidRPr="0067106F">
        <w:rPr>
          <w:rFonts w:ascii="Times New Roman" w:eastAsia="Times New Roman" w:hAnsi="Times New Roman" w:cs="Times New Roman"/>
          <w:sz w:val="28"/>
          <w:szCs w:val="28"/>
          <w:lang w:val="de-DE"/>
        </w:rPr>
        <w:t xml:space="preserve">thanh tra, kiểm tra tình hình triển khai thực hiện công tác chuyển đổi mô hình quản lý chợ; đặc biệt là tại các địa phương triển khai chậm, thiếu hiệu quả. </w:t>
      </w:r>
    </w:p>
    <w:p w:rsidR="007F5B43" w:rsidRPr="0067106F" w:rsidRDefault="00891B6F" w:rsidP="0083330C">
      <w:pPr>
        <w:spacing w:before="60" w:after="60"/>
        <w:ind w:firstLine="720"/>
        <w:jc w:val="both"/>
        <w:rPr>
          <w:rFonts w:ascii="Times New Roman" w:eastAsia="Times New Roman" w:hAnsi="Times New Roman" w:cs="Times New Roman"/>
          <w:sz w:val="28"/>
          <w:szCs w:val="28"/>
          <w:lang w:val="de-DE"/>
        </w:rPr>
      </w:pPr>
      <w:r w:rsidRPr="0067106F">
        <w:rPr>
          <w:rFonts w:ascii="Times New Roman" w:eastAsia="Times New Roman" w:hAnsi="Times New Roman" w:cs="Times New Roman"/>
          <w:sz w:val="28"/>
          <w:szCs w:val="28"/>
          <w:lang w:val="de-DE"/>
        </w:rPr>
        <w:t>+ H</w:t>
      </w:r>
      <w:r w:rsidR="009E1EBF" w:rsidRPr="0067106F">
        <w:rPr>
          <w:rFonts w:ascii="Times New Roman" w:eastAsia="Times New Roman" w:hAnsi="Times New Roman" w:cs="Times New Roman"/>
          <w:sz w:val="28"/>
          <w:szCs w:val="28"/>
          <w:lang w:val="de-DE"/>
        </w:rPr>
        <w:t>ư</w:t>
      </w:r>
      <w:r w:rsidR="007F5B43" w:rsidRPr="0067106F">
        <w:rPr>
          <w:rFonts w:ascii="Times New Roman" w:eastAsia="Times New Roman" w:hAnsi="Times New Roman" w:cs="Times New Roman"/>
          <w:sz w:val="28"/>
          <w:szCs w:val="28"/>
          <w:lang w:val="de-DE"/>
        </w:rPr>
        <w:t>ớng dẫn, kiểm tra, theo dõi thực hiện đầu tư xây dựng chợ đảm bảo đúng quy hoạch đã được UBND tỉnh phê duyệt; thường xuyên kiểm tra, rà soát quá trình thực hiện quy hoạch</w:t>
      </w:r>
      <w:r w:rsidRPr="0067106F">
        <w:rPr>
          <w:rFonts w:ascii="Times New Roman" w:eastAsia="Times New Roman" w:hAnsi="Times New Roman" w:cs="Times New Roman"/>
          <w:sz w:val="28"/>
          <w:szCs w:val="28"/>
          <w:lang w:val="de-DE"/>
        </w:rPr>
        <w:t xml:space="preserve">; </w:t>
      </w:r>
      <w:r w:rsidR="007F5B43" w:rsidRPr="0067106F">
        <w:rPr>
          <w:rFonts w:ascii="Times New Roman" w:eastAsia="Times New Roman" w:hAnsi="Times New Roman" w:cs="Times New Roman"/>
          <w:sz w:val="28"/>
          <w:szCs w:val="28"/>
          <w:lang w:val="de-DE"/>
        </w:rPr>
        <w:t xml:space="preserve">bổ sung, điều chỉnh, loại bỏ các chợ không </w:t>
      </w:r>
      <w:r w:rsidRPr="0067106F">
        <w:rPr>
          <w:rFonts w:ascii="Times New Roman" w:eastAsia="Times New Roman" w:hAnsi="Times New Roman" w:cs="Times New Roman"/>
          <w:sz w:val="28"/>
          <w:szCs w:val="28"/>
          <w:lang w:val="de-DE"/>
        </w:rPr>
        <w:t>phù hợp</w:t>
      </w:r>
      <w:r w:rsidR="007F5B43" w:rsidRPr="0067106F">
        <w:rPr>
          <w:rFonts w:ascii="Times New Roman" w:eastAsia="Times New Roman" w:hAnsi="Times New Roman" w:cs="Times New Roman"/>
          <w:sz w:val="28"/>
          <w:szCs w:val="28"/>
          <w:lang w:val="de-DE"/>
        </w:rPr>
        <w:t xml:space="preserve"> quy hoạch, chợ không đảm bảo quy định</w:t>
      </w:r>
      <w:r w:rsidR="00370FE1" w:rsidRPr="0067106F">
        <w:rPr>
          <w:rFonts w:ascii="Times New Roman" w:eastAsia="Times New Roman" w:hAnsi="Times New Roman" w:cs="Times New Roman"/>
          <w:sz w:val="28"/>
          <w:szCs w:val="28"/>
          <w:lang w:val="de-DE"/>
        </w:rPr>
        <w:t>,</w:t>
      </w:r>
      <w:r w:rsidR="007F5B43" w:rsidRPr="0067106F">
        <w:rPr>
          <w:rFonts w:ascii="Times New Roman" w:eastAsia="Times New Roman" w:hAnsi="Times New Roman" w:cs="Times New Roman"/>
          <w:sz w:val="28"/>
          <w:szCs w:val="28"/>
          <w:lang w:val="de-DE"/>
        </w:rPr>
        <w:t xml:space="preserve"> đáp ứng yêu cầu phát triển kinh tế - xã hội của địa phương và nhu cầu trao đổi mua bán của người dân, phù hợp với quy các quy định hiện hành.</w:t>
      </w:r>
    </w:p>
    <w:p w:rsidR="007F5B43" w:rsidRPr="0067106F" w:rsidRDefault="00891B6F" w:rsidP="0083330C">
      <w:pPr>
        <w:spacing w:before="60" w:after="60"/>
        <w:ind w:firstLine="720"/>
        <w:jc w:val="both"/>
        <w:rPr>
          <w:rFonts w:ascii="Times New Roman" w:eastAsia="Times New Roman" w:hAnsi="Times New Roman" w:cs="Times New Roman"/>
          <w:sz w:val="28"/>
          <w:szCs w:val="28"/>
          <w:lang w:val="de-DE"/>
        </w:rPr>
      </w:pPr>
      <w:r w:rsidRPr="0067106F">
        <w:rPr>
          <w:rFonts w:ascii="Times New Roman" w:eastAsia="Times New Roman" w:hAnsi="Times New Roman" w:cs="Times New Roman"/>
          <w:sz w:val="28"/>
          <w:szCs w:val="28"/>
          <w:lang w:val="de-DE"/>
        </w:rPr>
        <w:t>+</w:t>
      </w:r>
      <w:r w:rsidR="007F5B43" w:rsidRPr="0067106F">
        <w:rPr>
          <w:rFonts w:ascii="Times New Roman" w:eastAsia="Times New Roman" w:hAnsi="Times New Roman" w:cs="Times New Roman"/>
          <w:sz w:val="28"/>
          <w:szCs w:val="28"/>
          <w:lang w:val="de-DE"/>
        </w:rPr>
        <w:t xml:space="preserve"> </w:t>
      </w:r>
      <w:r w:rsidR="009E1EBF" w:rsidRPr="0067106F">
        <w:rPr>
          <w:rFonts w:ascii="Times New Roman" w:eastAsia="Times New Roman" w:hAnsi="Times New Roman" w:cs="Times New Roman"/>
          <w:sz w:val="28"/>
          <w:szCs w:val="28"/>
          <w:lang w:val="de-DE"/>
        </w:rPr>
        <w:t>Tiếp tục</w:t>
      </w:r>
      <w:r w:rsidR="007F5B43" w:rsidRPr="0067106F">
        <w:rPr>
          <w:rFonts w:ascii="Times New Roman" w:eastAsia="Times New Roman" w:hAnsi="Times New Roman" w:cs="Times New Roman"/>
          <w:sz w:val="28"/>
          <w:szCs w:val="28"/>
          <w:lang w:val="de-DE"/>
        </w:rPr>
        <w:t xml:space="preserve"> thực hiện có hiệu quả các cơ chế, chính sách đã ban hành về phát triển thương mại nông thôn (tại Nghị quyết số 32/2016/NQ-HĐND ngày 15/12/2016 của HĐND tỉnh). Hỗ trợ kêu gọi doanh nghiệp/hợp tác xã thực sự có tâm huyết, có kinh nghiệm để đấu thầu hoặc giao quản lý chợ, </w:t>
      </w:r>
      <w:r w:rsidRPr="0067106F">
        <w:rPr>
          <w:rFonts w:ascii="Times New Roman" w:eastAsia="Times New Roman" w:hAnsi="Times New Roman" w:cs="Times New Roman"/>
          <w:sz w:val="28"/>
          <w:szCs w:val="28"/>
          <w:lang w:val="de-DE"/>
        </w:rPr>
        <w:t xml:space="preserve">góp phần </w:t>
      </w:r>
      <w:r w:rsidR="007F5B43" w:rsidRPr="0067106F">
        <w:rPr>
          <w:rFonts w:ascii="Times New Roman" w:eastAsia="Times New Roman" w:hAnsi="Times New Roman" w:cs="Times New Roman"/>
          <w:sz w:val="28"/>
          <w:szCs w:val="28"/>
          <w:lang w:val="de-DE"/>
        </w:rPr>
        <w:t>nâng cao chất lượng hoạt động chợ sau khi chuyển đổi mô hình quản lý mang lại hiệu quả, lợi ích thiết thực.</w:t>
      </w:r>
    </w:p>
    <w:p w:rsidR="001E7B87" w:rsidRPr="0067106F" w:rsidRDefault="001E7B87" w:rsidP="0083330C">
      <w:pPr>
        <w:spacing w:before="60" w:after="60"/>
        <w:ind w:firstLine="720"/>
        <w:jc w:val="both"/>
        <w:rPr>
          <w:rFonts w:ascii="Times New Roman" w:eastAsia="Times New Roman" w:hAnsi="Times New Roman" w:cs="Times New Roman"/>
          <w:sz w:val="28"/>
          <w:szCs w:val="28"/>
          <w:lang w:val="de-DE"/>
        </w:rPr>
      </w:pPr>
      <w:r w:rsidRPr="0067106F">
        <w:rPr>
          <w:rFonts w:ascii="Times New Roman" w:eastAsia="Times New Roman" w:hAnsi="Times New Roman" w:cs="Times New Roman"/>
          <w:sz w:val="28"/>
          <w:szCs w:val="28"/>
          <w:lang w:val="de-DE"/>
        </w:rPr>
        <w:t>- Chỉ đạo UBND huyện, thành phố, thị xã:</w:t>
      </w:r>
    </w:p>
    <w:p w:rsidR="007F5B43" w:rsidRPr="0067106F" w:rsidRDefault="001E7B87" w:rsidP="0083330C">
      <w:pPr>
        <w:spacing w:before="60" w:after="60"/>
        <w:ind w:firstLine="720"/>
        <w:jc w:val="both"/>
        <w:rPr>
          <w:rFonts w:ascii="Times New Roman" w:eastAsia="Times New Roman" w:hAnsi="Times New Roman" w:cs="Times New Roman"/>
          <w:sz w:val="28"/>
          <w:szCs w:val="28"/>
          <w:lang w:val="de-DE"/>
        </w:rPr>
      </w:pPr>
      <w:r w:rsidRPr="0067106F">
        <w:rPr>
          <w:rFonts w:ascii="Times New Roman" w:eastAsia="Times New Roman" w:hAnsi="Times New Roman" w:cs="Times New Roman"/>
          <w:sz w:val="28"/>
          <w:szCs w:val="28"/>
          <w:lang w:val="de-DE"/>
        </w:rPr>
        <w:t>+</w:t>
      </w:r>
      <w:r w:rsidR="007F5B43" w:rsidRPr="0067106F">
        <w:rPr>
          <w:rFonts w:ascii="Times New Roman" w:eastAsia="Times New Roman" w:hAnsi="Times New Roman" w:cs="Times New Roman"/>
          <w:sz w:val="28"/>
          <w:szCs w:val="28"/>
          <w:lang w:val="de-DE"/>
        </w:rPr>
        <w:t xml:space="preserve"> </w:t>
      </w:r>
      <w:r w:rsidR="00891B6F" w:rsidRPr="0067106F">
        <w:rPr>
          <w:rFonts w:ascii="Times New Roman" w:eastAsia="Times New Roman" w:hAnsi="Times New Roman" w:cs="Times New Roman"/>
          <w:sz w:val="28"/>
          <w:szCs w:val="28"/>
          <w:lang w:val="de-DE"/>
        </w:rPr>
        <w:t>T</w:t>
      </w:r>
      <w:r w:rsidR="007F5B43" w:rsidRPr="0067106F">
        <w:rPr>
          <w:rFonts w:ascii="Times New Roman" w:eastAsia="Times New Roman" w:hAnsi="Times New Roman" w:cs="Times New Roman"/>
          <w:sz w:val="28"/>
          <w:szCs w:val="28"/>
          <w:lang w:val="de-DE"/>
        </w:rPr>
        <w:t>hực hiện tốt công tác quản lý nhà nước đối với hoạt động chợ trên địa bàn theo quy định tại Nghị định 02/2003/NĐ-CP và Nghị định 114/2009/NĐ-CP của Chính phủ; chủ động kêu gọi các thành phần kinh tế và huy động các nguồn đầu tư xây dựng mới, cải tạo nâng cấp hệ thống hạ tầng thương mại trên địa bàn theo Quyết định 4112/QĐ-UBND ngày 24/12/2014 của UBND tỉnh, đầu tư xây dựng chợ nông thôn đáp ứng tiêu chí nông thôn mới;</w:t>
      </w:r>
    </w:p>
    <w:p w:rsidR="007F5B43" w:rsidRPr="0067106F" w:rsidRDefault="007F5B43" w:rsidP="0083330C">
      <w:pPr>
        <w:spacing w:before="60" w:after="60"/>
        <w:ind w:firstLine="720"/>
        <w:jc w:val="both"/>
        <w:rPr>
          <w:rFonts w:ascii="Times New Roman" w:eastAsia="Times New Roman" w:hAnsi="Times New Roman" w:cs="Times New Roman"/>
          <w:sz w:val="28"/>
          <w:szCs w:val="28"/>
          <w:lang w:val="de-DE"/>
        </w:rPr>
      </w:pPr>
      <w:r w:rsidRPr="0067106F">
        <w:rPr>
          <w:rFonts w:ascii="Times New Roman" w:eastAsia="Times New Roman" w:hAnsi="Times New Roman" w:cs="Times New Roman"/>
          <w:sz w:val="28"/>
          <w:szCs w:val="28"/>
          <w:lang w:val="de-DE"/>
        </w:rPr>
        <w:t xml:space="preserve"> </w:t>
      </w:r>
      <w:r w:rsidR="00891B6F" w:rsidRPr="0067106F">
        <w:rPr>
          <w:rFonts w:ascii="Times New Roman" w:eastAsia="Times New Roman" w:hAnsi="Times New Roman" w:cs="Times New Roman"/>
          <w:sz w:val="28"/>
          <w:szCs w:val="28"/>
          <w:lang w:val="de-DE"/>
        </w:rPr>
        <w:t>+ K</w:t>
      </w:r>
      <w:r w:rsidRPr="0067106F">
        <w:rPr>
          <w:rFonts w:ascii="Times New Roman" w:eastAsia="Times New Roman" w:hAnsi="Times New Roman" w:cs="Times New Roman"/>
          <w:sz w:val="28"/>
          <w:szCs w:val="28"/>
          <w:lang w:val="de-DE"/>
        </w:rPr>
        <w:t>hẩn trương đẩy nhanh tiến độ chuyển đổi mô hình quản lý chợ; hoàn thành kế hoạch được giao tại Quyết định 2434/QĐ-UBND</w:t>
      </w:r>
      <w:r w:rsidR="00891B6F" w:rsidRPr="0067106F">
        <w:rPr>
          <w:rFonts w:ascii="Times New Roman" w:eastAsia="Times New Roman" w:hAnsi="Times New Roman" w:cs="Times New Roman"/>
          <w:sz w:val="28"/>
          <w:szCs w:val="28"/>
          <w:lang w:val="de-DE"/>
        </w:rPr>
        <w:t xml:space="preserve"> ngày 19/8/2014 của UBND tỉnh; t</w:t>
      </w:r>
      <w:r w:rsidRPr="0067106F">
        <w:rPr>
          <w:rFonts w:ascii="Times New Roman" w:eastAsia="Times New Roman" w:hAnsi="Times New Roman" w:cs="Times New Roman"/>
          <w:sz w:val="28"/>
          <w:szCs w:val="28"/>
          <w:lang w:val="de-DE"/>
        </w:rPr>
        <w:t>rong thời gian chờ chuyển đổi mô hình quản lý, UBND huyện, thành phố, thị xã chỉ đạo các địa phương tiếp tục thực hiện tốt công tác quản lý chợ theo các Nghị định của Chính phủ về quản lý chợ.</w:t>
      </w:r>
    </w:p>
    <w:p w:rsidR="00891B6F" w:rsidRPr="0067106F" w:rsidRDefault="00891B6F" w:rsidP="00D96C17">
      <w:pPr>
        <w:spacing w:before="120" w:after="120"/>
        <w:ind w:firstLine="720"/>
        <w:jc w:val="both"/>
        <w:rPr>
          <w:rFonts w:ascii="Times New Roman" w:eastAsia="Times New Roman" w:hAnsi="Times New Roman" w:cs="Times New Roman"/>
          <w:sz w:val="28"/>
          <w:szCs w:val="28"/>
          <w:lang w:val="de-DE"/>
        </w:rPr>
      </w:pPr>
      <w:r w:rsidRPr="0067106F">
        <w:rPr>
          <w:rFonts w:ascii="Times New Roman" w:eastAsia="Times New Roman" w:hAnsi="Times New Roman" w:cs="Times New Roman"/>
          <w:sz w:val="28"/>
          <w:szCs w:val="28"/>
          <w:lang w:val="de-DE"/>
        </w:rPr>
        <w:t xml:space="preserve">+ Tiếp tục tuyên truyền, quán triệt chủ trương xã hội hóa đầu tư xây dựng chợ nhằm thay đổi nhận thức và ý thức của cán bộ, các tầng lớp cán bộ, nhân dân trên địa bàn tạo sự đồng thuận cao; tuyệt đối không để xảy ra tình trạng khiếu kiện; đặc biệt là tại địa bàn </w:t>
      </w:r>
      <w:r w:rsidR="00370FE1" w:rsidRPr="0067106F">
        <w:rPr>
          <w:rFonts w:ascii="Times New Roman" w:eastAsia="Times New Roman" w:hAnsi="Times New Roman" w:cs="Times New Roman"/>
          <w:sz w:val="28"/>
          <w:szCs w:val="28"/>
          <w:lang w:val="de-DE"/>
        </w:rPr>
        <w:t xml:space="preserve">thành phố Hà Tĩnh và </w:t>
      </w:r>
      <w:r w:rsidRPr="0067106F">
        <w:rPr>
          <w:rFonts w:ascii="Times New Roman" w:eastAsia="Times New Roman" w:hAnsi="Times New Roman" w:cs="Times New Roman"/>
          <w:sz w:val="28"/>
          <w:szCs w:val="28"/>
          <w:lang w:val="de-DE"/>
        </w:rPr>
        <w:t>các huyện Nghi Xuân, Can Lộc, Hương Khê, Thạch Hà</w:t>
      </w:r>
      <w:r w:rsidR="00370FE1" w:rsidRPr="0067106F">
        <w:rPr>
          <w:rFonts w:ascii="Times New Roman" w:eastAsia="Times New Roman" w:hAnsi="Times New Roman" w:cs="Times New Roman"/>
          <w:sz w:val="28"/>
          <w:szCs w:val="28"/>
          <w:lang w:val="de-DE"/>
        </w:rPr>
        <w:t>, thị xã Kỳ Anh</w:t>
      </w:r>
      <w:r w:rsidRPr="0067106F">
        <w:rPr>
          <w:rFonts w:ascii="Times New Roman" w:eastAsia="Times New Roman" w:hAnsi="Times New Roman" w:cs="Times New Roman"/>
          <w:sz w:val="28"/>
          <w:szCs w:val="28"/>
          <w:lang w:val="de-DE"/>
        </w:rPr>
        <w:t>...</w:t>
      </w:r>
    </w:p>
    <w:p w:rsidR="00891B6F" w:rsidRPr="0067106F" w:rsidRDefault="00891B6F" w:rsidP="00D96C17">
      <w:pPr>
        <w:spacing w:before="120" w:after="120"/>
        <w:ind w:firstLine="720"/>
        <w:jc w:val="both"/>
        <w:rPr>
          <w:rFonts w:ascii="Times New Roman" w:eastAsia="Times New Roman" w:hAnsi="Times New Roman" w:cs="Times New Roman"/>
          <w:sz w:val="28"/>
          <w:szCs w:val="28"/>
          <w:lang w:val="de-DE"/>
        </w:rPr>
      </w:pPr>
      <w:r w:rsidRPr="0067106F">
        <w:rPr>
          <w:rFonts w:ascii="Times New Roman" w:eastAsia="Times New Roman" w:hAnsi="Times New Roman" w:cs="Times New Roman"/>
          <w:sz w:val="28"/>
          <w:szCs w:val="28"/>
          <w:lang w:val="de-DE"/>
        </w:rPr>
        <w:t xml:space="preserve">+ </w:t>
      </w:r>
      <w:r w:rsidR="00A504B3" w:rsidRPr="0067106F">
        <w:rPr>
          <w:rFonts w:ascii="Times New Roman" w:eastAsia="Times New Roman" w:hAnsi="Times New Roman" w:cs="Times New Roman"/>
          <w:sz w:val="28"/>
          <w:szCs w:val="28"/>
          <w:lang w:val="de-DE"/>
        </w:rPr>
        <w:t>C</w:t>
      </w:r>
      <w:r w:rsidRPr="0067106F">
        <w:rPr>
          <w:rFonts w:ascii="Times New Roman" w:eastAsia="Times New Roman" w:hAnsi="Times New Roman" w:cs="Times New Roman"/>
          <w:sz w:val="28"/>
          <w:szCs w:val="28"/>
          <w:lang w:val="de-DE"/>
        </w:rPr>
        <w:t>hấm dứt hoạt động của các chợ tạm, chợ tự phát, chợ không nằm trong quy hoạch trên địa bàn (tập trung tại khu vực chợ Kỳ Anh cũ, chợ Bắc và Nam Nghèn, địa bàn thành phố Hà Tĩnh...)</w:t>
      </w:r>
      <w:r w:rsidR="00A504B3" w:rsidRPr="0067106F">
        <w:rPr>
          <w:rFonts w:ascii="Times New Roman" w:eastAsia="Times New Roman" w:hAnsi="Times New Roman" w:cs="Times New Roman"/>
          <w:sz w:val="28"/>
          <w:szCs w:val="28"/>
          <w:lang w:val="de-DE"/>
        </w:rPr>
        <w:t>.</w:t>
      </w:r>
    </w:p>
    <w:p w:rsidR="007F5B43" w:rsidRPr="0067106F" w:rsidRDefault="00891B6F" w:rsidP="00D96C17">
      <w:pPr>
        <w:spacing w:before="120" w:after="120"/>
        <w:ind w:firstLine="720"/>
        <w:jc w:val="both"/>
        <w:rPr>
          <w:rFonts w:ascii="Times New Roman" w:eastAsia="Times New Roman" w:hAnsi="Times New Roman" w:cs="Times New Roman"/>
          <w:sz w:val="28"/>
          <w:szCs w:val="28"/>
          <w:lang w:val="vi-VN"/>
        </w:rPr>
      </w:pPr>
      <w:r w:rsidRPr="0067106F">
        <w:rPr>
          <w:rFonts w:ascii="Times New Roman" w:eastAsia="Times New Roman" w:hAnsi="Times New Roman" w:cs="Times New Roman"/>
          <w:sz w:val="28"/>
          <w:szCs w:val="28"/>
          <w:lang w:val="de-DE"/>
        </w:rPr>
        <w:t>+</w:t>
      </w:r>
      <w:r w:rsidR="007F5B43" w:rsidRPr="0067106F">
        <w:rPr>
          <w:rFonts w:ascii="Times New Roman" w:eastAsia="Times New Roman" w:hAnsi="Times New Roman" w:cs="Times New Roman"/>
          <w:sz w:val="28"/>
          <w:szCs w:val="28"/>
          <w:lang w:val="de-DE"/>
        </w:rPr>
        <w:t xml:space="preserve"> Thường xuyên kiểm tra việc chấp hành các quy định của pháp luật về đầu tư xây dựng, nội quy hoạt động, phương án sắp xếp ngành nghề kinh doanh, giá thu dịch vụ sử dụng diện tích bán hàng tại chợ, công tác vệ sinh môi trường, vệ sinh an toàn thực phẩm, phòng chống cháy nổ... và việc thực hiện phương án chuyển đổi đã được cấp có thẩm quyền phê duyệt của các DN/HTX quản lý, kinh doanh, khai thác chợ trên địa bàn. Trường hợp các DN/HTX không thực hiện đúng phương án chuyển đổi, có biện pháp xử lý kịp thời, dứt điểm.</w:t>
      </w:r>
    </w:p>
    <w:p w:rsidR="006F0D7D" w:rsidRPr="0067106F" w:rsidRDefault="0090618E" w:rsidP="00D96C17">
      <w:pPr>
        <w:spacing w:before="120" w:after="120"/>
        <w:ind w:firstLine="720"/>
        <w:jc w:val="both"/>
        <w:rPr>
          <w:rFonts w:asciiTheme="majorHAnsi" w:hAnsiTheme="majorHAnsi" w:cstheme="majorHAnsi"/>
          <w:b/>
          <w:sz w:val="28"/>
          <w:lang w:val="vi-VN"/>
        </w:rPr>
      </w:pPr>
      <w:r w:rsidRPr="0067106F">
        <w:rPr>
          <w:rFonts w:ascii="Times New Roman" w:hAnsi="Times New Roman" w:cs="Times New Roman"/>
          <w:b/>
          <w:sz w:val="28"/>
          <w:szCs w:val="28"/>
          <w:lang w:val="vi-VN"/>
        </w:rPr>
        <w:t>Câu 2</w:t>
      </w:r>
      <w:r w:rsidRPr="0067106F">
        <w:rPr>
          <w:rFonts w:asciiTheme="majorHAnsi" w:hAnsiTheme="majorHAnsi" w:cstheme="majorHAnsi"/>
          <w:b/>
          <w:sz w:val="28"/>
          <w:szCs w:val="28"/>
          <w:lang w:val="vi-VN"/>
        </w:rPr>
        <w:t>.</w:t>
      </w:r>
      <w:r w:rsidR="006F0D7D" w:rsidRPr="0067106F">
        <w:rPr>
          <w:rFonts w:asciiTheme="majorHAnsi" w:hAnsiTheme="majorHAnsi" w:cstheme="majorHAnsi"/>
          <w:b/>
          <w:sz w:val="28"/>
          <w:szCs w:val="28"/>
          <w:lang w:val="vi-VN"/>
        </w:rPr>
        <w:t xml:space="preserve"> </w:t>
      </w:r>
      <w:r w:rsidR="006F0D7D" w:rsidRPr="0067106F">
        <w:rPr>
          <w:rFonts w:asciiTheme="majorHAnsi" w:hAnsiTheme="majorHAnsi" w:cstheme="majorHAnsi"/>
          <w:b/>
          <w:sz w:val="28"/>
          <w:lang w:val="vi-VN"/>
        </w:rPr>
        <w:t>Nội dung trả lời chất vấn: “</w:t>
      </w:r>
      <w:r w:rsidR="00605CEA" w:rsidRPr="0067106F">
        <w:rPr>
          <w:rFonts w:asciiTheme="majorHAnsi" w:hAnsiTheme="majorHAnsi" w:cstheme="majorHAnsi"/>
          <w:b/>
          <w:sz w:val="28"/>
          <w:lang w:val="vi-VN"/>
        </w:rPr>
        <w:t>c</w:t>
      </w:r>
      <w:r w:rsidR="006F0D7D" w:rsidRPr="0067106F">
        <w:rPr>
          <w:rFonts w:asciiTheme="majorHAnsi" w:hAnsiTheme="majorHAnsi" w:cstheme="majorHAnsi"/>
          <w:b/>
          <w:sz w:val="28"/>
          <w:lang w:val="vi-VN"/>
        </w:rPr>
        <w:t>ông tác kiểm tra, kiểm soát thị trường về an toàn vệ sinh thực phẩm</w:t>
      </w:r>
      <w:r w:rsidR="00A37568" w:rsidRPr="0067106F">
        <w:rPr>
          <w:rFonts w:asciiTheme="majorHAnsi" w:hAnsiTheme="majorHAnsi" w:cstheme="majorHAnsi"/>
          <w:b/>
          <w:sz w:val="28"/>
          <w:lang w:val="vi-VN"/>
        </w:rPr>
        <w:t>”</w:t>
      </w:r>
      <w:r w:rsidR="006F0D7D" w:rsidRPr="0067106F">
        <w:rPr>
          <w:rFonts w:asciiTheme="majorHAnsi" w:hAnsiTheme="majorHAnsi" w:cstheme="majorHAnsi"/>
          <w:b/>
          <w:sz w:val="28"/>
          <w:lang w:val="vi-VN"/>
        </w:rPr>
        <w:t>. Đề nghị cho biết thực trạng và giải pháp khắc phụ</w:t>
      </w:r>
      <w:r w:rsidR="00A37568" w:rsidRPr="0067106F">
        <w:rPr>
          <w:rFonts w:asciiTheme="majorHAnsi" w:hAnsiTheme="majorHAnsi" w:cstheme="majorHAnsi"/>
          <w:b/>
          <w:sz w:val="28"/>
          <w:lang w:val="vi-VN"/>
        </w:rPr>
        <w:t>c</w:t>
      </w:r>
      <w:r w:rsidR="006F0D7D" w:rsidRPr="0067106F">
        <w:rPr>
          <w:rFonts w:asciiTheme="majorHAnsi" w:hAnsiTheme="majorHAnsi" w:cstheme="majorHAnsi"/>
          <w:b/>
          <w:sz w:val="28"/>
          <w:lang w:val="vi-VN"/>
        </w:rPr>
        <w:t>.</w:t>
      </w:r>
    </w:p>
    <w:p w:rsidR="00633A1F" w:rsidRPr="0067106F" w:rsidRDefault="00397836" w:rsidP="00D96C17">
      <w:pPr>
        <w:spacing w:before="120" w:after="120"/>
        <w:ind w:firstLine="720"/>
        <w:jc w:val="both"/>
        <w:rPr>
          <w:rFonts w:asciiTheme="majorHAnsi" w:hAnsiTheme="majorHAnsi" w:cstheme="majorHAnsi"/>
          <w:sz w:val="28"/>
          <w:lang w:val="vi-VN"/>
        </w:rPr>
      </w:pPr>
      <w:r w:rsidRPr="0067106F">
        <w:rPr>
          <w:rFonts w:asciiTheme="majorHAnsi" w:hAnsiTheme="majorHAnsi" w:cstheme="majorHAnsi"/>
          <w:sz w:val="28"/>
          <w:lang w:val="vi-VN"/>
        </w:rPr>
        <w:t>- Quy định tại Luật An toàn thực phẩm và Nghị định 38/2012/NĐ-CP ngày 25/4/2012 của Chính phủ</w:t>
      </w:r>
      <w:r w:rsidR="0003449C" w:rsidRPr="0067106F">
        <w:rPr>
          <w:rFonts w:asciiTheme="majorHAnsi" w:hAnsiTheme="majorHAnsi" w:cstheme="majorHAnsi"/>
          <w:sz w:val="28"/>
          <w:lang w:val="vi-VN"/>
        </w:rPr>
        <w:t>, Quyết định 21/2017/QĐ-UBND ngày 15/5/2017 của UBND tỉnh Hà Tĩnh</w:t>
      </w:r>
      <w:r w:rsidRPr="0067106F">
        <w:rPr>
          <w:rFonts w:asciiTheme="majorHAnsi" w:hAnsiTheme="majorHAnsi" w:cstheme="majorHAnsi"/>
          <w:sz w:val="28"/>
          <w:lang w:val="vi-VN"/>
        </w:rPr>
        <w:t xml:space="preserve"> trách nhiệm quản lý nhà nước về ATTP thuộc </w:t>
      </w:r>
      <w:r w:rsidR="007360C5">
        <w:rPr>
          <w:rFonts w:asciiTheme="majorHAnsi" w:hAnsiTheme="majorHAnsi" w:cstheme="majorHAnsi"/>
          <w:sz w:val="28"/>
        </w:rPr>
        <w:t>các ngành</w:t>
      </w:r>
      <w:r w:rsidRPr="0067106F">
        <w:rPr>
          <w:rFonts w:asciiTheme="majorHAnsi" w:hAnsiTheme="majorHAnsi" w:cstheme="majorHAnsi"/>
          <w:sz w:val="28"/>
          <w:lang w:val="vi-VN"/>
        </w:rPr>
        <w:t xml:space="preserve"> Y tế</w:t>
      </w:r>
      <w:r w:rsidR="000C77AC">
        <w:rPr>
          <w:rFonts w:asciiTheme="majorHAnsi" w:hAnsiTheme="majorHAnsi" w:cstheme="majorHAnsi"/>
          <w:sz w:val="28"/>
        </w:rPr>
        <w:t xml:space="preserve"> (chủ trì)</w:t>
      </w:r>
      <w:r w:rsidRPr="0067106F">
        <w:rPr>
          <w:rFonts w:asciiTheme="majorHAnsi" w:hAnsiTheme="majorHAnsi" w:cstheme="majorHAnsi"/>
          <w:sz w:val="28"/>
          <w:lang w:val="vi-VN"/>
        </w:rPr>
        <w:t>, Nông nghiệp</w:t>
      </w:r>
      <w:r w:rsidR="0003449C" w:rsidRPr="0067106F">
        <w:rPr>
          <w:rFonts w:asciiTheme="majorHAnsi" w:hAnsiTheme="majorHAnsi" w:cstheme="majorHAnsi"/>
          <w:sz w:val="28"/>
          <w:lang w:val="vi-VN"/>
        </w:rPr>
        <w:t xml:space="preserve"> và phát triển nông thôn</w:t>
      </w:r>
      <w:r w:rsidR="007360C5">
        <w:rPr>
          <w:rFonts w:asciiTheme="majorHAnsi" w:hAnsiTheme="majorHAnsi" w:cstheme="majorHAnsi"/>
          <w:sz w:val="28"/>
        </w:rPr>
        <w:t xml:space="preserve">, </w:t>
      </w:r>
      <w:r w:rsidRPr="0067106F">
        <w:rPr>
          <w:rFonts w:asciiTheme="majorHAnsi" w:hAnsiTheme="majorHAnsi" w:cstheme="majorHAnsi"/>
          <w:sz w:val="28"/>
          <w:lang w:val="vi-VN"/>
        </w:rPr>
        <w:t>Công Thương</w:t>
      </w:r>
      <w:r w:rsidR="00323407">
        <w:rPr>
          <w:rFonts w:asciiTheme="majorHAnsi" w:hAnsiTheme="majorHAnsi" w:cstheme="majorHAnsi"/>
          <w:sz w:val="28"/>
        </w:rPr>
        <w:t xml:space="preserve"> và chính quyền các cấp</w:t>
      </w:r>
      <w:r w:rsidRPr="0067106F">
        <w:rPr>
          <w:rFonts w:asciiTheme="majorHAnsi" w:hAnsiTheme="majorHAnsi" w:cstheme="majorHAnsi"/>
          <w:sz w:val="28"/>
          <w:lang w:val="vi-VN"/>
        </w:rPr>
        <w:t xml:space="preserve">. </w:t>
      </w:r>
      <w:r w:rsidR="0003449C" w:rsidRPr="0067106F">
        <w:rPr>
          <w:rFonts w:asciiTheme="majorHAnsi" w:hAnsiTheme="majorHAnsi" w:cstheme="majorHAnsi"/>
          <w:sz w:val="28"/>
          <w:lang w:val="vi-VN"/>
        </w:rPr>
        <w:t>T</w:t>
      </w:r>
      <w:r w:rsidR="007A2528" w:rsidRPr="0067106F">
        <w:rPr>
          <w:rFonts w:asciiTheme="majorHAnsi" w:hAnsiTheme="majorHAnsi" w:cstheme="majorHAnsi"/>
          <w:sz w:val="28"/>
          <w:lang w:val="vi-VN"/>
        </w:rPr>
        <w:t>rong đó, Sở Công Thương quản lý ATTP đối với các cơ sở sản xuất, kinh doanh thực phẩm thuộc phạm vi theo phân cấp của Bộ Công Thương</w:t>
      </w:r>
      <w:r w:rsidR="00D6665B">
        <w:rPr>
          <w:rFonts w:asciiTheme="majorHAnsi" w:hAnsiTheme="majorHAnsi" w:cstheme="majorHAnsi"/>
          <w:sz w:val="28"/>
        </w:rPr>
        <w:t xml:space="preserve"> </w:t>
      </w:r>
      <w:r w:rsidR="00D6665B" w:rsidRPr="00D6665B">
        <w:rPr>
          <w:rFonts w:asciiTheme="majorHAnsi" w:hAnsiTheme="majorHAnsi" w:cstheme="majorHAnsi"/>
          <w:i/>
          <w:sz w:val="28"/>
        </w:rPr>
        <w:t>(</w:t>
      </w:r>
      <w:r w:rsidR="00D6665B" w:rsidRPr="00D6665B">
        <w:rPr>
          <w:rFonts w:asciiTheme="majorHAnsi" w:hAnsiTheme="majorHAnsi" w:cstheme="majorHAnsi"/>
          <w:i/>
          <w:sz w:val="28"/>
          <w:szCs w:val="28"/>
        </w:rPr>
        <w:t>quản lý an toàn thực phẩm trong suốt quá trình sản xuất, chế biến, bảo quản, vận chuyển, xuất khẩu, nhập khẩu, kinh doanh đối với các loại rượu, bia, nước giải khát, sữa chế biến, dầu thực vật, sản phẩm chế biến bột, tinh bột, bánh, mứt, kẹo, bao bì chứa đựng</w:t>
      </w:r>
      <w:r w:rsidR="00D6665B" w:rsidRPr="00D6665B">
        <w:rPr>
          <w:rFonts w:asciiTheme="majorHAnsi" w:hAnsiTheme="majorHAnsi" w:cstheme="majorHAnsi"/>
          <w:sz w:val="28"/>
          <w:szCs w:val="28"/>
        </w:rPr>
        <w:t>)</w:t>
      </w:r>
      <w:r w:rsidR="007A2528" w:rsidRPr="00D6665B">
        <w:rPr>
          <w:rFonts w:asciiTheme="majorHAnsi" w:hAnsiTheme="majorHAnsi" w:cstheme="majorHAnsi"/>
          <w:sz w:val="28"/>
          <w:lang w:val="vi-VN"/>
        </w:rPr>
        <w:t>,</w:t>
      </w:r>
      <w:r w:rsidR="007A2528" w:rsidRPr="0067106F">
        <w:rPr>
          <w:rFonts w:asciiTheme="majorHAnsi" w:hAnsiTheme="majorHAnsi" w:cstheme="majorHAnsi"/>
          <w:sz w:val="28"/>
          <w:lang w:val="vi-VN"/>
        </w:rPr>
        <w:t xml:space="preserve"> đồng thời </w:t>
      </w:r>
      <w:r w:rsidR="00565A2C" w:rsidRPr="0067106F">
        <w:rPr>
          <w:rFonts w:asciiTheme="majorHAnsi" w:hAnsiTheme="majorHAnsi" w:cstheme="majorHAnsi"/>
          <w:sz w:val="28"/>
          <w:lang w:val="vi-VN"/>
        </w:rPr>
        <w:t>“</w:t>
      </w:r>
      <w:r w:rsidR="007A2528" w:rsidRPr="0067106F">
        <w:rPr>
          <w:rFonts w:asciiTheme="majorHAnsi" w:hAnsiTheme="majorHAnsi" w:cstheme="majorHAnsi"/>
          <w:sz w:val="28"/>
          <w:lang w:val="vi-VN"/>
        </w:rPr>
        <w:t>thực hiện kiểm tra phòng chống thực phẩm giả, gian lận thương mại trên thị trường đối với tất cả các loại thực phẩm, phụ gia thực phẩm, chất hỗ trợ chế biến thực phẩm, dụng cụ, vật liệu bao gói, chứa đựng thực phẩm</w:t>
      </w:r>
      <w:r w:rsidR="00565A2C" w:rsidRPr="0067106F">
        <w:rPr>
          <w:rFonts w:asciiTheme="majorHAnsi" w:hAnsiTheme="majorHAnsi" w:cstheme="majorHAnsi"/>
          <w:sz w:val="28"/>
          <w:lang w:val="vi-VN"/>
        </w:rPr>
        <w:t>”</w:t>
      </w:r>
      <w:r w:rsidR="007A2528" w:rsidRPr="0067106F">
        <w:rPr>
          <w:rFonts w:asciiTheme="majorHAnsi" w:hAnsiTheme="majorHAnsi" w:cstheme="majorHAnsi"/>
          <w:sz w:val="28"/>
          <w:lang w:val="vi-VN"/>
        </w:rPr>
        <w:t>.</w:t>
      </w:r>
    </w:p>
    <w:p w:rsidR="0003449C" w:rsidRPr="0067106F" w:rsidRDefault="007A2528" w:rsidP="00D96C17">
      <w:pPr>
        <w:spacing w:before="120" w:after="120"/>
        <w:ind w:firstLine="720"/>
        <w:jc w:val="both"/>
        <w:rPr>
          <w:rFonts w:asciiTheme="majorHAnsi" w:hAnsiTheme="majorHAnsi" w:cstheme="majorHAnsi"/>
          <w:sz w:val="28"/>
          <w:lang w:val="vi-VN"/>
        </w:rPr>
      </w:pPr>
      <w:r w:rsidRPr="0067106F">
        <w:rPr>
          <w:rFonts w:asciiTheme="majorHAnsi" w:hAnsiTheme="majorHAnsi" w:cstheme="majorHAnsi"/>
          <w:sz w:val="28"/>
          <w:lang w:val="vi-VN"/>
        </w:rPr>
        <w:t xml:space="preserve">- </w:t>
      </w:r>
      <w:r w:rsidR="0048193C" w:rsidRPr="0067106F">
        <w:rPr>
          <w:rFonts w:asciiTheme="majorHAnsi" w:hAnsiTheme="majorHAnsi" w:cstheme="majorHAnsi"/>
          <w:sz w:val="28"/>
        </w:rPr>
        <w:t>Đối với lĩnh vực Công Thương,</w:t>
      </w:r>
      <w:r w:rsidR="0003449C" w:rsidRPr="0067106F">
        <w:rPr>
          <w:rFonts w:asciiTheme="majorHAnsi" w:hAnsiTheme="majorHAnsi" w:cstheme="majorHAnsi"/>
          <w:sz w:val="28"/>
          <w:lang w:val="vi-VN"/>
        </w:rPr>
        <w:t xml:space="preserve"> UBND tỉnh ban hành Quyết định 21/2016/QĐ-UBND ngày 6/6/201</w:t>
      </w:r>
      <w:r w:rsidR="00276A72">
        <w:rPr>
          <w:rFonts w:asciiTheme="majorHAnsi" w:hAnsiTheme="majorHAnsi" w:cstheme="majorHAnsi"/>
          <w:sz w:val="28"/>
        </w:rPr>
        <w:t>6</w:t>
      </w:r>
      <w:r w:rsidR="0003449C" w:rsidRPr="0067106F">
        <w:rPr>
          <w:rFonts w:asciiTheme="majorHAnsi" w:hAnsiTheme="majorHAnsi" w:cstheme="majorHAnsi"/>
          <w:sz w:val="28"/>
          <w:lang w:val="vi-VN"/>
        </w:rPr>
        <w:t xml:space="preserve"> phân cấp quản lý nhà nước về ATTP thuộc trách nhiệm quản lý nhà nước của Ngành Công thương cho UBND cấp huyện</w:t>
      </w:r>
      <w:r w:rsidR="00153987">
        <w:rPr>
          <w:rFonts w:asciiTheme="majorHAnsi" w:hAnsiTheme="majorHAnsi" w:cstheme="majorHAnsi"/>
          <w:sz w:val="28"/>
        </w:rPr>
        <w:t xml:space="preserve"> </w:t>
      </w:r>
      <w:r w:rsidR="00153987" w:rsidRPr="00FD2004">
        <w:rPr>
          <w:rFonts w:asciiTheme="majorHAnsi" w:hAnsiTheme="majorHAnsi" w:cstheme="majorHAnsi"/>
          <w:i/>
          <w:sz w:val="28"/>
        </w:rPr>
        <w:t xml:space="preserve">(nay được quy định tại Văn bản </w:t>
      </w:r>
      <w:r w:rsidR="00153987" w:rsidRPr="00FD2004">
        <w:rPr>
          <w:rFonts w:asciiTheme="majorHAnsi" w:hAnsiTheme="majorHAnsi" w:cstheme="majorHAnsi"/>
          <w:i/>
          <w:sz w:val="28"/>
          <w:lang w:val="vi-VN"/>
        </w:rPr>
        <w:t>Quyết định 21/2017/QĐ-UBND ngày 15/5/2017 của UBND tỉnh Hà Tĩnh trách nhiệm quản lý nhà nước về ATTP</w:t>
      </w:r>
      <w:r w:rsidR="00153987">
        <w:rPr>
          <w:rFonts w:asciiTheme="majorHAnsi" w:hAnsiTheme="majorHAnsi" w:cstheme="majorHAnsi"/>
          <w:sz w:val="28"/>
        </w:rPr>
        <w:t>)</w:t>
      </w:r>
      <w:r w:rsidR="0003449C" w:rsidRPr="0067106F">
        <w:rPr>
          <w:rFonts w:asciiTheme="majorHAnsi" w:hAnsiTheme="majorHAnsi" w:cstheme="majorHAnsi"/>
          <w:sz w:val="28"/>
          <w:lang w:val="vi-VN"/>
        </w:rPr>
        <w:t xml:space="preserve">; đồng thời chỉ đạo lực lượng quản lý thị trường </w:t>
      </w:r>
      <w:r w:rsidR="00D17CB3" w:rsidRPr="0067106F">
        <w:rPr>
          <w:rFonts w:asciiTheme="majorHAnsi" w:hAnsiTheme="majorHAnsi" w:cstheme="majorHAnsi"/>
          <w:sz w:val="28"/>
          <w:lang w:val="vi-VN"/>
        </w:rPr>
        <w:t xml:space="preserve">kiểm tra, kiểm soát thị trường, chú trọng tập trung </w:t>
      </w:r>
      <w:r w:rsidR="005C0931" w:rsidRPr="0067106F">
        <w:rPr>
          <w:rFonts w:asciiTheme="majorHAnsi" w:hAnsiTheme="majorHAnsi" w:cstheme="majorHAnsi"/>
          <w:sz w:val="28"/>
          <w:lang w:val="vi-VN"/>
        </w:rPr>
        <w:t xml:space="preserve">thực hiện các Chỉ thị </w:t>
      </w:r>
      <w:r w:rsidR="005C0931" w:rsidRPr="0067106F">
        <w:rPr>
          <w:rFonts w:ascii="Times New Roman" w:eastAsia="Times New Roman" w:hAnsi="Times New Roman" w:cs="Times New Roman"/>
          <w:sz w:val="28"/>
          <w:szCs w:val="28"/>
          <w:lang w:val="vi-VN"/>
        </w:rPr>
        <w:t>13/CT-TTg ngày 09/5/2016 của Thủ tướng Chính phủ về tăng cường trách nhiệm quản lý nhà nước về ATTP, Chỉ thị số 02/CT-BCT ngày 14/3/2017 của Bộ Công Thương về việc tăng cường quản lý ATTP đối với sản xuất, kinh doanh rượu...</w:t>
      </w:r>
    </w:p>
    <w:p w:rsidR="001D7394" w:rsidRPr="0067106F" w:rsidRDefault="00D17CB3" w:rsidP="00D96C17">
      <w:pPr>
        <w:spacing w:before="120" w:after="120"/>
        <w:ind w:firstLine="720"/>
        <w:jc w:val="both"/>
        <w:rPr>
          <w:rFonts w:ascii="Times New Roman" w:eastAsia="Times New Roman" w:hAnsi="Times New Roman" w:cs="Times New Roman"/>
          <w:sz w:val="28"/>
          <w:szCs w:val="28"/>
          <w:lang w:val="vi-VN"/>
        </w:rPr>
      </w:pPr>
      <w:r w:rsidRPr="0067106F">
        <w:rPr>
          <w:rFonts w:asciiTheme="majorHAnsi" w:hAnsiTheme="majorHAnsi" w:cstheme="majorHAnsi"/>
          <w:sz w:val="28"/>
          <w:lang w:val="vi-VN"/>
        </w:rPr>
        <w:t>-</w:t>
      </w:r>
      <w:r w:rsidR="001D7394" w:rsidRPr="0067106F">
        <w:rPr>
          <w:rFonts w:asciiTheme="majorHAnsi" w:hAnsiTheme="majorHAnsi" w:cstheme="majorHAnsi"/>
          <w:sz w:val="28"/>
          <w:lang w:val="vi-VN"/>
        </w:rPr>
        <w:t xml:space="preserve"> Số lượng vụ vi phạm về ATTP</w:t>
      </w:r>
      <w:r w:rsidR="0048193C" w:rsidRPr="0067106F">
        <w:rPr>
          <w:rFonts w:asciiTheme="majorHAnsi" w:hAnsiTheme="majorHAnsi" w:cstheme="majorHAnsi"/>
          <w:sz w:val="28"/>
        </w:rPr>
        <w:t xml:space="preserve"> Chi cục Quản lý thị trường</w:t>
      </w:r>
      <w:r w:rsidR="001D7394" w:rsidRPr="0067106F">
        <w:rPr>
          <w:rFonts w:asciiTheme="majorHAnsi" w:hAnsiTheme="majorHAnsi" w:cstheme="majorHAnsi"/>
          <w:sz w:val="28"/>
          <w:lang w:val="vi-VN"/>
        </w:rPr>
        <w:t xml:space="preserve"> đã kiểm tra, xử lý tăng qua các năm, trong đó có nhiều vụ vi phạm nghiêm trọng, điển hình. Cụ thể: năm 2015 đã xử lý 1.042 vụ, thu phạt 1,287 tỷ đồng, trong đó phạt hành chính 783 triệu đồng, trị giá hàng tiêu hủy 500 triệu đồng; </w:t>
      </w:r>
      <w:r w:rsidR="001D7394" w:rsidRPr="0067106F">
        <w:rPr>
          <w:rFonts w:ascii="Times New Roman" w:eastAsia="Times New Roman" w:hAnsi="Times New Roman" w:cs="Times New Roman"/>
          <w:sz w:val="28"/>
          <w:szCs w:val="28"/>
          <w:lang w:val="vi-VN"/>
        </w:rPr>
        <w:t>n</w:t>
      </w:r>
      <w:r w:rsidR="00004785" w:rsidRPr="0067106F">
        <w:rPr>
          <w:rFonts w:ascii="Times New Roman" w:eastAsia="Times New Roman" w:hAnsi="Times New Roman" w:cs="Times New Roman"/>
          <w:sz w:val="28"/>
          <w:szCs w:val="28"/>
          <w:lang w:val="nl-NL"/>
        </w:rPr>
        <w:t>ăm 2016, đã xử lý 1.209 vụ (</w:t>
      </w:r>
      <w:r w:rsidR="001D7394" w:rsidRPr="0067106F">
        <w:rPr>
          <w:rFonts w:ascii="Times New Roman" w:eastAsia="Times New Roman" w:hAnsi="Times New Roman" w:cs="Times New Roman"/>
          <w:sz w:val="28"/>
          <w:szCs w:val="28"/>
          <w:lang w:val="vi-VN"/>
        </w:rPr>
        <w:t xml:space="preserve">tăng </w:t>
      </w:r>
      <w:r w:rsidR="00004785" w:rsidRPr="0067106F">
        <w:rPr>
          <w:rFonts w:ascii="Times New Roman" w:eastAsia="Times New Roman" w:hAnsi="Times New Roman" w:cs="Times New Roman"/>
          <w:sz w:val="28"/>
          <w:szCs w:val="28"/>
          <w:lang w:val="nl-NL"/>
        </w:rPr>
        <w:t>16% so với năm 2015)</w:t>
      </w:r>
      <w:r w:rsidR="001D7394" w:rsidRPr="0067106F">
        <w:rPr>
          <w:rFonts w:ascii="Times New Roman" w:eastAsia="Times New Roman" w:hAnsi="Times New Roman" w:cs="Times New Roman"/>
          <w:sz w:val="28"/>
          <w:szCs w:val="28"/>
          <w:lang w:val="vi-VN"/>
        </w:rPr>
        <w:t xml:space="preserve">, thu phạt </w:t>
      </w:r>
      <w:r w:rsidR="00004785" w:rsidRPr="0067106F">
        <w:rPr>
          <w:rFonts w:ascii="Times New Roman" w:eastAsia="Times New Roman" w:hAnsi="Times New Roman" w:cs="Times New Roman"/>
          <w:sz w:val="28"/>
          <w:szCs w:val="28"/>
          <w:lang w:val="nl-NL"/>
        </w:rPr>
        <w:t>2,2 tỷ đồng (</w:t>
      </w:r>
      <w:r w:rsidR="001D7394" w:rsidRPr="0067106F">
        <w:rPr>
          <w:rFonts w:ascii="Times New Roman" w:eastAsia="Times New Roman" w:hAnsi="Times New Roman" w:cs="Times New Roman"/>
          <w:sz w:val="28"/>
          <w:szCs w:val="28"/>
          <w:lang w:val="vi-VN"/>
        </w:rPr>
        <w:t xml:space="preserve">tăng </w:t>
      </w:r>
      <w:r w:rsidR="00004785" w:rsidRPr="0067106F">
        <w:rPr>
          <w:rFonts w:ascii="Times New Roman" w:eastAsia="Times New Roman" w:hAnsi="Times New Roman" w:cs="Times New Roman"/>
          <w:sz w:val="28"/>
          <w:szCs w:val="28"/>
          <w:lang w:val="nl-NL"/>
        </w:rPr>
        <w:t xml:space="preserve">69% so với năm 2015), trong đó phạt hành chính trên 1,2 tỷ đồng, trị </w:t>
      </w:r>
      <w:r w:rsidR="001D7394" w:rsidRPr="0067106F">
        <w:rPr>
          <w:rFonts w:ascii="Times New Roman" w:eastAsia="Times New Roman" w:hAnsi="Times New Roman" w:cs="Times New Roman"/>
          <w:sz w:val="28"/>
          <w:szCs w:val="28"/>
          <w:lang w:val="nl-NL"/>
        </w:rPr>
        <w:t>giá hàng tiêu hủy gần 1 tỷ đồng</w:t>
      </w:r>
      <w:r w:rsidR="005D1109" w:rsidRPr="0067106F">
        <w:rPr>
          <w:rFonts w:ascii="Times New Roman" w:eastAsia="Times New Roman" w:hAnsi="Times New Roman" w:cs="Times New Roman"/>
          <w:sz w:val="28"/>
          <w:szCs w:val="28"/>
          <w:lang w:val="vi-VN"/>
        </w:rPr>
        <w:t>.</w:t>
      </w:r>
      <w:r w:rsidR="001D7394" w:rsidRPr="0067106F">
        <w:rPr>
          <w:rFonts w:ascii="Times New Roman" w:eastAsia="Times New Roman" w:hAnsi="Times New Roman" w:cs="Times New Roman"/>
          <w:sz w:val="28"/>
          <w:szCs w:val="28"/>
          <w:lang w:val="vi-VN"/>
        </w:rPr>
        <w:t xml:space="preserve"> </w:t>
      </w:r>
      <w:r w:rsidR="001D7394" w:rsidRPr="0067106F">
        <w:rPr>
          <w:rFonts w:ascii="Times New Roman" w:eastAsia="Times New Roman" w:hAnsi="Times New Roman" w:cs="Times New Roman"/>
          <w:sz w:val="28"/>
          <w:szCs w:val="28"/>
          <w:lang w:val="nl-NL"/>
        </w:rPr>
        <w:t>11 tháng đầu năm 2017</w:t>
      </w:r>
      <w:r w:rsidR="001D7394" w:rsidRPr="0067106F">
        <w:rPr>
          <w:rFonts w:ascii="Times New Roman" w:eastAsia="Times New Roman" w:hAnsi="Times New Roman" w:cs="Times New Roman"/>
          <w:sz w:val="28"/>
          <w:szCs w:val="28"/>
          <w:lang w:val="vi-VN"/>
        </w:rPr>
        <w:t xml:space="preserve"> đ</w:t>
      </w:r>
      <w:r w:rsidR="00004785" w:rsidRPr="0067106F">
        <w:rPr>
          <w:rFonts w:ascii="Times New Roman" w:eastAsia="Times New Roman" w:hAnsi="Times New Roman" w:cs="Times New Roman"/>
          <w:sz w:val="28"/>
          <w:szCs w:val="28"/>
          <w:lang w:val="nl-NL"/>
        </w:rPr>
        <w:t>ã xử lý 1.306 vụ (</w:t>
      </w:r>
      <w:r w:rsidR="001D7394" w:rsidRPr="0067106F">
        <w:rPr>
          <w:rFonts w:ascii="Times New Roman" w:eastAsia="Times New Roman" w:hAnsi="Times New Roman" w:cs="Times New Roman"/>
          <w:sz w:val="28"/>
          <w:szCs w:val="28"/>
          <w:lang w:val="vi-VN"/>
        </w:rPr>
        <w:t>tăng 8</w:t>
      </w:r>
      <w:r w:rsidR="001D7394" w:rsidRPr="0067106F">
        <w:rPr>
          <w:rFonts w:ascii="Times New Roman" w:eastAsia="Times New Roman" w:hAnsi="Times New Roman" w:cs="Times New Roman"/>
          <w:sz w:val="28"/>
          <w:szCs w:val="28"/>
          <w:lang w:val="nl-NL"/>
        </w:rPr>
        <w:t>% so với năm 2016)</w:t>
      </w:r>
      <w:r w:rsidR="001D7394" w:rsidRPr="0067106F">
        <w:rPr>
          <w:rFonts w:ascii="Times New Roman" w:eastAsia="Times New Roman" w:hAnsi="Times New Roman" w:cs="Times New Roman"/>
          <w:sz w:val="28"/>
          <w:szCs w:val="28"/>
          <w:lang w:val="vi-VN"/>
        </w:rPr>
        <w:t>,</w:t>
      </w:r>
      <w:r w:rsidR="00004785" w:rsidRPr="0067106F">
        <w:rPr>
          <w:rFonts w:ascii="Times New Roman" w:eastAsia="Times New Roman" w:hAnsi="Times New Roman" w:cs="Times New Roman"/>
          <w:sz w:val="28"/>
          <w:szCs w:val="28"/>
          <w:lang w:val="nl-NL"/>
        </w:rPr>
        <w:t xml:space="preserve"> tổng thu trên 2,6 tỷ đồng (</w:t>
      </w:r>
      <w:r w:rsidR="001D7394" w:rsidRPr="0067106F">
        <w:rPr>
          <w:rFonts w:ascii="Times New Roman" w:eastAsia="Times New Roman" w:hAnsi="Times New Roman" w:cs="Times New Roman"/>
          <w:sz w:val="28"/>
          <w:szCs w:val="28"/>
          <w:lang w:val="vi-VN"/>
        </w:rPr>
        <w:t xml:space="preserve">tăng </w:t>
      </w:r>
      <w:r w:rsidR="00004785" w:rsidRPr="0067106F">
        <w:rPr>
          <w:rFonts w:ascii="Times New Roman" w:eastAsia="Times New Roman" w:hAnsi="Times New Roman" w:cs="Times New Roman"/>
          <w:sz w:val="28"/>
          <w:szCs w:val="28"/>
          <w:lang w:val="nl-NL"/>
        </w:rPr>
        <w:t>18% so với năm 2016), trong đó phạt hành chính 778 triệu, tịch thu hàng hóa 885 tri</w:t>
      </w:r>
      <w:r w:rsidR="005D1109" w:rsidRPr="0067106F">
        <w:rPr>
          <w:rFonts w:ascii="Times New Roman" w:eastAsia="Times New Roman" w:hAnsi="Times New Roman" w:cs="Times New Roman"/>
          <w:sz w:val="28"/>
          <w:szCs w:val="28"/>
          <w:lang w:val="nl-NL"/>
        </w:rPr>
        <w:t>ệu, tiêu hủy hàng hóa gần 1 tỷ</w:t>
      </w:r>
      <w:r w:rsidR="005D1109" w:rsidRPr="0067106F">
        <w:rPr>
          <w:rFonts w:ascii="Times New Roman" w:eastAsia="Times New Roman" w:hAnsi="Times New Roman" w:cs="Times New Roman"/>
          <w:sz w:val="28"/>
          <w:szCs w:val="28"/>
          <w:lang w:val="vi-VN"/>
        </w:rPr>
        <w:t>, trong đó n</w:t>
      </w:r>
      <w:r w:rsidR="001D7394" w:rsidRPr="0067106F">
        <w:rPr>
          <w:rFonts w:ascii="Times New Roman" w:eastAsia="Times New Roman" w:hAnsi="Times New Roman" w:cs="Times New Roman"/>
          <w:sz w:val="28"/>
          <w:szCs w:val="28"/>
          <w:lang w:val="vi-VN"/>
        </w:rPr>
        <w:t xml:space="preserve">hiều vụ việc nghiêm trọng như: </w:t>
      </w:r>
    </w:p>
    <w:p w:rsidR="001D7394" w:rsidRPr="0067106F" w:rsidRDefault="001D7394" w:rsidP="00D96C17">
      <w:pPr>
        <w:spacing w:before="120" w:after="120"/>
        <w:ind w:firstLine="720"/>
        <w:jc w:val="both"/>
        <w:rPr>
          <w:rFonts w:ascii="Times New Roman" w:eastAsiaTheme="minorHAnsi" w:hAnsi="Times New Roman" w:cs="Times New Roman"/>
          <w:sz w:val="28"/>
          <w:lang w:val="vi-VN"/>
        </w:rPr>
      </w:pPr>
      <w:r w:rsidRPr="0067106F">
        <w:rPr>
          <w:rFonts w:ascii="Times New Roman" w:eastAsiaTheme="minorHAnsi" w:hAnsi="Times New Roman" w:cs="Times New Roman"/>
          <w:sz w:val="28"/>
          <w:lang w:val="vi-VN"/>
        </w:rPr>
        <w:t>+ Ngày 08/10/2017 Đội QLTT số 2, Đội QLTT số 5 thuộc Chi cục QLTT Hà Tĩnh phối hợp với lực lượng CSGT - Công an tỉnh kiểm tra xe ô tô đầu kéo mang biển kiểm soát 98C-13484, moóc 98R-00768, do ông Nguyễn Anh Thắ</w:t>
      </w:r>
      <w:r w:rsidR="00D445BD" w:rsidRPr="0067106F">
        <w:rPr>
          <w:rFonts w:ascii="Times New Roman" w:eastAsiaTheme="minorHAnsi" w:hAnsi="Times New Roman" w:cs="Times New Roman"/>
          <w:sz w:val="28"/>
          <w:lang w:val="vi-VN"/>
        </w:rPr>
        <w:t xml:space="preserve">ng </w:t>
      </w:r>
      <w:r w:rsidRPr="0067106F">
        <w:rPr>
          <w:rFonts w:ascii="Times New Roman" w:eastAsiaTheme="minorHAnsi" w:hAnsi="Times New Roman" w:cs="Times New Roman"/>
          <w:sz w:val="28"/>
          <w:lang w:val="vi-VN"/>
        </w:rPr>
        <w:t>lái xe kiêm chủ hàng, địa chỉ Tân Dĩnh - Lạng Giang - Bắc Giang. Qua kiểm tra phát hiện trên xe ô tô có 504 thùng với tổng số lượng 23.184 kg phụ phẩm lợn đông lạnh. Toàn bộ hàng hóa trên không có nhãn mác, không có hóa đơn, chứng từ chứng minh nguồn gốc, xuất xứ, không có giấy chứng nhận kiểm dịch, tem vệ sinh thú y.</w:t>
      </w:r>
      <w:r w:rsidR="00D445BD" w:rsidRPr="0067106F">
        <w:rPr>
          <w:rFonts w:ascii="Times New Roman" w:eastAsiaTheme="minorHAnsi" w:hAnsi="Times New Roman" w:cs="Times New Roman"/>
          <w:sz w:val="28"/>
          <w:lang w:val="vi-VN"/>
        </w:rPr>
        <w:t xml:space="preserve"> Đã tịch thu toàn bộ</w:t>
      </w:r>
      <w:r w:rsidR="005D1109" w:rsidRPr="0067106F">
        <w:rPr>
          <w:rFonts w:ascii="Times New Roman" w:eastAsiaTheme="minorHAnsi" w:hAnsi="Times New Roman" w:cs="Times New Roman"/>
          <w:sz w:val="28"/>
          <w:lang w:val="vi-VN"/>
        </w:rPr>
        <w:t xml:space="preserve"> hà</w:t>
      </w:r>
      <w:r w:rsidR="00D445BD" w:rsidRPr="0067106F">
        <w:rPr>
          <w:rFonts w:ascii="Times New Roman" w:eastAsiaTheme="minorHAnsi" w:hAnsi="Times New Roman" w:cs="Times New Roman"/>
          <w:sz w:val="28"/>
          <w:lang w:val="vi-VN"/>
        </w:rPr>
        <w:t>ng hóa và phạt hành chính trên 600 triệu đồng.</w:t>
      </w:r>
      <w:r w:rsidRPr="0067106F">
        <w:rPr>
          <w:rFonts w:ascii="Times New Roman" w:eastAsiaTheme="minorHAnsi" w:hAnsi="Times New Roman" w:cs="Times New Roman"/>
          <w:sz w:val="28"/>
          <w:lang w:val="vi-VN"/>
        </w:rPr>
        <w:t xml:space="preserve"> </w:t>
      </w:r>
    </w:p>
    <w:p w:rsidR="005D1109" w:rsidRPr="0067106F" w:rsidRDefault="005D1109" w:rsidP="00D96C17">
      <w:pPr>
        <w:spacing w:before="120" w:after="120"/>
        <w:ind w:firstLine="720"/>
        <w:jc w:val="both"/>
        <w:rPr>
          <w:rFonts w:ascii="Times New Roman" w:eastAsiaTheme="minorHAnsi" w:hAnsi="Times New Roman" w:cs="Times New Roman"/>
          <w:i/>
          <w:sz w:val="28"/>
          <w:lang w:val="vi-VN"/>
        </w:rPr>
      </w:pPr>
      <w:r w:rsidRPr="0067106F">
        <w:rPr>
          <w:rFonts w:ascii="Times New Roman" w:eastAsiaTheme="minorHAnsi" w:hAnsi="Times New Roman" w:cs="Times New Roman"/>
          <w:sz w:val="28"/>
          <w:lang w:val="vi-VN"/>
        </w:rPr>
        <w:t>+ Ngày 24/5/2017, Đội QLTT số 2 phối hợp với lực lượng CSGT - Công an tỉnh kiểm tra xe ô tô mang biển kiểm soát 29C-47985, do ông Hoàng Văn Đạm (địa chỉ Vũ Lạc - Thành phố Thái Bình - tỉnh Thái Bình) điều khiển. Qua kiểm tra phát hiện trên xe vận chuyển 436 chai rượu đều do nước ngoài sản xuất, không có hóa đơn, chứng từ chứng minh tính hợp pháp của hàng hóa, không dán tem rượu nhập khẩu. Đã tịch thu toàn bộ hàng hóa vi phạm, phạt hành chính gần 800 triệu đồng.</w:t>
      </w:r>
    </w:p>
    <w:p w:rsidR="005D1109" w:rsidRPr="0067106F" w:rsidRDefault="005D1109" w:rsidP="00D96C17">
      <w:pPr>
        <w:spacing w:before="120" w:after="120"/>
        <w:ind w:firstLine="720"/>
        <w:jc w:val="both"/>
        <w:rPr>
          <w:rFonts w:ascii="Times New Roman" w:eastAsiaTheme="minorHAnsi" w:hAnsi="Times New Roman" w:cs="Times New Roman"/>
          <w:sz w:val="28"/>
          <w:lang w:val="vi-VN"/>
        </w:rPr>
      </w:pPr>
      <w:r w:rsidRPr="0067106F">
        <w:rPr>
          <w:rFonts w:ascii="Times New Roman" w:eastAsiaTheme="minorHAnsi" w:hAnsi="Times New Roman" w:cs="Times New Roman"/>
          <w:i/>
          <w:sz w:val="28"/>
          <w:lang w:val="vi-VN"/>
        </w:rPr>
        <w:t xml:space="preserve">+ </w:t>
      </w:r>
      <w:r w:rsidRPr="0067106F">
        <w:rPr>
          <w:rFonts w:ascii="Times New Roman" w:eastAsiaTheme="minorHAnsi" w:hAnsi="Times New Roman" w:cs="Times New Roman"/>
          <w:sz w:val="28"/>
          <w:lang w:val="vi-VN"/>
        </w:rPr>
        <w:t>Ngày 17/7/2017, Đội QLTT số 4 phối hợp với lực lượng CSGT kiểm tra xe ô tô mang biển kiểm soát 17C-089.47, do ông Phạm Văn Cảnh (địa chỉ: xã Minh Khai, huyện Vũ Thư, tỉnh Thái Bình) điều khiển, qua kiểm tra phát hiện 6.250 kg mỡ động vật không rõ nguồn gốc, xuất xứ. Đã tịch thu tiêu hủy toàn bộ hàng hóa vi phạm và phạt hành chính 500 triệu đồng.</w:t>
      </w:r>
    </w:p>
    <w:p w:rsidR="005C0931" w:rsidRPr="0067106F" w:rsidRDefault="00520480" w:rsidP="00D96C17">
      <w:pPr>
        <w:spacing w:before="120" w:after="120"/>
        <w:ind w:firstLine="720"/>
        <w:jc w:val="both"/>
        <w:rPr>
          <w:rFonts w:ascii="Times New Roman" w:eastAsia="Times New Roman" w:hAnsi="Times New Roman" w:cs="Times New Roman"/>
          <w:sz w:val="28"/>
          <w:szCs w:val="28"/>
          <w:lang w:val="vi-VN"/>
        </w:rPr>
      </w:pPr>
      <w:r w:rsidRPr="0067106F">
        <w:rPr>
          <w:rFonts w:ascii="Times New Roman" w:eastAsia="Times New Roman" w:hAnsi="Times New Roman" w:cs="Times New Roman"/>
          <w:sz w:val="28"/>
          <w:szCs w:val="28"/>
          <w:lang w:val="vi-VN"/>
        </w:rPr>
        <w:t xml:space="preserve">- </w:t>
      </w:r>
      <w:r w:rsidR="008D448E" w:rsidRPr="0067106F">
        <w:rPr>
          <w:rFonts w:ascii="Times New Roman" w:eastAsia="Times New Roman" w:hAnsi="Times New Roman" w:cs="Times New Roman"/>
          <w:sz w:val="28"/>
          <w:szCs w:val="28"/>
          <w:lang w:val="vi-VN"/>
        </w:rPr>
        <w:t>Song song với công tác kiểm tra, kiểm soát thì việc tuyên truyền, phổ biến quy định về pháp luật được tập trung triển khai, cụ thể: p</w:t>
      </w:r>
      <w:r w:rsidR="005C0931" w:rsidRPr="0067106F">
        <w:rPr>
          <w:rFonts w:ascii="Times New Roman" w:eastAsia="Times New Roman" w:hAnsi="Times New Roman" w:cs="Times New Roman"/>
          <w:sz w:val="28"/>
          <w:szCs w:val="28"/>
          <w:lang w:val="vi-VN"/>
        </w:rPr>
        <w:t>hát trên 10.000 tờ rơi; ký cam kết chấp hành pháp luật trong hoạt động thương mại đối với</w:t>
      </w:r>
      <w:r w:rsidR="008D448E" w:rsidRPr="0067106F">
        <w:rPr>
          <w:rFonts w:ascii="Times New Roman" w:eastAsia="Times New Roman" w:hAnsi="Times New Roman" w:cs="Times New Roman"/>
          <w:sz w:val="28"/>
          <w:szCs w:val="28"/>
          <w:lang w:val="vi-VN"/>
        </w:rPr>
        <w:t xml:space="preserve"> trên 9.000 lượt hộ kinh doanh; </w:t>
      </w:r>
      <w:r w:rsidR="005C0931" w:rsidRPr="0067106F">
        <w:rPr>
          <w:rFonts w:ascii="Times New Roman" w:eastAsia="Times New Roman" w:hAnsi="Times New Roman" w:cs="Times New Roman"/>
          <w:sz w:val="28"/>
          <w:szCs w:val="28"/>
          <w:lang w:val="vi-VN"/>
        </w:rPr>
        <w:t xml:space="preserve">tổ chức tập huấn kiến thức về ATTP cho hơn 3000 </w:t>
      </w:r>
      <w:r w:rsidR="008D448E" w:rsidRPr="0067106F">
        <w:rPr>
          <w:rFonts w:ascii="Times New Roman" w:eastAsia="Times New Roman" w:hAnsi="Times New Roman" w:cs="Times New Roman"/>
          <w:sz w:val="28"/>
          <w:szCs w:val="28"/>
          <w:lang w:val="vi-VN"/>
        </w:rPr>
        <w:t>lượt người;</w:t>
      </w:r>
      <w:r w:rsidR="005C0931" w:rsidRPr="0067106F">
        <w:rPr>
          <w:rFonts w:ascii="Times New Roman" w:eastAsia="Times New Roman" w:hAnsi="Times New Roman" w:cs="Times New Roman"/>
          <w:sz w:val="28"/>
          <w:szCs w:val="28"/>
          <w:lang w:val="vi-VN"/>
        </w:rPr>
        <w:t xml:space="preserve"> tổ chức lấy mẫu, test nhanh thực phẩm, tổ chức cho các cơ sở kinh doanh ký cam kết chấp </w:t>
      </w:r>
      <w:r w:rsidR="008D448E" w:rsidRPr="0067106F">
        <w:rPr>
          <w:rFonts w:ascii="Times New Roman" w:eastAsia="Times New Roman" w:hAnsi="Times New Roman" w:cs="Times New Roman"/>
          <w:sz w:val="28"/>
          <w:szCs w:val="28"/>
          <w:lang w:val="vi-VN"/>
        </w:rPr>
        <w:t>hành các quy định của pháp luật;</w:t>
      </w:r>
      <w:r w:rsidR="005C0931" w:rsidRPr="0067106F">
        <w:rPr>
          <w:rFonts w:ascii="Times New Roman" w:eastAsia="Times New Roman" w:hAnsi="Times New Roman" w:cs="Times New Roman"/>
          <w:sz w:val="28"/>
          <w:szCs w:val="28"/>
          <w:lang w:val="vi-VN"/>
        </w:rPr>
        <w:t xml:space="preserve"> Công bố rộng rãi số điện thoại đường dây nóng của lực lượng QLTT để tiếp nhận thông tin, phản ánh của người dân.</w:t>
      </w:r>
    </w:p>
    <w:p w:rsidR="00605CEA" w:rsidRDefault="00605CEA" w:rsidP="00D96C17">
      <w:pPr>
        <w:spacing w:before="120" w:after="120"/>
        <w:ind w:firstLine="720"/>
        <w:jc w:val="both"/>
        <w:rPr>
          <w:rFonts w:ascii="Times New Roman" w:eastAsia="Times New Roman" w:hAnsi="Times New Roman" w:cs="Times New Roman"/>
          <w:sz w:val="28"/>
          <w:szCs w:val="28"/>
        </w:rPr>
      </w:pPr>
      <w:r w:rsidRPr="0067106F">
        <w:rPr>
          <w:rFonts w:ascii="Times New Roman" w:eastAsia="Times New Roman" w:hAnsi="Times New Roman" w:cs="Times New Roman"/>
          <w:sz w:val="28"/>
          <w:szCs w:val="28"/>
          <w:lang w:val="vi-VN"/>
        </w:rPr>
        <w:t xml:space="preserve">- Bên cạnh đó, các ngành như </w:t>
      </w:r>
      <w:r w:rsidR="0048193C" w:rsidRPr="0067106F">
        <w:rPr>
          <w:rFonts w:ascii="Times New Roman" w:eastAsia="Times New Roman" w:hAnsi="Times New Roman" w:cs="Times New Roman"/>
          <w:sz w:val="28"/>
          <w:szCs w:val="28"/>
        </w:rPr>
        <w:t xml:space="preserve">Công Thương, </w:t>
      </w:r>
      <w:r w:rsidRPr="0067106F">
        <w:rPr>
          <w:rFonts w:ascii="Times New Roman" w:eastAsia="Times New Roman" w:hAnsi="Times New Roman" w:cs="Times New Roman"/>
          <w:sz w:val="28"/>
          <w:szCs w:val="28"/>
          <w:lang w:val="vi-VN"/>
        </w:rPr>
        <w:t>Hải quan, Biên phòng, Công an tỉnh, Sở Y tế, Sở Nông nghiệp và phát triển nông thôn trong việc kiểm tra, kiểm soát thực phẩm lưu thông trên thị trường</w:t>
      </w:r>
      <w:r w:rsidR="006F7B57" w:rsidRPr="0067106F">
        <w:rPr>
          <w:rFonts w:ascii="Times New Roman" w:eastAsia="Times New Roman" w:hAnsi="Times New Roman" w:cs="Times New Roman"/>
          <w:sz w:val="28"/>
          <w:szCs w:val="28"/>
        </w:rPr>
        <w:t xml:space="preserve">. </w:t>
      </w:r>
      <w:r w:rsidRPr="0067106F">
        <w:rPr>
          <w:rFonts w:ascii="Times New Roman" w:eastAsia="Times New Roman" w:hAnsi="Times New Roman" w:cs="Times New Roman"/>
          <w:sz w:val="28"/>
          <w:szCs w:val="28"/>
          <w:lang w:val="vi-VN"/>
        </w:rPr>
        <w:t xml:space="preserve"> </w:t>
      </w:r>
    </w:p>
    <w:p w:rsidR="00B16176" w:rsidRPr="00B16176" w:rsidRDefault="00B16176" w:rsidP="00D96C17">
      <w:pPr>
        <w:spacing w:before="120" w:after="120"/>
        <w:ind w:firstLine="720"/>
        <w:jc w:val="both"/>
        <w:rPr>
          <w:rFonts w:asciiTheme="majorHAnsi" w:hAnsiTheme="majorHAnsi" w:cstheme="majorHAnsi"/>
          <w:sz w:val="28"/>
          <w:szCs w:val="28"/>
        </w:rPr>
      </w:pPr>
      <w:r>
        <w:rPr>
          <w:rFonts w:asciiTheme="majorHAnsi" w:hAnsiTheme="majorHAnsi" w:cstheme="majorHAnsi"/>
          <w:sz w:val="28"/>
          <w:szCs w:val="28"/>
        </w:rPr>
        <w:t xml:space="preserve">- </w:t>
      </w:r>
      <w:r w:rsidRPr="00B16176">
        <w:rPr>
          <w:rFonts w:asciiTheme="majorHAnsi" w:hAnsiTheme="majorHAnsi" w:cstheme="majorHAnsi"/>
          <w:sz w:val="28"/>
          <w:szCs w:val="28"/>
        </w:rPr>
        <w:t xml:space="preserve">Hiện nay </w:t>
      </w:r>
      <w:r>
        <w:rPr>
          <w:rFonts w:asciiTheme="majorHAnsi" w:hAnsiTheme="majorHAnsi" w:cstheme="majorHAnsi"/>
          <w:sz w:val="28"/>
          <w:szCs w:val="28"/>
        </w:rPr>
        <w:t xml:space="preserve">thị trường hàng hóa nói </w:t>
      </w:r>
      <w:proofErr w:type="gramStart"/>
      <w:r>
        <w:rPr>
          <w:rFonts w:asciiTheme="majorHAnsi" w:hAnsiTheme="majorHAnsi" w:cstheme="majorHAnsi"/>
          <w:sz w:val="28"/>
          <w:szCs w:val="28"/>
        </w:rPr>
        <w:t>chung</w:t>
      </w:r>
      <w:proofErr w:type="gramEnd"/>
      <w:r>
        <w:rPr>
          <w:rFonts w:asciiTheme="majorHAnsi" w:hAnsiTheme="majorHAnsi" w:cstheme="majorHAnsi"/>
          <w:sz w:val="28"/>
          <w:szCs w:val="28"/>
        </w:rPr>
        <w:t xml:space="preserve"> và VSATTP nói riêng</w:t>
      </w:r>
      <w:r w:rsidRPr="00B16176">
        <w:rPr>
          <w:rFonts w:asciiTheme="majorHAnsi" w:hAnsiTheme="majorHAnsi" w:cstheme="majorHAnsi"/>
          <w:sz w:val="28"/>
          <w:szCs w:val="28"/>
        </w:rPr>
        <w:t xml:space="preserve"> về cơ bản đã được kiểm soát. </w:t>
      </w:r>
      <w:r>
        <w:rPr>
          <w:rFonts w:asciiTheme="majorHAnsi" w:hAnsiTheme="majorHAnsi" w:cstheme="majorHAnsi"/>
          <w:sz w:val="28"/>
          <w:szCs w:val="28"/>
        </w:rPr>
        <w:t>Rà soát và cập nhật, theo dõi, quản lý một cách có hệ thống các tổ</w:t>
      </w:r>
      <w:r w:rsidRPr="00B16176">
        <w:rPr>
          <w:rFonts w:asciiTheme="majorHAnsi" w:hAnsiTheme="majorHAnsi" w:cstheme="majorHAnsi"/>
          <w:sz w:val="28"/>
          <w:szCs w:val="28"/>
        </w:rPr>
        <w:t xml:space="preserve"> chức, cá nhân sản xuất, kinh doanh trên địa bàn thông qua công tác quản lý cấp đăng ký kinh doanh; quản lý về ATTP từng bước đi vào nề nếp. Việc phối kết hợp các lực lượng kiểm tra, xử lý vi phạm đã tạo được sự đồng thuận; công tác tuyên truyền các chủ trương, chính sách của Trung ương, của tỉnh về chống buôn lậu, hàng giả và gian lận thương mại đã được thực hiện có hiệu quả; góp phần nâng cao nhận thức, hiểu biết của các tổ chức, cá nhân tham gia sản xuất, kinh doanh và người tiêu dùng.</w:t>
      </w:r>
    </w:p>
    <w:p w:rsidR="00B16176" w:rsidRPr="00B16176" w:rsidRDefault="00B16176" w:rsidP="00D96C17">
      <w:pPr>
        <w:spacing w:before="120" w:after="120"/>
        <w:ind w:firstLine="720"/>
        <w:jc w:val="both"/>
        <w:rPr>
          <w:rFonts w:asciiTheme="majorHAnsi" w:hAnsiTheme="majorHAnsi" w:cstheme="majorHAnsi"/>
          <w:sz w:val="28"/>
          <w:szCs w:val="28"/>
        </w:rPr>
      </w:pPr>
      <w:r>
        <w:rPr>
          <w:rFonts w:asciiTheme="majorHAnsi" w:hAnsiTheme="majorHAnsi" w:cstheme="majorHAnsi"/>
          <w:sz w:val="28"/>
          <w:szCs w:val="28"/>
        </w:rPr>
        <w:t xml:space="preserve">- </w:t>
      </w:r>
      <w:r w:rsidRPr="00B16176">
        <w:rPr>
          <w:rFonts w:asciiTheme="majorHAnsi" w:hAnsiTheme="majorHAnsi" w:cstheme="majorHAnsi"/>
          <w:sz w:val="28"/>
          <w:szCs w:val="28"/>
        </w:rPr>
        <w:t xml:space="preserve">Từ việc tăng cường công tác quản lý nhà nước, ý thức trách nhiệm của các doanh nghiệp, hộ kinh doanh ngày được nâng cao; số lượng hàng hóa thực phẩm lưu thông không có hóa đơn giảm nhiều so với trước; phần lớn các hộ kinh doanh được kiểm tra đều có hóa đơn, chứng từ đầy đủ. </w:t>
      </w:r>
    </w:p>
    <w:p w:rsidR="00E9001E" w:rsidRPr="0067106F" w:rsidRDefault="00E9001E" w:rsidP="00D96C17">
      <w:pPr>
        <w:spacing w:before="120" w:after="120"/>
        <w:ind w:firstLine="720"/>
        <w:jc w:val="both"/>
        <w:rPr>
          <w:rFonts w:ascii="Times New Roman" w:eastAsia="Times New Roman" w:hAnsi="Times New Roman" w:cs="Times New Roman"/>
          <w:sz w:val="28"/>
          <w:szCs w:val="28"/>
          <w:lang w:val="nl-NL"/>
        </w:rPr>
      </w:pPr>
      <w:r w:rsidRPr="0067106F">
        <w:rPr>
          <w:rFonts w:ascii="Times New Roman" w:eastAsia="Times New Roman" w:hAnsi="Times New Roman" w:cs="Times New Roman"/>
          <w:b/>
          <w:i/>
          <w:sz w:val="28"/>
          <w:szCs w:val="28"/>
          <w:lang w:val="nl-NL"/>
        </w:rPr>
        <w:t xml:space="preserve">Bên cạnh những kết quả đạt được, công tác kiểm tra, kiểm soát thị trường về ATTP </w:t>
      </w:r>
      <w:r w:rsidR="00190363" w:rsidRPr="0067106F">
        <w:rPr>
          <w:rFonts w:ascii="Times New Roman" w:eastAsia="Times New Roman" w:hAnsi="Times New Roman" w:cs="Times New Roman"/>
          <w:b/>
          <w:i/>
          <w:sz w:val="28"/>
          <w:szCs w:val="28"/>
          <w:lang w:val="nl-NL"/>
        </w:rPr>
        <w:t>còn một số tồn tại hạn chế</w:t>
      </w:r>
      <w:r w:rsidRPr="0067106F">
        <w:rPr>
          <w:rFonts w:ascii="Times New Roman" w:eastAsia="Times New Roman" w:hAnsi="Times New Roman" w:cs="Times New Roman"/>
          <w:b/>
          <w:i/>
          <w:sz w:val="28"/>
          <w:szCs w:val="28"/>
          <w:lang w:val="nl-NL"/>
        </w:rPr>
        <w:t>, cụ thể</w:t>
      </w:r>
      <w:r w:rsidRPr="0067106F">
        <w:rPr>
          <w:rFonts w:ascii="Times New Roman" w:eastAsia="Times New Roman" w:hAnsi="Times New Roman" w:cs="Times New Roman"/>
          <w:sz w:val="28"/>
          <w:szCs w:val="28"/>
          <w:lang w:val="nl-NL"/>
        </w:rPr>
        <w:t xml:space="preserve">: </w:t>
      </w:r>
    </w:p>
    <w:p w:rsidR="00E9001E" w:rsidRPr="0067106F" w:rsidRDefault="00E9001E" w:rsidP="00D96C17">
      <w:pPr>
        <w:spacing w:before="120" w:after="120"/>
        <w:ind w:firstLine="720"/>
        <w:jc w:val="both"/>
        <w:rPr>
          <w:rFonts w:ascii="Times New Roman" w:eastAsia="Times New Roman" w:hAnsi="Times New Roman" w:cs="Times New Roman"/>
          <w:color w:val="000000"/>
          <w:sz w:val="28"/>
          <w:szCs w:val="28"/>
          <w:lang w:val="nb-NO"/>
        </w:rPr>
      </w:pPr>
      <w:r w:rsidRPr="0067106F">
        <w:rPr>
          <w:rFonts w:ascii="Times New Roman" w:eastAsia="Times New Roman" w:hAnsi="Times New Roman" w:cs="Times New Roman"/>
          <w:sz w:val="28"/>
          <w:szCs w:val="28"/>
          <w:lang w:val="nb-NO"/>
        </w:rPr>
        <w:t xml:space="preserve">- Công tác quản lý nhà nước về ATTP hiện do nhiều ngành quản lý, việc phối hợp chưa được chặt chẽ và thường xuyên; </w:t>
      </w:r>
      <w:r w:rsidRPr="0067106F">
        <w:rPr>
          <w:rFonts w:ascii="Times New Roman" w:eastAsia="Times New Roman" w:hAnsi="Times New Roman" w:cs="Times New Roman"/>
          <w:color w:val="000000"/>
          <w:sz w:val="28"/>
          <w:szCs w:val="28"/>
          <w:lang w:val="nb-NO"/>
        </w:rPr>
        <w:t>công tác thanh, kiểm tra liên ngành về lĩnh vực ATTP chưa hợp lý, có cơ sở không bị kiểm tra, có cơ sở trong một thời gian ngắn chịu sự kiểm tra của nhiều Đoàn. Ban chỉ đạo các cấp hoạt động chưa hiệu quả; sự vào cuộc của chính quyền địa phương chưa cao.</w:t>
      </w:r>
    </w:p>
    <w:p w:rsidR="00E9001E" w:rsidRPr="0067106F" w:rsidRDefault="00E9001E" w:rsidP="00D96C17">
      <w:pPr>
        <w:spacing w:before="120" w:after="120"/>
        <w:ind w:firstLine="720"/>
        <w:jc w:val="both"/>
        <w:rPr>
          <w:rFonts w:ascii="Times New Roman" w:eastAsia="Times New Roman" w:hAnsi="Times New Roman" w:cs="Times New Roman"/>
          <w:sz w:val="28"/>
          <w:szCs w:val="28"/>
          <w:lang w:val="pt-BR"/>
        </w:rPr>
      </w:pPr>
      <w:r w:rsidRPr="0067106F">
        <w:rPr>
          <w:rFonts w:ascii="Times New Roman" w:eastAsia="Times New Roman" w:hAnsi="Times New Roman" w:cs="Times New Roman"/>
          <w:sz w:val="28"/>
          <w:szCs w:val="28"/>
          <w:lang w:val="pt-BR"/>
        </w:rPr>
        <w:t>- Số lượng cơ sở sản xuất, kinh doanh thực phẩm trong tỉnh nhiều (</w:t>
      </w:r>
      <w:r w:rsidRPr="0067106F">
        <w:rPr>
          <w:rFonts w:ascii="Times New Roman" w:eastAsia="Times New Roman" w:hAnsi="Times New Roman" w:cs="Times New Roman"/>
          <w:sz w:val="28"/>
          <w:szCs w:val="28"/>
          <w:lang w:val="vi-VN"/>
        </w:rPr>
        <w:t>6.796 cơ sở sản xuất, kinh doanh, chế biến thực phẩm</w:t>
      </w:r>
      <w:r w:rsidRPr="0067106F">
        <w:rPr>
          <w:rFonts w:ascii="Times New Roman" w:eastAsia="Times New Roman" w:hAnsi="Times New Roman" w:cs="Times New Roman"/>
          <w:sz w:val="28"/>
          <w:szCs w:val="28"/>
        </w:rPr>
        <w:t>)</w:t>
      </w:r>
      <w:r w:rsidR="00A311AD" w:rsidRPr="0067106F">
        <w:rPr>
          <w:rFonts w:ascii="Times New Roman" w:eastAsia="Times New Roman" w:hAnsi="Times New Roman" w:cs="Times New Roman"/>
          <w:sz w:val="28"/>
          <w:szCs w:val="28"/>
        </w:rPr>
        <w:t xml:space="preserve"> </w:t>
      </w:r>
      <w:r w:rsidRPr="0067106F">
        <w:rPr>
          <w:rFonts w:ascii="Times New Roman" w:eastAsia="Times New Roman" w:hAnsi="Times New Roman" w:cs="Times New Roman"/>
          <w:sz w:val="28"/>
          <w:szCs w:val="28"/>
          <w:lang w:val="pt-BR"/>
        </w:rPr>
        <w:t xml:space="preserve">và thường xuyên biến động, phần lớn quy mô nhỏ lẻ, manh mún, cá nhân/hộ gia đình là chủ yếu, một số lớn sản xuất, kinh doanh mang tính thời vụ nên việc kiểm soát và cải thiện các điều kiện bảo đảm ATTP gặp nhiều khó khăn. </w:t>
      </w:r>
    </w:p>
    <w:p w:rsidR="00E9001E" w:rsidRPr="0067106F" w:rsidRDefault="00E9001E" w:rsidP="00D96C17">
      <w:pPr>
        <w:spacing w:before="120" w:after="120"/>
        <w:ind w:firstLine="720"/>
        <w:jc w:val="both"/>
        <w:rPr>
          <w:rFonts w:ascii="Times New Roman" w:eastAsia="Times New Roman" w:hAnsi="Times New Roman" w:cs="Times New Roman"/>
          <w:sz w:val="28"/>
          <w:szCs w:val="28"/>
          <w:lang w:val="nb-NO"/>
        </w:rPr>
      </w:pPr>
      <w:r w:rsidRPr="0067106F">
        <w:rPr>
          <w:rFonts w:ascii="Times New Roman" w:eastAsia="Times New Roman" w:hAnsi="Times New Roman" w:cs="Times New Roman"/>
          <w:sz w:val="28"/>
          <w:szCs w:val="28"/>
          <w:lang w:val="nb-NO"/>
        </w:rPr>
        <w:t xml:space="preserve">- </w:t>
      </w:r>
      <w:r w:rsidR="00190363" w:rsidRPr="0067106F">
        <w:rPr>
          <w:rFonts w:ascii="Times New Roman" w:eastAsia="Times New Roman" w:hAnsi="Times New Roman" w:cs="Times New Roman"/>
          <w:sz w:val="28"/>
          <w:szCs w:val="28"/>
          <w:lang w:val="nb-NO"/>
        </w:rPr>
        <w:t>Q</w:t>
      </w:r>
      <w:r w:rsidRPr="0067106F">
        <w:rPr>
          <w:rFonts w:ascii="Times New Roman" w:eastAsia="Times New Roman" w:hAnsi="Times New Roman" w:cs="Times New Roman"/>
          <w:sz w:val="28"/>
          <w:szCs w:val="28"/>
          <w:lang w:val="nb-NO"/>
        </w:rPr>
        <w:t xml:space="preserve">uản lý ATTP tại các chợ trên </w:t>
      </w:r>
      <w:r w:rsidR="00190363" w:rsidRPr="0067106F">
        <w:rPr>
          <w:rFonts w:ascii="Times New Roman" w:eastAsia="Times New Roman" w:hAnsi="Times New Roman" w:cs="Times New Roman"/>
          <w:sz w:val="28"/>
          <w:szCs w:val="28"/>
          <w:lang w:val="nb-NO"/>
        </w:rPr>
        <w:t>còn bất cập</w:t>
      </w:r>
      <w:r w:rsidRPr="0067106F">
        <w:rPr>
          <w:rFonts w:ascii="Times New Roman" w:eastAsia="Times New Roman" w:hAnsi="Times New Roman" w:cs="Times New Roman"/>
          <w:sz w:val="28"/>
          <w:szCs w:val="28"/>
          <w:lang w:val="nb-NO"/>
        </w:rPr>
        <w:t xml:space="preserve"> do chưa có quy định điều kiện kinh doanh thực phẩm tại chợ, việc kinh doanh, mua bán tại chợ còn theo thói quen, tập quán cũ, chợ phiên nên cần phải có thời gian dài để dần thay đổi đảm bảo ATTP tại các cơ sở này.</w:t>
      </w:r>
    </w:p>
    <w:p w:rsidR="00E9001E" w:rsidRDefault="00E9001E" w:rsidP="00D96C17">
      <w:pPr>
        <w:spacing w:before="120" w:after="120"/>
        <w:ind w:firstLine="720"/>
        <w:jc w:val="both"/>
        <w:rPr>
          <w:rFonts w:ascii="Times New Roman" w:eastAsia="Times New Roman" w:hAnsi="Times New Roman" w:cs="Times New Roman"/>
          <w:bCs/>
          <w:sz w:val="28"/>
          <w:szCs w:val="28"/>
          <w:lang w:val="sq-AL"/>
        </w:rPr>
      </w:pPr>
      <w:r w:rsidRPr="0067106F">
        <w:rPr>
          <w:rFonts w:ascii="Times New Roman" w:eastAsia="Times New Roman" w:hAnsi="Times New Roman" w:cs="Times New Roman"/>
          <w:sz w:val="28"/>
          <w:szCs w:val="28"/>
          <w:lang w:val="nb-NO"/>
        </w:rPr>
        <w:t>- Việc xét nghiệm, kiểm nghiệm để xác định chất lượng các sản phẩm thực phẩm mất nhiều thời gian và kinh phí do các đơn vị, trung tâm kiểm nghiệm ở xa, trong khi việc</w:t>
      </w:r>
      <w:r w:rsidRPr="0067106F">
        <w:rPr>
          <w:rFonts w:ascii="Times New Roman" w:eastAsia="Times New Roman" w:hAnsi="Times New Roman" w:cs="Times New Roman"/>
          <w:bCs/>
          <w:sz w:val="28"/>
          <w:szCs w:val="28"/>
          <w:lang w:val="sq-AL"/>
        </w:rPr>
        <w:t xml:space="preserve"> kiểm nghiệm tại tỉnh ch</w:t>
      </w:r>
      <w:r w:rsidRPr="0067106F">
        <w:rPr>
          <w:rFonts w:ascii="Times New Roman" w:eastAsia="Times New Roman" w:hAnsi="Times New Roman" w:cs="Times New Roman" w:hint="cs"/>
          <w:bCs/>
          <w:sz w:val="28"/>
          <w:szCs w:val="28"/>
          <w:lang w:val="sq-AL"/>
        </w:rPr>
        <w:t>ư</w:t>
      </w:r>
      <w:r w:rsidRPr="0067106F">
        <w:rPr>
          <w:rFonts w:ascii="Times New Roman" w:eastAsia="Times New Roman" w:hAnsi="Times New Roman" w:cs="Times New Roman"/>
          <w:bCs/>
          <w:sz w:val="28"/>
          <w:szCs w:val="28"/>
          <w:lang w:val="sq-AL"/>
        </w:rPr>
        <w:t>a đáp ứng đ</w:t>
      </w:r>
      <w:r w:rsidRPr="0067106F">
        <w:rPr>
          <w:rFonts w:ascii="Times New Roman" w:eastAsia="Times New Roman" w:hAnsi="Times New Roman" w:cs="Times New Roman" w:hint="cs"/>
          <w:bCs/>
          <w:sz w:val="28"/>
          <w:szCs w:val="28"/>
          <w:lang w:val="sq-AL"/>
        </w:rPr>
        <w:t>ư</w:t>
      </w:r>
      <w:r w:rsidRPr="0067106F">
        <w:rPr>
          <w:rFonts w:ascii="Times New Roman" w:eastAsia="Times New Roman" w:hAnsi="Times New Roman" w:cs="Times New Roman"/>
          <w:bCs/>
          <w:sz w:val="28"/>
          <w:szCs w:val="28"/>
          <w:lang w:val="sq-AL"/>
        </w:rPr>
        <w:t>ợc yêu cầu phát triển của địa ph</w:t>
      </w:r>
      <w:r w:rsidRPr="0067106F">
        <w:rPr>
          <w:rFonts w:ascii="Times New Roman" w:eastAsia="Times New Roman" w:hAnsi="Times New Roman" w:cs="Times New Roman" w:hint="cs"/>
          <w:bCs/>
          <w:sz w:val="28"/>
          <w:szCs w:val="28"/>
          <w:lang w:val="sq-AL"/>
        </w:rPr>
        <w:t>ươ</w:t>
      </w:r>
      <w:r w:rsidRPr="0067106F">
        <w:rPr>
          <w:rFonts w:ascii="Times New Roman" w:eastAsia="Times New Roman" w:hAnsi="Times New Roman" w:cs="Times New Roman"/>
          <w:bCs/>
          <w:sz w:val="28"/>
          <w:szCs w:val="28"/>
          <w:lang w:val="sq-AL"/>
        </w:rPr>
        <w:t>ng.</w:t>
      </w:r>
    </w:p>
    <w:p w:rsidR="00B16176" w:rsidRPr="00B16176" w:rsidRDefault="00B16176" w:rsidP="00D96C17">
      <w:pPr>
        <w:spacing w:before="120" w:after="120"/>
        <w:ind w:firstLine="720"/>
        <w:jc w:val="both"/>
        <w:rPr>
          <w:rFonts w:ascii="Times New Roman" w:hAnsi="Times New Roman" w:cs="Times New Roman"/>
          <w:color w:val="000000"/>
          <w:sz w:val="28"/>
          <w:szCs w:val="28"/>
          <w:lang w:val="nb-NO"/>
        </w:rPr>
      </w:pPr>
      <w:r>
        <w:rPr>
          <w:rFonts w:ascii="Times New Roman" w:hAnsi="Times New Roman" w:cs="Times New Roman"/>
          <w:color w:val="000000"/>
          <w:sz w:val="28"/>
          <w:szCs w:val="28"/>
          <w:lang w:val="nb-NO"/>
        </w:rPr>
        <w:t xml:space="preserve">- </w:t>
      </w:r>
      <w:r w:rsidRPr="00B16176">
        <w:rPr>
          <w:rFonts w:ascii="Times New Roman" w:hAnsi="Times New Roman" w:cs="Times New Roman"/>
          <w:color w:val="000000"/>
          <w:sz w:val="28"/>
          <w:szCs w:val="28"/>
          <w:lang w:val="nb-NO"/>
        </w:rPr>
        <w:t>Thực tiễn hiện nay, các sở đã phân công, phân cấp quản lý nhiều cho địa phương (Quyết định số 21/2017/QĐ-UBND ngày 15/5/2017 của UBND tỉnh) và tổ chức bộ máy quản lý nhà nước về ATTP tại địa phương còn bất cập, vì vậy Thành phố Hồ Chí Minh, Đà Nẵng thực hiện thí điểm Thành lập Ban quản lý ATTP thuộc UBND thành phố, sau khi thí điểm thực hiện thanh tra chuyên ngành ATTP tại Hà nội thì được sự đồng ý của Thủ tướng Chính phủ, Bộ Y tế đang tham mưu bổ sung thí điểm thanh tra chuyên ngành ATTP ở cấp huyện, cấp xã tại nhiều địa phương khác (trong đó có 3 địa phương của Hà Tĩnh).</w:t>
      </w:r>
    </w:p>
    <w:p w:rsidR="00633A1F" w:rsidRPr="0067106F" w:rsidRDefault="00190363" w:rsidP="00D96C17">
      <w:pPr>
        <w:spacing w:before="120" w:after="120"/>
        <w:ind w:firstLine="720"/>
        <w:jc w:val="both"/>
        <w:rPr>
          <w:rFonts w:asciiTheme="majorHAnsi" w:hAnsiTheme="majorHAnsi" w:cstheme="majorHAnsi"/>
          <w:b/>
          <w:sz w:val="28"/>
          <w:lang w:val="nl-NL"/>
        </w:rPr>
      </w:pPr>
      <w:r w:rsidRPr="0067106F">
        <w:rPr>
          <w:rFonts w:asciiTheme="majorHAnsi" w:hAnsiTheme="majorHAnsi" w:cstheme="majorHAnsi"/>
          <w:b/>
          <w:i/>
          <w:sz w:val="28"/>
          <w:lang w:val="nl-NL"/>
        </w:rPr>
        <w:t>Giải pháp thời gian tới:</w:t>
      </w:r>
      <w:r w:rsidR="00B56655" w:rsidRPr="0067106F">
        <w:rPr>
          <w:rFonts w:asciiTheme="majorHAnsi" w:hAnsiTheme="majorHAnsi" w:cstheme="majorHAnsi"/>
          <w:b/>
          <w:sz w:val="28"/>
          <w:lang w:val="nl-NL"/>
        </w:rPr>
        <w:t xml:space="preserve"> </w:t>
      </w:r>
    </w:p>
    <w:p w:rsidR="000F16B5" w:rsidRPr="0067106F" w:rsidRDefault="000F16B5" w:rsidP="00D96C17">
      <w:pPr>
        <w:spacing w:before="120" w:after="120"/>
        <w:ind w:firstLine="720"/>
        <w:jc w:val="both"/>
        <w:rPr>
          <w:rFonts w:ascii="Times New Roman" w:eastAsia="Times New Roman" w:hAnsi="Times New Roman" w:cs="Times New Roman"/>
          <w:sz w:val="28"/>
          <w:szCs w:val="28"/>
          <w:lang w:val="nl-NL"/>
        </w:rPr>
      </w:pPr>
      <w:r w:rsidRPr="0067106F">
        <w:rPr>
          <w:rFonts w:ascii="Times New Roman" w:eastAsia="Times New Roman" w:hAnsi="Times New Roman" w:cs="Times New Roman"/>
          <w:sz w:val="28"/>
          <w:szCs w:val="28"/>
          <w:lang w:val="nl-NL"/>
        </w:rPr>
        <w:t xml:space="preserve">- </w:t>
      </w:r>
      <w:r w:rsidR="00CE61FD" w:rsidRPr="0067106F">
        <w:rPr>
          <w:rFonts w:ascii="Times New Roman" w:eastAsia="Times New Roman" w:hAnsi="Times New Roman" w:cs="Times New Roman"/>
          <w:sz w:val="28"/>
          <w:szCs w:val="28"/>
          <w:lang w:val="nl-NL"/>
        </w:rPr>
        <w:t>Chỉ đạo phối hợp chặt chẽ</w:t>
      </w:r>
      <w:r w:rsidR="00943E3C" w:rsidRPr="0067106F">
        <w:rPr>
          <w:rFonts w:ascii="Times New Roman" w:eastAsia="Times New Roman" w:hAnsi="Times New Roman" w:cs="Times New Roman"/>
          <w:sz w:val="28"/>
          <w:szCs w:val="28"/>
          <w:lang w:val="nl-NL"/>
        </w:rPr>
        <w:t xml:space="preserve"> </w:t>
      </w:r>
      <w:r w:rsidR="00CE61FD" w:rsidRPr="0067106F">
        <w:rPr>
          <w:rFonts w:ascii="Times New Roman" w:eastAsia="Times New Roman" w:hAnsi="Times New Roman" w:cs="Times New Roman"/>
          <w:sz w:val="28"/>
          <w:szCs w:val="28"/>
          <w:lang w:val="nl-NL"/>
        </w:rPr>
        <w:t xml:space="preserve">giữa các Ngành Công Thương, Y tế, Nông nghiệp và các địa phương trong kiểm tra, kiểm soát thực </w:t>
      </w:r>
      <w:r w:rsidR="00943E3C" w:rsidRPr="0067106F">
        <w:rPr>
          <w:rFonts w:ascii="Times New Roman" w:eastAsia="Times New Roman" w:hAnsi="Times New Roman" w:cs="Times New Roman"/>
          <w:sz w:val="28"/>
          <w:szCs w:val="28"/>
          <w:lang w:val="nl-NL"/>
        </w:rPr>
        <w:t>phẩm lưu thông trên thị trường; chú trọng</w:t>
      </w:r>
      <w:r w:rsidR="00CE61FD" w:rsidRPr="0067106F">
        <w:rPr>
          <w:rFonts w:ascii="Times New Roman" w:eastAsia="Times New Roman" w:hAnsi="Times New Roman" w:cs="Times New Roman"/>
          <w:sz w:val="28"/>
          <w:szCs w:val="28"/>
          <w:lang w:val="nl-NL"/>
        </w:rPr>
        <w:t xml:space="preserve"> kiểm tra nguồn gốc xuất xứ, </w:t>
      </w:r>
      <w:r w:rsidR="00943E3C" w:rsidRPr="0067106F">
        <w:rPr>
          <w:rFonts w:ascii="Times New Roman" w:eastAsia="Times New Roman" w:hAnsi="Times New Roman" w:cs="Times New Roman"/>
          <w:sz w:val="28"/>
          <w:szCs w:val="28"/>
          <w:lang w:val="nl-NL"/>
        </w:rPr>
        <w:t>chống buôn bán thực phẩm giả, gian lận thương mại..</w:t>
      </w:r>
      <w:r w:rsidR="00CE61FD" w:rsidRPr="0067106F">
        <w:rPr>
          <w:rFonts w:ascii="Times New Roman" w:eastAsia="Times New Roman" w:hAnsi="Times New Roman" w:cs="Times New Roman"/>
          <w:sz w:val="28"/>
          <w:szCs w:val="28"/>
          <w:lang w:val="nl-NL"/>
        </w:rPr>
        <w:t xml:space="preserve">. </w:t>
      </w:r>
    </w:p>
    <w:p w:rsidR="00595CA9" w:rsidRPr="0067106F" w:rsidRDefault="00595CA9" w:rsidP="00D96C17">
      <w:pPr>
        <w:spacing w:before="120" w:after="120"/>
        <w:ind w:firstLine="720"/>
        <w:jc w:val="both"/>
        <w:rPr>
          <w:rFonts w:ascii="Times New Roman" w:eastAsia="Times New Roman" w:hAnsi="Times New Roman" w:cs="Times New Roman"/>
          <w:sz w:val="28"/>
          <w:szCs w:val="28"/>
          <w:lang w:val="nl-NL"/>
        </w:rPr>
      </w:pPr>
      <w:r w:rsidRPr="0067106F">
        <w:rPr>
          <w:rFonts w:ascii="Times New Roman" w:eastAsia="Times New Roman" w:hAnsi="Times New Roman" w:cs="Times New Roman"/>
          <w:sz w:val="28"/>
          <w:szCs w:val="28"/>
          <w:lang w:val="nl-NL"/>
        </w:rPr>
        <w:t>- Xử lý nghiêm, răn đe và công bố công khai rộng rãi trên các phương tiện thông tin đại chúng đối với các hành vi vận chuyển, kinh doanh thực phẩm không đảm bảo an toàn.</w:t>
      </w:r>
      <w:r w:rsidR="00101AED" w:rsidRPr="0067106F">
        <w:rPr>
          <w:rFonts w:ascii="Times New Roman" w:eastAsia="Times New Roman" w:hAnsi="Times New Roman" w:cs="Times New Roman"/>
          <w:sz w:val="28"/>
          <w:szCs w:val="28"/>
          <w:lang w:val="nl-NL"/>
        </w:rPr>
        <w:t xml:space="preserve"> </w:t>
      </w:r>
    </w:p>
    <w:p w:rsidR="00E479C1" w:rsidRPr="0067106F" w:rsidRDefault="00943E3C" w:rsidP="00D96C17">
      <w:pPr>
        <w:spacing w:before="120" w:after="120"/>
        <w:ind w:firstLine="720"/>
        <w:jc w:val="both"/>
        <w:rPr>
          <w:rFonts w:ascii="Times New Roman" w:eastAsia="Times New Roman" w:hAnsi="Times New Roman" w:cs="Times New Roman"/>
          <w:sz w:val="28"/>
          <w:szCs w:val="28"/>
          <w:lang w:val="nl-NL"/>
        </w:rPr>
      </w:pPr>
      <w:r w:rsidRPr="0067106F">
        <w:rPr>
          <w:rFonts w:ascii="Times New Roman" w:eastAsia="Times New Roman" w:hAnsi="Times New Roman" w:cs="Times New Roman"/>
          <w:sz w:val="28"/>
          <w:szCs w:val="28"/>
          <w:lang w:val="nl-NL"/>
        </w:rPr>
        <w:t xml:space="preserve">- </w:t>
      </w:r>
      <w:r w:rsidR="00595CA9" w:rsidRPr="0067106F">
        <w:rPr>
          <w:rFonts w:ascii="Times New Roman" w:eastAsia="Times New Roman" w:hAnsi="Times New Roman" w:cs="Times New Roman"/>
          <w:sz w:val="28"/>
          <w:szCs w:val="28"/>
          <w:lang w:val="nl-NL"/>
        </w:rPr>
        <w:t xml:space="preserve">Nâng cao ý thức của CBCC, người dân trong việc phát hiện, tố cáo hành vi, vận chuyển, kinh doanh thực phẩm không đảm bảo an toàn. </w:t>
      </w:r>
      <w:r w:rsidR="00E479C1" w:rsidRPr="0067106F">
        <w:rPr>
          <w:rFonts w:ascii="Times New Roman" w:eastAsia="Times New Roman" w:hAnsi="Times New Roman" w:cs="Times New Roman"/>
          <w:sz w:val="28"/>
          <w:szCs w:val="28"/>
          <w:lang w:val="nl-NL"/>
        </w:rPr>
        <w:t>Đồng thời tiếp tục tuyên truyền quy định pháp luật, tập huấn kiến thức về ATTP cho các cơ sở sản xuất, kinh doanh thực phẩm. Duy trì, phát huy hiệu quả đường dây nóng của các sở chuyên ngành, địa phương để nắm bắt, xử lý kịp thời những vụ việc do người dân phản ánh.</w:t>
      </w:r>
      <w:r w:rsidR="00101AED" w:rsidRPr="0067106F">
        <w:rPr>
          <w:rFonts w:ascii="Times New Roman" w:eastAsia="Times New Roman" w:hAnsi="Times New Roman" w:cs="Times New Roman"/>
          <w:sz w:val="28"/>
          <w:szCs w:val="28"/>
          <w:lang w:val="nl-NL"/>
        </w:rPr>
        <w:t xml:space="preserve"> Tuyên truyền, khuyến khích người tiêu dùng thực phẩm từng bước áp dụng việc truy xuất nguồn gốc hàng hóa bằng điện thoại thông minh.</w:t>
      </w:r>
    </w:p>
    <w:p w:rsidR="00943E3C" w:rsidRPr="005E137E" w:rsidRDefault="00E479C1" w:rsidP="00D96C17">
      <w:pPr>
        <w:spacing w:before="120" w:after="120"/>
        <w:ind w:firstLine="720"/>
        <w:jc w:val="both"/>
        <w:rPr>
          <w:rFonts w:ascii="Times New Roman" w:eastAsia="Times New Roman" w:hAnsi="Times New Roman" w:cs="Times New Roman"/>
          <w:sz w:val="28"/>
          <w:szCs w:val="28"/>
          <w:lang w:val="nl-NL"/>
        </w:rPr>
      </w:pPr>
      <w:r w:rsidRPr="0067106F">
        <w:rPr>
          <w:rFonts w:ascii="Times New Roman" w:eastAsia="Times New Roman" w:hAnsi="Times New Roman" w:cs="Times New Roman"/>
          <w:sz w:val="28"/>
          <w:szCs w:val="28"/>
          <w:lang w:val="nl-NL"/>
        </w:rPr>
        <w:t>- Hoàn thiện hạ tầng thương mại, đặc biệt là hạ tầng chợ; tập trung hệ thống hạ tầng phục vụ kinh doanh thực phẩm (bàn đảm bảo VSAT</w:t>
      </w:r>
      <w:r w:rsidR="000C5D78" w:rsidRPr="0067106F">
        <w:rPr>
          <w:rFonts w:ascii="Times New Roman" w:eastAsia="Times New Roman" w:hAnsi="Times New Roman" w:cs="Times New Roman"/>
          <w:sz w:val="28"/>
          <w:szCs w:val="28"/>
          <w:lang w:val="nl-NL"/>
        </w:rPr>
        <w:t xml:space="preserve">TP). </w:t>
      </w:r>
      <w:r w:rsidR="005E137E" w:rsidRPr="005E137E">
        <w:rPr>
          <w:rFonts w:ascii="Times New Roman" w:hAnsi="Times New Roman" w:cs="Times New Roman"/>
          <w:sz w:val="28"/>
          <w:szCs w:val="28"/>
          <w:lang w:val="nl-NL"/>
        </w:rPr>
        <w:t>Bố trí nguồn ngân sách để lấy mẫu thực phẩm giám sát, kiểm soát các mối nguy ô nhiễm vào thực phẩm.</w:t>
      </w:r>
    </w:p>
    <w:p w:rsidR="000C5D78" w:rsidRPr="0067106F" w:rsidRDefault="000C5D78" w:rsidP="00D96C17">
      <w:pPr>
        <w:spacing w:before="120" w:after="120"/>
        <w:ind w:firstLine="720"/>
        <w:jc w:val="both"/>
        <w:rPr>
          <w:rFonts w:ascii="Times New Roman" w:eastAsia="Times New Roman" w:hAnsi="Times New Roman" w:cs="Times New Roman"/>
          <w:sz w:val="28"/>
          <w:szCs w:val="28"/>
          <w:lang w:val="nl-NL"/>
        </w:rPr>
      </w:pPr>
      <w:r w:rsidRPr="0067106F">
        <w:rPr>
          <w:rFonts w:ascii="Times New Roman" w:eastAsia="Times New Roman" w:hAnsi="Times New Roman" w:cs="Times New Roman"/>
          <w:sz w:val="28"/>
          <w:szCs w:val="28"/>
          <w:lang w:val="nl-NL"/>
        </w:rPr>
        <w:t xml:space="preserve">- </w:t>
      </w:r>
      <w:r w:rsidR="00101AED" w:rsidRPr="0067106F">
        <w:rPr>
          <w:rFonts w:ascii="Times New Roman" w:eastAsia="Times New Roman" w:hAnsi="Times New Roman" w:cs="Times New Roman"/>
          <w:sz w:val="28"/>
          <w:szCs w:val="28"/>
          <w:lang w:val="nl-NL"/>
        </w:rPr>
        <w:t>Tiếp tục chỉ đạo triển khai Đề án nâng cao hiệu quả công tác QLTT đến năm 2020; nâng cao năng lực, chất lượng bộ máy và cơ sở vật chất phục vụ kiểm tra, kiểm soát thị trường.</w:t>
      </w:r>
    </w:p>
    <w:p w:rsidR="009E2A5D" w:rsidRPr="0067106F" w:rsidRDefault="0090618E" w:rsidP="0083330C">
      <w:pPr>
        <w:spacing w:before="60" w:after="60"/>
        <w:ind w:firstLine="720"/>
        <w:jc w:val="both"/>
        <w:rPr>
          <w:rFonts w:ascii="Times New Roman" w:hAnsi="Times New Roman" w:cs="Times New Roman"/>
          <w:b/>
          <w:color w:val="000000" w:themeColor="text1"/>
          <w:sz w:val="28"/>
          <w:szCs w:val="28"/>
          <w:lang w:val="nl-NL"/>
        </w:rPr>
      </w:pPr>
      <w:r w:rsidRPr="0067106F">
        <w:rPr>
          <w:rFonts w:ascii="Times New Roman" w:hAnsi="Times New Roman" w:cs="Times New Roman"/>
          <w:b/>
          <w:sz w:val="28"/>
          <w:szCs w:val="28"/>
          <w:lang w:val="vi-VN"/>
        </w:rPr>
        <w:t>Câu 3.</w:t>
      </w:r>
      <w:r w:rsidR="009E2A5D" w:rsidRPr="0067106F">
        <w:rPr>
          <w:rFonts w:ascii="Times New Roman" w:hAnsi="Times New Roman" w:cs="Times New Roman"/>
          <w:b/>
          <w:sz w:val="28"/>
          <w:szCs w:val="28"/>
        </w:rPr>
        <w:t xml:space="preserve"> </w:t>
      </w:r>
      <w:r w:rsidR="009E2A5D" w:rsidRPr="0067106F">
        <w:rPr>
          <w:rFonts w:ascii="Times New Roman" w:hAnsi="Times New Roman" w:cs="Times New Roman"/>
          <w:b/>
          <w:color w:val="000000" w:themeColor="text1"/>
          <w:sz w:val="28"/>
          <w:szCs w:val="28"/>
          <w:lang w:val="nl-NL"/>
        </w:rPr>
        <w:t>Vấn đề quản lý và đảm bảo chất lượng điện thương phẩm ở nhiều vùng, nhiều thời điểm còn bất cậ</w:t>
      </w:r>
      <w:r w:rsidR="003503FA" w:rsidRPr="0067106F">
        <w:rPr>
          <w:rFonts w:ascii="Times New Roman" w:hAnsi="Times New Roman" w:cs="Times New Roman"/>
          <w:b/>
          <w:color w:val="000000" w:themeColor="text1"/>
          <w:sz w:val="28"/>
          <w:szCs w:val="28"/>
          <w:lang w:val="nl-NL"/>
        </w:rPr>
        <w:t xml:space="preserve">p. </w:t>
      </w:r>
      <w:r w:rsidR="009E2A5D" w:rsidRPr="0067106F">
        <w:rPr>
          <w:rFonts w:ascii="Times New Roman" w:hAnsi="Times New Roman" w:cs="Times New Roman"/>
          <w:b/>
          <w:color w:val="000000" w:themeColor="text1"/>
          <w:sz w:val="28"/>
          <w:szCs w:val="28"/>
          <w:lang w:val="nl-NL"/>
        </w:rPr>
        <w:t>Giải pháp khắc phục.</w:t>
      </w:r>
    </w:p>
    <w:p w:rsidR="009E2A5D" w:rsidRPr="0067106F" w:rsidRDefault="009E2A5D" w:rsidP="0083330C">
      <w:pPr>
        <w:spacing w:before="60" w:after="60"/>
        <w:ind w:firstLine="720"/>
        <w:jc w:val="both"/>
        <w:rPr>
          <w:rFonts w:ascii="Times New Roman" w:hAnsi="Times New Roman" w:cs="Times New Roman"/>
          <w:b/>
          <w:color w:val="000000" w:themeColor="text1"/>
          <w:sz w:val="28"/>
          <w:szCs w:val="28"/>
          <w:lang w:val="nl-NL"/>
        </w:rPr>
      </w:pPr>
      <w:r w:rsidRPr="0067106F">
        <w:rPr>
          <w:rFonts w:ascii="Times New Roman" w:hAnsi="Times New Roman" w:cs="Times New Roman"/>
          <w:b/>
          <w:color w:val="000000" w:themeColor="text1"/>
          <w:sz w:val="28"/>
          <w:szCs w:val="28"/>
          <w:lang w:val="nl-NL"/>
        </w:rPr>
        <w:t>Trả lời:</w:t>
      </w:r>
    </w:p>
    <w:p w:rsidR="009E2A5D" w:rsidRPr="0067106F" w:rsidRDefault="009E2A5D" w:rsidP="0083330C">
      <w:pPr>
        <w:spacing w:before="60" w:after="60"/>
        <w:ind w:firstLine="720"/>
        <w:jc w:val="both"/>
        <w:rPr>
          <w:rFonts w:ascii="Times New Roman" w:eastAsia="Times New Roman" w:hAnsi="Times New Roman" w:cs="Times New Roman"/>
          <w:sz w:val="28"/>
          <w:szCs w:val="28"/>
        </w:rPr>
      </w:pPr>
      <w:r w:rsidRPr="0067106F">
        <w:rPr>
          <w:rFonts w:ascii="Times New Roman" w:eastAsia="Times New Roman" w:hAnsi="Times New Roman" w:cs="Times New Roman"/>
          <w:i/>
          <w:sz w:val="28"/>
          <w:szCs w:val="28"/>
        </w:rPr>
        <w:t>-</w:t>
      </w:r>
      <w:r w:rsidR="00F216EA" w:rsidRPr="0067106F">
        <w:rPr>
          <w:rFonts w:ascii="Times New Roman" w:eastAsia="Times New Roman" w:hAnsi="Times New Roman" w:cs="Times New Roman"/>
          <w:i/>
          <w:sz w:val="28"/>
          <w:szCs w:val="28"/>
        </w:rPr>
        <w:t xml:space="preserve"> Về hạ tầng điện</w:t>
      </w:r>
      <w:r w:rsidR="00F216EA" w:rsidRPr="0067106F">
        <w:rPr>
          <w:rFonts w:ascii="Times New Roman" w:eastAsia="Times New Roman" w:hAnsi="Times New Roman" w:cs="Times New Roman"/>
          <w:sz w:val="28"/>
          <w:szCs w:val="28"/>
        </w:rPr>
        <w:t>: s</w:t>
      </w:r>
      <w:r w:rsidRPr="0067106F">
        <w:rPr>
          <w:rFonts w:ascii="Times New Roman" w:eastAsia="Times New Roman" w:hAnsi="Times New Roman" w:cs="Times New Roman"/>
          <w:sz w:val="28"/>
          <w:szCs w:val="28"/>
        </w:rPr>
        <w:t>o với các tỉnh lân cận và các đơn vị trực thuộc Tổng Công ty Điện lực miền Bắc quản lý, Hà Tĩnh có hệ thống nguồn</w:t>
      </w:r>
      <w:r w:rsidR="00F216EA" w:rsidRPr="0067106F">
        <w:rPr>
          <w:rFonts w:ascii="Times New Roman" w:eastAsia="Times New Roman" w:hAnsi="Times New Roman" w:cs="Times New Roman"/>
          <w:sz w:val="28"/>
          <w:szCs w:val="28"/>
        </w:rPr>
        <w:t>,</w:t>
      </w:r>
      <w:r w:rsidRPr="0067106F">
        <w:rPr>
          <w:rFonts w:ascii="Times New Roman" w:eastAsia="Times New Roman" w:hAnsi="Times New Roman" w:cs="Times New Roman"/>
          <w:sz w:val="28"/>
          <w:szCs w:val="28"/>
        </w:rPr>
        <w:t xml:space="preserve"> lưới điện được quy hoạch và đầu tư khá đồng bộ, bao gồm trên 226,2km đường dây 110kV cấp điện cho 07 trạm biến áp 110kV với tổng dung lượng 366MVA; 46 lộ đường dây trung thế (35kV, 22kV, 10kV)</w:t>
      </w:r>
      <w:r w:rsidRPr="0067106F">
        <w:rPr>
          <w:rFonts w:ascii="Times New Roman" w:eastAsia="Times New Roman" w:hAnsi="Times New Roman" w:cs="Times New Roman"/>
          <w:color w:val="000000"/>
          <w:sz w:val="28"/>
          <w:szCs w:val="28"/>
        </w:rPr>
        <w:t xml:space="preserve"> có tổng chiều dài 2.903,4km; 11 trạm trung gian /18 máy có tổng dung lượng 86.280kVA; 2.575 trạm phân phối khu vực /2.587 máy có tổng dung lượng 611.288,5 kVA. </w:t>
      </w:r>
      <w:r w:rsidRPr="0067106F">
        <w:rPr>
          <w:rFonts w:ascii="Times New Roman" w:eastAsia="Times New Roman" w:hAnsi="Times New Roman" w:cs="Times New Roman"/>
          <w:sz w:val="28"/>
          <w:szCs w:val="28"/>
        </w:rPr>
        <w:t>Lưới điện hạ thế trên địa bàn tỉnh có tổng chiều dài 6.601,68</w:t>
      </w:r>
      <w:r w:rsidR="0023274C" w:rsidRPr="0067106F">
        <w:rPr>
          <w:rFonts w:ascii="Times New Roman" w:eastAsia="Times New Roman" w:hAnsi="Times New Roman" w:cs="Times New Roman"/>
          <w:sz w:val="28"/>
          <w:szCs w:val="28"/>
        </w:rPr>
        <w:t xml:space="preserve"> </w:t>
      </w:r>
      <w:r w:rsidRPr="0067106F">
        <w:rPr>
          <w:rFonts w:ascii="Times New Roman" w:eastAsia="Times New Roman" w:hAnsi="Times New Roman" w:cs="Times New Roman"/>
          <w:sz w:val="28"/>
          <w:szCs w:val="28"/>
        </w:rPr>
        <w:t>km. Riêng tổng mức đầu tư của ngành điện để cải tạo, nâng cấp cũng cố lưới điện trên trên địa bàn năm  2016 là 493, 39 tỷ đồng, trong 11 tháng 2017 là 285,06 tỷ đồng.</w:t>
      </w:r>
    </w:p>
    <w:p w:rsidR="009E2A5D" w:rsidRPr="0067106F" w:rsidRDefault="009E2A5D" w:rsidP="0083330C">
      <w:pPr>
        <w:spacing w:before="60" w:after="60"/>
        <w:ind w:firstLine="720"/>
        <w:jc w:val="both"/>
        <w:rPr>
          <w:rFonts w:ascii="Times New Roman" w:eastAsia="SimSun" w:hAnsi="Times New Roman" w:cs="Times New Roman"/>
          <w:sz w:val="28"/>
          <w:szCs w:val="28"/>
          <w:lang w:eastAsia="zh-CN"/>
        </w:rPr>
      </w:pPr>
      <w:r w:rsidRPr="0067106F">
        <w:rPr>
          <w:rFonts w:ascii="Times New Roman" w:eastAsia="SimSun" w:hAnsi="Times New Roman" w:cs="Times New Roman"/>
          <w:sz w:val="28"/>
          <w:szCs w:val="28"/>
        </w:rPr>
        <w:t>Nếu so sánh công suất hiện có (công suất đặt P</w:t>
      </w:r>
      <w:r w:rsidRPr="0067106F">
        <w:rPr>
          <w:rFonts w:ascii="Times New Roman" w:eastAsia="SimSun" w:hAnsi="Times New Roman" w:cs="Times New Roman"/>
          <w:sz w:val="28"/>
          <w:szCs w:val="28"/>
          <w:vertAlign w:val="subscript"/>
        </w:rPr>
        <w:t>đặt</w:t>
      </w:r>
      <w:r w:rsidRPr="0067106F">
        <w:rPr>
          <w:rFonts w:ascii="Times New Roman" w:eastAsia="SimSun" w:hAnsi="Times New Roman" w:cs="Times New Roman"/>
          <w:sz w:val="28"/>
          <w:szCs w:val="28"/>
        </w:rPr>
        <w:t xml:space="preserve"> của các TBA 110kV) với mức công suất tiêu thụ hiện nay trên địa bàn (khi lớn nhất P</w:t>
      </w:r>
      <w:r w:rsidRPr="0067106F">
        <w:rPr>
          <w:rFonts w:ascii="Times New Roman" w:eastAsia="SimSun" w:hAnsi="Times New Roman" w:cs="Times New Roman"/>
          <w:sz w:val="28"/>
          <w:szCs w:val="28"/>
          <w:vertAlign w:val="subscript"/>
        </w:rPr>
        <w:t>Max </w:t>
      </w:r>
      <w:r w:rsidRPr="0067106F">
        <w:rPr>
          <w:rFonts w:ascii="Times New Roman" w:eastAsia="SimSun" w:hAnsi="Times New Roman" w:cs="Times New Roman"/>
          <w:sz w:val="28"/>
          <w:szCs w:val="28"/>
        </w:rPr>
        <w:t>= 195,3</w:t>
      </w:r>
      <w:r w:rsidRPr="0067106F">
        <w:rPr>
          <w:rFonts w:ascii="Times New Roman" w:eastAsia="SimSun" w:hAnsi="Times New Roman" w:cs="Times New Roman"/>
          <w:sz w:val="28"/>
          <w:szCs w:val="28"/>
          <w:lang w:eastAsia="zh-CN"/>
        </w:rPr>
        <w:t>MW,</w:t>
      </w:r>
      <w:r w:rsidRPr="0067106F">
        <w:rPr>
          <w:rFonts w:ascii="Times New Roman" w:eastAsia="SimSun" w:hAnsi="Times New Roman" w:cs="Times New Roman"/>
          <w:sz w:val="28"/>
          <w:szCs w:val="28"/>
        </w:rPr>
        <w:t xml:space="preserve"> khi nhỏ nhất </w:t>
      </w:r>
      <w:r w:rsidRPr="0067106F">
        <w:rPr>
          <w:rFonts w:ascii="Times New Roman" w:eastAsia="SimSun" w:hAnsi="Times New Roman" w:cs="Times New Roman"/>
          <w:sz w:val="28"/>
          <w:szCs w:val="28"/>
          <w:lang w:eastAsia="zh-CN"/>
        </w:rPr>
        <w:t>P</w:t>
      </w:r>
      <w:r w:rsidRPr="0067106F">
        <w:rPr>
          <w:rFonts w:ascii="Times New Roman" w:eastAsia="SimSun" w:hAnsi="Times New Roman" w:cs="Times New Roman"/>
          <w:sz w:val="28"/>
          <w:szCs w:val="28"/>
          <w:vertAlign w:val="subscript"/>
        </w:rPr>
        <w:t xml:space="preserve">Min </w:t>
      </w:r>
      <w:r w:rsidRPr="0067106F">
        <w:rPr>
          <w:rFonts w:ascii="Times New Roman" w:eastAsia="SimSun" w:hAnsi="Times New Roman" w:cs="Times New Roman"/>
          <w:sz w:val="28"/>
          <w:szCs w:val="28"/>
        </w:rPr>
        <w:t>= 44,4MW</w:t>
      </w:r>
      <w:r w:rsidRPr="0067106F">
        <w:rPr>
          <w:rFonts w:ascii="Times New Roman" w:eastAsia="SimSun" w:hAnsi="Times New Roman" w:cs="Times New Roman"/>
          <w:color w:val="000000"/>
          <w:sz w:val="28"/>
          <w:szCs w:val="28"/>
        </w:rPr>
        <w:t>) thì h</w:t>
      </w:r>
      <w:r w:rsidRPr="0067106F">
        <w:rPr>
          <w:rFonts w:ascii="Times New Roman" w:eastAsia="SimSun" w:hAnsi="Times New Roman" w:cs="Times New Roman"/>
          <w:sz w:val="28"/>
          <w:szCs w:val="28"/>
        </w:rPr>
        <w:t>ệ số sử dụng công suấ</w:t>
      </w:r>
      <w:r w:rsidR="00F216EA" w:rsidRPr="0067106F">
        <w:rPr>
          <w:rFonts w:ascii="Times New Roman" w:eastAsia="SimSun" w:hAnsi="Times New Roman" w:cs="Times New Roman"/>
          <w:sz w:val="28"/>
          <w:szCs w:val="28"/>
        </w:rPr>
        <w:t xml:space="preserve">t các TBA 110kV là </w:t>
      </w:r>
      <w:r w:rsidRPr="0067106F">
        <w:rPr>
          <w:rFonts w:ascii="Times New Roman" w:eastAsia="SimSun" w:hAnsi="Times New Roman" w:cs="Times New Roman"/>
          <w:sz w:val="28"/>
          <w:szCs w:val="28"/>
        </w:rPr>
        <w:t>P</w:t>
      </w:r>
      <w:r w:rsidRPr="0067106F">
        <w:rPr>
          <w:rFonts w:ascii="Times New Roman" w:eastAsia="SimSun" w:hAnsi="Times New Roman" w:cs="Times New Roman"/>
          <w:sz w:val="28"/>
          <w:szCs w:val="28"/>
          <w:vertAlign w:val="subscript"/>
        </w:rPr>
        <w:t>Max </w:t>
      </w:r>
      <w:r w:rsidRPr="0067106F">
        <w:rPr>
          <w:rFonts w:ascii="Times New Roman" w:eastAsia="SimSun" w:hAnsi="Times New Roman" w:cs="Times New Roman"/>
          <w:sz w:val="28"/>
          <w:szCs w:val="28"/>
        </w:rPr>
        <w:t>/ P</w:t>
      </w:r>
      <w:r w:rsidRPr="0067106F">
        <w:rPr>
          <w:rFonts w:ascii="Times New Roman" w:eastAsia="SimSun" w:hAnsi="Times New Roman" w:cs="Times New Roman"/>
          <w:sz w:val="28"/>
          <w:szCs w:val="28"/>
          <w:vertAlign w:val="subscript"/>
        </w:rPr>
        <w:t xml:space="preserve">đặt </w:t>
      </w:r>
      <w:r w:rsidRPr="0067106F">
        <w:rPr>
          <w:rFonts w:ascii="Times New Roman" w:eastAsia="SimSun" w:hAnsi="Times New Roman" w:cs="Times New Roman"/>
          <w:sz w:val="28"/>
          <w:szCs w:val="28"/>
        </w:rPr>
        <w:t>=</w:t>
      </w:r>
      <w:r w:rsidRPr="0067106F">
        <w:rPr>
          <w:rFonts w:ascii="Times New Roman" w:eastAsia="SimSun" w:hAnsi="Times New Roman" w:cs="Times New Roman"/>
          <w:sz w:val="28"/>
          <w:szCs w:val="28"/>
          <w:lang w:eastAsia="zh-CN"/>
        </w:rPr>
        <w:t>195</w:t>
      </w:r>
      <w:proofErr w:type="gramStart"/>
      <w:r w:rsidRPr="0067106F">
        <w:rPr>
          <w:rFonts w:ascii="Times New Roman" w:eastAsia="SimSun" w:hAnsi="Times New Roman" w:cs="Times New Roman"/>
          <w:sz w:val="28"/>
          <w:szCs w:val="28"/>
          <w:lang w:eastAsia="zh-CN"/>
        </w:rPr>
        <w:t>,3</w:t>
      </w:r>
      <w:proofErr w:type="gramEnd"/>
      <w:r w:rsidRPr="0067106F">
        <w:rPr>
          <w:rFonts w:ascii="Times New Roman" w:eastAsia="SimSun" w:hAnsi="Times New Roman" w:cs="Times New Roman"/>
          <w:sz w:val="28"/>
          <w:szCs w:val="28"/>
          <w:lang w:eastAsia="zh-CN"/>
        </w:rPr>
        <w:t xml:space="preserve">/366= 53,27%. Như vậy, các phụ tải trên địa bàn </w:t>
      </w:r>
      <w:r w:rsidRPr="0067106F">
        <w:rPr>
          <w:rFonts w:ascii="Times New Roman" w:eastAsia="Times New Roman" w:hAnsi="Times New Roman" w:cs="Times New Roman"/>
          <w:sz w:val="28"/>
          <w:szCs w:val="28"/>
        </w:rPr>
        <w:t xml:space="preserve">tỉnh </w:t>
      </w:r>
      <w:r w:rsidRPr="0067106F">
        <w:rPr>
          <w:rFonts w:ascii="Times New Roman" w:eastAsia="SimSun" w:hAnsi="Times New Roman" w:cs="Times New Roman"/>
          <w:sz w:val="28"/>
          <w:szCs w:val="28"/>
          <w:lang w:eastAsia="zh-CN"/>
        </w:rPr>
        <w:t>mới chỉ sử dụng được 53</w:t>
      </w:r>
      <w:proofErr w:type="gramStart"/>
      <w:r w:rsidRPr="0067106F">
        <w:rPr>
          <w:rFonts w:ascii="Times New Roman" w:eastAsia="SimSun" w:hAnsi="Times New Roman" w:cs="Times New Roman"/>
          <w:sz w:val="28"/>
          <w:szCs w:val="28"/>
          <w:lang w:eastAsia="zh-CN"/>
        </w:rPr>
        <w:t>,27</w:t>
      </w:r>
      <w:proofErr w:type="gramEnd"/>
      <w:r w:rsidRPr="0067106F">
        <w:rPr>
          <w:rFonts w:ascii="Times New Roman" w:eastAsia="SimSun" w:hAnsi="Times New Roman" w:cs="Times New Roman"/>
          <w:sz w:val="28"/>
          <w:szCs w:val="28"/>
          <w:lang w:eastAsia="zh-CN"/>
        </w:rPr>
        <w:t>% công suất hiện có.</w:t>
      </w:r>
    </w:p>
    <w:p w:rsidR="009E2A5D" w:rsidRPr="0067106F" w:rsidRDefault="009E2A5D" w:rsidP="0083330C">
      <w:pPr>
        <w:tabs>
          <w:tab w:val="left" w:pos="0"/>
          <w:tab w:val="left" w:pos="851"/>
        </w:tabs>
        <w:spacing w:before="60" w:after="60"/>
        <w:ind w:firstLine="720"/>
        <w:jc w:val="both"/>
        <w:rPr>
          <w:rFonts w:ascii="Times New Roman" w:eastAsia="SimSun" w:hAnsi="Times New Roman" w:cs="Times New Roman"/>
          <w:sz w:val="28"/>
          <w:szCs w:val="28"/>
          <w:lang w:eastAsia="zh-CN"/>
        </w:rPr>
      </w:pPr>
      <w:r w:rsidRPr="0067106F">
        <w:rPr>
          <w:rFonts w:ascii="Times New Roman" w:eastAsia="SimSun" w:hAnsi="Times New Roman" w:cs="Times New Roman"/>
          <w:i/>
          <w:sz w:val="28"/>
          <w:szCs w:val="28"/>
          <w:lang w:eastAsia="zh-CN"/>
        </w:rPr>
        <w:t xml:space="preserve">- Về </w:t>
      </w:r>
      <w:r w:rsidR="0023274C" w:rsidRPr="0067106F">
        <w:rPr>
          <w:rFonts w:ascii="Times New Roman" w:eastAsia="SimSun" w:hAnsi="Times New Roman" w:cs="Times New Roman"/>
          <w:i/>
          <w:sz w:val="28"/>
          <w:szCs w:val="28"/>
          <w:lang w:eastAsia="zh-CN"/>
        </w:rPr>
        <w:t>c</w:t>
      </w:r>
      <w:r w:rsidRPr="0067106F">
        <w:rPr>
          <w:rFonts w:ascii="Times New Roman" w:eastAsia="SimSun" w:hAnsi="Times New Roman" w:cs="Times New Roman"/>
          <w:i/>
          <w:sz w:val="28"/>
          <w:szCs w:val="28"/>
          <w:lang w:eastAsia="zh-CN"/>
        </w:rPr>
        <w:t>hất lượng cung cấp điện:</w:t>
      </w:r>
      <w:r w:rsidRPr="0067106F">
        <w:rPr>
          <w:rFonts w:ascii="Times New Roman" w:eastAsia="SimSun" w:hAnsi="Times New Roman" w:cs="Times New Roman"/>
          <w:sz w:val="28"/>
          <w:szCs w:val="28"/>
          <w:lang w:eastAsia="zh-CN"/>
        </w:rPr>
        <w:t xml:space="preserve"> </w:t>
      </w:r>
      <w:r w:rsidR="0023274C" w:rsidRPr="0067106F">
        <w:rPr>
          <w:rFonts w:ascii="Times New Roman" w:eastAsia="SimSun" w:hAnsi="Times New Roman" w:cs="Times New Roman"/>
          <w:sz w:val="28"/>
          <w:szCs w:val="28"/>
          <w:lang w:eastAsia="zh-CN"/>
        </w:rPr>
        <w:t>c</w:t>
      </w:r>
      <w:r w:rsidRPr="0067106F">
        <w:rPr>
          <w:rFonts w:ascii="Times New Roman" w:eastAsia="SimSun" w:hAnsi="Times New Roman" w:cs="Times New Roman"/>
          <w:sz w:val="28"/>
          <w:szCs w:val="28"/>
          <w:lang w:eastAsia="zh-CN"/>
        </w:rPr>
        <w:t xml:space="preserve">hất lượng cung cấp điện được đánh giá trên các tiêu chí, chất lượng điện áp, tần số và tính liên tục, ổn định trong quá trình cấp điện, trong đó tiêu chí </w:t>
      </w:r>
      <w:r w:rsidR="0023274C" w:rsidRPr="0067106F">
        <w:rPr>
          <w:rFonts w:ascii="Times New Roman" w:eastAsia="SimSun" w:hAnsi="Times New Roman" w:cs="Times New Roman"/>
          <w:sz w:val="28"/>
          <w:szCs w:val="28"/>
          <w:lang w:eastAsia="zh-CN"/>
        </w:rPr>
        <w:t>t</w:t>
      </w:r>
      <w:r w:rsidRPr="0067106F">
        <w:rPr>
          <w:rFonts w:ascii="Times New Roman" w:eastAsia="SimSun" w:hAnsi="Times New Roman" w:cs="Times New Roman"/>
          <w:sz w:val="28"/>
          <w:szCs w:val="28"/>
          <w:lang w:eastAsia="zh-CN"/>
        </w:rPr>
        <w:t xml:space="preserve">ần số do các nhà máy phát điện quyết định. </w:t>
      </w:r>
      <w:r w:rsidR="00F216EA" w:rsidRPr="0067106F">
        <w:rPr>
          <w:rFonts w:ascii="Times New Roman" w:eastAsia="SimSun" w:hAnsi="Times New Roman" w:cs="Times New Roman"/>
          <w:sz w:val="28"/>
          <w:szCs w:val="28"/>
          <w:lang w:eastAsia="zh-CN"/>
        </w:rPr>
        <w:t xml:space="preserve">Trên địa bàn tỉnh, </w:t>
      </w:r>
      <w:r w:rsidR="0023274C" w:rsidRPr="0067106F">
        <w:rPr>
          <w:rFonts w:ascii="Times New Roman" w:hAnsi="Times New Roman" w:cs="Times New Roman"/>
          <w:sz w:val="28"/>
          <w:szCs w:val="28"/>
        </w:rPr>
        <w:t>đ</w:t>
      </w:r>
      <w:r w:rsidRPr="0067106F">
        <w:rPr>
          <w:rFonts w:ascii="Times New Roman" w:hAnsi="Times New Roman" w:cs="Times New Roman"/>
          <w:sz w:val="28"/>
          <w:szCs w:val="28"/>
        </w:rPr>
        <w:t>ộ tin cậy cung cấp điện của lưới điện phân phối đạt 9/9 chỉ</w:t>
      </w:r>
      <w:r w:rsidR="00F216EA" w:rsidRPr="0067106F">
        <w:rPr>
          <w:rFonts w:ascii="Times New Roman" w:hAnsi="Times New Roman" w:cs="Times New Roman"/>
          <w:sz w:val="28"/>
          <w:szCs w:val="28"/>
        </w:rPr>
        <w:t xml:space="preserve"> tiêu </w:t>
      </w:r>
      <w:r w:rsidRPr="0067106F">
        <w:rPr>
          <w:rFonts w:ascii="Times New Roman" w:hAnsi="Times New Roman" w:cs="Times New Roman"/>
          <w:sz w:val="28"/>
          <w:szCs w:val="28"/>
        </w:rPr>
        <w:t>theo quy định,</w:t>
      </w:r>
      <w:r w:rsidRPr="0067106F">
        <w:t xml:space="preserve"> </w:t>
      </w:r>
      <w:r w:rsidRPr="0067106F">
        <w:rPr>
          <w:rFonts w:ascii="Times New Roman" w:hAnsi="Times New Roman" w:cs="Times New Roman"/>
          <w:sz w:val="28"/>
          <w:szCs w:val="28"/>
        </w:rPr>
        <w:t xml:space="preserve">trong đó chỉ số Saidi (thời gian mất điện trung bình của 1 khách hàng) 11 tháng năm 2017 là 1001,8 phút, dự kiến cả năm 2017 là 1127,1 phút, giảm 206 phút/KH. </w:t>
      </w:r>
      <w:proofErr w:type="gramStart"/>
      <w:r w:rsidRPr="0067106F">
        <w:rPr>
          <w:rFonts w:ascii="Times New Roman" w:hAnsi="Times New Roman" w:cs="Times New Roman"/>
          <w:sz w:val="28"/>
          <w:szCs w:val="28"/>
        </w:rPr>
        <w:t>Chất lượng lưới điệ</w:t>
      </w:r>
      <w:r w:rsidR="00F216EA" w:rsidRPr="0067106F">
        <w:rPr>
          <w:rFonts w:ascii="Times New Roman" w:hAnsi="Times New Roman" w:cs="Times New Roman"/>
          <w:sz w:val="28"/>
          <w:szCs w:val="28"/>
        </w:rPr>
        <w:t>n,</w:t>
      </w:r>
      <w:r w:rsidRPr="0067106F">
        <w:rPr>
          <w:rFonts w:ascii="Times New Roman" w:hAnsi="Times New Roman" w:cs="Times New Roman"/>
          <w:sz w:val="28"/>
          <w:szCs w:val="28"/>
        </w:rPr>
        <w:t xml:space="preserve"> cung cấp điện được đánh giá tốt so với các đơn vị </w:t>
      </w:r>
      <w:r w:rsidR="00F216EA" w:rsidRPr="0067106F">
        <w:rPr>
          <w:rFonts w:ascii="Times New Roman" w:hAnsi="Times New Roman" w:cs="Times New Roman"/>
          <w:sz w:val="28"/>
          <w:szCs w:val="28"/>
        </w:rPr>
        <w:t>thuộc</w:t>
      </w:r>
      <w:r w:rsidRPr="0067106F">
        <w:rPr>
          <w:rFonts w:ascii="Times New Roman" w:hAnsi="Times New Roman" w:cs="Times New Roman"/>
          <w:sz w:val="28"/>
          <w:szCs w:val="28"/>
        </w:rPr>
        <w:t xml:space="preserve"> Tổng Công ty Điện lực Miền Bắc.</w:t>
      </w:r>
      <w:proofErr w:type="gramEnd"/>
    </w:p>
    <w:p w:rsidR="009E2A5D" w:rsidRPr="0067106F" w:rsidRDefault="009E2A5D" w:rsidP="0083330C">
      <w:pPr>
        <w:spacing w:before="60" w:after="60"/>
        <w:ind w:firstLine="720"/>
        <w:jc w:val="both"/>
        <w:rPr>
          <w:rFonts w:ascii="Times New Roman" w:eastAsia="Times New Roman" w:hAnsi="Times New Roman" w:cs="Times New Roman"/>
          <w:sz w:val="28"/>
          <w:szCs w:val="28"/>
        </w:rPr>
      </w:pPr>
      <w:r w:rsidRPr="0067106F">
        <w:rPr>
          <w:rFonts w:ascii="Times New Roman" w:eastAsia="Times New Roman" w:hAnsi="Times New Roman" w:cs="Times New Roman"/>
          <w:sz w:val="28"/>
          <w:szCs w:val="28"/>
        </w:rPr>
        <w:t xml:space="preserve">Như vậy, trên cơ sở nguồn cấp; số lượng, chiều dài các lộ xuất tuyến đường dây trung áp; số lượng, công suất các trạm biến áp; hệ thống đường dây hạ áp hiện có, so với nhu cầu sử dụng điện hiện tại và chỉ số độ tin cậy cấp điện trên địa bàn </w:t>
      </w:r>
      <w:r w:rsidR="00F216EA" w:rsidRPr="0067106F">
        <w:rPr>
          <w:rFonts w:ascii="Times New Roman" w:eastAsia="Times New Roman" w:hAnsi="Times New Roman" w:cs="Times New Roman"/>
          <w:sz w:val="28"/>
          <w:szCs w:val="28"/>
        </w:rPr>
        <w:t>cơ bản</w:t>
      </w:r>
      <w:r w:rsidRPr="0067106F">
        <w:rPr>
          <w:rFonts w:ascii="Times New Roman" w:eastAsia="Times New Roman" w:hAnsi="Times New Roman" w:cs="Times New Roman"/>
          <w:sz w:val="28"/>
          <w:szCs w:val="28"/>
        </w:rPr>
        <w:t xml:space="preserve"> đáp ứng đủ điện phục vụ sinh hoạt, sản xuất kinh doanh và yêu cầu phát triển kinh tế- xã hội của tỉnh. </w:t>
      </w:r>
    </w:p>
    <w:p w:rsidR="00F216EA" w:rsidRPr="0067106F" w:rsidRDefault="00F216EA" w:rsidP="0083330C">
      <w:pPr>
        <w:spacing w:before="60" w:after="60"/>
        <w:ind w:firstLine="720"/>
        <w:jc w:val="both"/>
        <w:rPr>
          <w:rFonts w:ascii="Times New Roman" w:eastAsia="Times New Roman" w:hAnsi="Times New Roman" w:cs="Times New Roman"/>
          <w:sz w:val="28"/>
          <w:szCs w:val="28"/>
        </w:rPr>
      </w:pPr>
      <w:r w:rsidRPr="0067106F">
        <w:rPr>
          <w:rFonts w:ascii="Times New Roman" w:eastAsia="Calibri" w:hAnsi="Times New Roman" w:cs="Times New Roman"/>
          <w:iCs/>
          <w:sz w:val="28"/>
          <w:szCs w:val="28"/>
        </w:rPr>
        <w:t>- Mặc dù vậy,</w:t>
      </w:r>
      <w:r w:rsidR="009E2A5D" w:rsidRPr="0067106F">
        <w:rPr>
          <w:rFonts w:ascii="Times New Roman" w:eastAsia="Calibri" w:hAnsi="Times New Roman" w:cs="Times New Roman"/>
          <w:iCs/>
          <w:sz w:val="28"/>
          <w:szCs w:val="28"/>
        </w:rPr>
        <w:t xml:space="preserve"> t</w:t>
      </w:r>
      <w:r w:rsidR="009E2A5D" w:rsidRPr="0067106F">
        <w:rPr>
          <w:rFonts w:ascii="Times New Roman" w:eastAsia="Times New Roman" w:hAnsi="Times New Roman" w:cs="Times New Roman"/>
          <w:sz w:val="28"/>
          <w:szCs w:val="28"/>
        </w:rPr>
        <w:t>rong thời gian qua một số thời điểm,</w:t>
      </w:r>
      <w:r w:rsidRPr="0067106F">
        <w:rPr>
          <w:rFonts w:ascii="Times New Roman" w:eastAsia="Times New Roman" w:hAnsi="Times New Roman" w:cs="Times New Roman"/>
          <w:sz w:val="28"/>
          <w:szCs w:val="28"/>
        </w:rPr>
        <w:t xml:space="preserve"> tại một số địa phương</w:t>
      </w:r>
      <w:r w:rsidR="009E2A5D" w:rsidRPr="0067106F">
        <w:rPr>
          <w:rFonts w:ascii="Times New Roman" w:eastAsia="Times New Roman" w:hAnsi="Times New Roman" w:cs="Times New Roman"/>
          <w:sz w:val="28"/>
          <w:szCs w:val="28"/>
        </w:rPr>
        <w:t xml:space="preserve"> xẩy ra </w:t>
      </w:r>
      <w:r w:rsidRPr="0067106F">
        <w:rPr>
          <w:rFonts w:ascii="Times New Roman" w:eastAsia="Times New Roman" w:hAnsi="Times New Roman" w:cs="Times New Roman"/>
          <w:sz w:val="28"/>
          <w:szCs w:val="28"/>
        </w:rPr>
        <w:t>t</w:t>
      </w:r>
      <w:r w:rsidR="009E2A5D" w:rsidRPr="0067106F">
        <w:rPr>
          <w:rFonts w:ascii="Times New Roman" w:eastAsia="Times New Roman" w:hAnsi="Times New Roman" w:cs="Times New Roman"/>
          <w:sz w:val="28"/>
          <w:szCs w:val="28"/>
        </w:rPr>
        <w:t xml:space="preserve">ình trạng mất điện, hoặc chất lượng điện năng chưa đảm bảo do một số nguyên nhân </w:t>
      </w:r>
      <w:r w:rsidRPr="0067106F">
        <w:rPr>
          <w:rFonts w:ascii="Times New Roman" w:eastAsia="Times New Roman" w:hAnsi="Times New Roman" w:cs="Times New Roman"/>
          <w:sz w:val="28"/>
          <w:szCs w:val="28"/>
        </w:rPr>
        <w:t>sau:</w:t>
      </w:r>
    </w:p>
    <w:p w:rsidR="007B7E83" w:rsidRPr="0067106F" w:rsidRDefault="00F216EA" w:rsidP="0083330C">
      <w:pPr>
        <w:spacing w:before="60" w:after="60"/>
        <w:ind w:firstLine="720"/>
        <w:jc w:val="both"/>
        <w:rPr>
          <w:rFonts w:ascii="Times New Roman" w:eastAsia="Calibri" w:hAnsi="Times New Roman" w:cs="Times New Roman"/>
          <w:iCs/>
          <w:sz w:val="28"/>
          <w:szCs w:val="28"/>
        </w:rPr>
      </w:pPr>
      <w:proofErr w:type="gramStart"/>
      <w:r w:rsidRPr="0067106F">
        <w:rPr>
          <w:rFonts w:ascii="Times New Roman" w:eastAsia="Times New Roman" w:hAnsi="Times New Roman" w:cs="Times New Roman"/>
          <w:sz w:val="28"/>
          <w:szCs w:val="28"/>
        </w:rPr>
        <w:t xml:space="preserve">+ </w:t>
      </w:r>
      <w:r w:rsidR="007D4927" w:rsidRPr="0067106F">
        <w:rPr>
          <w:rFonts w:ascii="Times New Roman" w:eastAsia="Times New Roman" w:hAnsi="Times New Roman" w:cs="Times New Roman"/>
          <w:sz w:val="28"/>
          <w:szCs w:val="28"/>
        </w:rPr>
        <w:t>Đến nay Công ty điện lực tỉnh đã tiếp nhận, quản lý lưới điện hạ thế tại 257/262 xã, phường, thị trấn.</w:t>
      </w:r>
      <w:proofErr w:type="gramEnd"/>
      <w:r w:rsidR="007D4927" w:rsidRPr="0067106F">
        <w:rPr>
          <w:rFonts w:ascii="Times New Roman" w:eastAsia="Times New Roman" w:hAnsi="Times New Roman" w:cs="Times New Roman"/>
          <w:sz w:val="28"/>
          <w:szCs w:val="28"/>
        </w:rPr>
        <w:t xml:space="preserve"> Tuy nhiên, n</w:t>
      </w:r>
      <w:r w:rsidR="007B7E83" w:rsidRPr="0067106F">
        <w:rPr>
          <w:rFonts w:ascii="Times New Roman" w:eastAsia="Times New Roman" w:hAnsi="Times New Roman" w:cs="Times New Roman"/>
          <w:sz w:val="28"/>
          <w:szCs w:val="28"/>
        </w:rPr>
        <w:t>guồn đầu tư, cải tạo hệ thống điện</w:t>
      </w:r>
      <w:r w:rsidR="009E2A5D" w:rsidRPr="0067106F">
        <w:rPr>
          <w:rFonts w:ascii="Times New Roman" w:eastAsia="Calibri" w:hAnsi="Times New Roman" w:cs="Times New Roman"/>
          <w:iCs/>
          <w:sz w:val="28"/>
          <w:szCs w:val="28"/>
        </w:rPr>
        <w:t xml:space="preserve"> hạ thế </w:t>
      </w:r>
      <w:r w:rsidR="007D4927" w:rsidRPr="0067106F">
        <w:rPr>
          <w:rFonts w:ascii="Times New Roman" w:eastAsia="Calibri" w:hAnsi="Times New Roman" w:cs="Times New Roman"/>
          <w:iCs/>
          <w:sz w:val="28"/>
          <w:szCs w:val="28"/>
        </w:rPr>
        <w:t xml:space="preserve">sau tiếp nhận </w:t>
      </w:r>
      <w:r w:rsidR="009E2A5D" w:rsidRPr="0067106F">
        <w:rPr>
          <w:rFonts w:ascii="Times New Roman" w:eastAsia="Calibri" w:hAnsi="Times New Roman" w:cs="Times New Roman"/>
          <w:iCs/>
          <w:sz w:val="28"/>
          <w:szCs w:val="28"/>
        </w:rPr>
        <w:t>phụ thuộc Tổng công ty Điện lực Miền Bắc</w:t>
      </w:r>
      <w:r w:rsidR="007D4927" w:rsidRPr="0067106F">
        <w:rPr>
          <w:rFonts w:ascii="Times New Roman" w:eastAsia="Calibri" w:hAnsi="Times New Roman" w:cs="Times New Roman"/>
          <w:iCs/>
          <w:sz w:val="28"/>
          <w:szCs w:val="28"/>
        </w:rPr>
        <w:t xml:space="preserve">; tại rải rác một số tuyến ở những xã mới tiếp nhận hoặc những xã vùng sâu, vùng xa, miền núi chưa được nâng cấp, cải tạo kịp thời. </w:t>
      </w:r>
    </w:p>
    <w:p w:rsidR="009E2A5D" w:rsidRPr="0067106F" w:rsidRDefault="007D4927" w:rsidP="0083330C">
      <w:pPr>
        <w:spacing w:before="60" w:after="60"/>
        <w:ind w:firstLine="720"/>
        <w:jc w:val="both"/>
        <w:rPr>
          <w:rFonts w:ascii="Times New Roman" w:eastAsia="Times New Roman" w:hAnsi="Times New Roman" w:cs="Times New Roman"/>
          <w:sz w:val="28"/>
          <w:szCs w:val="28"/>
        </w:rPr>
      </w:pPr>
      <w:r w:rsidRPr="0067106F">
        <w:rPr>
          <w:rFonts w:ascii="Times New Roman" w:eastAsia="Times New Roman" w:hAnsi="Times New Roman" w:cs="Times New Roman"/>
          <w:sz w:val="28"/>
          <w:szCs w:val="28"/>
        </w:rPr>
        <w:t>+</w:t>
      </w:r>
      <w:r w:rsidR="00C849E7" w:rsidRPr="0067106F">
        <w:rPr>
          <w:rFonts w:ascii="Times New Roman" w:eastAsia="Times New Roman" w:hAnsi="Times New Roman" w:cs="Times New Roman"/>
          <w:sz w:val="28"/>
          <w:szCs w:val="28"/>
        </w:rPr>
        <w:t>T</w:t>
      </w:r>
      <w:r w:rsidRPr="0067106F">
        <w:rPr>
          <w:rFonts w:ascii="Times New Roman" w:eastAsia="Times New Roman" w:hAnsi="Times New Roman" w:cs="Times New Roman"/>
          <w:sz w:val="28"/>
          <w:szCs w:val="28"/>
        </w:rPr>
        <w:t xml:space="preserve">rong năm 2017, trên địa bàn </w:t>
      </w:r>
      <w:r w:rsidR="00C849E7" w:rsidRPr="0067106F">
        <w:rPr>
          <w:rFonts w:ascii="Times New Roman" w:eastAsia="Times New Roman" w:hAnsi="Times New Roman" w:cs="Times New Roman"/>
          <w:sz w:val="28"/>
          <w:szCs w:val="28"/>
        </w:rPr>
        <w:t>tỉnh chịu ảnh hưởng của 02 cơn B</w:t>
      </w:r>
      <w:r w:rsidRPr="0067106F">
        <w:rPr>
          <w:rFonts w:ascii="Times New Roman" w:eastAsia="Times New Roman" w:hAnsi="Times New Roman" w:cs="Times New Roman"/>
          <w:sz w:val="28"/>
          <w:szCs w:val="28"/>
        </w:rPr>
        <w:t xml:space="preserve">ão lớn số 2 và số 10, </w:t>
      </w:r>
      <w:r w:rsidR="009E2A5D" w:rsidRPr="0067106F">
        <w:rPr>
          <w:rFonts w:ascii="Times New Roman" w:eastAsia="Times New Roman" w:hAnsi="Times New Roman" w:cs="Times New Roman"/>
          <w:sz w:val="28"/>
          <w:szCs w:val="28"/>
        </w:rPr>
        <w:t xml:space="preserve">đã gây thiệt hại nặng nề trên lưới điện </w:t>
      </w:r>
      <w:r w:rsidR="00C849E7" w:rsidRPr="0067106F">
        <w:rPr>
          <w:rFonts w:ascii="Times New Roman" w:eastAsia="Times New Roman" w:hAnsi="Times New Roman" w:cs="Times New Roman"/>
          <w:sz w:val="28"/>
          <w:szCs w:val="28"/>
        </w:rPr>
        <w:t>trung áp, hạ áp,</w:t>
      </w:r>
      <w:r w:rsidR="009E2A5D" w:rsidRPr="0067106F">
        <w:rPr>
          <w:rFonts w:ascii="Times New Roman" w:eastAsia="Times New Roman" w:hAnsi="Times New Roman" w:cs="Times New Roman"/>
          <w:sz w:val="28"/>
          <w:szCs w:val="28"/>
        </w:rPr>
        <w:t xml:space="preserve"> đặc biệt là ở 3 địa phương thuộc khu vực tâm bão đi qua (thị xã Kỳ Anh, huyện Kỳ Anh và huyện Cẩm Xuyên). Theo thống kê, Bão số 10 đã gây đổ gãy 718 cột điện trung thế, 3.894 cột điện hạ thế, hư hỏng 54 TBA các loại, nguồn vốn để khắc phục trên 60 tỷ đồng. </w:t>
      </w:r>
      <w:proofErr w:type="gramStart"/>
      <w:r w:rsidR="009E2A5D" w:rsidRPr="0067106F">
        <w:rPr>
          <w:rFonts w:ascii="Times New Roman" w:eastAsia="Times New Roman" w:hAnsi="Times New Roman" w:cs="Times New Roman"/>
          <w:sz w:val="28"/>
          <w:szCs w:val="28"/>
        </w:rPr>
        <w:t xml:space="preserve">Ngay sau bão, </w:t>
      </w:r>
      <w:r w:rsidR="00C849E7" w:rsidRPr="0067106F">
        <w:rPr>
          <w:rFonts w:ascii="Times New Roman" w:eastAsia="Times New Roman" w:hAnsi="Times New Roman" w:cs="Times New Roman"/>
          <w:sz w:val="28"/>
          <w:szCs w:val="28"/>
        </w:rPr>
        <w:t>tỉnh</w:t>
      </w:r>
      <w:r w:rsidR="009E2A5D" w:rsidRPr="0067106F">
        <w:rPr>
          <w:rFonts w:ascii="Times New Roman" w:eastAsia="Times New Roman" w:hAnsi="Times New Roman" w:cs="Times New Roman"/>
          <w:sz w:val="28"/>
          <w:szCs w:val="28"/>
        </w:rPr>
        <w:t xml:space="preserve"> đã chỉ đạo Công ty Điện lực Hà Tĩnh tập trung mọi nguồn lực để khắc phục đảm bảo cấp điện cho các phụ tải.</w:t>
      </w:r>
      <w:proofErr w:type="gramEnd"/>
      <w:r w:rsidR="009E2A5D" w:rsidRPr="0067106F">
        <w:rPr>
          <w:rFonts w:ascii="Times New Roman" w:eastAsia="Times New Roman" w:hAnsi="Times New Roman" w:cs="Times New Roman"/>
          <w:sz w:val="28"/>
          <w:szCs w:val="28"/>
        </w:rPr>
        <w:t xml:space="preserve"> Tuy nhiên, do lưới điện bị thiệt hại nặng nề nên để kịp thời cấp điện cho các phụ tải, ngành điện đã sử dụng phương án cho khắc phục tạm thời, cấp điện qua các mạch vòng, hoàn thiện đến đâu cấp điện đến đó</w:t>
      </w:r>
      <w:r w:rsidR="00C849E7" w:rsidRPr="0067106F">
        <w:rPr>
          <w:rFonts w:ascii="Times New Roman" w:eastAsia="Times New Roman" w:hAnsi="Times New Roman" w:cs="Times New Roman"/>
          <w:sz w:val="28"/>
          <w:szCs w:val="28"/>
        </w:rPr>
        <w:t>. D</w:t>
      </w:r>
      <w:r w:rsidR="009E2A5D" w:rsidRPr="0067106F">
        <w:rPr>
          <w:rFonts w:ascii="Times New Roman" w:eastAsia="Times New Roman" w:hAnsi="Times New Roman" w:cs="Times New Roman"/>
          <w:sz w:val="28"/>
          <w:szCs w:val="28"/>
        </w:rPr>
        <w:t xml:space="preserve">o vậy việc cấp điện cho một số vùng và phụ tải bị gián đoạn, chưa liên tục, chất lượng điện năng, điện áp tại một số thời điểm chưa </w:t>
      </w:r>
      <w:r w:rsidR="00C849E7" w:rsidRPr="0067106F">
        <w:rPr>
          <w:rFonts w:ascii="Times New Roman" w:eastAsia="Times New Roman" w:hAnsi="Times New Roman" w:cs="Times New Roman"/>
          <w:sz w:val="28"/>
          <w:szCs w:val="28"/>
        </w:rPr>
        <w:t>đáp ứng nhu cầu sử dụng.</w:t>
      </w:r>
      <w:r w:rsidR="009E2A5D" w:rsidRPr="0067106F">
        <w:rPr>
          <w:rFonts w:ascii="Times New Roman" w:eastAsia="Times New Roman" w:hAnsi="Times New Roman" w:cs="Times New Roman"/>
          <w:sz w:val="28"/>
          <w:szCs w:val="28"/>
        </w:rPr>
        <w:t xml:space="preserve"> </w:t>
      </w:r>
      <w:r w:rsidR="00C849E7" w:rsidRPr="0067106F">
        <w:rPr>
          <w:rFonts w:ascii="Times New Roman" w:eastAsia="Times New Roman" w:hAnsi="Times New Roman" w:cs="Times New Roman"/>
          <w:sz w:val="28"/>
          <w:szCs w:val="28"/>
        </w:rPr>
        <w:t>Đến nay</w:t>
      </w:r>
      <w:r w:rsidR="009E2A5D" w:rsidRPr="0067106F">
        <w:rPr>
          <w:rFonts w:ascii="Times New Roman" w:eastAsia="Times New Roman" w:hAnsi="Times New Roman" w:cs="Times New Roman"/>
          <w:sz w:val="28"/>
          <w:szCs w:val="28"/>
        </w:rPr>
        <w:t xml:space="preserve">, ngành điện đã cơ bản khắc phục xong thiệt hại và đảm bảo cấp điện ổn định, </w:t>
      </w:r>
      <w:proofErr w:type="gramStart"/>
      <w:r w:rsidR="009E2A5D" w:rsidRPr="0067106F">
        <w:rPr>
          <w:rFonts w:ascii="Times New Roman" w:eastAsia="Times New Roman" w:hAnsi="Times New Roman" w:cs="Times New Roman"/>
          <w:sz w:val="28"/>
          <w:szCs w:val="28"/>
        </w:rPr>
        <w:t>an</w:t>
      </w:r>
      <w:proofErr w:type="gramEnd"/>
      <w:r w:rsidR="009E2A5D" w:rsidRPr="0067106F">
        <w:rPr>
          <w:rFonts w:ascii="Times New Roman" w:eastAsia="Times New Roman" w:hAnsi="Times New Roman" w:cs="Times New Roman"/>
          <w:sz w:val="28"/>
          <w:szCs w:val="28"/>
        </w:rPr>
        <w:t xml:space="preserve"> toàn cho các phụ tải. </w:t>
      </w:r>
    </w:p>
    <w:p w:rsidR="009E2A5D" w:rsidRPr="0067106F" w:rsidRDefault="00C849E7" w:rsidP="0083330C">
      <w:pPr>
        <w:spacing w:before="60" w:after="60"/>
        <w:ind w:firstLine="720"/>
        <w:jc w:val="both"/>
        <w:rPr>
          <w:rFonts w:ascii="Times New Roman" w:eastAsia="Times New Roman" w:hAnsi="Times New Roman" w:cs="Times New Roman"/>
          <w:sz w:val="28"/>
          <w:szCs w:val="28"/>
        </w:rPr>
      </w:pPr>
      <w:r w:rsidRPr="0067106F">
        <w:rPr>
          <w:rFonts w:ascii="Times New Roman" w:eastAsia="Times New Roman" w:hAnsi="Times New Roman" w:cs="Times New Roman"/>
          <w:sz w:val="28"/>
          <w:szCs w:val="28"/>
        </w:rPr>
        <w:t>+ Hiện nay một số dự án điện đang triển khai thi công như: dự án cấp điện nông thôn từ lưới điện quốc gia (tại Thượng Lộc, Kỳ Hoa, Xuân Yên</w:t>
      </w:r>
      <w:r w:rsidR="00267CCE" w:rsidRPr="0067106F">
        <w:rPr>
          <w:rFonts w:ascii="Times New Roman" w:eastAsia="Times New Roman" w:hAnsi="Times New Roman" w:cs="Times New Roman"/>
          <w:sz w:val="28"/>
          <w:szCs w:val="28"/>
        </w:rPr>
        <w:t>, Đức Lập</w:t>
      </w:r>
      <w:r w:rsidRPr="0067106F">
        <w:rPr>
          <w:rFonts w:ascii="Times New Roman" w:eastAsia="Times New Roman" w:hAnsi="Times New Roman" w:cs="Times New Roman"/>
          <w:sz w:val="28"/>
          <w:szCs w:val="28"/>
        </w:rPr>
        <w:t>); dự án Tái Thiết Đức</w:t>
      </w:r>
      <w:r w:rsidR="00CC7DBD" w:rsidRPr="0067106F">
        <w:rPr>
          <w:rFonts w:ascii="Times New Roman" w:eastAsia="Times New Roman" w:hAnsi="Times New Roman" w:cs="Times New Roman"/>
          <w:sz w:val="28"/>
          <w:szCs w:val="28"/>
        </w:rPr>
        <w:t xml:space="preserve"> tại 61 xã với tổng mức đầu tư</w:t>
      </w:r>
      <w:r w:rsidR="00267CCE" w:rsidRPr="0067106F">
        <w:rPr>
          <w:rFonts w:ascii="Times New Roman" w:eastAsia="Times New Roman" w:hAnsi="Times New Roman" w:cs="Times New Roman"/>
          <w:sz w:val="28"/>
          <w:szCs w:val="28"/>
        </w:rPr>
        <w:t xml:space="preserve"> 150</w:t>
      </w:r>
      <w:r w:rsidR="00CC7DBD" w:rsidRPr="0067106F">
        <w:rPr>
          <w:rFonts w:ascii="Times New Roman" w:eastAsia="Times New Roman" w:hAnsi="Times New Roman" w:cs="Times New Roman"/>
          <w:sz w:val="28"/>
          <w:szCs w:val="28"/>
        </w:rPr>
        <w:t xml:space="preserve"> tỷ đồng (</w:t>
      </w:r>
      <w:r w:rsidRPr="0067106F">
        <w:rPr>
          <w:rFonts w:ascii="Times New Roman" w:eastAsia="Times New Roman" w:hAnsi="Times New Roman" w:cs="Times New Roman"/>
          <w:sz w:val="28"/>
          <w:szCs w:val="28"/>
        </w:rPr>
        <w:t>do ngành điện làm chủ đầu tư</w:t>
      </w:r>
      <w:r w:rsidR="00CC7DBD" w:rsidRPr="0067106F">
        <w:rPr>
          <w:rFonts w:ascii="Times New Roman" w:eastAsia="Times New Roman" w:hAnsi="Times New Roman" w:cs="Times New Roman"/>
          <w:sz w:val="28"/>
          <w:szCs w:val="28"/>
        </w:rPr>
        <w:t>)</w:t>
      </w:r>
      <w:r w:rsidRPr="0067106F">
        <w:rPr>
          <w:rFonts w:ascii="Times New Roman" w:eastAsia="Times New Roman" w:hAnsi="Times New Roman" w:cs="Times New Roman"/>
          <w:sz w:val="28"/>
          <w:szCs w:val="28"/>
        </w:rPr>
        <w:t>...M</w:t>
      </w:r>
      <w:r w:rsidR="009E2A5D" w:rsidRPr="0067106F">
        <w:rPr>
          <w:rFonts w:ascii="Times New Roman" w:eastAsia="Times New Roman" w:hAnsi="Times New Roman" w:cs="Times New Roman"/>
          <w:sz w:val="28"/>
          <w:szCs w:val="28"/>
        </w:rPr>
        <w:t xml:space="preserve">ột số dự án </w:t>
      </w:r>
      <w:r w:rsidRPr="0067106F">
        <w:rPr>
          <w:rFonts w:ascii="Times New Roman" w:eastAsia="Times New Roman" w:hAnsi="Times New Roman" w:cs="Times New Roman"/>
          <w:sz w:val="28"/>
          <w:szCs w:val="28"/>
        </w:rPr>
        <w:t xml:space="preserve">khác </w:t>
      </w:r>
      <w:r w:rsidR="009E2A5D" w:rsidRPr="0067106F">
        <w:rPr>
          <w:rFonts w:ascii="Times New Roman" w:eastAsia="Times New Roman" w:hAnsi="Times New Roman" w:cs="Times New Roman"/>
          <w:sz w:val="28"/>
          <w:szCs w:val="28"/>
        </w:rPr>
        <w:t xml:space="preserve">còn </w:t>
      </w:r>
      <w:r w:rsidRPr="0067106F">
        <w:rPr>
          <w:rFonts w:ascii="Times New Roman" w:eastAsia="Times New Roman" w:hAnsi="Times New Roman" w:cs="Times New Roman"/>
          <w:sz w:val="28"/>
          <w:szCs w:val="28"/>
        </w:rPr>
        <w:t>gặp khó khăn, vướng mắc về</w:t>
      </w:r>
      <w:r w:rsidR="009E2A5D" w:rsidRPr="0067106F">
        <w:rPr>
          <w:rFonts w:ascii="Times New Roman" w:eastAsia="Times New Roman" w:hAnsi="Times New Roman" w:cs="Times New Roman"/>
          <w:sz w:val="28"/>
          <w:szCs w:val="28"/>
        </w:rPr>
        <w:t xml:space="preserve"> mặt bằng, kéo dài thời gian thi công, điển hình như dự án như đường dây đi qua khu vực xóm Yên Thịnh, phường Kỳ Thịnh, thị xã </w:t>
      </w:r>
      <w:r w:rsidRPr="0067106F">
        <w:rPr>
          <w:rFonts w:ascii="Times New Roman" w:eastAsia="Times New Roman" w:hAnsi="Times New Roman" w:cs="Times New Roman"/>
          <w:sz w:val="28"/>
          <w:szCs w:val="28"/>
        </w:rPr>
        <w:t>Kỳ Anh;</w:t>
      </w:r>
      <w:r w:rsidR="009E2A5D" w:rsidRPr="0067106F">
        <w:rPr>
          <w:rFonts w:ascii="Times New Roman" w:eastAsia="Times New Roman" w:hAnsi="Times New Roman" w:cs="Times New Roman"/>
          <w:sz w:val="28"/>
          <w:szCs w:val="28"/>
        </w:rPr>
        <w:t xml:space="preserve"> xóm Quyết Thắng - xã Sơn Kim 2, huyện Hương Sơn</w:t>
      </w:r>
      <w:r w:rsidRPr="0067106F">
        <w:rPr>
          <w:rFonts w:ascii="Times New Roman" w:eastAsia="Times New Roman" w:hAnsi="Times New Roman" w:cs="Times New Roman"/>
          <w:sz w:val="28"/>
          <w:szCs w:val="28"/>
        </w:rPr>
        <w:t xml:space="preserve">, </w:t>
      </w:r>
      <w:r w:rsidR="009E2A5D" w:rsidRPr="0067106F">
        <w:rPr>
          <w:rFonts w:ascii="Times New Roman" w:eastAsia="Times New Roman" w:hAnsi="Times New Roman" w:cs="Times New Roman"/>
          <w:sz w:val="28"/>
          <w:szCs w:val="28"/>
        </w:rPr>
        <w:t xml:space="preserve">ảnh hưởng đến việc cấp điện cho một số phụ tải, đặc biệt là các phụ tải khu vực Cảng Việt Lào thuộc Khu kinh tế tỉnh. </w:t>
      </w:r>
    </w:p>
    <w:p w:rsidR="00CC7DBD" w:rsidRPr="0067106F" w:rsidRDefault="00CC7DBD" w:rsidP="0083330C">
      <w:pPr>
        <w:spacing w:before="60" w:after="60"/>
        <w:ind w:firstLine="720"/>
        <w:jc w:val="both"/>
        <w:rPr>
          <w:rFonts w:ascii="Times New Roman" w:eastAsia="Times New Roman" w:hAnsi="Times New Roman" w:cs="Times New Roman"/>
          <w:b/>
          <w:i/>
          <w:sz w:val="28"/>
          <w:szCs w:val="28"/>
        </w:rPr>
      </w:pPr>
      <w:r w:rsidRPr="0067106F">
        <w:rPr>
          <w:rFonts w:ascii="Times New Roman" w:eastAsia="Times New Roman" w:hAnsi="Times New Roman" w:cs="Times New Roman"/>
          <w:b/>
          <w:i/>
          <w:sz w:val="28"/>
          <w:szCs w:val="28"/>
        </w:rPr>
        <w:t>Giải pháp thời gian tới:</w:t>
      </w:r>
    </w:p>
    <w:p w:rsidR="009E2A5D" w:rsidRPr="0067106F" w:rsidRDefault="009E2A5D" w:rsidP="0083330C">
      <w:pPr>
        <w:spacing w:before="60" w:after="60"/>
        <w:ind w:firstLine="720"/>
        <w:jc w:val="both"/>
        <w:rPr>
          <w:rFonts w:ascii="Times New Roman" w:eastAsia="Times New Roman" w:hAnsi="Times New Roman" w:cs="Times New Roman"/>
          <w:sz w:val="28"/>
          <w:szCs w:val="28"/>
        </w:rPr>
      </w:pPr>
      <w:r w:rsidRPr="0067106F">
        <w:rPr>
          <w:rFonts w:ascii="Times New Roman" w:eastAsia="Times New Roman" w:hAnsi="Times New Roman" w:cs="Times New Roman"/>
          <w:sz w:val="28"/>
          <w:szCs w:val="28"/>
        </w:rPr>
        <w:t xml:space="preserve">- Đối với Công ty Điện lực Hà Tĩnh: </w:t>
      </w:r>
    </w:p>
    <w:p w:rsidR="009E2A5D" w:rsidRPr="0067106F" w:rsidRDefault="009E2A5D" w:rsidP="0083330C">
      <w:pPr>
        <w:widowControl w:val="0"/>
        <w:spacing w:before="60" w:after="60"/>
        <w:ind w:firstLine="720"/>
        <w:jc w:val="both"/>
        <w:rPr>
          <w:rFonts w:ascii="Times New Roman" w:eastAsia="Times New Roman" w:hAnsi="Times New Roman" w:cs="Times New Roman"/>
          <w:color w:val="000000" w:themeColor="text1"/>
          <w:sz w:val="28"/>
          <w:szCs w:val="28"/>
          <w:lang w:val="pt-BR"/>
        </w:rPr>
      </w:pPr>
      <w:r w:rsidRPr="0067106F">
        <w:rPr>
          <w:rFonts w:ascii="Times New Roman" w:eastAsia="Times New Roman" w:hAnsi="Times New Roman" w:cs="Times New Roman"/>
          <w:sz w:val="28"/>
          <w:szCs w:val="28"/>
        </w:rPr>
        <w:t>+ Tập trung cao, tranh thủ các nguồn vốn từ Tổng Công ty để cải tạo, nâng cấp, hoàn thiện lưới điện trên địa bàn toàn tỉnh;</w:t>
      </w:r>
      <w:r w:rsidRPr="0067106F">
        <w:rPr>
          <w:rFonts w:ascii="Times New Roman" w:eastAsia="Times New Roman" w:hAnsi="Times New Roman" w:cs="Times New Roman"/>
          <w:color w:val="000000" w:themeColor="text1"/>
          <w:sz w:val="28"/>
          <w:szCs w:val="28"/>
          <w:lang w:val="pt-BR"/>
        </w:rPr>
        <w:t xml:space="preserve"> ưu tiên, bố trí nguồn vốn để thực hiện các dự án cải tạo lưới điện ở các xã sau tiếp nhận lưới điện hạ áp nông thôn, sớm hoàn thiện Tiêu chí điện trong xây dựng nông thôn mới ở các xã trên địa bàn. </w:t>
      </w:r>
    </w:p>
    <w:p w:rsidR="00CC7DBD" w:rsidRPr="0067106F" w:rsidRDefault="009E2A5D" w:rsidP="0083330C">
      <w:pPr>
        <w:spacing w:before="60" w:after="60"/>
        <w:ind w:firstLine="720"/>
        <w:jc w:val="both"/>
        <w:rPr>
          <w:rFonts w:ascii="Times New Roman" w:eastAsia="Times New Roman" w:hAnsi="Times New Roman" w:cs="Times New Roman"/>
          <w:sz w:val="28"/>
          <w:szCs w:val="28"/>
        </w:rPr>
      </w:pPr>
      <w:r w:rsidRPr="0067106F">
        <w:rPr>
          <w:rFonts w:ascii="Times New Roman" w:eastAsia="Times New Roman" w:hAnsi="Times New Roman" w:cs="Times New Roman"/>
          <w:sz w:val="28"/>
          <w:szCs w:val="28"/>
        </w:rPr>
        <w:t xml:space="preserve">+ </w:t>
      </w:r>
      <w:r w:rsidR="00CC7DBD" w:rsidRPr="0067106F">
        <w:rPr>
          <w:rFonts w:ascii="Times New Roman" w:eastAsia="Times New Roman" w:hAnsi="Times New Roman" w:cs="Times New Roman"/>
          <w:sz w:val="28"/>
          <w:szCs w:val="28"/>
        </w:rPr>
        <w:t>Đ</w:t>
      </w:r>
      <w:r w:rsidRPr="0067106F">
        <w:rPr>
          <w:rFonts w:ascii="Times New Roman" w:eastAsia="Times New Roman" w:hAnsi="Times New Roman" w:cs="Times New Roman"/>
          <w:sz w:val="28"/>
          <w:szCs w:val="28"/>
        </w:rPr>
        <w:t xml:space="preserve">ẩy nhanh tiến độ, sớm triển khai xây dựng 03 TBA 110kV </w:t>
      </w:r>
      <w:r w:rsidR="00CC7DBD" w:rsidRPr="0067106F">
        <w:rPr>
          <w:rFonts w:ascii="Times New Roman" w:eastAsia="Times New Roman" w:hAnsi="Times New Roman" w:cs="Times New Roman"/>
          <w:sz w:val="28"/>
          <w:szCs w:val="28"/>
        </w:rPr>
        <w:t>tại</w:t>
      </w:r>
      <w:r w:rsidRPr="0067106F">
        <w:rPr>
          <w:rFonts w:ascii="Times New Roman" w:eastAsia="Times New Roman" w:hAnsi="Times New Roman" w:cs="Times New Roman"/>
          <w:sz w:val="28"/>
          <w:szCs w:val="28"/>
        </w:rPr>
        <w:t xml:space="preserve"> Cẩm Xuyên, Nghi Xuân, Hồng Lĩnh; đề xuất Tổng công ty sớm chấp thuận đầu tư xây dựng thêm 03 TBA 110kV </w:t>
      </w:r>
      <w:r w:rsidR="00267CCE" w:rsidRPr="0067106F">
        <w:rPr>
          <w:rFonts w:ascii="Times New Roman" w:eastAsia="Times New Roman" w:hAnsi="Times New Roman" w:cs="Times New Roman"/>
          <w:sz w:val="28"/>
          <w:szCs w:val="28"/>
        </w:rPr>
        <w:t>tại Kỳ Anh</w:t>
      </w:r>
      <w:r w:rsidRPr="0067106F">
        <w:rPr>
          <w:rFonts w:ascii="Times New Roman" w:eastAsia="Times New Roman" w:hAnsi="Times New Roman" w:cs="Times New Roman"/>
          <w:sz w:val="28"/>
          <w:szCs w:val="28"/>
        </w:rPr>
        <w:t xml:space="preserve">, Vũ Quang và Lộc Hà. </w:t>
      </w:r>
      <w:r w:rsidR="00CC7DBD" w:rsidRPr="0067106F">
        <w:rPr>
          <w:rFonts w:ascii="Times New Roman" w:eastAsia="Times New Roman" w:hAnsi="Times New Roman" w:cs="Times New Roman"/>
          <w:sz w:val="28"/>
          <w:szCs w:val="28"/>
        </w:rPr>
        <w:t xml:space="preserve">Hoàn thiện việc cấp điện khu công nghiệp Phú Vinh, các lộ xuất tuyến sau TBA 110kV Hương Khê…. Đẩy nhanh tiến độ, hoàn thành các dự </w:t>
      </w:r>
      <w:proofErr w:type="gramStart"/>
      <w:r w:rsidR="00CC7DBD" w:rsidRPr="0067106F">
        <w:rPr>
          <w:rFonts w:ascii="Times New Roman" w:eastAsia="Times New Roman" w:hAnsi="Times New Roman" w:cs="Times New Roman"/>
          <w:sz w:val="28"/>
          <w:szCs w:val="28"/>
        </w:rPr>
        <w:t>án</w:t>
      </w:r>
      <w:proofErr w:type="gramEnd"/>
      <w:r w:rsidR="00CC7DBD" w:rsidRPr="0067106F">
        <w:rPr>
          <w:rFonts w:ascii="Times New Roman" w:eastAsia="Times New Roman" w:hAnsi="Times New Roman" w:cs="Times New Roman"/>
          <w:sz w:val="28"/>
          <w:szCs w:val="28"/>
        </w:rPr>
        <w:t xml:space="preserve"> trọng điểm như Dự án tái thiết Đức (KFW2) triển khai tại 61 xã trên toàn tỉnh phù hợp với lộ trình nông thôn mới của tỉnh.</w:t>
      </w:r>
    </w:p>
    <w:p w:rsidR="009E2A5D" w:rsidRPr="0067106F" w:rsidRDefault="009E2A5D" w:rsidP="0083330C">
      <w:pPr>
        <w:spacing w:before="60" w:after="60"/>
        <w:ind w:firstLine="720"/>
        <w:jc w:val="both"/>
        <w:rPr>
          <w:rFonts w:ascii="Times New Roman" w:eastAsia="Times New Roman" w:hAnsi="Times New Roman" w:cs="Times New Roman"/>
          <w:sz w:val="28"/>
          <w:szCs w:val="28"/>
        </w:rPr>
      </w:pPr>
      <w:r w:rsidRPr="0067106F">
        <w:rPr>
          <w:rFonts w:ascii="Times New Roman" w:eastAsia="Times New Roman" w:hAnsi="Times New Roman" w:cs="Times New Roman"/>
          <w:sz w:val="28"/>
          <w:szCs w:val="28"/>
        </w:rPr>
        <w:t xml:space="preserve">+ Phối hợp chặt chẽ với chính quyền địa phương </w:t>
      </w:r>
      <w:r w:rsidR="00CC7DBD" w:rsidRPr="0067106F">
        <w:rPr>
          <w:rFonts w:ascii="Times New Roman" w:eastAsia="Times New Roman" w:hAnsi="Times New Roman" w:cs="Times New Roman"/>
          <w:sz w:val="28"/>
          <w:szCs w:val="28"/>
        </w:rPr>
        <w:t>xử lý</w:t>
      </w:r>
      <w:r w:rsidRPr="0067106F">
        <w:rPr>
          <w:rFonts w:ascii="Times New Roman" w:eastAsia="Times New Roman" w:hAnsi="Times New Roman" w:cs="Times New Roman"/>
          <w:sz w:val="28"/>
          <w:szCs w:val="28"/>
        </w:rPr>
        <w:t xml:space="preserve"> vướng mắc</w:t>
      </w:r>
      <w:r w:rsidR="00CC7DBD" w:rsidRPr="0067106F">
        <w:rPr>
          <w:rFonts w:ascii="Times New Roman" w:eastAsia="Times New Roman" w:hAnsi="Times New Roman" w:cs="Times New Roman"/>
          <w:sz w:val="28"/>
          <w:szCs w:val="28"/>
        </w:rPr>
        <w:t xml:space="preserve"> về</w:t>
      </w:r>
      <w:r w:rsidR="00267CCE" w:rsidRPr="0067106F">
        <w:rPr>
          <w:rFonts w:ascii="Times New Roman" w:eastAsia="Times New Roman" w:hAnsi="Times New Roman" w:cs="Times New Roman"/>
          <w:sz w:val="28"/>
          <w:szCs w:val="28"/>
        </w:rPr>
        <w:t xml:space="preserve"> mặt bằng để thi công các dự </w:t>
      </w:r>
      <w:proofErr w:type="gramStart"/>
      <w:r w:rsidR="00267CCE" w:rsidRPr="0067106F">
        <w:rPr>
          <w:rFonts w:ascii="Times New Roman" w:eastAsia="Times New Roman" w:hAnsi="Times New Roman" w:cs="Times New Roman"/>
          <w:sz w:val="28"/>
          <w:szCs w:val="28"/>
        </w:rPr>
        <w:t>án</w:t>
      </w:r>
      <w:proofErr w:type="gramEnd"/>
      <w:r w:rsidR="00267CCE" w:rsidRPr="0067106F">
        <w:rPr>
          <w:rFonts w:ascii="Times New Roman" w:eastAsia="Times New Roman" w:hAnsi="Times New Roman" w:cs="Times New Roman"/>
          <w:sz w:val="28"/>
          <w:szCs w:val="28"/>
        </w:rPr>
        <w:t xml:space="preserve"> điện.</w:t>
      </w:r>
    </w:p>
    <w:p w:rsidR="009E2A5D" w:rsidRPr="0067106F" w:rsidRDefault="009E2A5D" w:rsidP="0083330C">
      <w:pPr>
        <w:spacing w:before="60" w:after="60"/>
        <w:ind w:firstLine="720"/>
        <w:jc w:val="both"/>
        <w:rPr>
          <w:rFonts w:ascii="Times New Roman" w:eastAsia="Times New Roman" w:hAnsi="Times New Roman" w:cs="Times New Roman"/>
          <w:sz w:val="28"/>
          <w:szCs w:val="28"/>
        </w:rPr>
      </w:pPr>
      <w:r w:rsidRPr="0067106F">
        <w:rPr>
          <w:rFonts w:ascii="Times New Roman" w:eastAsia="Times New Roman" w:hAnsi="Times New Roman" w:cs="Times New Roman"/>
          <w:sz w:val="28"/>
          <w:szCs w:val="28"/>
        </w:rPr>
        <w:t xml:space="preserve">+ Rà soát, lập kế hoạch sửa chửa lớn, nhỏ để khắc phục triệt để các khiếm khuyết trên lưới điện; hoàn thiện khắc phục hậu quả bão số 2 (giá trị khắc phục 17 tỷ đồng), bão số 10 (với giá trị khắc phục 60 tỷ đồng) và đẩy nhanh các thủ tục, sớm triển khai các dự án </w:t>
      </w:r>
      <w:r w:rsidR="00267CCE" w:rsidRPr="0067106F">
        <w:rPr>
          <w:rFonts w:ascii="Times New Roman" w:eastAsia="Times New Roman" w:hAnsi="Times New Roman" w:cs="Times New Roman"/>
          <w:sz w:val="28"/>
          <w:szCs w:val="28"/>
        </w:rPr>
        <w:t>sữ</w:t>
      </w:r>
      <w:r w:rsidRPr="0067106F">
        <w:rPr>
          <w:rFonts w:ascii="Times New Roman" w:eastAsia="Times New Roman" w:hAnsi="Times New Roman" w:cs="Times New Roman"/>
          <w:sz w:val="28"/>
          <w:szCs w:val="28"/>
        </w:rPr>
        <w:t xml:space="preserve">a chửa lớn </w:t>
      </w:r>
      <w:r w:rsidR="00267CCE" w:rsidRPr="0067106F">
        <w:rPr>
          <w:rFonts w:ascii="Times New Roman" w:eastAsia="Times New Roman" w:hAnsi="Times New Roman" w:cs="Times New Roman"/>
          <w:sz w:val="28"/>
          <w:szCs w:val="28"/>
        </w:rPr>
        <w:t>vào năm</w:t>
      </w:r>
      <w:r w:rsidRPr="0067106F">
        <w:rPr>
          <w:rFonts w:ascii="Times New Roman" w:eastAsia="Times New Roman" w:hAnsi="Times New Roman" w:cs="Times New Roman"/>
          <w:sz w:val="28"/>
          <w:szCs w:val="28"/>
        </w:rPr>
        <w:t xml:space="preserve"> 2018 với giá trị 43 tỷ đồng.</w:t>
      </w:r>
    </w:p>
    <w:p w:rsidR="009E2A5D" w:rsidRPr="0067106F" w:rsidRDefault="009E2A5D" w:rsidP="0083330C">
      <w:pPr>
        <w:spacing w:before="60" w:after="60"/>
        <w:ind w:firstLine="720"/>
        <w:jc w:val="both"/>
        <w:rPr>
          <w:rFonts w:ascii="Times New Roman" w:eastAsia="Times New Roman" w:hAnsi="Times New Roman" w:cs="Times New Roman"/>
          <w:color w:val="000000"/>
          <w:sz w:val="28"/>
          <w:szCs w:val="28"/>
          <w:lang w:val="pt-BR"/>
        </w:rPr>
      </w:pPr>
      <w:r w:rsidRPr="0067106F">
        <w:rPr>
          <w:rFonts w:ascii="Times New Roman" w:eastAsia="Times New Roman" w:hAnsi="Times New Roman" w:cs="Times New Roman"/>
          <w:color w:val="000000"/>
          <w:sz w:val="28"/>
          <w:szCs w:val="28"/>
          <w:lang w:val="pt-BR"/>
        </w:rPr>
        <w:t xml:space="preserve">- Đối với các ngành, địa phương: </w:t>
      </w:r>
    </w:p>
    <w:p w:rsidR="009E2A5D" w:rsidRPr="0067106F" w:rsidRDefault="009E2A5D" w:rsidP="0083330C">
      <w:pPr>
        <w:spacing w:before="60" w:after="60"/>
        <w:ind w:firstLine="720"/>
        <w:jc w:val="both"/>
        <w:rPr>
          <w:rFonts w:ascii="Times New Roman" w:eastAsia="Times New Roman" w:hAnsi="Times New Roman" w:cs="Times New Roman"/>
          <w:color w:val="000000"/>
          <w:sz w:val="28"/>
          <w:szCs w:val="28"/>
          <w:lang w:val="pt-BR"/>
        </w:rPr>
      </w:pPr>
      <w:r w:rsidRPr="0067106F">
        <w:rPr>
          <w:rFonts w:ascii="Times New Roman" w:eastAsia="Times New Roman" w:hAnsi="Times New Roman" w:cs="Times New Roman"/>
          <w:color w:val="000000"/>
          <w:sz w:val="28"/>
          <w:szCs w:val="28"/>
          <w:lang w:val="pt-BR"/>
        </w:rPr>
        <w:t xml:space="preserve">+ Ban QLDA công trình Công nghiệp và dân dụng đẩy nhanh tiến độ thực hiện Dự án cấp điện nông thôn từ lưới điện quốc gia (địa bàn 67 xã, với tổng mức đầu tư </w:t>
      </w:r>
      <w:r w:rsidRPr="0067106F">
        <w:rPr>
          <w:rFonts w:ascii="Times New Roman" w:hAnsi="Times New Roman"/>
          <w:sz w:val="28"/>
          <w:szCs w:val="28"/>
        </w:rPr>
        <w:t>561,9 tỷ đồng, hiện tại đã triển khai ở 13 xã</w:t>
      </w:r>
      <w:r w:rsidRPr="0067106F">
        <w:rPr>
          <w:rFonts w:ascii="Times New Roman" w:eastAsia="Times New Roman" w:hAnsi="Times New Roman" w:cs="Times New Roman"/>
          <w:color w:val="000000"/>
          <w:sz w:val="28"/>
          <w:szCs w:val="28"/>
          <w:lang w:val="pt-BR"/>
        </w:rPr>
        <w:t xml:space="preserve">). </w:t>
      </w:r>
    </w:p>
    <w:p w:rsidR="009E2A5D" w:rsidRPr="0067106F" w:rsidRDefault="009E2A5D" w:rsidP="0083330C">
      <w:pPr>
        <w:spacing w:before="60" w:after="60"/>
        <w:ind w:firstLine="720"/>
        <w:jc w:val="both"/>
        <w:rPr>
          <w:rFonts w:ascii="Times New Roman" w:eastAsia="Times New Roman" w:hAnsi="Times New Roman" w:cs="Times New Roman"/>
          <w:color w:val="000000"/>
          <w:sz w:val="28"/>
          <w:szCs w:val="28"/>
          <w:lang w:val="pt-BR"/>
        </w:rPr>
      </w:pPr>
      <w:r w:rsidRPr="0067106F">
        <w:rPr>
          <w:rFonts w:ascii="Times New Roman" w:eastAsia="Times New Roman" w:hAnsi="Times New Roman" w:cs="Times New Roman"/>
          <w:color w:val="000000"/>
          <w:sz w:val="28"/>
          <w:szCs w:val="28"/>
          <w:lang w:val="pt-BR"/>
        </w:rPr>
        <w:t xml:space="preserve">+ Các sở, ngành, địa phương khác: </w:t>
      </w:r>
      <w:r w:rsidR="00267CCE" w:rsidRPr="0067106F">
        <w:rPr>
          <w:rFonts w:ascii="Times New Roman" w:eastAsia="Times New Roman" w:hAnsi="Times New Roman" w:cs="Times New Roman"/>
          <w:sz w:val="28"/>
          <w:szCs w:val="28"/>
        </w:rPr>
        <w:t>t</w:t>
      </w:r>
      <w:r w:rsidRPr="0067106F">
        <w:rPr>
          <w:rFonts w:ascii="Times New Roman" w:eastAsia="Times New Roman" w:hAnsi="Times New Roman" w:cs="Times New Roman"/>
          <w:sz w:val="28"/>
          <w:szCs w:val="28"/>
        </w:rPr>
        <w:t xml:space="preserve">ập trung chỉ đạo các đơn vị chuyên môn, UBND các xã, phường phối hợp chặt chẽ với ngành điện trong công tác GPMB, đảm bảo an toàn hành lang lưới điện; vận động nhân dân trên địa bàn nâng cao ý thức sử dụng điện, sớm thay thế, lắp đặt dây sau công tơ về các hộ gia đình theo đúng Chỉ thị số 14/CT-UBND ngày 23/8/2013 của UBND tỉnh và Hướng dẫn về quy trình xử lý vi phạm hành lang tại văn bản số 708/SCT-QLĐN ngày 09/9/2013 của sở Công Thương. </w:t>
      </w:r>
      <w:r w:rsidRPr="0067106F">
        <w:rPr>
          <w:rFonts w:ascii="Times New Roman" w:eastAsia="Times New Roman" w:hAnsi="Times New Roman" w:cs="Times New Roman"/>
          <w:color w:val="000000"/>
          <w:sz w:val="28"/>
          <w:szCs w:val="28"/>
          <w:lang w:val="pt-BR"/>
        </w:rPr>
        <w:t>Ưu tiên lồng ghép các chương trình, dự án, các nguồn vốn đầu tư các lĩnh vực gắn với xây dựng nông thôn mới và hoàn thiện lưới điện trên địa bàn.</w:t>
      </w:r>
    </w:p>
    <w:p w:rsidR="009E2A5D" w:rsidRPr="0067106F" w:rsidRDefault="00267CCE" w:rsidP="0083330C">
      <w:pPr>
        <w:spacing w:before="60" w:after="60"/>
        <w:ind w:firstLine="720"/>
        <w:jc w:val="both"/>
        <w:rPr>
          <w:rFonts w:ascii="Times New Roman" w:eastAsia="Times New Roman" w:hAnsi="Times New Roman" w:cs="Times New Roman"/>
          <w:sz w:val="28"/>
          <w:szCs w:val="28"/>
        </w:rPr>
      </w:pPr>
      <w:proofErr w:type="gramStart"/>
      <w:r w:rsidRPr="0067106F">
        <w:rPr>
          <w:rFonts w:ascii="Times New Roman" w:eastAsia="Times New Roman" w:hAnsi="Times New Roman" w:cs="Times New Roman"/>
          <w:sz w:val="28"/>
          <w:szCs w:val="28"/>
        </w:rPr>
        <w:t>Trên đây là một số nội dung, Sở Công Thương trả lời ý kiến cử tri, kính gửi UBND tỉnh xem xét, chỉ đạo.</w:t>
      </w:r>
      <w:proofErr w:type="gramEnd"/>
    </w:p>
    <w:p w:rsidR="00267CCE" w:rsidRPr="0067106F" w:rsidRDefault="00267CCE" w:rsidP="0083330C">
      <w:pPr>
        <w:spacing w:before="60" w:after="60"/>
        <w:ind w:firstLine="720"/>
        <w:jc w:val="both"/>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4639"/>
        <w:gridCol w:w="4648"/>
      </w:tblGrid>
      <w:tr w:rsidR="00267CCE" w:rsidRPr="0067106F" w:rsidTr="004E6E48">
        <w:tc>
          <w:tcPr>
            <w:tcW w:w="4695" w:type="dxa"/>
            <w:shd w:val="clear" w:color="auto" w:fill="auto"/>
          </w:tcPr>
          <w:p w:rsidR="00267CCE" w:rsidRPr="0067106F" w:rsidRDefault="00267CCE" w:rsidP="00267CCE">
            <w:pPr>
              <w:spacing w:after="0" w:line="240" w:lineRule="auto"/>
              <w:rPr>
                <w:rFonts w:ascii="Times New Roman" w:hAnsi="Times New Roman"/>
                <w:b/>
                <w:i/>
                <w:sz w:val="24"/>
                <w:szCs w:val="28"/>
              </w:rPr>
            </w:pPr>
            <w:r w:rsidRPr="0067106F">
              <w:rPr>
                <w:rFonts w:ascii="Times New Roman" w:hAnsi="Times New Roman"/>
                <w:b/>
                <w:i/>
                <w:sz w:val="24"/>
                <w:szCs w:val="28"/>
              </w:rPr>
              <w:t>Nơi nhận:</w:t>
            </w:r>
          </w:p>
          <w:p w:rsidR="00267CCE" w:rsidRPr="0067106F" w:rsidRDefault="00267CCE" w:rsidP="00267CCE">
            <w:pPr>
              <w:spacing w:after="0" w:line="240" w:lineRule="auto"/>
              <w:rPr>
                <w:rFonts w:ascii="Times New Roman" w:hAnsi="Times New Roman"/>
              </w:rPr>
            </w:pPr>
            <w:r w:rsidRPr="0067106F">
              <w:rPr>
                <w:rFonts w:ascii="Times New Roman" w:hAnsi="Times New Roman"/>
              </w:rPr>
              <w:t>- Như trên;</w:t>
            </w:r>
          </w:p>
          <w:p w:rsidR="00267CCE" w:rsidRPr="0067106F" w:rsidRDefault="00267CCE" w:rsidP="00267CCE">
            <w:pPr>
              <w:spacing w:after="0" w:line="240" w:lineRule="auto"/>
              <w:rPr>
                <w:rFonts w:ascii="Times New Roman" w:hAnsi="Times New Roman"/>
                <w:szCs w:val="28"/>
              </w:rPr>
            </w:pPr>
            <w:r w:rsidRPr="0067106F">
              <w:rPr>
                <w:rFonts w:ascii="Times New Roman" w:hAnsi="Times New Roman"/>
              </w:rPr>
              <w:t>- Lưu: VT, KHTCTH.</w:t>
            </w:r>
          </w:p>
        </w:tc>
        <w:tc>
          <w:tcPr>
            <w:tcW w:w="4706" w:type="dxa"/>
            <w:shd w:val="clear" w:color="auto" w:fill="auto"/>
          </w:tcPr>
          <w:p w:rsidR="00267CCE" w:rsidRPr="0067106F" w:rsidRDefault="00267CCE" w:rsidP="00267CCE">
            <w:pPr>
              <w:spacing w:after="0" w:line="240" w:lineRule="auto"/>
              <w:jc w:val="center"/>
              <w:rPr>
                <w:rFonts w:ascii="Times New Roman" w:hAnsi="Times New Roman"/>
                <w:b/>
                <w:sz w:val="28"/>
                <w:szCs w:val="28"/>
              </w:rPr>
            </w:pPr>
            <w:r w:rsidRPr="0067106F">
              <w:rPr>
                <w:rFonts w:ascii="Times New Roman" w:hAnsi="Times New Roman"/>
                <w:b/>
                <w:sz w:val="28"/>
                <w:szCs w:val="28"/>
              </w:rPr>
              <w:t>GIÁM ĐỐC</w:t>
            </w:r>
          </w:p>
          <w:p w:rsidR="00267CCE" w:rsidRPr="0067106F" w:rsidRDefault="00267CCE" w:rsidP="004E6E48">
            <w:pPr>
              <w:spacing w:line="240" w:lineRule="auto"/>
              <w:jc w:val="center"/>
              <w:rPr>
                <w:rFonts w:ascii="Times New Roman" w:hAnsi="Times New Roman"/>
                <w:b/>
                <w:sz w:val="28"/>
                <w:szCs w:val="28"/>
              </w:rPr>
            </w:pPr>
          </w:p>
          <w:p w:rsidR="00267CCE" w:rsidRPr="0067106F" w:rsidRDefault="00267CCE" w:rsidP="004E6E48">
            <w:pPr>
              <w:spacing w:line="240" w:lineRule="auto"/>
              <w:jc w:val="center"/>
              <w:rPr>
                <w:rFonts w:ascii="Times New Roman" w:hAnsi="Times New Roman"/>
                <w:b/>
                <w:sz w:val="28"/>
                <w:szCs w:val="28"/>
              </w:rPr>
            </w:pPr>
          </w:p>
          <w:p w:rsidR="00267CCE" w:rsidRPr="0067106F" w:rsidRDefault="00267CCE" w:rsidP="004E6E48">
            <w:pPr>
              <w:spacing w:line="240" w:lineRule="auto"/>
              <w:jc w:val="center"/>
              <w:rPr>
                <w:rFonts w:ascii="Times New Roman" w:hAnsi="Times New Roman"/>
                <w:b/>
                <w:sz w:val="20"/>
                <w:szCs w:val="28"/>
              </w:rPr>
            </w:pPr>
          </w:p>
          <w:p w:rsidR="00267CCE" w:rsidRPr="0067106F" w:rsidRDefault="00267CCE" w:rsidP="004E6E48">
            <w:pPr>
              <w:spacing w:line="240" w:lineRule="auto"/>
              <w:jc w:val="center"/>
              <w:rPr>
                <w:rFonts w:ascii="Times New Roman" w:hAnsi="Times New Roman"/>
                <w:b/>
                <w:sz w:val="12"/>
                <w:szCs w:val="28"/>
              </w:rPr>
            </w:pPr>
          </w:p>
          <w:p w:rsidR="00267CCE" w:rsidRPr="0067106F" w:rsidRDefault="00267CCE" w:rsidP="004E6E48">
            <w:pPr>
              <w:spacing w:line="240" w:lineRule="auto"/>
              <w:jc w:val="center"/>
              <w:rPr>
                <w:rFonts w:ascii="Times New Roman" w:hAnsi="Times New Roman"/>
                <w:szCs w:val="28"/>
              </w:rPr>
            </w:pPr>
            <w:r w:rsidRPr="0067106F">
              <w:rPr>
                <w:rFonts w:ascii="Times New Roman" w:hAnsi="Times New Roman"/>
                <w:b/>
                <w:sz w:val="28"/>
                <w:szCs w:val="28"/>
              </w:rPr>
              <w:t>Hoàng Văn Quảng</w:t>
            </w:r>
          </w:p>
        </w:tc>
      </w:tr>
    </w:tbl>
    <w:p w:rsidR="00267CCE" w:rsidRPr="0067106F" w:rsidRDefault="00267CCE" w:rsidP="009E2A5D">
      <w:pPr>
        <w:spacing w:before="120" w:after="0" w:line="264" w:lineRule="auto"/>
        <w:jc w:val="both"/>
        <w:rPr>
          <w:rFonts w:ascii="Times New Roman" w:eastAsia="Times New Roman" w:hAnsi="Times New Roman" w:cs="Times New Roman"/>
          <w:sz w:val="28"/>
          <w:szCs w:val="28"/>
        </w:rPr>
      </w:pPr>
    </w:p>
    <w:sectPr w:rsidR="00267CCE" w:rsidRPr="0067106F" w:rsidSect="00FA2E3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A03" w:rsidRDefault="00821A03" w:rsidP="00DF1C58">
      <w:pPr>
        <w:spacing w:after="0" w:line="240" w:lineRule="auto"/>
      </w:pPr>
      <w:r>
        <w:separator/>
      </w:r>
    </w:p>
  </w:endnote>
  <w:endnote w:type="continuationSeparator" w:id="0">
    <w:p w:rsidR="00821A03" w:rsidRDefault="00821A03" w:rsidP="00DF1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A03" w:rsidRDefault="00821A03" w:rsidP="00DF1C58">
      <w:pPr>
        <w:spacing w:after="0" w:line="240" w:lineRule="auto"/>
      </w:pPr>
      <w:r>
        <w:separator/>
      </w:r>
    </w:p>
  </w:footnote>
  <w:footnote w:type="continuationSeparator" w:id="0">
    <w:p w:rsidR="00821A03" w:rsidRDefault="00821A03" w:rsidP="00DF1C58">
      <w:pPr>
        <w:spacing w:after="0" w:line="240" w:lineRule="auto"/>
      </w:pPr>
      <w:r>
        <w:continuationSeparator/>
      </w:r>
    </w:p>
  </w:footnote>
  <w:footnote w:id="1">
    <w:p w:rsidR="00713770" w:rsidRPr="00587567" w:rsidRDefault="00713770" w:rsidP="00713770">
      <w:pPr>
        <w:pStyle w:val="FootnoteText"/>
        <w:jc w:val="both"/>
        <w:rPr>
          <w:rFonts w:asciiTheme="majorHAnsi" w:hAnsiTheme="majorHAnsi" w:cstheme="majorHAnsi"/>
        </w:rPr>
      </w:pPr>
      <w:r w:rsidRPr="00587567">
        <w:rPr>
          <w:rStyle w:val="FootnoteReference"/>
          <w:rFonts w:asciiTheme="majorHAnsi" w:hAnsiTheme="majorHAnsi" w:cstheme="majorHAnsi"/>
        </w:rPr>
        <w:footnoteRef/>
      </w:r>
      <w:r w:rsidRPr="00587567">
        <w:rPr>
          <w:rFonts w:asciiTheme="majorHAnsi" w:hAnsiTheme="majorHAnsi" w:cstheme="majorHAnsi"/>
        </w:rPr>
        <w:t xml:space="preserve"> </w:t>
      </w:r>
      <w:r w:rsidRPr="00587567">
        <w:rPr>
          <w:rFonts w:asciiTheme="majorHAnsi" w:hAnsiTheme="majorHAnsi" w:cstheme="majorHAnsi"/>
          <w:lang w:val="de-DE"/>
        </w:rPr>
        <w:t xml:space="preserve">Các huyện: Hương Sơn, Thạch Hà, Hương Khê, Đức Thọ, Vũ Quang, thị xã Hồng Lĩnh, Đức Thọ đã hoàn thành việc chuyển đổi mô hình quản lý các chợ trên địa bàn. </w:t>
      </w:r>
    </w:p>
  </w:footnote>
  <w:footnote w:id="2">
    <w:p w:rsidR="007F5B43" w:rsidRPr="00587567" w:rsidRDefault="007F5B43" w:rsidP="00587567">
      <w:pPr>
        <w:pStyle w:val="FootnoteText"/>
        <w:jc w:val="both"/>
        <w:rPr>
          <w:rFonts w:asciiTheme="majorHAnsi" w:hAnsiTheme="majorHAnsi" w:cstheme="majorHAnsi"/>
          <w:lang w:val="de-DE"/>
        </w:rPr>
      </w:pPr>
      <w:r w:rsidRPr="00587567">
        <w:rPr>
          <w:rStyle w:val="FootnoteReference"/>
          <w:rFonts w:asciiTheme="majorHAnsi" w:hAnsiTheme="majorHAnsi" w:cstheme="majorHAnsi"/>
        </w:rPr>
        <w:footnoteRef/>
      </w:r>
      <w:r w:rsidRPr="00587567">
        <w:rPr>
          <w:rFonts w:asciiTheme="majorHAnsi" w:hAnsiTheme="majorHAnsi" w:cstheme="majorHAnsi"/>
        </w:rPr>
        <w:t xml:space="preserve"> </w:t>
      </w:r>
      <w:r w:rsidRPr="00587567">
        <w:rPr>
          <w:rFonts w:asciiTheme="majorHAnsi" w:hAnsiTheme="majorHAnsi" w:cstheme="majorHAnsi"/>
          <w:lang w:val="de-DE"/>
        </w:rPr>
        <w:t>Các huyện: Can Lộc (12/15 chợ), Lộc Hà (6/11 chợ), TP Hà Tĩnh (3/8 chợ) là những địa phương chuyển đổi mô hình quản lý chợ chậm (Can Lộc còn 03 chợ; Lộc Hà, TP. Hà Tĩnh mỗi địa phương còn 05 chợ chưa chuyển đổi).</w:t>
      </w:r>
    </w:p>
    <w:p w:rsidR="007F5B43" w:rsidRPr="00F72A5E" w:rsidRDefault="007F5B43">
      <w:pPr>
        <w:pStyle w:val="FootnoteText"/>
        <w:rPr>
          <w:lang w:val="de-D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5970"/>
    <w:multiLevelType w:val="hybridMultilevel"/>
    <w:tmpl w:val="ABC8A2A8"/>
    <w:lvl w:ilvl="0" w:tplc="0E14625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4BC245C"/>
    <w:multiLevelType w:val="hybridMultilevel"/>
    <w:tmpl w:val="EB8C1C4E"/>
    <w:lvl w:ilvl="0" w:tplc="4BC6778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1B"/>
    <w:rsid w:val="00004785"/>
    <w:rsid w:val="00027220"/>
    <w:rsid w:val="0003244F"/>
    <w:rsid w:val="0003449C"/>
    <w:rsid w:val="00060DFD"/>
    <w:rsid w:val="000A67B9"/>
    <w:rsid w:val="000B7323"/>
    <w:rsid w:val="000C5D78"/>
    <w:rsid w:val="000C77AC"/>
    <w:rsid w:val="000F16B5"/>
    <w:rsid w:val="00101AED"/>
    <w:rsid w:val="0011321E"/>
    <w:rsid w:val="0011329F"/>
    <w:rsid w:val="00153987"/>
    <w:rsid w:val="001578B6"/>
    <w:rsid w:val="00170881"/>
    <w:rsid w:val="00190363"/>
    <w:rsid w:val="001A6D5D"/>
    <w:rsid w:val="001D7394"/>
    <w:rsid w:val="001E5473"/>
    <w:rsid w:val="001E7B87"/>
    <w:rsid w:val="0023274C"/>
    <w:rsid w:val="00267CCE"/>
    <w:rsid w:val="00272F09"/>
    <w:rsid w:val="00276A72"/>
    <w:rsid w:val="00297197"/>
    <w:rsid w:val="002B4569"/>
    <w:rsid w:val="002B5E1B"/>
    <w:rsid w:val="00316BAD"/>
    <w:rsid w:val="003173CE"/>
    <w:rsid w:val="00323407"/>
    <w:rsid w:val="00324B04"/>
    <w:rsid w:val="003439ED"/>
    <w:rsid w:val="00343BE3"/>
    <w:rsid w:val="003503FA"/>
    <w:rsid w:val="00361F1B"/>
    <w:rsid w:val="00370FE1"/>
    <w:rsid w:val="00397836"/>
    <w:rsid w:val="003B4669"/>
    <w:rsid w:val="003C5954"/>
    <w:rsid w:val="00411CAD"/>
    <w:rsid w:val="00421349"/>
    <w:rsid w:val="004426DC"/>
    <w:rsid w:val="00461E67"/>
    <w:rsid w:val="0048193C"/>
    <w:rsid w:val="00512671"/>
    <w:rsid w:val="00520480"/>
    <w:rsid w:val="00523A06"/>
    <w:rsid w:val="00565A2C"/>
    <w:rsid w:val="00566C34"/>
    <w:rsid w:val="0057772B"/>
    <w:rsid w:val="00587567"/>
    <w:rsid w:val="00595CA9"/>
    <w:rsid w:val="005A35D0"/>
    <w:rsid w:val="005B005C"/>
    <w:rsid w:val="005C0931"/>
    <w:rsid w:val="005C33AF"/>
    <w:rsid w:val="005D1109"/>
    <w:rsid w:val="005E137E"/>
    <w:rsid w:val="005F06DE"/>
    <w:rsid w:val="006027E8"/>
    <w:rsid w:val="00605CEA"/>
    <w:rsid w:val="00611E7E"/>
    <w:rsid w:val="00633A1F"/>
    <w:rsid w:val="006373B2"/>
    <w:rsid w:val="00656B46"/>
    <w:rsid w:val="0066608D"/>
    <w:rsid w:val="0067106F"/>
    <w:rsid w:val="006A7C6C"/>
    <w:rsid w:val="006E14F4"/>
    <w:rsid w:val="006E4A03"/>
    <w:rsid w:val="006F0D7D"/>
    <w:rsid w:val="006F7B57"/>
    <w:rsid w:val="00713770"/>
    <w:rsid w:val="007360C5"/>
    <w:rsid w:val="007637E8"/>
    <w:rsid w:val="00797BDA"/>
    <w:rsid w:val="007A2528"/>
    <w:rsid w:val="007B726C"/>
    <w:rsid w:val="007B7E83"/>
    <w:rsid w:val="007D4927"/>
    <w:rsid w:val="007F2025"/>
    <w:rsid w:val="007F21F8"/>
    <w:rsid w:val="007F5B43"/>
    <w:rsid w:val="00821A03"/>
    <w:rsid w:val="0083330C"/>
    <w:rsid w:val="008418B0"/>
    <w:rsid w:val="008611FA"/>
    <w:rsid w:val="00891B6F"/>
    <w:rsid w:val="008C191D"/>
    <w:rsid w:val="008C5EDD"/>
    <w:rsid w:val="008D448E"/>
    <w:rsid w:val="008D4E85"/>
    <w:rsid w:val="008F0197"/>
    <w:rsid w:val="0090618E"/>
    <w:rsid w:val="00914179"/>
    <w:rsid w:val="009245C6"/>
    <w:rsid w:val="00943E3C"/>
    <w:rsid w:val="009B32F4"/>
    <w:rsid w:val="009C2B5E"/>
    <w:rsid w:val="009D4411"/>
    <w:rsid w:val="009E1EBF"/>
    <w:rsid w:val="009E2A5D"/>
    <w:rsid w:val="00A10F8C"/>
    <w:rsid w:val="00A25152"/>
    <w:rsid w:val="00A311AD"/>
    <w:rsid w:val="00A37568"/>
    <w:rsid w:val="00A45D76"/>
    <w:rsid w:val="00A504B3"/>
    <w:rsid w:val="00AA474E"/>
    <w:rsid w:val="00AB1A52"/>
    <w:rsid w:val="00AC1DB3"/>
    <w:rsid w:val="00B16176"/>
    <w:rsid w:val="00B232E3"/>
    <w:rsid w:val="00B56655"/>
    <w:rsid w:val="00B94274"/>
    <w:rsid w:val="00BB6244"/>
    <w:rsid w:val="00C02097"/>
    <w:rsid w:val="00C03A96"/>
    <w:rsid w:val="00C0473A"/>
    <w:rsid w:val="00C060CE"/>
    <w:rsid w:val="00C304FF"/>
    <w:rsid w:val="00C849E7"/>
    <w:rsid w:val="00C84EE9"/>
    <w:rsid w:val="00C94E07"/>
    <w:rsid w:val="00CC7DBD"/>
    <w:rsid w:val="00CE61FD"/>
    <w:rsid w:val="00D17CB3"/>
    <w:rsid w:val="00D445BD"/>
    <w:rsid w:val="00D6665B"/>
    <w:rsid w:val="00D83DF1"/>
    <w:rsid w:val="00D96C17"/>
    <w:rsid w:val="00DB2233"/>
    <w:rsid w:val="00DF1C58"/>
    <w:rsid w:val="00E40B54"/>
    <w:rsid w:val="00E479C1"/>
    <w:rsid w:val="00E66499"/>
    <w:rsid w:val="00E77D38"/>
    <w:rsid w:val="00E9001E"/>
    <w:rsid w:val="00F139A4"/>
    <w:rsid w:val="00F216EA"/>
    <w:rsid w:val="00F72A5E"/>
    <w:rsid w:val="00FA2E30"/>
    <w:rsid w:val="00FD2004"/>
    <w:rsid w:val="00FD5861"/>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F1C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1C58"/>
    <w:rPr>
      <w:sz w:val="20"/>
      <w:szCs w:val="20"/>
    </w:rPr>
  </w:style>
  <w:style w:type="character" w:styleId="FootnoteReference">
    <w:name w:val="footnote reference"/>
    <w:basedOn w:val="DefaultParagraphFont"/>
    <w:uiPriority w:val="99"/>
    <w:semiHidden/>
    <w:unhideWhenUsed/>
    <w:rsid w:val="00DF1C58"/>
    <w:rPr>
      <w:vertAlign w:val="superscript"/>
    </w:rPr>
  </w:style>
  <w:style w:type="paragraph" w:styleId="ListParagraph">
    <w:name w:val="List Paragraph"/>
    <w:basedOn w:val="Normal"/>
    <w:uiPriority w:val="34"/>
    <w:qFormat/>
    <w:rsid w:val="00397836"/>
    <w:pPr>
      <w:ind w:left="720"/>
      <w:contextualSpacing/>
    </w:pPr>
  </w:style>
  <w:style w:type="paragraph" w:styleId="BalloonText">
    <w:name w:val="Balloon Text"/>
    <w:basedOn w:val="Normal"/>
    <w:link w:val="BalloonTextChar"/>
    <w:uiPriority w:val="99"/>
    <w:semiHidden/>
    <w:unhideWhenUsed/>
    <w:rsid w:val="005B0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0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F1C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1C58"/>
    <w:rPr>
      <w:sz w:val="20"/>
      <w:szCs w:val="20"/>
    </w:rPr>
  </w:style>
  <w:style w:type="character" w:styleId="FootnoteReference">
    <w:name w:val="footnote reference"/>
    <w:basedOn w:val="DefaultParagraphFont"/>
    <w:uiPriority w:val="99"/>
    <w:semiHidden/>
    <w:unhideWhenUsed/>
    <w:rsid w:val="00DF1C58"/>
    <w:rPr>
      <w:vertAlign w:val="superscript"/>
    </w:rPr>
  </w:style>
  <w:style w:type="paragraph" w:styleId="ListParagraph">
    <w:name w:val="List Paragraph"/>
    <w:basedOn w:val="Normal"/>
    <w:uiPriority w:val="34"/>
    <w:qFormat/>
    <w:rsid w:val="00397836"/>
    <w:pPr>
      <w:ind w:left="720"/>
      <w:contextualSpacing/>
    </w:pPr>
  </w:style>
  <w:style w:type="paragraph" w:styleId="BalloonText">
    <w:name w:val="Balloon Text"/>
    <w:basedOn w:val="Normal"/>
    <w:link w:val="BalloonTextChar"/>
    <w:uiPriority w:val="99"/>
    <w:semiHidden/>
    <w:unhideWhenUsed/>
    <w:rsid w:val="005B0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0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32063">
      <w:bodyDiv w:val="1"/>
      <w:marLeft w:val="0"/>
      <w:marRight w:val="0"/>
      <w:marTop w:val="0"/>
      <w:marBottom w:val="0"/>
      <w:divBdr>
        <w:top w:val="none" w:sz="0" w:space="0" w:color="auto"/>
        <w:left w:val="none" w:sz="0" w:space="0" w:color="auto"/>
        <w:bottom w:val="none" w:sz="0" w:space="0" w:color="auto"/>
        <w:right w:val="none" w:sz="0" w:space="0" w:color="auto"/>
      </w:divBdr>
    </w:div>
    <w:div w:id="1626691796">
      <w:bodyDiv w:val="1"/>
      <w:marLeft w:val="0"/>
      <w:marRight w:val="0"/>
      <w:marTop w:val="0"/>
      <w:marBottom w:val="0"/>
      <w:divBdr>
        <w:top w:val="none" w:sz="0" w:space="0" w:color="auto"/>
        <w:left w:val="none" w:sz="0" w:space="0" w:color="auto"/>
        <w:bottom w:val="none" w:sz="0" w:space="0" w:color="auto"/>
        <w:right w:val="none" w:sz="0" w:space="0" w:color="auto"/>
      </w:divBdr>
    </w:div>
    <w:div w:id="183541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5E751-1E92-4803-9816-D072C31E7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3492</Words>
  <Characters>19907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vx</dc:creator>
  <cp:lastModifiedBy>Thanh Tam</cp:lastModifiedBy>
  <cp:revision>2</cp:revision>
  <cp:lastPrinted>2017-12-11T00:17:00Z</cp:lastPrinted>
  <dcterms:created xsi:type="dcterms:W3CDTF">2017-12-11T07:09:00Z</dcterms:created>
  <dcterms:modified xsi:type="dcterms:W3CDTF">2017-12-11T07:09:00Z</dcterms:modified>
</cp:coreProperties>
</file>