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94" w:type="dxa"/>
        <w:tblInd w:w="-72" w:type="dxa"/>
        <w:tblLayout w:type="fixed"/>
        <w:tblLook w:val="0000" w:firstRow="0" w:lastRow="0" w:firstColumn="0" w:lastColumn="0" w:noHBand="0" w:noVBand="0"/>
      </w:tblPr>
      <w:tblGrid>
        <w:gridCol w:w="3415"/>
        <w:gridCol w:w="6279"/>
      </w:tblGrid>
      <w:tr w:rsidR="006E7FA3" w:rsidRPr="00C619CD" w:rsidTr="006E7FA3">
        <w:trPr>
          <w:trHeight w:val="426"/>
        </w:trPr>
        <w:tc>
          <w:tcPr>
            <w:tcW w:w="3415" w:type="dxa"/>
          </w:tcPr>
          <w:p w:rsidR="006E7FA3" w:rsidRPr="00C619CD" w:rsidRDefault="006E7FA3" w:rsidP="00FD4906">
            <w:pPr>
              <w:jc w:val="center"/>
              <w:rPr>
                <w:b/>
              </w:rPr>
            </w:pPr>
            <w:r w:rsidRPr="00C619CD">
              <w:rPr>
                <w:b/>
              </w:rPr>
              <w:t>HỘI ĐỒNG NHÂN DÂN</w:t>
            </w:r>
          </w:p>
          <w:p w:rsidR="006E7FA3" w:rsidRPr="00C619CD" w:rsidRDefault="006E7FA3" w:rsidP="00FD4906">
            <w:pPr>
              <w:jc w:val="center"/>
              <w:rPr>
                <w:b/>
              </w:rPr>
            </w:pPr>
            <w:r w:rsidRPr="00C619CD">
              <w:rPr>
                <w:b/>
              </w:rPr>
              <w:t>TỈNH HÀ TĨNH</w:t>
            </w:r>
          </w:p>
          <w:p w:rsidR="006E7FA3" w:rsidRPr="00C619CD" w:rsidRDefault="00A078A2" w:rsidP="00FD4906">
            <w:pPr>
              <w:jc w:val="center"/>
            </w:pPr>
            <w:r w:rsidRPr="00C619CD">
              <w:rPr>
                <w:b/>
                <w:noProof/>
              </w:rPr>
              <mc:AlternateContent>
                <mc:Choice Requires="wps">
                  <w:drawing>
                    <wp:anchor distT="0" distB="0" distL="114300" distR="114300" simplePos="0" relativeHeight="251660288" behindDoc="0" locked="0" layoutInCell="1" allowOverlap="1" wp14:anchorId="14E546BB" wp14:editId="3AD73FC3">
                      <wp:simplePos x="0" y="0"/>
                      <wp:positionH relativeFrom="column">
                        <wp:posOffset>497742</wp:posOffset>
                      </wp:positionH>
                      <wp:positionV relativeFrom="paragraph">
                        <wp:posOffset>13335</wp:posOffset>
                      </wp:positionV>
                      <wp:extent cx="10668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2pt,1.05pt" to="123.2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"/>
                  </w:pict>
                </mc:Fallback>
              </mc:AlternateContent>
            </w:r>
          </w:p>
          <w:p w:rsidR="00995B48" w:rsidRPr="00C619CD" w:rsidRDefault="006E7FA3" w:rsidP="0064088C">
            <w:pPr>
              <w:jc w:val="center"/>
              <w:rPr>
                <w:b/>
                <w:lang w:val="vi-VN"/>
              </w:rPr>
            </w:pPr>
            <w:r w:rsidRPr="00C619CD">
              <w:t xml:space="preserve">Số: </w:t>
            </w:r>
            <w:r w:rsidR="0064088C">
              <w:t>123</w:t>
            </w:r>
            <w:r w:rsidRPr="00C619CD">
              <w:t>/BC-HĐND</w:t>
            </w:r>
          </w:p>
        </w:tc>
        <w:tc>
          <w:tcPr>
            <w:tcW w:w="6279" w:type="dxa"/>
          </w:tcPr>
          <w:p w:rsidR="006E7FA3" w:rsidRPr="00C619CD" w:rsidRDefault="006E7FA3" w:rsidP="00FD4906">
            <w:pPr>
              <w:jc w:val="center"/>
              <w:rPr>
                <w:b/>
                <w:lang w:val="vi-VN"/>
              </w:rPr>
            </w:pPr>
            <w:r w:rsidRPr="00C619CD">
              <w:rPr>
                <w:b/>
                <w:lang w:val="vi-VN"/>
              </w:rPr>
              <w:t>CỘNG HOÀ XÃ HỘI CHỦ NGHĨA VIỆT NAM</w:t>
            </w:r>
          </w:p>
          <w:p w:rsidR="006E7FA3" w:rsidRPr="00C619CD" w:rsidRDefault="006E7FA3" w:rsidP="00FD4906">
            <w:pPr>
              <w:jc w:val="center"/>
              <w:rPr>
                <w:b/>
              </w:rPr>
            </w:pPr>
            <w:r w:rsidRPr="00C619CD">
              <w:rPr>
                <w:b/>
              </w:rPr>
              <w:t>Độc lập - Tự do - Hạnh phúc</w:t>
            </w:r>
          </w:p>
          <w:p w:rsidR="006E7FA3" w:rsidRPr="00C619CD" w:rsidRDefault="00A078A2" w:rsidP="00FD4906">
            <w:pPr>
              <w:tabs>
                <w:tab w:val="left" w:pos="1620"/>
              </w:tabs>
              <w:jc w:val="center"/>
            </w:pPr>
            <w:r w:rsidRPr="00C619CD">
              <w:rPr>
                <w:b/>
                <w:noProof/>
              </w:rPr>
              <mc:AlternateContent>
                <mc:Choice Requires="wps">
                  <w:drawing>
                    <wp:anchor distT="0" distB="0" distL="114300" distR="114300" simplePos="0" relativeHeight="251659264" behindDoc="0" locked="0" layoutInCell="1" allowOverlap="1" wp14:anchorId="6EB5EEC8" wp14:editId="549671C8">
                      <wp:simplePos x="0" y="0"/>
                      <wp:positionH relativeFrom="column">
                        <wp:posOffset>887730</wp:posOffset>
                      </wp:positionH>
                      <wp:positionV relativeFrom="paragraph">
                        <wp:posOffset>16412</wp:posOffset>
                      </wp:positionV>
                      <wp:extent cx="2084705" cy="0"/>
                      <wp:effectExtent l="0" t="0" r="1079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847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9pt,1.3pt" to="234.0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"/>
                  </w:pict>
                </mc:Fallback>
              </mc:AlternateContent>
            </w:r>
          </w:p>
          <w:p w:rsidR="006E7FA3" w:rsidRPr="00C619CD" w:rsidRDefault="006E7FA3" w:rsidP="00FD4906">
            <w:pPr>
              <w:jc w:val="center"/>
            </w:pPr>
            <w:r w:rsidRPr="00C619CD">
              <w:rPr>
                <w:i/>
              </w:rPr>
              <w:t xml:space="preserve">Hà Tĩnh, ngày </w:t>
            </w:r>
            <w:r w:rsidR="005A33DA">
              <w:rPr>
                <w:i/>
                <w:lang w:val="vi-VN"/>
              </w:rPr>
              <w:t>05</w:t>
            </w:r>
            <w:r w:rsidRPr="00C619CD">
              <w:rPr>
                <w:i/>
              </w:rPr>
              <w:t xml:space="preserve"> tháng 12 năm 2016</w:t>
            </w:r>
          </w:p>
        </w:tc>
      </w:tr>
    </w:tbl>
    <w:p w:rsidR="006E7FA3" w:rsidRPr="00062B29" w:rsidRDefault="006E7FA3" w:rsidP="00FD4906">
      <w:pPr>
        <w:jc w:val="center"/>
        <w:rPr>
          <w:b/>
          <w:sz w:val="34"/>
          <w:lang w:val="vi-VN"/>
        </w:rPr>
      </w:pPr>
    </w:p>
    <w:p w:rsidR="006E7FA3" w:rsidRPr="00124218" w:rsidRDefault="006E7FA3" w:rsidP="00FD4906">
      <w:pPr>
        <w:jc w:val="center"/>
        <w:rPr>
          <w:b/>
          <w:lang w:val="vi-VN"/>
        </w:rPr>
      </w:pPr>
      <w:r w:rsidRPr="00124218">
        <w:rPr>
          <w:b/>
          <w:lang w:val="vi-VN"/>
        </w:rPr>
        <w:t>BÁO CÁO THẨM TRA</w:t>
      </w:r>
    </w:p>
    <w:p w:rsidR="00DA2E23" w:rsidRPr="00124218" w:rsidRDefault="00DA2E23" w:rsidP="00FD4906">
      <w:pPr>
        <w:jc w:val="center"/>
        <w:rPr>
          <w:b/>
          <w:iCs/>
          <w:spacing w:val="-6"/>
          <w:lang w:val="vi-VN"/>
        </w:rPr>
      </w:pPr>
      <w:r w:rsidRPr="00124218">
        <w:rPr>
          <w:b/>
          <w:iCs/>
          <w:spacing w:val="-6"/>
          <w:lang w:val="vi-VN"/>
        </w:rPr>
        <w:t xml:space="preserve">Tờ trình và Dự thảo Nghị quyết </w:t>
      </w:r>
      <w:r w:rsidR="00812CB5" w:rsidRPr="00124218">
        <w:rPr>
          <w:b/>
          <w:iCs/>
          <w:spacing w:val="-6"/>
          <w:lang w:val="vi-VN"/>
        </w:rPr>
        <w:t>quy định nội dung, định mức hỗ trợ chi phí chuẩn bị đầu tư và quản lý thực hiện đối với một số dự án thuộc các Chương trình mục tiêu quốc gia, giai đoạn 2016 - 2020 trên địa bàn tỉnh Hà Tĩnh</w:t>
      </w:r>
    </w:p>
    <w:p w:rsidR="006E7FA3" w:rsidRPr="00062B29" w:rsidRDefault="006E7FA3" w:rsidP="00FD4906">
      <w:pPr>
        <w:jc w:val="both"/>
        <w:rPr>
          <w:iCs/>
          <w:sz w:val="48"/>
          <w:lang w:val="vi-VN"/>
        </w:rPr>
      </w:pPr>
      <w:r w:rsidRPr="00062B29">
        <w:rPr>
          <w:bCs/>
          <w:noProof/>
          <w:sz w:val="48"/>
        </w:rPr>
        <mc:AlternateContent>
          <mc:Choice Requires="wps">
            <w:drawing>
              <wp:anchor distT="0" distB="0" distL="114300" distR="114300" simplePos="0" relativeHeight="251661312" behindDoc="0" locked="0" layoutInCell="1" allowOverlap="1" wp14:anchorId="2846C178" wp14:editId="3D78E6BF">
                <wp:simplePos x="0" y="0"/>
                <wp:positionH relativeFrom="column">
                  <wp:posOffset>1899285</wp:posOffset>
                </wp:positionH>
                <wp:positionV relativeFrom="paragraph">
                  <wp:posOffset>39370</wp:posOffset>
                </wp:positionV>
                <wp:extent cx="1863090" cy="0"/>
                <wp:effectExtent l="7620" t="6985" r="5715" b="1206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30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9.55pt,3.1pt" to="296.2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zz/HQIAADYEAAAOAAAAZHJzL2Uyb0RvYy54bWysU8uu2jAU3FfqP1jeQxJuo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"/>
            </w:pict>
          </mc:Fallback>
        </mc:AlternateContent>
      </w:r>
    </w:p>
    <w:p w:rsidR="00C619CD" w:rsidRPr="00124218" w:rsidRDefault="00C619CD" w:rsidP="00FD4906">
      <w:pPr>
        <w:ind w:firstLine="720"/>
        <w:jc w:val="both"/>
        <w:rPr>
          <w:lang w:val="vi-VN"/>
        </w:rPr>
      </w:pPr>
      <w:r w:rsidRPr="00124218">
        <w:rPr>
          <w:lang w:val="vi-VN"/>
        </w:rPr>
        <w:t xml:space="preserve">Thực hiện chức năng, nhiệm vụ theo quy định và phân công của Thường trực Hội đồng nhân dân tỉnh, Ban Kinh tế - ngân sách đã thẩm tra Tờ trình số </w:t>
      </w:r>
      <w:r w:rsidR="00C46CB2">
        <w:rPr>
          <w:lang w:val="vi-VN"/>
        </w:rPr>
        <w:t>380/</w:t>
      </w:r>
      <w:r w:rsidRPr="00124218">
        <w:rPr>
          <w:lang w:val="vi-VN"/>
        </w:rPr>
        <w:t>T</w:t>
      </w:r>
      <w:r w:rsidR="00C46CB2">
        <w:rPr>
          <w:lang w:val="vi-VN"/>
        </w:rPr>
        <w:t>T</w:t>
      </w:r>
      <w:r w:rsidRPr="00124218">
        <w:rPr>
          <w:lang w:val="vi-VN"/>
        </w:rPr>
        <w:t xml:space="preserve">r-UBND ngày </w:t>
      </w:r>
      <w:r w:rsidR="00C46CB2">
        <w:rPr>
          <w:lang w:val="vi-VN"/>
        </w:rPr>
        <w:t>27/</w:t>
      </w:r>
      <w:r w:rsidR="00A30DF5" w:rsidRPr="00124218">
        <w:rPr>
          <w:lang w:val="vi-VN"/>
        </w:rPr>
        <w:t>11</w:t>
      </w:r>
      <w:r w:rsidRPr="00124218">
        <w:rPr>
          <w:lang w:val="vi-VN"/>
        </w:rPr>
        <w:t xml:space="preserve">/2017 của Ủy ban nhân dân tỉnh và Dự thảo Nghị quyết </w:t>
      </w:r>
      <w:r w:rsidR="00812CB5" w:rsidRPr="00124218">
        <w:rPr>
          <w:lang w:val="vi-VN"/>
        </w:rPr>
        <w:t>quy định nội dung, định mức hỗ trợ chi phí chuẩn bị đầu tư và quản lý thực hiện đối với một số dự án thuộc các Chương trình mục tiêu quốc gia, giai đoạn 2016 - 2020 trên địa bàn tỉnh Hà Tĩnh</w:t>
      </w:r>
      <w:r w:rsidRPr="00124218">
        <w:rPr>
          <w:lang w:val="vi-VN"/>
        </w:rPr>
        <w:t>. Ban Kinh tế - ngân sách báo cáo Hội đồng nhân dân tỉnh kết quả thẩm tra như sau:</w:t>
      </w:r>
    </w:p>
    <w:p w:rsidR="00C619CD" w:rsidRPr="00124218" w:rsidRDefault="00C619CD" w:rsidP="00FD4906">
      <w:pPr>
        <w:ind w:firstLine="720"/>
        <w:jc w:val="both"/>
        <w:rPr>
          <w:b/>
          <w:lang w:val="vi-VN"/>
        </w:rPr>
      </w:pPr>
      <w:r w:rsidRPr="00124218">
        <w:rPr>
          <w:b/>
          <w:lang w:val="vi-VN"/>
        </w:rPr>
        <w:t>1. Căn cứ pháp lý, sự cần thiết và thẩm quyền ban hành</w:t>
      </w:r>
    </w:p>
    <w:p w:rsidR="00BC256F" w:rsidRPr="00124218" w:rsidRDefault="0015476A" w:rsidP="00BC256F">
      <w:pPr>
        <w:ind w:firstLine="720"/>
        <w:jc w:val="both"/>
        <w:rPr>
          <w:lang w:val="vi-VN"/>
        </w:rPr>
      </w:pPr>
      <w:r w:rsidRPr="00C46CB2">
        <w:rPr>
          <w:iCs/>
          <w:lang w:val="vi-VN"/>
        </w:rPr>
        <w:t>T</w:t>
      </w:r>
      <w:r w:rsidRPr="00124218">
        <w:rPr>
          <w:iCs/>
          <w:lang w:val="vi-VN"/>
        </w:rPr>
        <w:t>ại Điều 9</w:t>
      </w:r>
      <w:r w:rsidRPr="00C46CB2">
        <w:rPr>
          <w:iCs/>
          <w:lang w:val="vi-VN"/>
        </w:rPr>
        <w:t xml:space="preserve"> </w:t>
      </w:r>
      <w:r w:rsidR="00BC256F" w:rsidRPr="00124218">
        <w:rPr>
          <w:bCs/>
          <w:color w:val="000000"/>
          <w:lang w:val="nl-NL"/>
        </w:rPr>
        <w:t xml:space="preserve">Nghị định số 161/2016/NĐ-CP ngày 02/12/2016 </w:t>
      </w:r>
      <w:r w:rsidR="00BC256F" w:rsidRPr="00124218">
        <w:rPr>
          <w:bCs/>
          <w:color w:val="000000"/>
          <w:lang w:val="pt-BR"/>
        </w:rPr>
        <w:t>của</w:t>
      </w:r>
      <w:r w:rsidR="00BC256F" w:rsidRPr="00124218">
        <w:rPr>
          <w:bCs/>
          <w:color w:val="000000"/>
          <w:lang w:val="vi-VN"/>
        </w:rPr>
        <w:t xml:space="preserve"> </w:t>
      </w:r>
      <w:r w:rsidR="00BC256F" w:rsidRPr="00124218">
        <w:rPr>
          <w:bCs/>
          <w:color w:val="000000"/>
          <w:lang w:val="pt-BR"/>
        </w:rPr>
        <w:t xml:space="preserve">Chính phủ về </w:t>
      </w:r>
      <w:r w:rsidR="00BC256F" w:rsidRPr="00124218">
        <w:rPr>
          <w:iCs/>
          <w:lang w:val="vi-VN"/>
        </w:rPr>
        <w:t xml:space="preserve">cơ chế đặc thù trong quản lý đầu tư xây dựng đối với một số dự án thuộc các chương trình mục tiêu quốc gia giai đoạn 2016 – 2020, </w:t>
      </w:r>
      <w:r w:rsidR="00BC256F" w:rsidRPr="00124218">
        <w:rPr>
          <w:bCs/>
          <w:lang w:val="vi-VN"/>
        </w:rPr>
        <w:t>quy định “Nội dung và định mức hỗ trợ do Ủy ban nhân dân cấp tỉnh trình Hội đồng nhân dân cấp tỉnh ban hành theo các quy định hiện hành và điều kiện cụ thể của địa phương nhưng không cao hơn các định mức chi phí theo cơ chế đầu tư thông thường”</w:t>
      </w:r>
      <w:r w:rsidR="00BC256F" w:rsidRPr="00124218">
        <w:rPr>
          <w:lang w:val="vi-VN"/>
        </w:rPr>
        <w:t>.</w:t>
      </w:r>
    </w:p>
    <w:p w:rsidR="00BC256F" w:rsidRPr="00124218" w:rsidRDefault="00BC256F" w:rsidP="00BC256F">
      <w:pPr>
        <w:ind w:firstLine="720"/>
        <w:jc w:val="both"/>
        <w:rPr>
          <w:iCs/>
          <w:lang w:val="vi-VN"/>
        </w:rPr>
      </w:pPr>
      <w:r w:rsidRPr="00124218">
        <w:rPr>
          <w:iCs/>
          <w:lang w:val="vi-VN"/>
        </w:rPr>
        <w:t>Nhằm q</w:t>
      </w:r>
      <w:r w:rsidRPr="00124218">
        <w:rPr>
          <w:lang w:val="vi-VN"/>
        </w:rPr>
        <w:t>uy định cơ chế đặc thù trong quản lý đầu tư xây dựng đối với một số dự án thuộc các chương trình mục tiêu quốc gia giai đoạn 2016 - 2020 có quy mô nhỏ, kỹ thuật không phức tạp, Nhà nước hỗ trợ đầu tư một phần, phần còn lại do nhân dân đóng góp (gọi tắt là dự án nhóm C quy mô nhỏ)</w:t>
      </w:r>
      <w:r w:rsidRPr="00124218">
        <w:rPr>
          <w:iCs/>
          <w:lang w:val="vi-VN"/>
        </w:rPr>
        <w:t>, việc</w:t>
      </w:r>
      <w:r w:rsidR="00C15AC5" w:rsidRPr="00C15AC5">
        <w:rPr>
          <w:iCs/>
          <w:lang w:val="vi-VN"/>
        </w:rPr>
        <w:t xml:space="preserve"> xây dựng, trình Hội đồng nhân dân tỉnh</w:t>
      </w:r>
      <w:r w:rsidRPr="00124218">
        <w:rPr>
          <w:iCs/>
          <w:lang w:val="vi-VN"/>
        </w:rPr>
        <w:t xml:space="preserve"> ban hành </w:t>
      </w:r>
      <w:r w:rsidR="008E7753" w:rsidRPr="00124218">
        <w:rPr>
          <w:lang w:val="vi-VN"/>
        </w:rPr>
        <w:t xml:space="preserve">Nghị quyết quy định nội dung, định mức hỗ trợ chi phí chuẩn bị đầu tư và quản lý thực hiện đối với một số dự án thuộc các Chương trình mục tiêu quốc gia, giai đoạn 2016 - 2020 trên địa bàn tỉnh Hà Tĩnh </w:t>
      </w:r>
      <w:r w:rsidRPr="00124218">
        <w:rPr>
          <w:iCs/>
          <w:lang w:val="vi-VN"/>
        </w:rPr>
        <w:t>là cần thiết và đúng thẩm quyền.</w:t>
      </w:r>
    </w:p>
    <w:p w:rsidR="00684DCF" w:rsidRPr="00124218" w:rsidRDefault="00BC256F" w:rsidP="00E765FB">
      <w:pPr>
        <w:ind w:firstLine="720"/>
        <w:jc w:val="both"/>
        <w:rPr>
          <w:b/>
          <w:bCs/>
          <w:lang w:val="sq-AL"/>
        </w:rPr>
      </w:pPr>
      <w:r w:rsidRPr="00124218">
        <w:rPr>
          <w:lang w:val="vi-VN"/>
        </w:rPr>
        <w:t>Tờ trình và dự thảo Nghị quyết</w:t>
      </w:r>
      <w:r w:rsidRPr="00124218">
        <w:rPr>
          <w:lang w:val="it-IT"/>
        </w:rPr>
        <w:t xml:space="preserve"> đã </w:t>
      </w:r>
      <w:r w:rsidRPr="00124218">
        <w:rPr>
          <w:lang w:val="vi-VN"/>
        </w:rPr>
        <w:t xml:space="preserve">có đầy đủ </w:t>
      </w:r>
      <w:r w:rsidRPr="00124218">
        <w:rPr>
          <w:lang w:val="it-IT"/>
        </w:rPr>
        <w:t xml:space="preserve">hồ sơ thủ tục, </w:t>
      </w:r>
      <w:r w:rsidRPr="00124218">
        <w:rPr>
          <w:lang w:val="vi-VN"/>
        </w:rPr>
        <w:t>căn cứ pháp lý liên quan</w:t>
      </w:r>
      <w:r w:rsidR="00E765FB" w:rsidRPr="00124218">
        <w:rPr>
          <w:rStyle w:val="FootnoteReference"/>
        </w:rPr>
        <w:footnoteReference w:id="1"/>
      </w:r>
      <w:r w:rsidRPr="00124218">
        <w:rPr>
          <w:lang w:val="vi-VN"/>
        </w:rPr>
        <w:t xml:space="preserve"> và đã được cơ quan t</w:t>
      </w:r>
      <w:r w:rsidRPr="00124218">
        <w:rPr>
          <w:bCs/>
          <w:lang w:val="vi-VN"/>
        </w:rPr>
        <w:t>ư pháp thẩm định</w:t>
      </w:r>
      <w:r w:rsidRPr="00124218">
        <w:rPr>
          <w:rStyle w:val="FootnoteReference"/>
        </w:rPr>
        <w:footnoteReference w:id="2"/>
      </w:r>
      <w:r w:rsidRPr="00124218">
        <w:rPr>
          <w:spacing w:val="4"/>
          <w:lang w:val="pt-BR"/>
        </w:rPr>
        <w:t>.</w:t>
      </w:r>
    </w:p>
    <w:p w:rsidR="00CC69A5" w:rsidRPr="00124218" w:rsidRDefault="00CC69A5" w:rsidP="00CC69A5">
      <w:pPr>
        <w:ind w:firstLine="720"/>
        <w:jc w:val="both"/>
        <w:rPr>
          <w:b/>
          <w:bCs/>
          <w:lang w:val="sq-AL"/>
        </w:rPr>
      </w:pPr>
      <w:r w:rsidRPr="00124218">
        <w:rPr>
          <w:b/>
          <w:bCs/>
          <w:lang w:val="sq-AL"/>
        </w:rPr>
        <w:t>2. Về nội dung Tờ trình và dự thảo Nghị quyết</w:t>
      </w:r>
    </w:p>
    <w:p w:rsidR="00827247" w:rsidRDefault="00A03FB8" w:rsidP="00FD6FE2">
      <w:pPr>
        <w:ind w:firstLine="720"/>
        <w:jc w:val="both"/>
        <w:rPr>
          <w:lang w:val="vi-VN"/>
        </w:rPr>
      </w:pPr>
      <w:r w:rsidRPr="00C46CB2">
        <w:rPr>
          <w:lang w:val="sq-AL"/>
        </w:rPr>
        <w:t>C</w:t>
      </w:r>
      <w:r w:rsidR="00684DCF" w:rsidRPr="00124218">
        <w:rPr>
          <w:lang w:val="vi-VN"/>
        </w:rPr>
        <w:t>ơ quan soạn thảo và một số sở, ngành</w:t>
      </w:r>
      <w:r w:rsidR="00684DCF" w:rsidRPr="00124218">
        <w:rPr>
          <w:rStyle w:val="FootnoteReference"/>
        </w:rPr>
        <w:footnoteReference w:id="3"/>
      </w:r>
      <w:r w:rsidR="00E765FB" w:rsidRPr="00124218">
        <w:rPr>
          <w:lang w:val="vi-VN"/>
        </w:rPr>
        <w:t xml:space="preserve"> đã tính toán và thống nhất đưa ra mức chi phí tối thiểu có thể thực hiện được các công việc như đề xuất tại </w:t>
      </w:r>
      <w:r w:rsidR="00291340">
        <w:rPr>
          <w:lang w:val="vi-VN"/>
        </w:rPr>
        <w:t xml:space="preserve">các </w:t>
      </w:r>
      <w:r w:rsidR="00E765FB" w:rsidRPr="00124218">
        <w:rPr>
          <w:lang w:val="vi-VN"/>
        </w:rPr>
        <w:lastRenderedPageBreak/>
        <w:t>khoản 1, 2, 3, 4 Điều 3 Dự thảo Nghị quyết</w:t>
      </w:r>
      <w:r w:rsidRPr="00C46CB2">
        <w:rPr>
          <w:lang w:val="sq-AL"/>
        </w:rPr>
        <w:t xml:space="preserve">, đã dựa trên </w:t>
      </w:r>
      <w:r w:rsidRPr="00124218">
        <w:rPr>
          <w:lang w:val="vi-VN"/>
        </w:rPr>
        <w:t>các quy định về cách xác định định mức chi phí của Bộ Xây dựng, chế độ lương chuyên gia theo quy định của Bộ Lao động Thương binh và Xã hội, chi phí lương kiêm nhiệm của Bộ Tài chính, kết hợp với số liệu điều tra khảo sát thực tế,</w:t>
      </w:r>
      <w:r w:rsidR="00E765FB" w:rsidRPr="00124218">
        <w:rPr>
          <w:lang w:val="vi-VN"/>
        </w:rPr>
        <w:t>.</w:t>
      </w:r>
    </w:p>
    <w:p w:rsidR="00827247" w:rsidRPr="00827247" w:rsidRDefault="00827247" w:rsidP="00827247">
      <w:pPr>
        <w:shd w:val="clear" w:color="auto" w:fill="FFFFFF"/>
        <w:spacing w:before="60"/>
        <w:ind w:firstLine="720"/>
        <w:jc w:val="both"/>
        <w:rPr>
          <w:color w:val="000000"/>
          <w:lang w:val="vi-VN"/>
        </w:rPr>
      </w:pPr>
      <w:r w:rsidRPr="00827247">
        <w:rPr>
          <w:color w:val="000000"/>
          <w:lang w:val="pt-BR"/>
        </w:rPr>
        <w:t xml:space="preserve">Việc </w:t>
      </w:r>
      <w:r w:rsidRPr="00F66F66">
        <w:rPr>
          <w:color w:val="000000"/>
          <w:lang w:val="pt-BR"/>
        </w:rPr>
        <w:t xml:space="preserve">sử dụng nguồn vốn chương trình mục tiêu quốc gia nào thì cân đối </w:t>
      </w:r>
      <w:r>
        <w:rPr>
          <w:color w:val="000000"/>
          <w:lang w:val="pt-BR"/>
        </w:rPr>
        <w:t>từ</w:t>
      </w:r>
      <w:r w:rsidRPr="00F66F66">
        <w:rPr>
          <w:color w:val="000000"/>
          <w:lang w:val="pt-BR"/>
        </w:rPr>
        <w:t xml:space="preserve"> nguồn vốn của chương trình đó để </w:t>
      </w:r>
      <w:r>
        <w:rPr>
          <w:color w:val="000000"/>
          <w:lang w:val="pt-BR"/>
        </w:rPr>
        <w:t xml:space="preserve">hỗ trợ 100% </w:t>
      </w:r>
      <w:r w:rsidRPr="00827247">
        <w:rPr>
          <w:color w:val="000000"/>
          <w:lang w:val="pt-BR"/>
        </w:rPr>
        <w:t>đối với chi phí hỗ trợ chuẩn bị và quản lý thực hiện dự án</w:t>
      </w:r>
      <w:r>
        <w:rPr>
          <w:color w:val="000000"/>
          <w:lang w:val="pt-BR"/>
        </w:rPr>
        <w:t xml:space="preserve"> theo định mức chi phí </w:t>
      </w:r>
      <w:r w:rsidRPr="00827247">
        <w:rPr>
          <w:color w:val="000000"/>
          <w:lang w:val="pt-BR"/>
        </w:rPr>
        <w:t>tối thiểu được tính toán là phù hợp</w:t>
      </w:r>
      <w:r>
        <w:rPr>
          <w:color w:val="000000"/>
          <w:lang w:val="vi-VN"/>
        </w:rPr>
        <w:t>.</w:t>
      </w:r>
    </w:p>
    <w:p w:rsidR="00823626" w:rsidRPr="00157A26" w:rsidRDefault="00823626" w:rsidP="00823626">
      <w:pPr>
        <w:ind w:firstLine="720"/>
        <w:jc w:val="both"/>
        <w:rPr>
          <w:iCs/>
          <w:lang w:val="vi-VN"/>
        </w:rPr>
      </w:pPr>
      <w:r w:rsidRPr="00157A26">
        <w:rPr>
          <w:iCs/>
          <w:lang w:val="vi-VN"/>
        </w:rPr>
        <w:t>Trên đây là báo cáo thẩm tra của Ban Kinh tế ngân sách kính trình HĐND tỉnh xem xét, quyết định./.</w:t>
      </w:r>
    </w:p>
    <w:p w:rsidR="00C619CD" w:rsidRPr="00C619CD" w:rsidRDefault="00C619CD" w:rsidP="00FD4906">
      <w:pPr>
        <w:jc w:val="both"/>
        <w:rPr>
          <w:sz w:val="16"/>
          <w:lang w:val="sq-AL"/>
        </w:rPr>
      </w:pPr>
    </w:p>
    <w:tbl>
      <w:tblPr>
        <w:tblW w:w="5055" w:type="pct"/>
        <w:tblLook w:val="0000" w:firstRow="0" w:lastRow="0" w:firstColumn="0" w:lastColumn="0" w:noHBand="0" w:noVBand="0"/>
      </w:tblPr>
      <w:tblGrid>
        <w:gridCol w:w="4306"/>
        <w:gridCol w:w="5084"/>
      </w:tblGrid>
      <w:tr w:rsidR="006E7FA3" w:rsidRPr="00C943DC" w:rsidTr="00683895">
        <w:trPr>
          <w:trHeight w:val="1169"/>
        </w:trPr>
        <w:tc>
          <w:tcPr>
            <w:tcW w:w="2293" w:type="pct"/>
          </w:tcPr>
          <w:p w:rsidR="006E7FA3" w:rsidRPr="00C619CD" w:rsidRDefault="006E7FA3" w:rsidP="00FD4906">
            <w:pPr>
              <w:pStyle w:val="Heading1"/>
              <w:jc w:val="both"/>
              <w:rPr>
                <w:rFonts w:ascii="Times New Roman" w:hAnsi="Times New Roman"/>
                <w:sz w:val="22"/>
                <w:szCs w:val="22"/>
                <w:lang w:val="vi-VN"/>
              </w:rPr>
            </w:pPr>
            <w:r w:rsidRPr="00C619CD">
              <w:rPr>
                <w:rFonts w:ascii="Times New Roman" w:hAnsi="Times New Roman"/>
                <w:i/>
                <w:iCs/>
                <w:sz w:val="22"/>
                <w:szCs w:val="22"/>
                <w:lang w:val="vi-VN"/>
              </w:rPr>
              <w:t>Nơi nhận:</w:t>
            </w:r>
          </w:p>
          <w:p w:rsidR="006E7FA3" w:rsidRPr="00C619CD" w:rsidRDefault="006E7FA3" w:rsidP="00FD4906">
            <w:pPr>
              <w:pStyle w:val="Heading1"/>
              <w:jc w:val="both"/>
              <w:rPr>
                <w:rFonts w:ascii="Times New Roman" w:hAnsi="Times New Roman"/>
                <w:b w:val="0"/>
                <w:sz w:val="22"/>
                <w:szCs w:val="22"/>
                <w:lang w:val="vi-VN"/>
              </w:rPr>
            </w:pPr>
            <w:r w:rsidRPr="00C619CD">
              <w:rPr>
                <w:rFonts w:ascii="Times New Roman" w:hAnsi="Times New Roman"/>
                <w:b w:val="0"/>
                <w:sz w:val="22"/>
                <w:szCs w:val="22"/>
                <w:lang w:val="vi-VN"/>
              </w:rPr>
              <w:t>- TT Tỉnh ủy, HĐND tỉnh (</w:t>
            </w:r>
            <w:r w:rsidRPr="00C619CD">
              <w:rPr>
                <w:rFonts w:ascii="Times New Roman" w:hAnsi="Times New Roman"/>
                <w:b w:val="0"/>
                <w:i/>
                <w:sz w:val="22"/>
                <w:szCs w:val="22"/>
                <w:lang w:val="vi-VN"/>
              </w:rPr>
              <w:t>b/c</w:t>
            </w:r>
            <w:r w:rsidRPr="00C619CD">
              <w:rPr>
                <w:rFonts w:ascii="Times New Roman" w:hAnsi="Times New Roman"/>
                <w:b w:val="0"/>
                <w:sz w:val="22"/>
                <w:szCs w:val="22"/>
                <w:lang w:val="vi-VN"/>
              </w:rPr>
              <w:t>);</w:t>
            </w:r>
          </w:p>
          <w:p w:rsidR="006E7FA3" w:rsidRPr="00C619CD" w:rsidRDefault="006E7FA3" w:rsidP="00FD4906">
            <w:pPr>
              <w:pStyle w:val="Heading1"/>
              <w:jc w:val="both"/>
              <w:rPr>
                <w:rFonts w:ascii="Times New Roman" w:hAnsi="Times New Roman"/>
                <w:b w:val="0"/>
                <w:sz w:val="22"/>
                <w:szCs w:val="22"/>
                <w:lang w:val="vi-VN"/>
              </w:rPr>
            </w:pPr>
            <w:r w:rsidRPr="00C619CD">
              <w:rPr>
                <w:rFonts w:ascii="Times New Roman" w:hAnsi="Times New Roman"/>
                <w:b w:val="0"/>
                <w:sz w:val="22"/>
                <w:szCs w:val="22"/>
                <w:lang w:val="vi-VN"/>
              </w:rPr>
              <w:t>- UBND tỉnh; UBMTTQ tỉnh;</w:t>
            </w:r>
          </w:p>
          <w:p w:rsidR="006E7FA3" w:rsidRPr="00C619CD" w:rsidRDefault="006E7FA3" w:rsidP="00FD4906">
            <w:pPr>
              <w:pStyle w:val="Heading1"/>
              <w:jc w:val="both"/>
              <w:rPr>
                <w:rFonts w:ascii="Times New Roman" w:hAnsi="Times New Roman"/>
                <w:b w:val="0"/>
                <w:sz w:val="22"/>
                <w:szCs w:val="22"/>
                <w:lang w:val="vi-VN"/>
              </w:rPr>
            </w:pPr>
            <w:r w:rsidRPr="00C619CD">
              <w:rPr>
                <w:rFonts w:ascii="Times New Roman" w:hAnsi="Times New Roman"/>
                <w:b w:val="0"/>
                <w:sz w:val="22"/>
                <w:szCs w:val="22"/>
                <w:lang w:val="vi-VN"/>
              </w:rPr>
              <w:t>- Các đại biểu HĐND tỉnh khóa XVII;</w:t>
            </w:r>
          </w:p>
          <w:p w:rsidR="006E7FA3" w:rsidRPr="00C619CD" w:rsidRDefault="006E7FA3" w:rsidP="00FD4906">
            <w:pPr>
              <w:pStyle w:val="Heading1"/>
              <w:jc w:val="both"/>
              <w:rPr>
                <w:rFonts w:ascii="Times New Roman" w:hAnsi="Times New Roman"/>
                <w:b w:val="0"/>
                <w:sz w:val="22"/>
                <w:szCs w:val="22"/>
                <w:lang w:val="vi-VN"/>
              </w:rPr>
            </w:pPr>
            <w:r w:rsidRPr="00C619CD">
              <w:rPr>
                <w:rFonts w:ascii="Times New Roman" w:hAnsi="Times New Roman"/>
                <w:b w:val="0"/>
                <w:sz w:val="22"/>
                <w:szCs w:val="22"/>
                <w:lang w:val="vi-VN"/>
              </w:rPr>
              <w:t xml:space="preserve">- Các đại biểu tham dự kỳ họp thứ </w:t>
            </w:r>
            <w:r w:rsidR="00133BC1" w:rsidRPr="00C619CD">
              <w:rPr>
                <w:rFonts w:ascii="Times New Roman" w:hAnsi="Times New Roman"/>
                <w:b w:val="0"/>
                <w:sz w:val="22"/>
                <w:szCs w:val="22"/>
                <w:lang w:val="vi-VN"/>
              </w:rPr>
              <w:t>5</w:t>
            </w:r>
            <w:r w:rsidRPr="00C619CD">
              <w:rPr>
                <w:rFonts w:ascii="Times New Roman" w:hAnsi="Times New Roman"/>
                <w:b w:val="0"/>
                <w:sz w:val="22"/>
                <w:szCs w:val="22"/>
                <w:lang w:val="vi-VN"/>
              </w:rPr>
              <w:t>;</w:t>
            </w:r>
          </w:p>
          <w:p w:rsidR="006E7FA3" w:rsidRPr="00C619CD" w:rsidRDefault="006E7FA3" w:rsidP="00FD4906">
            <w:pPr>
              <w:pStyle w:val="Heading1"/>
              <w:jc w:val="both"/>
              <w:rPr>
                <w:rFonts w:ascii="Times New Roman" w:hAnsi="Times New Roman"/>
                <w:b w:val="0"/>
                <w:sz w:val="22"/>
                <w:szCs w:val="22"/>
                <w:lang w:val="vi-VN"/>
              </w:rPr>
            </w:pPr>
            <w:r w:rsidRPr="00C619CD">
              <w:rPr>
                <w:rFonts w:ascii="Times New Roman" w:hAnsi="Times New Roman"/>
                <w:b w:val="0"/>
                <w:sz w:val="22"/>
                <w:szCs w:val="22"/>
                <w:lang w:val="vi-VN"/>
              </w:rPr>
              <w:t>- Văn phòng HĐND tỉnh;</w:t>
            </w:r>
          </w:p>
          <w:p w:rsidR="006E7FA3" w:rsidRPr="00C619CD" w:rsidRDefault="006E7FA3" w:rsidP="00FD4906">
            <w:pPr>
              <w:pStyle w:val="Heading1"/>
              <w:jc w:val="both"/>
              <w:rPr>
                <w:rFonts w:ascii="Times New Roman" w:hAnsi="Times New Roman"/>
                <w:b w:val="0"/>
                <w:sz w:val="22"/>
                <w:szCs w:val="22"/>
                <w:lang w:val="vi-VN"/>
              </w:rPr>
            </w:pPr>
            <w:r w:rsidRPr="00C619CD">
              <w:rPr>
                <w:rFonts w:ascii="Times New Roman" w:hAnsi="Times New Roman"/>
                <w:b w:val="0"/>
                <w:sz w:val="22"/>
                <w:szCs w:val="22"/>
                <w:lang w:val="vi-VN"/>
              </w:rPr>
              <w:t>- Lưu: VT, CV KTNS. T</w:t>
            </w:r>
            <w:r w:rsidR="005C7EC1" w:rsidRPr="00062B29">
              <w:rPr>
                <w:rFonts w:ascii="Times New Roman" w:hAnsi="Times New Roman"/>
                <w:b w:val="0"/>
                <w:sz w:val="22"/>
                <w:szCs w:val="22"/>
                <w:lang w:val="vi-VN"/>
              </w:rPr>
              <w:t>H</w:t>
            </w:r>
            <w:r w:rsidRPr="00C619CD">
              <w:rPr>
                <w:rFonts w:ascii="Times New Roman" w:hAnsi="Times New Roman"/>
                <w:b w:val="0"/>
                <w:sz w:val="22"/>
                <w:szCs w:val="22"/>
                <w:lang w:val="vi-VN"/>
              </w:rPr>
              <w:t>150b.</w:t>
            </w:r>
          </w:p>
          <w:p w:rsidR="006E7FA3" w:rsidRPr="00C619CD" w:rsidRDefault="006E7FA3" w:rsidP="00FD4906">
            <w:pPr>
              <w:rPr>
                <w:sz w:val="22"/>
                <w:szCs w:val="22"/>
                <w:lang w:val="da-DK"/>
              </w:rPr>
            </w:pPr>
            <w:r w:rsidRPr="00C619CD">
              <w:rPr>
                <w:sz w:val="22"/>
                <w:szCs w:val="22"/>
                <w:lang w:val="nb-NO"/>
              </w:rPr>
              <w:t>Gửi: Văn bản giấy và điện tử.</w:t>
            </w:r>
          </w:p>
        </w:tc>
        <w:tc>
          <w:tcPr>
            <w:tcW w:w="2707" w:type="pct"/>
          </w:tcPr>
          <w:p w:rsidR="006E7FA3" w:rsidRPr="00C619CD" w:rsidRDefault="006E7FA3" w:rsidP="00FD4906">
            <w:pPr>
              <w:jc w:val="center"/>
              <w:rPr>
                <w:b/>
                <w:lang w:val="da-DK"/>
              </w:rPr>
            </w:pPr>
            <w:r w:rsidRPr="00C619CD">
              <w:rPr>
                <w:b/>
                <w:lang w:val="da-DK"/>
              </w:rPr>
              <w:t>TM. BAN KINH TẾ NGÂN SÁCH</w:t>
            </w:r>
          </w:p>
          <w:p w:rsidR="006E7FA3" w:rsidRPr="00C619CD" w:rsidRDefault="006E7FA3" w:rsidP="00FD4906">
            <w:pPr>
              <w:jc w:val="center"/>
              <w:rPr>
                <w:b/>
                <w:lang w:val="da-DK"/>
              </w:rPr>
            </w:pPr>
            <w:r w:rsidRPr="00C619CD">
              <w:rPr>
                <w:b/>
                <w:lang w:val="da-DK"/>
              </w:rPr>
              <w:t>TRƯỞNG BAN</w:t>
            </w:r>
          </w:p>
          <w:p w:rsidR="006E7FA3" w:rsidRPr="00C619CD" w:rsidRDefault="006E7FA3" w:rsidP="00FD4906">
            <w:pPr>
              <w:jc w:val="center"/>
              <w:rPr>
                <w:lang w:val="da-DK"/>
              </w:rPr>
            </w:pPr>
          </w:p>
          <w:p w:rsidR="006E7FA3" w:rsidRPr="00C619CD" w:rsidRDefault="006E7FA3" w:rsidP="00FD4906">
            <w:pPr>
              <w:jc w:val="center"/>
              <w:rPr>
                <w:b/>
                <w:lang w:val="vi-VN"/>
              </w:rPr>
            </w:pPr>
          </w:p>
          <w:p w:rsidR="00C943DC" w:rsidRDefault="00C943DC" w:rsidP="00C943DC">
            <w:pPr>
              <w:jc w:val="center"/>
              <w:rPr>
                <w:i/>
                <w:lang w:val="vi-VN"/>
              </w:rPr>
            </w:pPr>
            <w:r>
              <w:rPr>
                <w:i/>
                <w:lang w:val="vi-VN"/>
              </w:rPr>
              <w:t>(đã ký)</w:t>
            </w:r>
          </w:p>
          <w:p w:rsidR="006E7FA3" w:rsidRPr="00C619CD" w:rsidRDefault="006E7FA3" w:rsidP="00FD4906">
            <w:pPr>
              <w:jc w:val="center"/>
              <w:rPr>
                <w:b/>
                <w:lang w:val="vi-VN"/>
              </w:rPr>
            </w:pPr>
            <w:bookmarkStart w:id="0" w:name="_GoBack"/>
            <w:bookmarkEnd w:id="0"/>
          </w:p>
          <w:p w:rsidR="006E7FA3" w:rsidRPr="00C619CD" w:rsidRDefault="006E7FA3" w:rsidP="00FD4906">
            <w:pPr>
              <w:jc w:val="center"/>
              <w:rPr>
                <w:b/>
                <w:lang w:val="da-DK"/>
              </w:rPr>
            </w:pPr>
          </w:p>
          <w:p w:rsidR="006E7FA3" w:rsidRPr="00C619CD" w:rsidRDefault="006E7FA3" w:rsidP="00FD4906">
            <w:pPr>
              <w:jc w:val="center"/>
              <w:rPr>
                <w:lang w:val="es-PR"/>
              </w:rPr>
            </w:pPr>
            <w:r w:rsidRPr="00C619CD">
              <w:rPr>
                <w:b/>
                <w:lang w:val="es-PR"/>
              </w:rPr>
              <w:t>Trần Viết Hậu</w:t>
            </w:r>
          </w:p>
        </w:tc>
      </w:tr>
    </w:tbl>
    <w:p w:rsidR="006D3116" w:rsidRPr="00C619CD" w:rsidRDefault="006D3116" w:rsidP="00FD4906">
      <w:pPr>
        <w:rPr>
          <w:lang w:val="vi-VN"/>
        </w:rPr>
      </w:pPr>
    </w:p>
    <w:sectPr w:rsidR="006D3116" w:rsidRPr="00C619CD" w:rsidSect="00A20E52">
      <w:footerReference w:type="default" r:id="rId9"/>
      <w:pgSz w:w="11907" w:h="16840" w:code="9"/>
      <w:pgMar w:top="993" w:right="1134" w:bottom="993" w:left="1701" w:header="709" w:footer="709" w:gutter="0"/>
      <w:cols w:space="708"/>
      <w:titlePg/>
      <w:docGrid w:linePitch="39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5B40" w:rsidRDefault="00605B40" w:rsidP="006E7FA3">
      <w:r>
        <w:separator/>
      </w:r>
    </w:p>
  </w:endnote>
  <w:endnote w:type="continuationSeparator" w:id="0">
    <w:p w:rsidR="00605B40" w:rsidRDefault="00605B40" w:rsidP="006E7F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3" w:usb2="00000009" w:usb3="00000000" w:csb0="000001FF" w:csb1="00000000"/>
  </w:font>
  <w:font w:name="Calibri">
    <w:panose1 w:val="020F0502020204030204"/>
    <w:charset w:val="A3"/>
    <w:family w:val="swiss"/>
    <w:pitch w:val="variable"/>
    <w:sig w:usb0="E00002FF" w:usb1="4000ACFF" w:usb2="00000001" w:usb3="00000000" w:csb0="0000019F" w:csb1="00000000"/>
  </w:font>
  <w:font w:name=".VnTimeH">
    <w:panose1 w:val="020B7200000000000000"/>
    <w:charset w:val="00"/>
    <w:family w:val="swiss"/>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A3"/>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9006428"/>
      <w:docPartObj>
        <w:docPartGallery w:val="Page Numbers (Bottom of Page)"/>
        <w:docPartUnique/>
      </w:docPartObj>
    </w:sdtPr>
    <w:sdtEndPr>
      <w:rPr>
        <w:noProof/>
      </w:rPr>
    </w:sdtEndPr>
    <w:sdtContent>
      <w:p w:rsidR="00F45687" w:rsidRDefault="00F45687">
        <w:pPr>
          <w:pStyle w:val="Footer"/>
          <w:jc w:val="center"/>
        </w:pPr>
        <w:r>
          <w:fldChar w:fldCharType="begin"/>
        </w:r>
        <w:r>
          <w:instrText xml:space="preserve"> PAGE   \* MERGEFORMAT </w:instrText>
        </w:r>
        <w:r>
          <w:fldChar w:fldCharType="separate"/>
        </w:r>
        <w:r w:rsidR="00C943DC">
          <w:rPr>
            <w:noProof/>
          </w:rPr>
          <w:t>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5B40" w:rsidRDefault="00605B40" w:rsidP="006E7FA3">
      <w:r>
        <w:separator/>
      </w:r>
    </w:p>
  </w:footnote>
  <w:footnote w:type="continuationSeparator" w:id="0">
    <w:p w:rsidR="00605B40" w:rsidRDefault="00605B40" w:rsidP="006E7FA3">
      <w:r>
        <w:continuationSeparator/>
      </w:r>
    </w:p>
  </w:footnote>
  <w:footnote w:id="1">
    <w:p w:rsidR="00E765FB" w:rsidRPr="00E765FB" w:rsidRDefault="00E765FB" w:rsidP="00E765FB">
      <w:pPr>
        <w:pStyle w:val="BodyText"/>
        <w:widowControl w:val="0"/>
        <w:spacing w:after="0"/>
        <w:jc w:val="both"/>
        <w:rPr>
          <w:b/>
          <w:sz w:val="20"/>
          <w:szCs w:val="20"/>
          <w:lang w:val="vi-VN"/>
        </w:rPr>
      </w:pPr>
      <w:r w:rsidRPr="00E765FB">
        <w:rPr>
          <w:rStyle w:val="FootnoteReference"/>
          <w:sz w:val="20"/>
          <w:szCs w:val="20"/>
        </w:rPr>
        <w:footnoteRef/>
      </w:r>
      <w:r w:rsidRPr="00E765FB">
        <w:rPr>
          <w:sz w:val="20"/>
          <w:szCs w:val="20"/>
          <w:lang w:val="vi-VN"/>
        </w:rPr>
        <w:t xml:space="preserve"> Nghị định số 32/2015/NĐ-CP ngày 25/3/2015 của Chính phủ về quản lý chi phí đầu tư xây dựng; Nghị định số 161/2016/NĐ-CP ngày 02/12/2016 của Chính phủ về cơ chế đặc thù trong quản lý đầu tư xây dựng đối với một số dự án thuộc các Chương trình mục tiêu quốc gia giai đoạn 2016 - 2020; Thông tư số 06/2016/TT-BXD ngày 10/03/2016 của Bộ Xây dựng hướng dẫn xác định và quản lý chi phí đầu tư xây dựng; Thông tư số 72/2017/TT-BTC ngày 17/7/2017 của Bộ Tài chính quy định về quản lý, sử dụng các khoản thu từ hoạt động quản lý dự án của các chủ đầu tư, ban quản lý dự án sử dụng vốn ngân sách nhà nước;</w:t>
      </w:r>
      <w:r>
        <w:rPr>
          <w:sz w:val="20"/>
          <w:szCs w:val="20"/>
          <w:lang w:val="vi-VN"/>
        </w:rPr>
        <w:t xml:space="preserve"> </w:t>
      </w:r>
      <w:r w:rsidRPr="00E765FB">
        <w:rPr>
          <w:sz w:val="20"/>
          <w:szCs w:val="20"/>
          <w:lang w:val="vi-VN"/>
        </w:rPr>
        <w:t xml:space="preserve">Quyết định số 79/QĐ-BXD ngày 15/2/2017 của Bộ Xây dựng về việc Công bố định mức chi phí quản lý </w:t>
      </w:r>
      <w:r>
        <w:rPr>
          <w:sz w:val="20"/>
          <w:szCs w:val="20"/>
          <w:lang w:val="vi-VN"/>
        </w:rPr>
        <w:t>dự án và tư vấn đầu tư xây dựng.</w:t>
      </w:r>
    </w:p>
  </w:footnote>
  <w:footnote w:id="2">
    <w:p w:rsidR="00BC256F" w:rsidRPr="00E765FB" w:rsidRDefault="00BC256F" w:rsidP="00E765FB">
      <w:pPr>
        <w:pStyle w:val="BodyText"/>
        <w:widowControl w:val="0"/>
        <w:spacing w:after="0"/>
        <w:jc w:val="both"/>
        <w:rPr>
          <w:b/>
          <w:sz w:val="20"/>
          <w:szCs w:val="20"/>
          <w:lang w:val="vi-VN"/>
        </w:rPr>
      </w:pPr>
      <w:r w:rsidRPr="00E765FB">
        <w:rPr>
          <w:rStyle w:val="FootnoteReference"/>
          <w:sz w:val="20"/>
          <w:szCs w:val="20"/>
        </w:rPr>
        <w:footnoteRef/>
      </w:r>
      <w:r w:rsidRPr="00E765FB">
        <w:rPr>
          <w:sz w:val="20"/>
          <w:szCs w:val="20"/>
          <w:lang w:val="vi-VN"/>
        </w:rPr>
        <w:t xml:space="preserve"> </w:t>
      </w:r>
      <w:r w:rsidRPr="00E765FB">
        <w:rPr>
          <w:sz w:val="20"/>
          <w:szCs w:val="20"/>
          <w:lang w:val="vi-VN"/>
        </w:rPr>
        <w:t xml:space="preserve">Báo cáo thẩm định số </w:t>
      </w:r>
      <w:r w:rsidR="00DD3504" w:rsidRPr="00E765FB">
        <w:rPr>
          <w:sz w:val="20"/>
          <w:szCs w:val="20"/>
          <w:lang w:val="vi-VN"/>
        </w:rPr>
        <w:t>502</w:t>
      </w:r>
      <w:r w:rsidRPr="00E765FB">
        <w:rPr>
          <w:sz w:val="20"/>
          <w:szCs w:val="20"/>
          <w:lang w:val="vi-VN"/>
        </w:rPr>
        <w:t>/BC-STP ngày 1</w:t>
      </w:r>
      <w:r w:rsidR="00DD3504" w:rsidRPr="00E765FB">
        <w:rPr>
          <w:sz w:val="20"/>
          <w:szCs w:val="20"/>
          <w:lang w:val="vi-VN"/>
        </w:rPr>
        <w:t xml:space="preserve">6/11/2017 </w:t>
      </w:r>
      <w:r w:rsidRPr="00E765FB">
        <w:rPr>
          <w:sz w:val="20"/>
          <w:szCs w:val="20"/>
          <w:lang w:val="vi-VN"/>
        </w:rPr>
        <w:t>của Sở T</w:t>
      </w:r>
      <w:r w:rsidRPr="00E765FB">
        <w:rPr>
          <w:rFonts w:hint="eastAsia"/>
          <w:sz w:val="20"/>
          <w:szCs w:val="20"/>
          <w:lang w:val="vi-VN"/>
        </w:rPr>
        <w:t>ư</w:t>
      </w:r>
      <w:r w:rsidRPr="00E765FB">
        <w:rPr>
          <w:sz w:val="20"/>
          <w:szCs w:val="20"/>
          <w:lang w:val="vi-VN"/>
        </w:rPr>
        <w:t xml:space="preserve"> pháp.</w:t>
      </w:r>
    </w:p>
  </w:footnote>
  <w:footnote w:id="3">
    <w:p w:rsidR="00684DCF" w:rsidRPr="00E765FB" w:rsidRDefault="00684DCF" w:rsidP="00E765FB">
      <w:pPr>
        <w:pStyle w:val="BodyText"/>
        <w:widowControl w:val="0"/>
        <w:spacing w:after="0"/>
        <w:jc w:val="both"/>
        <w:rPr>
          <w:b/>
          <w:sz w:val="20"/>
          <w:szCs w:val="20"/>
          <w:lang w:val="vi-VN"/>
        </w:rPr>
      </w:pPr>
      <w:r w:rsidRPr="00E765FB">
        <w:rPr>
          <w:rStyle w:val="FootnoteReference"/>
          <w:sz w:val="20"/>
          <w:szCs w:val="20"/>
        </w:rPr>
        <w:footnoteRef/>
      </w:r>
      <w:r w:rsidRPr="00E765FB">
        <w:rPr>
          <w:sz w:val="20"/>
          <w:szCs w:val="20"/>
          <w:lang w:val="vi-VN"/>
        </w:rPr>
        <w:t xml:space="preserve"> </w:t>
      </w:r>
      <w:r w:rsidRPr="00E765FB">
        <w:rPr>
          <w:sz w:val="20"/>
          <w:szCs w:val="20"/>
          <w:lang w:val="vi-VN"/>
        </w:rPr>
        <w:t>Sở Xây dựng chủ trì cùng các sở ngành Tài chính, Kế hoạch và Đầu tư, Nông nghiệp và Phát triển nông thôn, Giao thông Vận tải, Tư pháp, Văn phòng Điều phối nông thôn mới tỉnh.</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DE6963"/>
    <w:multiLevelType w:val="multilevel"/>
    <w:tmpl w:val="AAE211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7FA3"/>
    <w:rsid w:val="00013DD8"/>
    <w:rsid w:val="000256A1"/>
    <w:rsid w:val="00037B53"/>
    <w:rsid w:val="00037E90"/>
    <w:rsid w:val="00054CEF"/>
    <w:rsid w:val="00055F97"/>
    <w:rsid w:val="00061BF3"/>
    <w:rsid w:val="00062B29"/>
    <w:rsid w:val="00066E04"/>
    <w:rsid w:val="00070F1A"/>
    <w:rsid w:val="00070F4C"/>
    <w:rsid w:val="00075822"/>
    <w:rsid w:val="000B18C6"/>
    <w:rsid w:val="000B3EC5"/>
    <w:rsid w:val="000C1FA0"/>
    <w:rsid w:val="000C5CEE"/>
    <w:rsid w:val="000D250A"/>
    <w:rsid w:val="000E13BA"/>
    <w:rsid w:val="000E400A"/>
    <w:rsid w:val="000F099D"/>
    <w:rsid w:val="000F3AFC"/>
    <w:rsid w:val="000F4C7E"/>
    <w:rsid w:val="000F4E05"/>
    <w:rsid w:val="000F5C5C"/>
    <w:rsid w:val="000F7F4E"/>
    <w:rsid w:val="00103863"/>
    <w:rsid w:val="00106A5F"/>
    <w:rsid w:val="001147D3"/>
    <w:rsid w:val="00116D9A"/>
    <w:rsid w:val="00120FC5"/>
    <w:rsid w:val="00124218"/>
    <w:rsid w:val="00133BC1"/>
    <w:rsid w:val="00136C72"/>
    <w:rsid w:val="0014118D"/>
    <w:rsid w:val="0015476A"/>
    <w:rsid w:val="00167829"/>
    <w:rsid w:val="00171325"/>
    <w:rsid w:val="00176DAB"/>
    <w:rsid w:val="00177909"/>
    <w:rsid w:val="001B34A8"/>
    <w:rsid w:val="001E2BE2"/>
    <w:rsid w:val="002216C5"/>
    <w:rsid w:val="00246C1B"/>
    <w:rsid w:val="0025146F"/>
    <w:rsid w:val="002616A2"/>
    <w:rsid w:val="00265E81"/>
    <w:rsid w:val="00291340"/>
    <w:rsid w:val="002A483F"/>
    <w:rsid w:val="002B7B4B"/>
    <w:rsid w:val="002C0AF0"/>
    <w:rsid w:val="002C47C0"/>
    <w:rsid w:val="002D685C"/>
    <w:rsid w:val="002E105C"/>
    <w:rsid w:val="002E19F9"/>
    <w:rsid w:val="002E45C8"/>
    <w:rsid w:val="002E6301"/>
    <w:rsid w:val="002F0FF8"/>
    <w:rsid w:val="002F1661"/>
    <w:rsid w:val="00306A5E"/>
    <w:rsid w:val="003137EA"/>
    <w:rsid w:val="00322377"/>
    <w:rsid w:val="0033210E"/>
    <w:rsid w:val="0034010B"/>
    <w:rsid w:val="00346D63"/>
    <w:rsid w:val="0036434E"/>
    <w:rsid w:val="00365AC4"/>
    <w:rsid w:val="00382731"/>
    <w:rsid w:val="00386545"/>
    <w:rsid w:val="00386EBE"/>
    <w:rsid w:val="003A0488"/>
    <w:rsid w:val="003B6BF7"/>
    <w:rsid w:val="003D371C"/>
    <w:rsid w:val="003F15A0"/>
    <w:rsid w:val="0041291C"/>
    <w:rsid w:val="00432355"/>
    <w:rsid w:val="00433045"/>
    <w:rsid w:val="004370E6"/>
    <w:rsid w:val="00440F05"/>
    <w:rsid w:val="00442285"/>
    <w:rsid w:val="0044486A"/>
    <w:rsid w:val="004454EE"/>
    <w:rsid w:val="0045075E"/>
    <w:rsid w:val="00455F1B"/>
    <w:rsid w:val="004736D8"/>
    <w:rsid w:val="00480164"/>
    <w:rsid w:val="00487246"/>
    <w:rsid w:val="004930B2"/>
    <w:rsid w:val="00493CA0"/>
    <w:rsid w:val="004A3BF4"/>
    <w:rsid w:val="004A74DE"/>
    <w:rsid w:val="004C482E"/>
    <w:rsid w:val="004C73BF"/>
    <w:rsid w:val="004E2178"/>
    <w:rsid w:val="00502CC4"/>
    <w:rsid w:val="0051101A"/>
    <w:rsid w:val="00512DA5"/>
    <w:rsid w:val="00516032"/>
    <w:rsid w:val="00517D01"/>
    <w:rsid w:val="0052328F"/>
    <w:rsid w:val="00533BEA"/>
    <w:rsid w:val="00534369"/>
    <w:rsid w:val="00535360"/>
    <w:rsid w:val="00542EC4"/>
    <w:rsid w:val="00543500"/>
    <w:rsid w:val="00545756"/>
    <w:rsid w:val="005567E6"/>
    <w:rsid w:val="0056548A"/>
    <w:rsid w:val="00577770"/>
    <w:rsid w:val="00577832"/>
    <w:rsid w:val="00581FC9"/>
    <w:rsid w:val="0059240C"/>
    <w:rsid w:val="00592BDD"/>
    <w:rsid w:val="00594C2C"/>
    <w:rsid w:val="005A33DA"/>
    <w:rsid w:val="005A4171"/>
    <w:rsid w:val="005B0068"/>
    <w:rsid w:val="005B7917"/>
    <w:rsid w:val="005C414F"/>
    <w:rsid w:val="005C61F4"/>
    <w:rsid w:val="005C7EC1"/>
    <w:rsid w:val="005D129B"/>
    <w:rsid w:val="005E3514"/>
    <w:rsid w:val="005F4066"/>
    <w:rsid w:val="00605B40"/>
    <w:rsid w:val="00621B03"/>
    <w:rsid w:val="0062767B"/>
    <w:rsid w:val="0064088C"/>
    <w:rsid w:val="006457B7"/>
    <w:rsid w:val="006531A4"/>
    <w:rsid w:val="00654EBA"/>
    <w:rsid w:val="006739E0"/>
    <w:rsid w:val="006832D9"/>
    <w:rsid w:val="00683895"/>
    <w:rsid w:val="00684DCF"/>
    <w:rsid w:val="00686285"/>
    <w:rsid w:val="006B07F6"/>
    <w:rsid w:val="006B27B9"/>
    <w:rsid w:val="006B5CD7"/>
    <w:rsid w:val="006C3807"/>
    <w:rsid w:val="006C6020"/>
    <w:rsid w:val="006C647B"/>
    <w:rsid w:val="006D2277"/>
    <w:rsid w:val="006D3116"/>
    <w:rsid w:val="006E17B3"/>
    <w:rsid w:val="006E6742"/>
    <w:rsid w:val="006E7FA3"/>
    <w:rsid w:val="006F2DE3"/>
    <w:rsid w:val="00700976"/>
    <w:rsid w:val="00707C90"/>
    <w:rsid w:val="00707F13"/>
    <w:rsid w:val="00735F0B"/>
    <w:rsid w:val="0074601A"/>
    <w:rsid w:val="00752AEC"/>
    <w:rsid w:val="00760A7D"/>
    <w:rsid w:val="00760DBB"/>
    <w:rsid w:val="00774471"/>
    <w:rsid w:val="007777E9"/>
    <w:rsid w:val="007804A4"/>
    <w:rsid w:val="00793B39"/>
    <w:rsid w:val="007A3836"/>
    <w:rsid w:val="007B3225"/>
    <w:rsid w:val="007B65F8"/>
    <w:rsid w:val="007B7A89"/>
    <w:rsid w:val="007C4593"/>
    <w:rsid w:val="007C534C"/>
    <w:rsid w:val="007D255C"/>
    <w:rsid w:val="007F3148"/>
    <w:rsid w:val="008127A0"/>
    <w:rsid w:val="00812CB5"/>
    <w:rsid w:val="0081457E"/>
    <w:rsid w:val="00816381"/>
    <w:rsid w:val="00823626"/>
    <w:rsid w:val="00827247"/>
    <w:rsid w:val="008325D1"/>
    <w:rsid w:val="00842A1C"/>
    <w:rsid w:val="00850255"/>
    <w:rsid w:val="00862069"/>
    <w:rsid w:val="008712B7"/>
    <w:rsid w:val="00890AF0"/>
    <w:rsid w:val="008B650C"/>
    <w:rsid w:val="008C59B1"/>
    <w:rsid w:val="008D1A59"/>
    <w:rsid w:val="008D4259"/>
    <w:rsid w:val="008E7753"/>
    <w:rsid w:val="008E7CE5"/>
    <w:rsid w:val="008F36C3"/>
    <w:rsid w:val="0090152A"/>
    <w:rsid w:val="009173B9"/>
    <w:rsid w:val="0092435F"/>
    <w:rsid w:val="009436F5"/>
    <w:rsid w:val="009451C6"/>
    <w:rsid w:val="00950464"/>
    <w:rsid w:val="009749C6"/>
    <w:rsid w:val="009948E7"/>
    <w:rsid w:val="00995B48"/>
    <w:rsid w:val="009B29DB"/>
    <w:rsid w:val="009B5D1E"/>
    <w:rsid w:val="009C3B3B"/>
    <w:rsid w:val="009E04A6"/>
    <w:rsid w:val="009E1076"/>
    <w:rsid w:val="009F6DEA"/>
    <w:rsid w:val="00A02435"/>
    <w:rsid w:val="00A03FB8"/>
    <w:rsid w:val="00A0420C"/>
    <w:rsid w:val="00A04294"/>
    <w:rsid w:val="00A078A2"/>
    <w:rsid w:val="00A1135B"/>
    <w:rsid w:val="00A13D1C"/>
    <w:rsid w:val="00A20E52"/>
    <w:rsid w:val="00A24430"/>
    <w:rsid w:val="00A26E54"/>
    <w:rsid w:val="00A30DF5"/>
    <w:rsid w:val="00A36AC0"/>
    <w:rsid w:val="00A5116C"/>
    <w:rsid w:val="00A64F1D"/>
    <w:rsid w:val="00A9127C"/>
    <w:rsid w:val="00A96413"/>
    <w:rsid w:val="00AB1A43"/>
    <w:rsid w:val="00AC2DAA"/>
    <w:rsid w:val="00AD5D3D"/>
    <w:rsid w:val="00AE2FBA"/>
    <w:rsid w:val="00AF00D6"/>
    <w:rsid w:val="00AF06CA"/>
    <w:rsid w:val="00B029B5"/>
    <w:rsid w:val="00B16609"/>
    <w:rsid w:val="00B21872"/>
    <w:rsid w:val="00B30D90"/>
    <w:rsid w:val="00B3556A"/>
    <w:rsid w:val="00B42061"/>
    <w:rsid w:val="00B55511"/>
    <w:rsid w:val="00B62C45"/>
    <w:rsid w:val="00B63FE4"/>
    <w:rsid w:val="00B671B1"/>
    <w:rsid w:val="00B84710"/>
    <w:rsid w:val="00B964B0"/>
    <w:rsid w:val="00BA334D"/>
    <w:rsid w:val="00BA345F"/>
    <w:rsid w:val="00BA3A62"/>
    <w:rsid w:val="00BA5481"/>
    <w:rsid w:val="00BB1C67"/>
    <w:rsid w:val="00BC1C7E"/>
    <w:rsid w:val="00BC256F"/>
    <w:rsid w:val="00BD2EAA"/>
    <w:rsid w:val="00BD5428"/>
    <w:rsid w:val="00BD5B8F"/>
    <w:rsid w:val="00BF776F"/>
    <w:rsid w:val="00BF7B7D"/>
    <w:rsid w:val="00C012C8"/>
    <w:rsid w:val="00C05C45"/>
    <w:rsid w:val="00C12DED"/>
    <w:rsid w:val="00C15AC5"/>
    <w:rsid w:val="00C15CC7"/>
    <w:rsid w:val="00C46CB2"/>
    <w:rsid w:val="00C46FF1"/>
    <w:rsid w:val="00C52992"/>
    <w:rsid w:val="00C55AFC"/>
    <w:rsid w:val="00C55DD3"/>
    <w:rsid w:val="00C619CD"/>
    <w:rsid w:val="00C6672E"/>
    <w:rsid w:val="00C66D44"/>
    <w:rsid w:val="00C943DC"/>
    <w:rsid w:val="00C944F2"/>
    <w:rsid w:val="00CB65D4"/>
    <w:rsid w:val="00CC24B8"/>
    <w:rsid w:val="00CC5489"/>
    <w:rsid w:val="00CC69A5"/>
    <w:rsid w:val="00CC7091"/>
    <w:rsid w:val="00CD4725"/>
    <w:rsid w:val="00CD736C"/>
    <w:rsid w:val="00CE0ADE"/>
    <w:rsid w:val="00CE311B"/>
    <w:rsid w:val="00CF38F3"/>
    <w:rsid w:val="00D02577"/>
    <w:rsid w:val="00D21392"/>
    <w:rsid w:val="00D25604"/>
    <w:rsid w:val="00D30A7D"/>
    <w:rsid w:val="00D317EC"/>
    <w:rsid w:val="00D31EB5"/>
    <w:rsid w:val="00D40582"/>
    <w:rsid w:val="00D41A38"/>
    <w:rsid w:val="00D73708"/>
    <w:rsid w:val="00D77E2B"/>
    <w:rsid w:val="00D97A54"/>
    <w:rsid w:val="00DA2E23"/>
    <w:rsid w:val="00DA316A"/>
    <w:rsid w:val="00DA77AF"/>
    <w:rsid w:val="00DB03A5"/>
    <w:rsid w:val="00DB5B84"/>
    <w:rsid w:val="00DC466E"/>
    <w:rsid w:val="00DD0B84"/>
    <w:rsid w:val="00DD3159"/>
    <w:rsid w:val="00DD3504"/>
    <w:rsid w:val="00E0271C"/>
    <w:rsid w:val="00E050AF"/>
    <w:rsid w:val="00E3029D"/>
    <w:rsid w:val="00E50B35"/>
    <w:rsid w:val="00E606DA"/>
    <w:rsid w:val="00E626F5"/>
    <w:rsid w:val="00E62962"/>
    <w:rsid w:val="00E765FB"/>
    <w:rsid w:val="00E80489"/>
    <w:rsid w:val="00EC1327"/>
    <w:rsid w:val="00EC6F6C"/>
    <w:rsid w:val="00ED1047"/>
    <w:rsid w:val="00ED2718"/>
    <w:rsid w:val="00EE50F7"/>
    <w:rsid w:val="00EE74E5"/>
    <w:rsid w:val="00EF09DB"/>
    <w:rsid w:val="00F0375D"/>
    <w:rsid w:val="00F1265E"/>
    <w:rsid w:val="00F14B19"/>
    <w:rsid w:val="00F157FE"/>
    <w:rsid w:val="00F22C9A"/>
    <w:rsid w:val="00F44571"/>
    <w:rsid w:val="00F45119"/>
    <w:rsid w:val="00F45687"/>
    <w:rsid w:val="00F54858"/>
    <w:rsid w:val="00F62B34"/>
    <w:rsid w:val="00F85905"/>
    <w:rsid w:val="00F94D2E"/>
    <w:rsid w:val="00F957ED"/>
    <w:rsid w:val="00FA01C6"/>
    <w:rsid w:val="00FA1F27"/>
    <w:rsid w:val="00FA6D87"/>
    <w:rsid w:val="00FC3FAE"/>
    <w:rsid w:val="00FD4906"/>
    <w:rsid w:val="00FD6F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7FA3"/>
    <w:pPr>
      <w:spacing w:after="0" w:line="240" w:lineRule="auto"/>
    </w:pPr>
  </w:style>
  <w:style w:type="paragraph" w:styleId="Heading1">
    <w:name w:val="heading 1"/>
    <w:basedOn w:val="Normal"/>
    <w:next w:val="Normal"/>
    <w:link w:val="Heading1Char"/>
    <w:qFormat/>
    <w:rsid w:val="006E7FA3"/>
    <w:pPr>
      <w:keepNext/>
      <w:jc w:val="center"/>
      <w:outlineLvl w:val="0"/>
    </w:pPr>
    <w:rPr>
      <w:rFonts w:ascii=".VnTimeH" w:hAnsi=".VnTimeH"/>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Char Char Char,Footnote Text Char Char Char Char Char Char Ch,Footnote Text Char Char Char Char Char Char Ch Char,Footnote Text Char Char Char Char Char Char Ch Char Char Char,single space,fn,footnote text,FOOTNOTES"/>
    <w:basedOn w:val="Normal"/>
    <w:link w:val="FootnoteTextChar"/>
    <w:rsid w:val="006E7FA3"/>
    <w:rPr>
      <w:sz w:val="20"/>
      <w:szCs w:val="20"/>
    </w:rPr>
  </w:style>
  <w:style w:type="character" w:customStyle="1" w:styleId="FootnoteTextChar">
    <w:name w:val="Footnote Text Char"/>
    <w:aliases w:val="Footnote Text Char Char Char Char Char Char,Footnote Text Char Char Char Char Char Char Ch Char1,Footnote Text Char Char Char Char Char Char Ch Char Char,Footnote Text Char Char Char Char Char Char Ch Char Char Char Char,fn Char"/>
    <w:basedOn w:val="DefaultParagraphFont"/>
    <w:link w:val="FootnoteText"/>
    <w:rsid w:val="006E7FA3"/>
    <w:rPr>
      <w:rFonts w:ascii="Times New Roman" w:eastAsia="Times New Roman" w:hAnsi="Times New Roman" w:cs="Times New Roman"/>
      <w:sz w:val="20"/>
      <w:szCs w:val="20"/>
    </w:rPr>
  </w:style>
  <w:style w:type="character" w:styleId="FootnoteReference">
    <w:name w:val="footnote reference"/>
    <w:aliases w:val="Footnote,Footnote text,Ref,de nota al pie,ftref,BearingPoint,16 Point,Superscript 6 Point,fr,Footnote Text1,f,(NECG) Footnote Reference, BVI fnr,footnote ref,BVI fnr,SUPERS,Footnote dich,Footnote + Arial,10 pt,Black,Знак сноски 1,R"/>
    <w:qFormat/>
    <w:rsid w:val="006E7FA3"/>
    <w:rPr>
      <w:vertAlign w:val="superscript"/>
    </w:rPr>
  </w:style>
  <w:style w:type="character" w:customStyle="1" w:styleId="Heading1Char">
    <w:name w:val="Heading 1 Char"/>
    <w:basedOn w:val="DefaultParagraphFont"/>
    <w:link w:val="Heading1"/>
    <w:rsid w:val="006E7FA3"/>
    <w:rPr>
      <w:rFonts w:ascii=".VnTimeH" w:eastAsia="Times New Roman" w:hAnsi=".VnTimeH" w:cs="Times New Roman"/>
      <w:b/>
      <w:sz w:val="24"/>
      <w:szCs w:val="28"/>
    </w:rPr>
  </w:style>
  <w:style w:type="paragraph" w:styleId="ListParagraph">
    <w:name w:val="List Paragraph"/>
    <w:basedOn w:val="Normal"/>
    <w:uiPriority w:val="34"/>
    <w:qFormat/>
    <w:rsid w:val="002616A2"/>
    <w:pPr>
      <w:ind w:left="720"/>
      <w:contextualSpacing/>
    </w:pPr>
  </w:style>
  <w:style w:type="character" w:customStyle="1" w:styleId="Vnbnnidung">
    <w:name w:val="Văn bản nội dung_"/>
    <w:basedOn w:val="DefaultParagraphFont"/>
    <w:link w:val="Vnbnnidung0"/>
    <w:rsid w:val="000B18C6"/>
    <w:rPr>
      <w:rFonts w:ascii="Times New Roman" w:eastAsia="Times New Roman" w:hAnsi="Times New Roman" w:cs="Times New Roman"/>
      <w:spacing w:val="10"/>
      <w:sz w:val="25"/>
      <w:szCs w:val="25"/>
      <w:shd w:val="clear" w:color="auto" w:fill="FFFFFF"/>
    </w:rPr>
  </w:style>
  <w:style w:type="paragraph" w:customStyle="1" w:styleId="Vnbnnidung0">
    <w:name w:val="Văn bản nội dung"/>
    <w:basedOn w:val="Normal"/>
    <w:link w:val="Vnbnnidung"/>
    <w:rsid w:val="000B18C6"/>
    <w:pPr>
      <w:widowControl w:val="0"/>
      <w:shd w:val="clear" w:color="auto" w:fill="FFFFFF"/>
      <w:spacing w:before="720" w:after="540" w:line="0" w:lineRule="atLeast"/>
      <w:jc w:val="center"/>
    </w:pPr>
    <w:rPr>
      <w:spacing w:val="10"/>
      <w:sz w:val="25"/>
      <w:szCs w:val="25"/>
    </w:rPr>
  </w:style>
  <w:style w:type="character" w:customStyle="1" w:styleId="Ghichcuitrang">
    <w:name w:val="Ghi chú cuối trang_"/>
    <w:basedOn w:val="DefaultParagraphFont"/>
    <w:link w:val="Ghichcuitrang0"/>
    <w:rsid w:val="002B7B4B"/>
    <w:rPr>
      <w:rFonts w:ascii="Times New Roman" w:eastAsia="Times New Roman" w:hAnsi="Times New Roman" w:cs="Times New Roman"/>
      <w:spacing w:val="10"/>
      <w:sz w:val="17"/>
      <w:szCs w:val="17"/>
      <w:shd w:val="clear" w:color="auto" w:fill="FFFFFF"/>
    </w:rPr>
  </w:style>
  <w:style w:type="character" w:customStyle="1" w:styleId="GhichcuitrangInnghing">
    <w:name w:val="Ghi chú cuối trang + In nghiêng"/>
    <w:aliases w:val="Giãn cách 0 pt,Văn bản nội dung + 12 pt"/>
    <w:basedOn w:val="Ghichcuitrang"/>
    <w:rsid w:val="002B7B4B"/>
    <w:rPr>
      <w:rFonts w:ascii="Times New Roman" w:eastAsia="Times New Roman" w:hAnsi="Times New Roman" w:cs="Times New Roman"/>
      <w:i/>
      <w:iCs/>
      <w:color w:val="000000"/>
      <w:spacing w:val="0"/>
      <w:w w:val="100"/>
      <w:position w:val="0"/>
      <w:sz w:val="17"/>
      <w:szCs w:val="17"/>
      <w:shd w:val="clear" w:color="auto" w:fill="FFFFFF"/>
    </w:rPr>
  </w:style>
  <w:style w:type="paragraph" w:customStyle="1" w:styleId="Ghichcuitrang0">
    <w:name w:val="Ghi chú cuối trang"/>
    <w:basedOn w:val="Normal"/>
    <w:link w:val="Ghichcuitrang"/>
    <w:rsid w:val="002B7B4B"/>
    <w:pPr>
      <w:widowControl w:val="0"/>
      <w:shd w:val="clear" w:color="auto" w:fill="FFFFFF"/>
      <w:spacing w:line="241" w:lineRule="exact"/>
      <w:jc w:val="both"/>
    </w:pPr>
    <w:rPr>
      <w:spacing w:val="10"/>
      <w:sz w:val="17"/>
      <w:szCs w:val="17"/>
    </w:rPr>
  </w:style>
  <w:style w:type="paragraph" w:styleId="NormalWeb">
    <w:name w:val="Normal (Web)"/>
    <w:basedOn w:val="Normal"/>
    <w:uiPriority w:val="99"/>
    <w:unhideWhenUsed/>
    <w:rsid w:val="00A5116C"/>
    <w:pPr>
      <w:spacing w:before="100" w:beforeAutospacing="1" w:after="100" w:afterAutospacing="1"/>
    </w:pPr>
    <w:rPr>
      <w:rFonts w:eastAsiaTheme="minorEastAsia"/>
      <w:sz w:val="24"/>
      <w:szCs w:val="24"/>
    </w:rPr>
  </w:style>
  <w:style w:type="character" w:customStyle="1" w:styleId="VnbnnidungInnghing">
    <w:name w:val="Văn bản nội dung + In nghiêng"/>
    <w:basedOn w:val="Vnbnnidung"/>
    <w:rsid w:val="000F4C7E"/>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vi-VN"/>
    </w:rPr>
  </w:style>
  <w:style w:type="paragraph" w:styleId="Header">
    <w:name w:val="header"/>
    <w:basedOn w:val="Normal"/>
    <w:link w:val="HeaderChar"/>
    <w:uiPriority w:val="99"/>
    <w:unhideWhenUsed/>
    <w:rsid w:val="00432355"/>
    <w:pPr>
      <w:tabs>
        <w:tab w:val="center" w:pos="4680"/>
        <w:tab w:val="right" w:pos="9360"/>
      </w:tabs>
    </w:pPr>
  </w:style>
  <w:style w:type="character" w:customStyle="1" w:styleId="HeaderChar">
    <w:name w:val="Header Char"/>
    <w:basedOn w:val="DefaultParagraphFont"/>
    <w:link w:val="Header"/>
    <w:uiPriority w:val="99"/>
    <w:rsid w:val="00432355"/>
    <w:rPr>
      <w:rFonts w:ascii=".VnTime" w:eastAsia="Times New Roman" w:hAnsi=".VnTime" w:cs="Times New Roman"/>
      <w:sz w:val="29"/>
      <w:szCs w:val="29"/>
    </w:rPr>
  </w:style>
  <w:style w:type="paragraph" w:styleId="Footer">
    <w:name w:val="footer"/>
    <w:basedOn w:val="Normal"/>
    <w:link w:val="FooterChar"/>
    <w:uiPriority w:val="99"/>
    <w:unhideWhenUsed/>
    <w:rsid w:val="00432355"/>
    <w:pPr>
      <w:tabs>
        <w:tab w:val="center" w:pos="4680"/>
        <w:tab w:val="right" w:pos="9360"/>
      </w:tabs>
    </w:pPr>
  </w:style>
  <w:style w:type="character" w:customStyle="1" w:styleId="FooterChar">
    <w:name w:val="Footer Char"/>
    <w:basedOn w:val="DefaultParagraphFont"/>
    <w:link w:val="Footer"/>
    <w:uiPriority w:val="99"/>
    <w:rsid w:val="00432355"/>
    <w:rPr>
      <w:rFonts w:ascii=".VnTime" w:eastAsia="Times New Roman" w:hAnsi=".VnTime" w:cs="Times New Roman"/>
      <w:sz w:val="29"/>
      <w:szCs w:val="29"/>
    </w:rPr>
  </w:style>
  <w:style w:type="paragraph" w:customStyle="1" w:styleId="BodyText1">
    <w:name w:val="Body Text1"/>
    <w:basedOn w:val="Normal"/>
    <w:rsid w:val="00C619CD"/>
    <w:pPr>
      <w:widowControl w:val="0"/>
      <w:shd w:val="clear" w:color="auto" w:fill="FFFFFF"/>
      <w:spacing w:before="540" w:after="60" w:line="346" w:lineRule="exact"/>
      <w:jc w:val="both"/>
    </w:pPr>
    <w:rPr>
      <w:color w:val="000000"/>
      <w:sz w:val="26"/>
      <w:szCs w:val="26"/>
      <w:lang w:val="vi-VN"/>
    </w:rPr>
  </w:style>
  <w:style w:type="paragraph" w:customStyle="1" w:styleId="Bnhthng">
    <w:name w:val="Bình thường"/>
    <w:basedOn w:val="Normal"/>
    <w:autoRedefine/>
    <w:rsid w:val="00070F1A"/>
    <w:pPr>
      <w:widowControl w:val="0"/>
      <w:tabs>
        <w:tab w:val="left" w:pos="4974"/>
      </w:tabs>
      <w:spacing w:before="60" w:after="60"/>
      <w:ind w:firstLine="720"/>
      <w:jc w:val="both"/>
    </w:pPr>
    <w:rPr>
      <w:rFonts w:eastAsia="Times New Roman"/>
    </w:rPr>
  </w:style>
  <w:style w:type="paragraph" w:styleId="BodyText">
    <w:name w:val="Body Text"/>
    <w:basedOn w:val="Normal"/>
    <w:link w:val="BodyTextChar"/>
    <w:rsid w:val="00F45687"/>
    <w:pPr>
      <w:spacing w:after="120"/>
    </w:pPr>
    <w:rPr>
      <w:rFonts w:eastAsia="Times New Roman"/>
      <w:sz w:val="24"/>
      <w:szCs w:val="24"/>
    </w:rPr>
  </w:style>
  <w:style w:type="character" w:customStyle="1" w:styleId="BodyTextChar">
    <w:name w:val="Body Text Char"/>
    <w:basedOn w:val="DefaultParagraphFont"/>
    <w:link w:val="BodyText"/>
    <w:rsid w:val="00F45687"/>
    <w:rPr>
      <w:rFonts w:eastAsia="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7FA3"/>
    <w:pPr>
      <w:spacing w:after="0" w:line="240" w:lineRule="auto"/>
    </w:pPr>
  </w:style>
  <w:style w:type="paragraph" w:styleId="Heading1">
    <w:name w:val="heading 1"/>
    <w:basedOn w:val="Normal"/>
    <w:next w:val="Normal"/>
    <w:link w:val="Heading1Char"/>
    <w:qFormat/>
    <w:rsid w:val="006E7FA3"/>
    <w:pPr>
      <w:keepNext/>
      <w:jc w:val="center"/>
      <w:outlineLvl w:val="0"/>
    </w:pPr>
    <w:rPr>
      <w:rFonts w:ascii=".VnTimeH" w:hAnsi=".VnTimeH"/>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Char Char Char,Footnote Text Char Char Char Char Char Char Ch,Footnote Text Char Char Char Char Char Char Ch Char,Footnote Text Char Char Char Char Char Char Ch Char Char Char,single space,fn,footnote text,FOOTNOTES"/>
    <w:basedOn w:val="Normal"/>
    <w:link w:val="FootnoteTextChar"/>
    <w:rsid w:val="006E7FA3"/>
    <w:rPr>
      <w:sz w:val="20"/>
      <w:szCs w:val="20"/>
    </w:rPr>
  </w:style>
  <w:style w:type="character" w:customStyle="1" w:styleId="FootnoteTextChar">
    <w:name w:val="Footnote Text Char"/>
    <w:aliases w:val="Footnote Text Char Char Char Char Char Char,Footnote Text Char Char Char Char Char Char Ch Char1,Footnote Text Char Char Char Char Char Char Ch Char Char,Footnote Text Char Char Char Char Char Char Ch Char Char Char Char,fn Char"/>
    <w:basedOn w:val="DefaultParagraphFont"/>
    <w:link w:val="FootnoteText"/>
    <w:rsid w:val="006E7FA3"/>
    <w:rPr>
      <w:rFonts w:ascii="Times New Roman" w:eastAsia="Times New Roman" w:hAnsi="Times New Roman" w:cs="Times New Roman"/>
      <w:sz w:val="20"/>
      <w:szCs w:val="20"/>
    </w:rPr>
  </w:style>
  <w:style w:type="character" w:styleId="FootnoteReference">
    <w:name w:val="footnote reference"/>
    <w:aliases w:val="Footnote,Footnote text,Ref,de nota al pie,ftref,BearingPoint,16 Point,Superscript 6 Point,fr,Footnote Text1,f,(NECG) Footnote Reference, BVI fnr,footnote ref,BVI fnr,SUPERS,Footnote dich,Footnote + Arial,10 pt,Black,Знак сноски 1,R"/>
    <w:qFormat/>
    <w:rsid w:val="006E7FA3"/>
    <w:rPr>
      <w:vertAlign w:val="superscript"/>
    </w:rPr>
  </w:style>
  <w:style w:type="character" w:customStyle="1" w:styleId="Heading1Char">
    <w:name w:val="Heading 1 Char"/>
    <w:basedOn w:val="DefaultParagraphFont"/>
    <w:link w:val="Heading1"/>
    <w:rsid w:val="006E7FA3"/>
    <w:rPr>
      <w:rFonts w:ascii=".VnTimeH" w:eastAsia="Times New Roman" w:hAnsi=".VnTimeH" w:cs="Times New Roman"/>
      <w:b/>
      <w:sz w:val="24"/>
      <w:szCs w:val="28"/>
    </w:rPr>
  </w:style>
  <w:style w:type="paragraph" w:styleId="ListParagraph">
    <w:name w:val="List Paragraph"/>
    <w:basedOn w:val="Normal"/>
    <w:uiPriority w:val="34"/>
    <w:qFormat/>
    <w:rsid w:val="002616A2"/>
    <w:pPr>
      <w:ind w:left="720"/>
      <w:contextualSpacing/>
    </w:pPr>
  </w:style>
  <w:style w:type="character" w:customStyle="1" w:styleId="Vnbnnidung">
    <w:name w:val="Văn bản nội dung_"/>
    <w:basedOn w:val="DefaultParagraphFont"/>
    <w:link w:val="Vnbnnidung0"/>
    <w:rsid w:val="000B18C6"/>
    <w:rPr>
      <w:rFonts w:ascii="Times New Roman" w:eastAsia="Times New Roman" w:hAnsi="Times New Roman" w:cs="Times New Roman"/>
      <w:spacing w:val="10"/>
      <w:sz w:val="25"/>
      <w:szCs w:val="25"/>
      <w:shd w:val="clear" w:color="auto" w:fill="FFFFFF"/>
    </w:rPr>
  </w:style>
  <w:style w:type="paragraph" w:customStyle="1" w:styleId="Vnbnnidung0">
    <w:name w:val="Văn bản nội dung"/>
    <w:basedOn w:val="Normal"/>
    <w:link w:val="Vnbnnidung"/>
    <w:rsid w:val="000B18C6"/>
    <w:pPr>
      <w:widowControl w:val="0"/>
      <w:shd w:val="clear" w:color="auto" w:fill="FFFFFF"/>
      <w:spacing w:before="720" w:after="540" w:line="0" w:lineRule="atLeast"/>
      <w:jc w:val="center"/>
    </w:pPr>
    <w:rPr>
      <w:spacing w:val="10"/>
      <w:sz w:val="25"/>
      <w:szCs w:val="25"/>
    </w:rPr>
  </w:style>
  <w:style w:type="character" w:customStyle="1" w:styleId="Ghichcuitrang">
    <w:name w:val="Ghi chú cuối trang_"/>
    <w:basedOn w:val="DefaultParagraphFont"/>
    <w:link w:val="Ghichcuitrang0"/>
    <w:rsid w:val="002B7B4B"/>
    <w:rPr>
      <w:rFonts w:ascii="Times New Roman" w:eastAsia="Times New Roman" w:hAnsi="Times New Roman" w:cs="Times New Roman"/>
      <w:spacing w:val="10"/>
      <w:sz w:val="17"/>
      <w:szCs w:val="17"/>
      <w:shd w:val="clear" w:color="auto" w:fill="FFFFFF"/>
    </w:rPr>
  </w:style>
  <w:style w:type="character" w:customStyle="1" w:styleId="GhichcuitrangInnghing">
    <w:name w:val="Ghi chú cuối trang + In nghiêng"/>
    <w:aliases w:val="Giãn cách 0 pt,Văn bản nội dung + 12 pt"/>
    <w:basedOn w:val="Ghichcuitrang"/>
    <w:rsid w:val="002B7B4B"/>
    <w:rPr>
      <w:rFonts w:ascii="Times New Roman" w:eastAsia="Times New Roman" w:hAnsi="Times New Roman" w:cs="Times New Roman"/>
      <w:i/>
      <w:iCs/>
      <w:color w:val="000000"/>
      <w:spacing w:val="0"/>
      <w:w w:val="100"/>
      <w:position w:val="0"/>
      <w:sz w:val="17"/>
      <w:szCs w:val="17"/>
      <w:shd w:val="clear" w:color="auto" w:fill="FFFFFF"/>
    </w:rPr>
  </w:style>
  <w:style w:type="paragraph" w:customStyle="1" w:styleId="Ghichcuitrang0">
    <w:name w:val="Ghi chú cuối trang"/>
    <w:basedOn w:val="Normal"/>
    <w:link w:val="Ghichcuitrang"/>
    <w:rsid w:val="002B7B4B"/>
    <w:pPr>
      <w:widowControl w:val="0"/>
      <w:shd w:val="clear" w:color="auto" w:fill="FFFFFF"/>
      <w:spacing w:line="241" w:lineRule="exact"/>
      <w:jc w:val="both"/>
    </w:pPr>
    <w:rPr>
      <w:spacing w:val="10"/>
      <w:sz w:val="17"/>
      <w:szCs w:val="17"/>
    </w:rPr>
  </w:style>
  <w:style w:type="paragraph" w:styleId="NormalWeb">
    <w:name w:val="Normal (Web)"/>
    <w:basedOn w:val="Normal"/>
    <w:uiPriority w:val="99"/>
    <w:unhideWhenUsed/>
    <w:rsid w:val="00A5116C"/>
    <w:pPr>
      <w:spacing w:before="100" w:beforeAutospacing="1" w:after="100" w:afterAutospacing="1"/>
    </w:pPr>
    <w:rPr>
      <w:rFonts w:eastAsiaTheme="minorEastAsia"/>
      <w:sz w:val="24"/>
      <w:szCs w:val="24"/>
    </w:rPr>
  </w:style>
  <w:style w:type="character" w:customStyle="1" w:styleId="VnbnnidungInnghing">
    <w:name w:val="Văn bản nội dung + In nghiêng"/>
    <w:basedOn w:val="Vnbnnidung"/>
    <w:rsid w:val="000F4C7E"/>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vi-VN"/>
    </w:rPr>
  </w:style>
  <w:style w:type="paragraph" w:styleId="Header">
    <w:name w:val="header"/>
    <w:basedOn w:val="Normal"/>
    <w:link w:val="HeaderChar"/>
    <w:uiPriority w:val="99"/>
    <w:unhideWhenUsed/>
    <w:rsid w:val="00432355"/>
    <w:pPr>
      <w:tabs>
        <w:tab w:val="center" w:pos="4680"/>
        <w:tab w:val="right" w:pos="9360"/>
      </w:tabs>
    </w:pPr>
  </w:style>
  <w:style w:type="character" w:customStyle="1" w:styleId="HeaderChar">
    <w:name w:val="Header Char"/>
    <w:basedOn w:val="DefaultParagraphFont"/>
    <w:link w:val="Header"/>
    <w:uiPriority w:val="99"/>
    <w:rsid w:val="00432355"/>
    <w:rPr>
      <w:rFonts w:ascii=".VnTime" w:eastAsia="Times New Roman" w:hAnsi=".VnTime" w:cs="Times New Roman"/>
      <w:sz w:val="29"/>
      <w:szCs w:val="29"/>
    </w:rPr>
  </w:style>
  <w:style w:type="paragraph" w:styleId="Footer">
    <w:name w:val="footer"/>
    <w:basedOn w:val="Normal"/>
    <w:link w:val="FooterChar"/>
    <w:uiPriority w:val="99"/>
    <w:unhideWhenUsed/>
    <w:rsid w:val="00432355"/>
    <w:pPr>
      <w:tabs>
        <w:tab w:val="center" w:pos="4680"/>
        <w:tab w:val="right" w:pos="9360"/>
      </w:tabs>
    </w:pPr>
  </w:style>
  <w:style w:type="character" w:customStyle="1" w:styleId="FooterChar">
    <w:name w:val="Footer Char"/>
    <w:basedOn w:val="DefaultParagraphFont"/>
    <w:link w:val="Footer"/>
    <w:uiPriority w:val="99"/>
    <w:rsid w:val="00432355"/>
    <w:rPr>
      <w:rFonts w:ascii=".VnTime" w:eastAsia="Times New Roman" w:hAnsi=".VnTime" w:cs="Times New Roman"/>
      <w:sz w:val="29"/>
      <w:szCs w:val="29"/>
    </w:rPr>
  </w:style>
  <w:style w:type="paragraph" w:customStyle="1" w:styleId="BodyText1">
    <w:name w:val="Body Text1"/>
    <w:basedOn w:val="Normal"/>
    <w:rsid w:val="00C619CD"/>
    <w:pPr>
      <w:widowControl w:val="0"/>
      <w:shd w:val="clear" w:color="auto" w:fill="FFFFFF"/>
      <w:spacing w:before="540" w:after="60" w:line="346" w:lineRule="exact"/>
      <w:jc w:val="both"/>
    </w:pPr>
    <w:rPr>
      <w:color w:val="000000"/>
      <w:sz w:val="26"/>
      <w:szCs w:val="26"/>
      <w:lang w:val="vi-VN"/>
    </w:rPr>
  </w:style>
  <w:style w:type="paragraph" w:customStyle="1" w:styleId="Bnhthng">
    <w:name w:val="Bình thường"/>
    <w:basedOn w:val="Normal"/>
    <w:autoRedefine/>
    <w:rsid w:val="00070F1A"/>
    <w:pPr>
      <w:widowControl w:val="0"/>
      <w:tabs>
        <w:tab w:val="left" w:pos="4974"/>
      </w:tabs>
      <w:spacing w:before="60" w:after="60"/>
      <w:ind w:firstLine="720"/>
      <w:jc w:val="both"/>
    </w:pPr>
    <w:rPr>
      <w:rFonts w:eastAsia="Times New Roman"/>
    </w:rPr>
  </w:style>
  <w:style w:type="paragraph" w:styleId="BodyText">
    <w:name w:val="Body Text"/>
    <w:basedOn w:val="Normal"/>
    <w:link w:val="BodyTextChar"/>
    <w:rsid w:val="00F45687"/>
    <w:pPr>
      <w:spacing w:after="120"/>
    </w:pPr>
    <w:rPr>
      <w:rFonts w:eastAsia="Times New Roman"/>
      <w:sz w:val="24"/>
      <w:szCs w:val="24"/>
    </w:rPr>
  </w:style>
  <w:style w:type="character" w:customStyle="1" w:styleId="BodyTextChar">
    <w:name w:val="Body Text Char"/>
    <w:basedOn w:val="DefaultParagraphFont"/>
    <w:link w:val="BodyText"/>
    <w:rsid w:val="00F45687"/>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47352">
      <w:bodyDiv w:val="1"/>
      <w:marLeft w:val="0"/>
      <w:marRight w:val="0"/>
      <w:marTop w:val="0"/>
      <w:marBottom w:val="0"/>
      <w:divBdr>
        <w:top w:val="none" w:sz="0" w:space="0" w:color="auto"/>
        <w:left w:val="none" w:sz="0" w:space="0" w:color="auto"/>
        <w:bottom w:val="none" w:sz="0" w:space="0" w:color="auto"/>
        <w:right w:val="none" w:sz="0" w:space="0" w:color="auto"/>
      </w:divBdr>
      <w:divsChild>
        <w:div w:id="1310592802">
          <w:marLeft w:val="0"/>
          <w:marRight w:val="0"/>
          <w:marTop w:val="0"/>
          <w:marBottom w:val="0"/>
          <w:divBdr>
            <w:top w:val="none" w:sz="0" w:space="0" w:color="auto"/>
            <w:left w:val="none" w:sz="0" w:space="0" w:color="auto"/>
            <w:bottom w:val="none" w:sz="0" w:space="0" w:color="auto"/>
            <w:right w:val="none" w:sz="0" w:space="0" w:color="auto"/>
          </w:divBdr>
        </w:div>
      </w:divsChild>
    </w:div>
    <w:div w:id="363791832">
      <w:bodyDiv w:val="1"/>
      <w:marLeft w:val="0"/>
      <w:marRight w:val="0"/>
      <w:marTop w:val="0"/>
      <w:marBottom w:val="0"/>
      <w:divBdr>
        <w:top w:val="none" w:sz="0" w:space="0" w:color="auto"/>
        <w:left w:val="none" w:sz="0" w:space="0" w:color="auto"/>
        <w:bottom w:val="none" w:sz="0" w:space="0" w:color="auto"/>
        <w:right w:val="none" w:sz="0" w:space="0" w:color="auto"/>
      </w:divBdr>
    </w:div>
    <w:div w:id="611281763">
      <w:bodyDiv w:val="1"/>
      <w:marLeft w:val="0"/>
      <w:marRight w:val="0"/>
      <w:marTop w:val="0"/>
      <w:marBottom w:val="0"/>
      <w:divBdr>
        <w:top w:val="none" w:sz="0" w:space="0" w:color="auto"/>
        <w:left w:val="none" w:sz="0" w:space="0" w:color="auto"/>
        <w:bottom w:val="none" w:sz="0" w:space="0" w:color="auto"/>
        <w:right w:val="none" w:sz="0" w:space="0" w:color="auto"/>
      </w:divBdr>
    </w:div>
    <w:div w:id="1415054902">
      <w:bodyDiv w:val="1"/>
      <w:marLeft w:val="0"/>
      <w:marRight w:val="0"/>
      <w:marTop w:val="0"/>
      <w:marBottom w:val="0"/>
      <w:divBdr>
        <w:top w:val="none" w:sz="0" w:space="0" w:color="auto"/>
        <w:left w:val="none" w:sz="0" w:space="0" w:color="auto"/>
        <w:bottom w:val="none" w:sz="0" w:space="0" w:color="auto"/>
        <w:right w:val="none" w:sz="0" w:space="0" w:color="auto"/>
      </w:divBdr>
    </w:div>
    <w:div w:id="1530725140">
      <w:bodyDiv w:val="1"/>
      <w:marLeft w:val="0"/>
      <w:marRight w:val="0"/>
      <w:marTop w:val="0"/>
      <w:marBottom w:val="0"/>
      <w:divBdr>
        <w:top w:val="none" w:sz="0" w:space="0" w:color="auto"/>
        <w:left w:val="none" w:sz="0" w:space="0" w:color="auto"/>
        <w:bottom w:val="none" w:sz="0" w:space="0" w:color="auto"/>
        <w:right w:val="none" w:sz="0" w:space="0" w:color="auto"/>
      </w:divBdr>
    </w:div>
    <w:div w:id="1556161486">
      <w:bodyDiv w:val="1"/>
      <w:marLeft w:val="0"/>
      <w:marRight w:val="0"/>
      <w:marTop w:val="0"/>
      <w:marBottom w:val="0"/>
      <w:divBdr>
        <w:top w:val="none" w:sz="0" w:space="0" w:color="auto"/>
        <w:left w:val="none" w:sz="0" w:space="0" w:color="auto"/>
        <w:bottom w:val="none" w:sz="0" w:space="0" w:color="auto"/>
        <w:right w:val="none" w:sz="0" w:space="0" w:color="auto"/>
      </w:divBdr>
    </w:div>
    <w:div w:id="2098398409">
      <w:bodyDiv w:val="1"/>
      <w:marLeft w:val="0"/>
      <w:marRight w:val="0"/>
      <w:marTop w:val="0"/>
      <w:marBottom w:val="0"/>
      <w:divBdr>
        <w:top w:val="none" w:sz="0" w:space="0" w:color="auto"/>
        <w:left w:val="none" w:sz="0" w:space="0" w:color="auto"/>
        <w:bottom w:val="none" w:sz="0" w:space="0" w:color="auto"/>
        <w:right w:val="none" w:sz="0" w:space="0" w:color="auto"/>
      </w:divBdr>
    </w:div>
    <w:div w:id="2124690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77D0D8-F523-49FB-9B6E-9A05FD50D2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200</TotalTime>
  <Pages>1</Pages>
  <Words>477</Words>
  <Characters>2719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TQD</dc:creator>
  <cp:lastModifiedBy>TQD</cp:lastModifiedBy>
  <cp:revision>20</cp:revision>
  <cp:lastPrinted>2017-12-04T08:06:00Z</cp:lastPrinted>
  <dcterms:created xsi:type="dcterms:W3CDTF">2017-12-04T02:46:00Z</dcterms:created>
  <dcterms:modified xsi:type="dcterms:W3CDTF">2017-12-09T09:31:00Z</dcterms:modified>
</cp:coreProperties>
</file>