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DF11F0" w:rsidTr="006E7FA3">
        <w:trPr>
          <w:trHeight w:val="426"/>
        </w:trPr>
        <w:tc>
          <w:tcPr>
            <w:tcW w:w="3415" w:type="dxa"/>
          </w:tcPr>
          <w:p w:rsidR="006E7FA3" w:rsidRPr="00DF11F0" w:rsidRDefault="006E7FA3" w:rsidP="005F2B31">
            <w:pPr>
              <w:jc w:val="center"/>
              <w:rPr>
                <w:rFonts w:ascii="Times New Roman" w:hAnsi="Times New Roman"/>
                <w:b/>
                <w:sz w:val="28"/>
                <w:szCs w:val="28"/>
              </w:rPr>
            </w:pPr>
            <w:r w:rsidRPr="00DF11F0">
              <w:rPr>
                <w:rFonts w:ascii="Times New Roman" w:hAnsi="Times New Roman"/>
                <w:b/>
                <w:sz w:val="28"/>
                <w:szCs w:val="28"/>
              </w:rPr>
              <w:t>HỘI ĐỒNG NHÂN DÂN</w:t>
            </w:r>
          </w:p>
          <w:p w:rsidR="006E7FA3" w:rsidRPr="00DF11F0" w:rsidRDefault="006E7FA3" w:rsidP="005F2B31">
            <w:pPr>
              <w:jc w:val="center"/>
              <w:rPr>
                <w:rFonts w:ascii="Times New Roman" w:hAnsi="Times New Roman"/>
                <w:b/>
                <w:sz w:val="28"/>
                <w:szCs w:val="28"/>
              </w:rPr>
            </w:pPr>
            <w:r w:rsidRPr="00DF11F0">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6C63AD04" wp14:editId="46F16984">
                      <wp:simplePos x="0" y="0"/>
                      <wp:positionH relativeFrom="column">
                        <wp:posOffset>472440</wp:posOffset>
                      </wp:positionH>
                      <wp:positionV relativeFrom="paragraph">
                        <wp:posOffset>217805</wp:posOffset>
                      </wp:positionV>
                      <wp:extent cx="1066800" cy="0"/>
                      <wp:effectExtent l="11430" t="8890" r="762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7.15pt" to="121.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"/>
                  </w:pict>
                </mc:Fallback>
              </mc:AlternateContent>
            </w:r>
            <w:r w:rsidRPr="00DF11F0">
              <w:rPr>
                <w:rFonts w:ascii="Times New Roman" w:hAnsi="Times New Roman"/>
                <w:b/>
                <w:sz w:val="28"/>
                <w:szCs w:val="28"/>
              </w:rPr>
              <w:t>TỈNH HÀ TĨNH</w:t>
            </w:r>
          </w:p>
          <w:p w:rsidR="006E7FA3" w:rsidRPr="00DF11F0" w:rsidRDefault="006E7FA3" w:rsidP="005F2B31">
            <w:pPr>
              <w:jc w:val="center"/>
              <w:rPr>
                <w:rFonts w:ascii="Times New Roman" w:hAnsi="Times New Roman"/>
                <w:sz w:val="28"/>
                <w:szCs w:val="28"/>
              </w:rPr>
            </w:pPr>
          </w:p>
          <w:p w:rsidR="0037139C" w:rsidRPr="00DF11F0" w:rsidRDefault="006E7FA3" w:rsidP="00031754">
            <w:pPr>
              <w:jc w:val="center"/>
              <w:rPr>
                <w:rFonts w:ascii="Times New Roman" w:hAnsi="Times New Roman"/>
                <w:sz w:val="28"/>
                <w:szCs w:val="28"/>
                <w:lang w:val="vi-VN"/>
              </w:rPr>
            </w:pPr>
            <w:r w:rsidRPr="00DF11F0">
              <w:rPr>
                <w:rFonts w:ascii="Times New Roman" w:hAnsi="Times New Roman"/>
                <w:sz w:val="28"/>
                <w:szCs w:val="28"/>
              </w:rPr>
              <w:t xml:space="preserve">Số: </w:t>
            </w:r>
            <w:r w:rsidR="00031754">
              <w:rPr>
                <w:rFonts w:ascii="Times New Roman" w:hAnsi="Times New Roman"/>
                <w:sz w:val="28"/>
                <w:szCs w:val="28"/>
              </w:rPr>
              <w:t>121</w:t>
            </w:r>
            <w:bookmarkStart w:id="0" w:name="_GoBack"/>
            <w:bookmarkEnd w:id="0"/>
            <w:r w:rsidRPr="00DF11F0">
              <w:rPr>
                <w:rFonts w:ascii="Times New Roman" w:hAnsi="Times New Roman"/>
                <w:sz w:val="28"/>
                <w:szCs w:val="28"/>
              </w:rPr>
              <w:t>/BC-HĐND</w:t>
            </w:r>
          </w:p>
        </w:tc>
        <w:tc>
          <w:tcPr>
            <w:tcW w:w="6279" w:type="dxa"/>
          </w:tcPr>
          <w:p w:rsidR="006E7FA3" w:rsidRPr="00DF11F0" w:rsidRDefault="006E7FA3" w:rsidP="005F2B31">
            <w:pPr>
              <w:jc w:val="center"/>
              <w:rPr>
                <w:rFonts w:ascii="Times New Roman" w:hAnsi="Times New Roman"/>
                <w:b/>
                <w:sz w:val="28"/>
                <w:szCs w:val="28"/>
                <w:lang w:val="vi-VN"/>
              </w:rPr>
            </w:pPr>
            <w:r w:rsidRPr="00DF11F0">
              <w:rPr>
                <w:rFonts w:ascii="Times New Roman" w:hAnsi="Times New Roman"/>
                <w:b/>
                <w:sz w:val="28"/>
                <w:szCs w:val="28"/>
                <w:lang w:val="vi-VN"/>
              </w:rPr>
              <w:t>CỘNG HOÀ XÃ HỘI CHỦ NGHĨA VIỆT NAM</w:t>
            </w:r>
          </w:p>
          <w:p w:rsidR="006E7FA3" w:rsidRPr="00DF11F0" w:rsidRDefault="006E7FA3" w:rsidP="005F2B31">
            <w:pPr>
              <w:jc w:val="center"/>
              <w:rPr>
                <w:rFonts w:ascii="Times New Roman" w:hAnsi="Times New Roman"/>
                <w:b/>
                <w:sz w:val="28"/>
                <w:szCs w:val="28"/>
              </w:rPr>
            </w:pPr>
            <w:r w:rsidRPr="00DF11F0">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669B88F" wp14:editId="10DA03FE">
                      <wp:simplePos x="0" y="0"/>
                      <wp:positionH relativeFrom="column">
                        <wp:posOffset>896620</wp:posOffset>
                      </wp:positionH>
                      <wp:positionV relativeFrom="paragraph">
                        <wp:posOffset>212090</wp:posOffset>
                      </wp:positionV>
                      <wp:extent cx="2084705" cy="0"/>
                      <wp:effectExtent l="1333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6.7pt" to="23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"/>
                  </w:pict>
                </mc:Fallback>
              </mc:AlternateContent>
            </w:r>
            <w:r w:rsidRPr="00DF11F0">
              <w:rPr>
                <w:rFonts w:ascii="Times New Roman" w:hAnsi="Times New Roman"/>
                <w:b/>
                <w:sz w:val="28"/>
                <w:szCs w:val="28"/>
              </w:rPr>
              <w:t>Độc lập - Tự do - Hạnh phúc</w:t>
            </w:r>
          </w:p>
          <w:p w:rsidR="006E7FA3" w:rsidRPr="00DF11F0" w:rsidRDefault="006E7FA3" w:rsidP="005F2B31">
            <w:pPr>
              <w:tabs>
                <w:tab w:val="left" w:pos="1620"/>
              </w:tabs>
              <w:jc w:val="center"/>
              <w:rPr>
                <w:rFonts w:ascii="Times New Roman" w:hAnsi="Times New Roman"/>
                <w:sz w:val="28"/>
                <w:szCs w:val="28"/>
              </w:rPr>
            </w:pPr>
          </w:p>
          <w:p w:rsidR="006E7FA3" w:rsidRPr="00DF11F0" w:rsidRDefault="006E7FA3" w:rsidP="009B56C4">
            <w:pPr>
              <w:jc w:val="center"/>
              <w:rPr>
                <w:rFonts w:ascii="Times New Roman" w:hAnsi="Times New Roman"/>
                <w:sz w:val="28"/>
                <w:szCs w:val="28"/>
              </w:rPr>
            </w:pPr>
            <w:r w:rsidRPr="00DF11F0">
              <w:rPr>
                <w:rFonts w:ascii="Times New Roman" w:hAnsi="Times New Roman"/>
                <w:i/>
                <w:sz w:val="28"/>
                <w:szCs w:val="28"/>
              </w:rPr>
              <w:t>Hà Tĩnh, ngày</w:t>
            </w:r>
            <w:r w:rsidR="00977A40" w:rsidRPr="00DF11F0">
              <w:rPr>
                <w:rFonts w:ascii="Times New Roman" w:hAnsi="Times New Roman"/>
                <w:i/>
                <w:sz w:val="28"/>
                <w:szCs w:val="28"/>
                <w:lang w:val="vi-VN"/>
              </w:rPr>
              <w:t xml:space="preserve"> 05 </w:t>
            </w:r>
            <w:r w:rsidRPr="00DF11F0">
              <w:rPr>
                <w:rFonts w:ascii="Times New Roman" w:hAnsi="Times New Roman"/>
                <w:i/>
                <w:sz w:val="28"/>
                <w:szCs w:val="28"/>
              </w:rPr>
              <w:t>tháng 12 năm 201</w:t>
            </w:r>
            <w:r w:rsidR="009B56C4" w:rsidRPr="00DF11F0">
              <w:rPr>
                <w:rFonts w:ascii="Times New Roman" w:hAnsi="Times New Roman"/>
                <w:i/>
                <w:sz w:val="28"/>
                <w:szCs w:val="28"/>
              </w:rPr>
              <w:t>7</w:t>
            </w:r>
          </w:p>
        </w:tc>
      </w:tr>
    </w:tbl>
    <w:p w:rsidR="00DE3AC2" w:rsidRDefault="00DE3AC2" w:rsidP="005F2B31">
      <w:pPr>
        <w:jc w:val="center"/>
        <w:rPr>
          <w:rFonts w:ascii="Times New Roman" w:hAnsi="Times New Roman"/>
          <w:b/>
          <w:sz w:val="28"/>
          <w:szCs w:val="28"/>
        </w:rPr>
      </w:pPr>
    </w:p>
    <w:p w:rsidR="006E7FA3" w:rsidRPr="00DF11F0" w:rsidRDefault="006E7FA3" w:rsidP="005F2B31">
      <w:pPr>
        <w:jc w:val="center"/>
        <w:rPr>
          <w:rFonts w:ascii="Times New Roman" w:hAnsi="Times New Roman"/>
          <w:b/>
          <w:sz w:val="28"/>
          <w:szCs w:val="28"/>
          <w:lang w:val="vi-VN"/>
        </w:rPr>
      </w:pPr>
      <w:r w:rsidRPr="00DF11F0">
        <w:rPr>
          <w:rFonts w:ascii="Times New Roman" w:hAnsi="Times New Roman"/>
          <w:b/>
          <w:sz w:val="28"/>
          <w:szCs w:val="28"/>
          <w:lang w:val="vi-VN"/>
        </w:rPr>
        <w:t>BÁO CÁO THẨM TRA</w:t>
      </w:r>
    </w:p>
    <w:p w:rsidR="005F2B31" w:rsidRPr="00DF11F0" w:rsidRDefault="005F2B31" w:rsidP="005F2B31">
      <w:pPr>
        <w:jc w:val="center"/>
        <w:rPr>
          <w:rFonts w:ascii="Times New Roman" w:hAnsi="Times New Roman"/>
          <w:b/>
          <w:sz w:val="28"/>
          <w:szCs w:val="28"/>
          <w:lang w:val="vi-VN"/>
        </w:rPr>
      </w:pPr>
      <w:r w:rsidRPr="00DF11F0">
        <w:rPr>
          <w:rFonts w:ascii="Times New Roman" w:hAnsi="Times New Roman"/>
          <w:b/>
          <w:sz w:val="28"/>
          <w:szCs w:val="28"/>
          <w:lang w:val="vi-VN"/>
        </w:rPr>
        <w:t>Tờ trình và dự thảo Nghị quyết</w:t>
      </w:r>
    </w:p>
    <w:p w:rsidR="005F2B31" w:rsidRPr="00DF11F0" w:rsidRDefault="005F2B31" w:rsidP="005F2B31">
      <w:pPr>
        <w:jc w:val="center"/>
        <w:rPr>
          <w:rFonts w:ascii="Times New Roman" w:hAnsi="Times New Roman"/>
          <w:b/>
          <w:bCs/>
          <w:sz w:val="28"/>
          <w:szCs w:val="28"/>
          <w:lang w:val="vi-VN"/>
        </w:rPr>
      </w:pPr>
      <w:r w:rsidRPr="00DF11F0">
        <w:rPr>
          <w:rFonts w:ascii="Times New Roman" w:hAnsi="Times New Roman"/>
          <w:b/>
          <w:bCs/>
          <w:sz w:val="28"/>
          <w:szCs w:val="28"/>
          <w:lang w:val="vi-VN"/>
        </w:rPr>
        <w:t>Quy định chế độ công tác phí, chế độ chi hội nghị</w:t>
      </w:r>
    </w:p>
    <w:p w:rsidR="006E7FA3" w:rsidRPr="00DF11F0" w:rsidRDefault="006E7FA3" w:rsidP="005F2B31">
      <w:pPr>
        <w:jc w:val="center"/>
        <w:rPr>
          <w:rFonts w:ascii="Times New Roman" w:hAnsi="Times New Roman"/>
          <w:iCs/>
          <w:sz w:val="28"/>
          <w:szCs w:val="28"/>
          <w:lang w:val="vi-VN"/>
        </w:rPr>
      </w:pPr>
      <w:r w:rsidRPr="00DF11F0">
        <w:rPr>
          <w:rFonts w:ascii="Times New Roman" w:hAnsi="Times New Roman"/>
          <w:bCs/>
          <w:noProof/>
          <w:sz w:val="28"/>
          <w:szCs w:val="28"/>
        </w:rPr>
        <mc:AlternateContent>
          <mc:Choice Requires="wps">
            <w:drawing>
              <wp:anchor distT="0" distB="0" distL="114300" distR="114300" simplePos="0" relativeHeight="251661312" behindDoc="0" locked="0" layoutInCell="1" allowOverlap="1" wp14:anchorId="16D7EA0A" wp14:editId="743A2F09">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FE78B3" w:rsidRPr="00DF11F0" w:rsidRDefault="00FE78B3" w:rsidP="00DF11F0">
      <w:pPr>
        <w:spacing w:before="40"/>
        <w:ind w:firstLine="720"/>
        <w:jc w:val="both"/>
        <w:rPr>
          <w:rFonts w:ascii="Times New Roman" w:hAnsi="Times New Roman"/>
          <w:iCs/>
          <w:sz w:val="28"/>
          <w:szCs w:val="28"/>
          <w:lang w:val="vi-VN"/>
        </w:rPr>
      </w:pPr>
      <w:r w:rsidRPr="00DF11F0">
        <w:rPr>
          <w:rFonts w:ascii="Times New Roman" w:hAnsi="Times New Roman"/>
          <w:iCs/>
          <w:sz w:val="28"/>
          <w:szCs w:val="28"/>
          <w:lang w:val="vi-VN"/>
        </w:rPr>
        <w:t xml:space="preserve">Thực hiện chức năng, nhiệm vụ theo quy định và phân công của Thường trực Hội đồng nhân dân tỉnh, Ban Kinh tế - ngân sách đã chủ trì thẩm tra Tờ trình số </w:t>
      </w:r>
      <w:r w:rsidR="0025088B">
        <w:rPr>
          <w:rFonts w:ascii="Times New Roman" w:hAnsi="Times New Roman"/>
          <w:iCs/>
          <w:sz w:val="28"/>
          <w:szCs w:val="28"/>
          <w:lang w:val="vi-VN"/>
        </w:rPr>
        <w:t>378/</w:t>
      </w:r>
      <w:r w:rsidRPr="00DF11F0">
        <w:rPr>
          <w:rFonts w:ascii="Times New Roman" w:hAnsi="Times New Roman"/>
          <w:iCs/>
          <w:sz w:val="28"/>
          <w:szCs w:val="28"/>
          <w:lang w:val="vi-VN"/>
        </w:rPr>
        <w:t xml:space="preserve">TTr-UBND ngày </w:t>
      </w:r>
      <w:r w:rsidR="0025088B">
        <w:rPr>
          <w:rFonts w:ascii="Times New Roman" w:hAnsi="Times New Roman"/>
          <w:iCs/>
          <w:sz w:val="28"/>
          <w:szCs w:val="28"/>
          <w:lang w:val="vi-VN"/>
        </w:rPr>
        <w:t>24/</w:t>
      </w:r>
      <w:r w:rsidR="00597CE1" w:rsidRPr="00DF11F0">
        <w:rPr>
          <w:rFonts w:ascii="Times New Roman" w:hAnsi="Times New Roman"/>
          <w:iCs/>
          <w:sz w:val="28"/>
          <w:szCs w:val="28"/>
          <w:lang w:val="vi-VN"/>
        </w:rPr>
        <w:t>11</w:t>
      </w:r>
      <w:r w:rsidRPr="00DF11F0">
        <w:rPr>
          <w:rFonts w:ascii="Times New Roman" w:hAnsi="Times New Roman"/>
          <w:iCs/>
          <w:sz w:val="28"/>
          <w:szCs w:val="28"/>
          <w:lang w:val="vi-VN"/>
        </w:rPr>
        <w:t xml:space="preserve">/2017 của Ủy ban nhân dân tỉnh và Dự thảo Nghị quyết </w:t>
      </w:r>
      <w:r w:rsidR="005F2B31" w:rsidRPr="00DF11F0">
        <w:rPr>
          <w:rFonts w:ascii="Times New Roman" w:hAnsi="Times New Roman"/>
          <w:iCs/>
          <w:sz w:val="28"/>
          <w:szCs w:val="28"/>
          <w:lang w:val="vi-VN"/>
        </w:rPr>
        <w:t>Quy định chế độ công tác phí, chế độ chi hội nghị</w:t>
      </w:r>
      <w:r w:rsidRPr="00DF11F0">
        <w:rPr>
          <w:rFonts w:ascii="Times New Roman" w:hAnsi="Times New Roman"/>
          <w:iCs/>
          <w:sz w:val="28"/>
          <w:szCs w:val="28"/>
          <w:lang w:val="vi-VN"/>
        </w:rPr>
        <w:t>. Ban Kinh tế - ngân sách báo cáo Hội đồng nhân dân tỉnh kết quả thẩm tra như sau:</w:t>
      </w:r>
    </w:p>
    <w:p w:rsidR="00FE78B3" w:rsidRPr="00DF11F0" w:rsidRDefault="00FE78B3" w:rsidP="00DF11F0">
      <w:pPr>
        <w:spacing w:before="40"/>
        <w:ind w:firstLine="720"/>
        <w:jc w:val="both"/>
        <w:rPr>
          <w:rFonts w:ascii="Times New Roman" w:hAnsi="Times New Roman"/>
          <w:b/>
          <w:sz w:val="28"/>
          <w:szCs w:val="28"/>
          <w:lang w:val="vi-VN"/>
        </w:rPr>
      </w:pPr>
      <w:r w:rsidRPr="00DF11F0">
        <w:rPr>
          <w:rFonts w:ascii="Times New Roman" w:hAnsi="Times New Roman"/>
          <w:b/>
          <w:sz w:val="28"/>
          <w:szCs w:val="28"/>
          <w:lang w:val="vi-VN"/>
        </w:rPr>
        <w:t>1. Căn cứ pháp lý, sự cần thiết và thẩm quyền ban hành</w:t>
      </w:r>
    </w:p>
    <w:p w:rsidR="002F5B68" w:rsidRPr="00DF11F0" w:rsidRDefault="002F5B68" w:rsidP="00DF11F0">
      <w:pPr>
        <w:spacing w:before="40"/>
        <w:ind w:firstLine="720"/>
        <w:jc w:val="both"/>
        <w:rPr>
          <w:rFonts w:ascii="Times New Roman" w:hAnsi="Times New Roman"/>
          <w:sz w:val="28"/>
          <w:szCs w:val="28"/>
          <w:lang w:val="vi-VN"/>
        </w:rPr>
      </w:pPr>
      <w:r w:rsidRPr="00DF11F0">
        <w:rPr>
          <w:rFonts w:ascii="Times New Roman" w:hAnsi="Times New Roman"/>
          <w:sz w:val="28"/>
          <w:szCs w:val="28"/>
          <w:lang w:val="vi-VN"/>
        </w:rPr>
        <w:t xml:space="preserve">Ngày 28/04/2017, Bộ Tài chính ban hành Thông tư </w:t>
      </w:r>
      <w:r w:rsidR="00E2527B" w:rsidRPr="00DF11F0">
        <w:rPr>
          <w:rFonts w:ascii="Times New Roman" w:hAnsi="Times New Roman"/>
          <w:sz w:val="28"/>
          <w:szCs w:val="28"/>
          <w:lang w:val="vi-VN"/>
        </w:rPr>
        <w:t xml:space="preserve">số </w:t>
      </w:r>
      <w:r w:rsidRPr="00DF11F0">
        <w:rPr>
          <w:rFonts w:ascii="Times New Roman" w:hAnsi="Times New Roman"/>
          <w:sz w:val="28"/>
          <w:szCs w:val="28"/>
          <w:lang w:val="vi-VN"/>
        </w:rPr>
        <w:t xml:space="preserve">40/2017/TT-BTC quy định chế độ công tác phí, chế độ chi hội nghị có hiệu lực từ ngày 01/7/2017  thay thế cho Thông tư </w:t>
      </w:r>
      <w:r w:rsidR="00E2527B" w:rsidRPr="00DF11F0">
        <w:rPr>
          <w:rFonts w:ascii="Times New Roman" w:hAnsi="Times New Roman"/>
          <w:sz w:val="28"/>
          <w:szCs w:val="28"/>
          <w:lang w:val="vi-VN"/>
        </w:rPr>
        <w:t xml:space="preserve"> số </w:t>
      </w:r>
      <w:r w:rsidRPr="00DF11F0">
        <w:rPr>
          <w:rFonts w:ascii="Times New Roman" w:hAnsi="Times New Roman"/>
          <w:sz w:val="28"/>
          <w:szCs w:val="28"/>
          <w:lang w:val="vi-VN"/>
        </w:rPr>
        <w:t xml:space="preserve">97/2010/TT-BTC ngày 06/07/2010 quy định chế độ công tác phí, chi tổ chức các cuộc hội nghị đối với các cơ quan nhà nước và đơn vị sự nghiệp công lập. </w:t>
      </w:r>
      <w:r w:rsidR="00911989" w:rsidRPr="00DF11F0">
        <w:rPr>
          <w:rFonts w:ascii="Times New Roman" w:hAnsi="Times New Roman"/>
          <w:sz w:val="28"/>
          <w:szCs w:val="28"/>
          <w:lang w:val="vi-VN"/>
        </w:rPr>
        <w:t>Nhằm</w:t>
      </w:r>
      <w:r w:rsidRPr="00DF11F0">
        <w:rPr>
          <w:rFonts w:ascii="Times New Roman" w:hAnsi="Times New Roman"/>
          <w:sz w:val="28"/>
          <w:szCs w:val="28"/>
          <w:lang w:val="vi-VN"/>
        </w:rPr>
        <w:t xml:space="preserve"> kịp thời triển khai, Thường trực Hội đồng nhân dân tỉnh đã thống nhất </w:t>
      </w:r>
      <w:r w:rsidR="00E2527B" w:rsidRPr="00DF11F0">
        <w:rPr>
          <w:rFonts w:ascii="Times New Roman" w:hAnsi="Times New Roman"/>
          <w:sz w:val="28"/>
          <w:szCs w:val="28"/>
          <w:lang w:val="vi-VN"/>
        </w:rPr>
        <w:t>(</w:t>
      </w:r>
      <w:r w:rsidRPr="00DF11F0">
        <w:rPr>
          <w:rFonts w:ascii="Times New Roman" w:hAnsi="Times New Roman"/>
          <w:sz w:val="28"/>
          <w:szCs w:val="28"/>
          <w:lang w:val="vi-VN"/>
        </w:rPr>
        <w:t>tại Văn bản số 291/HĐND ngày 10/9/2017</w:t>
      </w:r>
      <w:r w:rsidR="00E2527B" w:rsidRPr="00DF11F0">
        <w:rPr>
          <w:rFonts w:ascii="Times New Roman" w:hAnsi="Times New Roman"/>
          <w:sz w:val="28"/>
          <w:szCs w:val="28"/>
          <w:lang w:val="vi-VN"/>
        </w:rPr>
        <w:t>)</w:t>
      </w:r>
      <w:r w:rsidRPr="00DF11F0">
        <w:rPr>
          <w:rFonts w:ascii="Times New Roman" w:hAnsi="Times New Roman"/>
          <w:sz w:val="28"/>
          <w:szCs w:val="28"/>
          <w:lang w:val="vi-VN"/>
        </w:rPr>
        <w:t xml:space="preserve"> để Ủy ban nhân dân tỉnh ban hành Quyết định số 42/2017/QĐ-UBND ngày 26/9/2017 quy định tạm thời chế độ công tác phí, chế độ chi hội nghị.</w:t>
      </w:r>
    </w:p>
    <w:p w:rsidR="00424AB6" w:rsidRPr="00DF11F0" w:rsidRDefault="002F5B68" w:rsidP="00DF11F0">
      <w:pPr>
        <w:spacing w:before="40"/>
        <w:ind w:firstLine="720"/>
        <w:jc w:val="both"/>
        <w:rPr>
          <w:rFonts w:ascii="Times New Roman" w:hAnsi="Times New Roman"/>
          <w:sz w:val="28"/>
          <w:szCs w:val="28"/>
          <w:lang w:val="vi-VN"/>
        </w:rPr>
      </w:pPr>
      <w:r w:rsidRPr="00DF11F0">
        <w:rPr>
          <w:rFonts w:ascii="Times New Roman" w:hAnsi="Times New Roman"/>
          <w:sz w:val="28"/>
          <w:szCs w:val="28"/>
          <w:lang w:val="vi-VN"/>
        </w:rPr>
        <w:t>Để đảm bảo theo đúng quy định, v</w:t>
      </w:r>
      <w:r w:rsidR="00CC60B7" w:rsidRPr="00DF11F0">
        <w:rPr>
          <w:rFonts w:ascii="Times New Roman" w:hAnsi="Times New Roman"/>
          <w:sz w:val="28"/>
          <w:szCs w:val="28"/>
          <w:lang w:val="vi-VN"/>
        </w:rPr>
        <w:t xml:space="preserve">iệc </w:t>
      </w:r>
      <w:r w:rsidRPr="00DF11F0">
        <w:rPr>
          <w:rFonts w:ascii="Times New Roman" w:hAnsi="Times New Roman"/>
          <w:sz w:val="28"/>
          <w:szCs w:val="28"/>
          <w:lang w:val="vi-VN"/>
        </w:rPr>
        <w:t xml:space="preserve">Ủy ban nhân dân tỉnh </w:t>
      </w:r>
      <w:r w:rsidR="00CC60B7" w:rsidRPr="00DF11F0">
        <w:rPr>
          <w:rFonts w:ascii="Times New Roman" w:hAnsi="Times New Roman"/>
          <w:sz w:val="28"/>
          <w:szCs w:val="28"/>
          <w:lang w:val="vi-VN"/>
        </w:rPr>
        <w:t xml:space="preserve">trình Hội đồng nhân dân tỉnh xem xét </w:t>
      </w:r>
      <w:r w:rsidR="00424AB6" w:rsidRPr="00DF11F0">
        <w:rPr>
          <w:rFonts w:ascii="Times New Roman" w:hAnsi="Times New Roman"/>
          <w:sz w:val="28"/>
          <w:szCs w:val="28"/>
          <w:lang w:val="vi-VN"/>
        </w:rPr>
        <w:t xml:space="preserve">ban hành </w:t>
      </w:r>
      <w:r w:rsidRPr="00DF11F0">
        <w:rPr>
          <w:rFonts w:ascii="Times New Roman" w:hAnsi="Times New Roman"/>
          <w:sz w:val="28"/>
          <w:szCs w:val="28"/>
          <w:lang w:val="vi-VN"/>
        </w:rPr>
        <w:t xml:space="preserve">Quy </w:t>
      </w:r>
      <w:r w:rsidRPr="00DF11F0">
        <w:rPr>
          <w:rFonts w:ascii="Times New Roman" w:hAnsi="Times New Roman" w:hint="eastAsia"/>
          <w:sz w:val="28"/>
          <w:szCs w:val="28"/>
          <w:lang w:val="vi-VN"/>
        </w:rPr>
        <w:t>đ</w:t>
      </w:r>
      <w:r w:rsidRPr="00DF11F0">
        <w:rPr>
          <w:rFonts w:ascii="Times New Roman" w:hAnsi="Times New Roman"/>
          <w:sz w:val="28"/>
          <w:szCs w:val="28"/>
          <w:lang w:val="vi-VN"/>
        </w:rPr>
        <w:t xml:space="preserve">ịnh chế </w:t>
      </w:r>
      <w:r w:rsidRPr="00DF11F0">
        <w:rPr>
          <w:rFonts w:ascii="Times New Roman" w:hAnsi="Times New Roman" w:hint="eastAsia"/>
          <w:sz w:val="28"/>
          <w:szCs w:val="28"/>
          <w:lang w:val="vi-VN"/>
        </w:rPr>
        <w:t>đ</w:t>
      </w:r>
      <w:r w:rsidRPr="00DF11F0">
        <w:rPr>
          <w:rFonts w:ascii="Times New Roman" w:hAnsi="Times New Roman"/>
          <w:sz w:val="28"/>
          <w:szCs w:val="28"/>
          <w:lang w:val="vi-VN"/>
        </w:rPr>
        <w:t xml:space="preserve">ộ công tác phí, chế </w:t>
      </w:r>
      <w:r w:rsidRPr="00DF11F0">
        <w:rPr>
          <w:rFonts w:ascii="Times New Roman" w:hAnsi="Times New Roman" w:hint="eastAsia"/>
          <w:sz w:val="28"/>
          <w:szCs w:val="28"/>
          <w:lang w:val="vi-VN"/>
        </w:rPr>
        <w:t>đ</w:t>
      </w:r>
      <w:r w:rsidRPr="00DF11F0">
        <w:rPr>
          <w:rFonts w:ascii="Times New Roman" w:hAnsi="Times New Roman"/>
          <w:sz w:val="28"/>
          <w:szCs w:val="28"/>
          <w:lang w:val="vi-VN"/>
        </w:rPr>
        <w:t xml:space="preserve">ộ chi hội nghị </w:t>
      </w:r>
      <w:r w:rsidR="00424AB6" w:rsidRPr="00DF11F0">
        <w:rPr>
          <w:rFonts w:ascii="Times New Roman" w:hAnsi="Times New Roman"/>
          <w:sz w:val="28"/>
          <w:szCs w:val="28"/>
          <w:lang w:val="pt-BR"/>
        </w:rPr>
        <w:t>là cần thiết và đúng thẩm quyền</w:t>
      </w:r>
      <w:r w:rsidR="00424AB6" w:rsidRPr="00DF11F0">
        <w:rPr>
          <w:rFonts w:ascii="Times New Roman" w:hAnsi="Times New Roman"/>
          <w:sz w:val="28"/>
          <w:szCs w:val="28"/>
          <w:lang w:val="vi-VN"/>
        </w:rPr>
        <w:t>.</w:t>
      </w:r>
    </w:p>
    <w:p w:rsidR="00FE78B3" w:rsidRPr="00DF11F0" w:rsidRDefault="00FE78B3" w:rsidP="00DF11F0">
      <w:pPr>
        <w:spacing w:before="40"/>
        <w:ind w:firstLine="720"/>
        <w:jc w:val="both"/>
        <w:rPr>
          <w:rFonts w:ascii="Times New Roman" w:hAnsi="Times New Roman"/>
          <w:spacing w:val="4"/>
          <w:sz w:val="28"/>
          <w:szCs w:val="28"/>
          <w:lang w:val="vi-VN"/>
        </w:rPr>
      </w:pPr>
      <w:r w:rsidRPr="00DF11F0">
        <w:rPr>
          <w:rFonts w:ascii="Times New Roman" w:hAnsi="Times New Roman"/>
          <w:sz w:val="28"/>
          <w:szCs w:val="28"/>
          <w:lang w:val="vi-VN"/>
        </w:rPr>
        <w:t>Tờ trình và dự thảo Nghị quyết</w:t>
      </w:r>
      <w:r w:rsidRPr="00DF11F0">
        <w:rPr>
          <w:rFonts w:ascii="Times New Roman" w:hAnsi="Times New Roman"/>
          <w:sz w:val="28"/>
          <w:szCs w:val="28"/>
          <w:lang w:val="it-IT"/>
        </w:rPr>
        <w:t xml:space="preserve"> đã </w:t>
      </w:r>
      <w:r w:rsidRPr="00DF11F0">
        <w:rPr>
          <w:rFonts w:ascii="Times New Roman" w:hAnsi="Times New Roman"/>
          <w:sz w:val="28"/>
          <w:szCs w:val="28"/>
          <w:lang w:val="vi-VN"/>
        </w:rPr>
        <w:t xml:space="preserve">có đầy đủ </w:t>
      </w:r>
      <w:r w:rsidRPr="00DF11F0">
        <w:rPr>
          <w:rFonts w:ascii="Times New Roman" w:hAnsi="Times New Roman"/>
          <w:sz w:val="28"/>
          <w:szCs w:val="28"/>
          <w:lang w:val="it-IT"/>
        </w:rPr>
        <w:t xml:space="preserve">hồ sơ thủ tục, </w:t>
      </w:r>
      <w:r w:rsidRPr="00DF11F0">
        <w:rPr>
          <w:rFonts w:ascii="Times New Roman" w:hAnsi="Times New Roman"/>
          <w:sz w:val="28"/>
          <w:szCs w:val="28"/>
          <w:lang w:val="vi-VN"/>
        </w:rPr>
        <w:t>căn cứ pháp lý liên quan và đã được cơ quan t</w:t>
      </w:r>
      <w:r w:rsidRPr="00DF11F0">
        <w:rPr>
          <w:rFonts w:ascii="Times New Roman" w:hAnsi="Times New Roman"/>
          <w:bCs/>
          <w:sz w:val="28"/>
          <w:szCs w:val="28"/>
          <w:lang w:val="vi-VN"/>
        </w:rPr>
        <w:t>ư pháp thẩm định</w:t>
      </w:r>
      <w:r w:rsidRPr="00DF11F0">
        <w:rPr>
          <w:rStyle w:val="FootnoteReference"/>
          <w:rFonts w:ascii="Times New Roman" w:hAnsi="Times New Roman"/>
          <w:sz w:val="28"/>
          <w:szCs w:val="28"/>
        </w:rPr>
        <w:footnoteReference w:id="1"/>
      </w:r>
      <w:r w:rsidRPr="00DF11F0">
        <w:rPr>
          <w:rFonts w:ascii="Times New Roman" w:hAnsi="Times New Roman"/>
          <w:spacing w:val="4"/>
          <w:sz w:val="28"/>
          <w:szCs w:val="28"/>
          <w:lang w:val="pt-BR"/>
        </w:rPr>
        <w:t>.</w:t>
      </w:r>
    </w:p>
    <w:p w:rsidR="00FE78B3" w:rsidRPr="00DF11F0" w:rsidRDefault="00FE78B3" w:rsidP="00DF11F0">
      <w:pPr>
        <w:spacing w:before="40"/>
        <w:ind w:firstLine="720"/>
        <w:jc w:val="both"/>
        <w:rPr>
          <w:rFonts w:ascii="Times New Roman" w:hAnsi="Times New Roman"/>
          <w:b/>
          <w:bCs/>
          <w:sz w:val="28"/>
          <w:szCs w:val="28"/>
          <w:lang w:val="sq-AL"/>
        </w:rPr>
      </w:pPr>
      <w:r w:rsidRPr="00DF11F0">
        <w:rPr>
          <w:rFonts w:ascii="Times New Roman" w:hAnsi="Times New Roman"/>
          <w:b/>
          <w:bCs/>
          <w:sz w:val="28"/>
          <w:szCs w:val="28"/>
          <w:lang w:val="sq-AL"/>
        </w:rPr>
        <w:t>2. Về nội dung Tờ trình và dự thảo Nghị quyết</w:t>
      </w:r>
    </w:p>
    <w:p w:rsidR="00597CE1" w:rsidRPr="00DF11F0" w:rsidRDefault="00FE78B3" w:rsidP="00DF11F0">
      <w:pPr>
        <w:spacing w:before="40"/>
        <w:ind w:firstLine="720"/>
        <w:jc w:val="both"/>
        <w:rPr>
          <w:rFonts w:ascii="Times New Roman" w:hAnsi="Times New Roman"/>
          <w:sz w:val="28"/>
          <w:szCs w:val="28"/>
          <w:lang w:val="vi-VN"/>
        </w:rPr>
      </w:pPr>
      <w:r w:rsidRPr="00DF11F0">
        <w:rPr>
          <w:rFonts w:ascii="Times New Roman" w:hAnsi="Times New Roman"/>
          <w:sz w:val="28"/>
          <w:szCs w:val="28"/>
          <w:lang w:val="nl-NL"/>
        </w:rPr>
        <w:t>Ban Kinh tế - ngân sách thống nhất với nội dung Tờ trình</w:t>
      </w:r>
      <w:r w:rsidR="00DF11F0" w:rsidRPr="00DF11F0">
        <w:rPr>
          <w:rFonts w:ascii="Times New Roman" w:hAnsi="Times New Roman"/>
          <w:sz w:val="28"/>
          <w:szCs w:val="28"/>
          <w:lang w:val="vi-VN"/>
        </w:rPr>
        <w:t xml:space="preserve"> và</w:t>
      </w:r>
      <w:r w:rsidRPr="00DF11F0">
        <w:rPr>
          <w:rFonts w:ascii="Times New Roman" w:hAnsi="Times New Roman"/>
          <w:sz w:val="28"/>
          <w:szCs w:val="28"/>
          <w:lang w:val="nl-NL"/>
        </w:rPr>
        <w:t xml:space="preserve"> </w:t>
      </w:r>
      <w:r w:rsidR="00DF11F0" w:rsidRPr="00DF11F0">
        <w:rPr>
          <w:rFonts w:ascii="Times New Roman" w:hAnsi="Times New Roman"/>
          <w:sz w:val="28"/>
          <w:szCs w:val="28"/>
          <w:lang w:val="nl-NL"/>
        </w:rPr>
        <w:t>dự thảo Nghị quyết</w:t>
      </w:r>
      <w:r w:rsidR="00DF11F0" w:rsidRPr="00DF11F0">
        <w:rPr>
          <w:rFonts w:ascii="Times New Roman" w:hAnsi="Times New Roman"/>
          <w:sz w:val="28"/>
          <w:szCs w:val="28"/>
          <w:lang w:val="vi-VN"/>
        </w:rPr>
        <w:t xml:space="preserve">; </w:t>
      </w:r>
      <w:r w:rsidRPr="00DF11F0">
        <w:rPr>
          <w:rFonts w:ascii="Times New Roman" w:hAnsi="Times New Roman"/>
          <w:sz w:val="28"/>
          <w:szCs w:val="28"/>
          <w:lang w:val="sq-AL"/>
        </w:rPr>
        <w:t xml:space="preserve">đề nghị Hội đồng nhân dân tỉnh </w:t>
      </w:r>
      <w:r w:rsidR="00DF11F0" w:rsidRPr="00DF11F0">
        <w:rPr>
          <w:rFonts w:ascii="Times New Roman" w:hAnsi="Times New Roman"/>
          <w:sz w:val="28"/>
          <w:szCs w:val="28"/>
          <w:lang w:val="sq-AL"/>
        </w:rPr>
        <w:t xml:space="preserve">xem xét, quyết </w:t>
      </w:r>
      <w:r w:rsidR="00DF11F0" w:rsidRPr="00DF11F0">
        <w:rPr>
          <w:rFonts w:ascii="Times New Roman" w:hAnsi="Times New Roman" w:hint="eastAsia"/>
          <w:sz w:val="28"/>
          <w:szCs w:val="28"/>
          <w:lang w:val="sq-AL"/>
        </w:rPr>
        <w:t>đ</w:t>
      </w:r>
      <w:r w:rsidR="00DF11F0" w:rsidRPr="00DF11F0">
        <w:rPr>
          <w:rFonts w:ascii="Times New Roman" w:hAnsi="Times New Roman"/>
          <w:sz w:val="28"/>
          <w:szCs w:val="28"/>
          <w:lang w:val="sq-AL"/>
        </w:rPr>
        <w:t>ịnh ban hành</w:t>
      </w:r>
      <w:r w:rsidR="00DF11F0" w:rsidRPr="00DF11F0">
        <w:rPr>
          <w:rFonts w:ascii="Times New Roman" w:hAnsi="Times New Roman"/>
          <w:sz w:val="28"/>
          <w:szCs w:val="28"/>
          <w:lang w:val="vi-VN"/>
        </w:rPr>
        <w:t xml:space="preserve"> </w:t>
      </w:r>
      <w:r w:rsidR="00DF11F0" w:rsidRPr="00DF11F0">
        <w:rPr>
          <w:rFonts w:ascii="Times New Roman" w:hAnsi="Times New Roman"/>
          <w:sz w:val="28"/>
          <w:szCs w:val="28"/>
          <w:lang w:val="nl-NL"/>
        </w:rPr>
        <w:t xml:space="preserve">Nghị quyết </w:t>
      </w:r>
      <w:r w:rsidR="00DF11F0" w:rsidRPr="00DF11F0">
        <w:rPr>
          <w:rFonts w:ascii="Times New Roman" w:hAnsi="Times New Roman"/>
          <w:iCs/>
          <w:sz w:val="28"/>
          <w:szCs w:val="28"/>
          <w:lang w:val="vi-VN"/>
        </w:rPr>
        <w:t>Quy định chế độ công tác phí, chế độ chi hội nghị</w:t>
      </w:r>
      <w:r w:rsidRPr="00DF11F0">
        <w:rPr>
          <w:rFonts w:ascii="Times New Roman" w:hAnsi="Times New Roman"/>
          <w:sz w:val="28"/>
          <w:szCs w:val="28"/>
          <w:lang w:val="vi-VN"/>
        </w:rPr>
        <w:t>./.</w:t>
      </w:r>
    </w:p>
    <w:p w:rsidR="00597CE1" w:rsidRPr="00DF11F0" w:rsidRDefault="00597CE1" w:rsidP="005F2B31">
      <w:pPr>
        <w:ind w:firstLine="720"/>
        <w:jc w:val="both"/>
        <w:rPr>
          <w:rFonts w:ascii="Times New Roman" w:hAnsi="Times New Roman"/>
          <w:sz w:val="15"/>
          <w:szCs w:val="27"/>
          <w:lang w:val="vi-VN"/>
        </w:rPr>
      </w:pPr>
    </w:p>
    <w:tbl>
      <w:tblPr>
        <w:tblW w:w="5055" w:type="pct"/>
        <w:tblLook w:val="0000" w:firstRow="0" w:lastRow="0" w:firstColumn="0" w:lastColumn="0" w:noHBand="0" w:noVBand="0"/>
      </w:tblPr>
      <w:tblGrid>
        <w:gridCol w:w="4306"/>
        <w:gridCol w:w="5084"/>
      </w:tblGrid>
      <w:tr w:rsidR="006E7FA3" w:rsidRPr="005F2B31" w:rsidTr="00FB5CD2">
        <w:trPr>
          <w:trHeight w:val="1169"/>
        </w:trPr>
        <w:tc>
          <w:tcPr>
            <w:tcW w:w="2293" w:type="pct"/>
          </w:tcPr>
          <w:p w:rsidR="006E7FA3" w:rsidRPr="005F2B31" w:rsidRDefault="006E7FA3" w:rsidP="005F2B31">
            <w:pPr>
              <w:pStyle w:val="Heading1"/>
              <w:jc w:val="both"/>
              <w:rPr>
                <w:rFonts w:ascii="Times New Roman" w:hAnsi="Times New Roman"/>
                <w:sz w:val="22"/>
                <w:szCs w:val="22"/>
                <w:lang w:val="vi-VN"/>
              </w:rPr>
            </w:pPr>
            <w:r w:rsidRPr="005F2B31">
              <w:rPr>
                <w:rFonts w:ascii="Times New Roman" w:hAnsi="Times New Roman"/>
                <w:i/>
                <w:iCs/>
                <w:sz w:val="22"/>
                <w:szCs w:val="22"/>
                <w:lang w:val="vi-VN"/>
              </w:rPr>
              <w:t>Nơi nhận:</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TT Tỉnh ủy, HĐND tỉnh (</w:t>
            </w:r>
            <w:r w:rsidRPr="005F2B31">
              <w:rPr>
                <w:rFonts w:ascii="Times New Roman" w:hAnsi="Times New Roman"/>
                <w:b w:val="0"/>
                <w:i/>
                <w:sz w:val="22"/>
                <w:szCs w:val="22"/>
                <w:lang w:val="vi-VN"/>
              </w:rPr>
              <w:t>b/c</w:t>
            </w:r>
            <w:r w:rsidRPr="005F2B31">
              <w:rPr>
                <w:rFonts w:ascii="Times New Roman" w:hAnsi="Times New Roman"/>
                <w:b w:val="0"/>
                <w:sz w:val="22"/>
                <w:szCs w:val="22"/>
                <w:lang w:val="vi-VN"/>
              </w:rPr>
              <w:t>);</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UBND tỉnh; UBMTTQ tỉnh;</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Các đại biểu HĐND tỉnh khóa XVII;</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xml:space="preserve">- Các đại biểu tham dự kỳ họp thứ </w:t>
            </w:r>
            <w:r w:rsidR="00133BC1" w:rsidRPr="005F2B31">
              <w:rPr>
                <w:rFonts w:ascii="Times New Roman" w:hAnsi="Times New Roman"/>
                <w:b w:val="0"/>
                <w:sz w:val="22"/>
                <w:szCs w:val="22"/>
                <w:lang w:val="vi-VN"/>
              </w:rPr>
              <w:t>5</w:t>
            </w:r>
            <w:r w:rsidRPr="005F2B31">
              <w:rPr>
                <w:rFonts w:ascii="Times New Roman" w:hAnsi="Times New Roman"/>
                <w:b w:val="0"/>
                <w:sz w:val="22"/>
                <w:szCs w:val="22"/>
                <w:lang w:val="vi-VN"/>
              </w:rPr>
              <w:t>;</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Văn phòng HĐND tỉnh;</w:t>
            </w:r>
          </w:p>
          <w:p w:rsidR="006E7FA3" w:rsidRPr="005F2B31" w:rsidRDefault="006E7FA3" w:rsidP="005F2B31">
            <w:pPr>
              <w:pStyle w:val="Heading1"/>
              <w:jc w:val="both"/>
              <w:rPr>
                <w:rFonts w:ascii="Times New Roman" w:hAnsi="Times New Roman"/>
                <w:b w:val="0"/>
                <w:sz w:val="22"/>
                <w:szCs w:val="22"/>
                <w:lang w:val="vi-VN"/>
              </w:rPr>
            </w:pPr>
            <w:r w:rsidRPr="005F2B31">
              <w:rPr>
                <w:rFonts w:ascii="Times New Roman" w:hAnsi="Times New Roman"/>
                <w:b w:val="0"/>
                <w:sz w:val="22"/>
                <w:szCs w:val="22"/>
                <w:lang w:val="vi-VN"/>
              </w:rPr>
              <w:t>- Lưu: VT, CV KTNS. TQĐ150b.</w:t>
            </w:r>
          </w:p>
          <w:p w:rsidR="006E7FA3" w:rsidRPr="005F2B31" w:rsidRDefault="006E7FA3" w:rsidP="005F2B31">
            <w:pPr>
              <w:rPr>
                <w:rFonts w:ascii="Times New Roman" w:hAnsi="Times New Roman"/>
                <w:sz w:val="22"/>
                <w:szCs w:val="22"/>
                <w:lang w:val="da-DK"/>
              </w:rPr>
            </w:pPr>
            <w:r w:rsidRPr="005F2B31">
              <w:rPr>
                <w:rFonts w:ascii="Times New Roman" w:hAnsi="Times New Roman"/>
                <w:sz w:val="22"/>
                <w:szCs w:val="22"/>
                <w:lang w:val="nb-NO"/>
              </w:rPr>
              <w:t>Gửi: Văn bản giấy và điện tử.</w:t>
            </w:r>
          </w:p>
        </w:tc>
        <w:tc>
          <w:tcPr>
            <w:tcW w:w="2707" w:type="pct"/>
          </w:tcPr>
          <w:p w:rsidR="006E7FA3" w:rsidRPr="005F2B31" w:rsidRDefault="006E7FA3" w:rsidP="005F2B31">
            <w:pPr>
              <w:jc w:val="center"/>
              <w:rPr>
                <w:rFonts w:ascii="Times New Roman" w:hAnsi="Times New Roman"/>
                <w:b/>
                <w:sz w:val="28"/>
                <w:szCs w:val="28"/>
                <w:lang w:val="da-DK"/>
              </w:rPr>
            </w:pPr>
            <w:r w:rsidRPr="005F2B31">
              <w:rPr>
                <w:rFonts w:ascii="Times New Roman" w:hAnsi="Times New Roman"/>
                <w:b/>
                <w:sz w:val="28"/>
                <w:szCs w:val="28"/>
                <w:lang w:val="da-DK"/>
              </w:rPr>
              <w:t>TM. BAN KINH TẾ NGÂN SÁCH</w:t>
            </w:r>
          </w:p>
          <w:p w:rsidR="006E7FA3" w:rsidRPr="005F2B31" w:rsidRDefault="006E7FA3" w:rsidP="005F2B31">
            <w:pPr>
              <w:jc w:val="center"/>
              <w:rPr>
                <w:rFonts w:ascii="Times New Roman" w:hAnsi="Times New Roman"/>
                <w:b/>
                <w:sz w:val="28"/>
                <w:szCs w:val="28"/>
                <w:lang w:val="da-DK"/>
              </w:rPr>
            </w:pPr>
            <w:r w:rsidRPr="005F2B31">
              <w:rPr>
                <w:rFonts w:ascii="Times New Roman" w:hAnsi="Times New Roman"/>
                <w:b/>
                <w:sz w:val="28"/>
                <w:szCs w:val="28"/>
                <w:lang w:val="da-DK"/>
              </w:rPr>
              <w:t>TRƯỞNG BAN</w:t>
            </w:r>
          </w:p>
          <w:p w:rsidR="006E7FA3" w:rsidRPr="005F2B31" w:rsidRDefault="006E7FA3" w:rsidP="005F2B31">
            <w:pPr>
              <w:jc w:val="center"/>
              <w:rPr>
                <w:rFonts w:ascii="Times New Roman" w:hAnsi="Times New Roman"/>
                <w:sz w:val="28"/>
                <w:szCs w:val="28"/>
                <w:lang w:val="da-DK"/>
              </w:rPr>
            </w:pPr>
          </w:p>
          <w:p w:rsidR="006E7FA3" w:rsidRPr="005F2B31" w:rsidRDefault="006E7FA3" w:rsidP="005F2B31">
            <w:pPr>
              <w:jc w:val="center"/>
              <w:rPr>
                <w:rFonts w:ascii="Times New Roman" w:hAnsi="Times New Roman"/>
                <w:b/>
                <w:sz w:val="28"/>
                <w:szCs w:val="28"/>
                <w:lang w:val="vi-VN"/>
              </w:rPr>
            </w:pPr>
          </w:p>
          <w:p w:rsidR="006E7FA3" w:rsidRPr="005F2B31" w:rsidRDefault="006E7FA3" w:rsidP="005F2B31">
            <w:pPr>
              <w:jc w:val="center"/>
              <w:rPr>
                <w:rFonts w:ascii="Times New Roman" w:hAnsi="Times New Roman"/>
                <w:i/>
                <w:sz w:val="28"/>
                <w:szCs w:val="28"/>
                <w:lang w:val="vi-VN"/>
              </w:rPr>
            </w:pPr>
          </w:p>
          <w:p w:rsidR="006E7FA3" w:rsidRPr="005F2B31" w:rsidRDefault="006E7FA3" w:rsidP="005F2B31">
            <w:pPr>
              <w:jc w:val="center"/>
              <w:rPr>
                <w:rFonts w:ascii="Times New Roman" w:hAnsi="Times New Roman"/>
                <w:b/>
                <w:sz w:val="28"/>
                <w:szCs w:val="28"/>
                <w:lang w:val="vi-VN"/>
              </w:rPr>
            </w:pPr>
          </w:p>
          <w:p w:rsidR="006E7FA3" w:rsidRPr="005F2B31" w:rsidRDefault="006E7FA3" w:rsidP="005F2B31">
            <w:pPr>
              <w:jc w:val="center"/>
              <w:rPr>
                <w:rFonts w:ascii="Times New Roman" w:hAnsi="Times New Roman"/>
                <w:b/>
                <w:sz w:val="28"/>
                <w:szCs w:val="28"/>
                <w:lang w:val="da-DK"/>
              </w:rPr>
            </w:pPr>
          </w:p>
          <w:p w:rsidR="006E7FA3" w:rsidRPr="005F2B31" w:rsidRDefault="006E7FA3" w:rsidP="005F2B31">
            <w:pPr>
              <w:jc w:val="center"/>
              <w:rPr>
                <w:rFonts w:ascii="Times New Roman" w:hAnsi="Times New Roman"/>
                <w:sz w:val="28"/>
                <w:szCs w:val="28"/>
                <w:lang w:val="es-PR"/>
              </w:rPr>
            </w:pPr>
            <w:r w:rsidRPr="005F2B31">
              <w:rPr>
                <w:rFonts w:ascii="Times New Roman" w:hAnsi="Times New Roman"/>
                <w:b/>
                <w:sz w:val="28"/>
                <w:szCs w:val="28"/>
                <w:lang w:val="es-PR"/>
              </w:rPr>
              <w:t>Trần Viết Hậu</w:t>
            </w:r>
          </w:p>
        </w:tc>
      </w:tr>
    </w:tbl>
    <w:p w:rsidR="006D3116" w:rsidRPr="00597CE1" w:rsidRDefault="006D3116" w:rsidP="00597CE1">
      <w:pPr>
        <w:rPr>
          <w:rFonts w:ascii="Times New Roman" w:hAnsi="Times New Roman"/>
          <w:sz w:val="2"/>
          <w:szCs w:val="2"/>
          <w:lang w:val="es-PR"/>
        </w:rPr>
      </w:pPr>
    </w:p>
    <w:sectPr w:rsidR="006D3116" w:rsidRPr="00597CE1" w:rsidSect="00597CE1">
      <w:pgSz w:w="11907" w:h="16840" w:code="9"/>
      <w:pgMar w:top="851"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1A2" w:rsidRDefault="000E21A2" w:rsidP="006E7FA3">
      <w:r>
        <w:separator/>
      </w:r>
    </w:p>
  </w:endnote>
  <w:endnote w:type="continuationSeparator" w:id="0">
    <w:p w:rsidR="000E21A2" w:rsidRDefault="000E21A2"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1A2" w:rsidRDefault="000E21A2" w:rsidP="006E7FA3">
      <w:r>
        <w:separator/>
      </w:r>
    </w:p>
  </w:footnote>
  <w:footnote w:type="continuationSeparator" w:id="0">
    <w:p w:rsidR="000E21A2" w:rsidRDefault="000E21A2" w:rsidP="006E7FA3">
      <w:r>
        <w:continuationSeparator/>
      </w:r>
    </w:p>
  </w:footnote>
  <w:footnote w:id="1">
    <w:p w:rsidR="00FE78B3" w:rsidRPr="0002218E" w:rsidRDefault="00FE78B3" w:rsidP="00FE78B3">
      <w:pPr>
        <w:pStyle w:val="BodyText"/>
        <w:widowControl w:val="0"/>
        <w:jc w:val="both"/>
        <w:rPr>
          <w:rFonts w:ascii="Times New Roman" w:hAnsi="Times New Roman"/>
          <w:b w:val="0"/>
          <w:lang w:val="vi-VN"/>
        </w:rPr>
      </w:pPr>
      <w:r w:rsidRPr="00FE78B3">
        <w:rPr>
          <w:rStyle w:val="FootnoteReference"/>
          <w:rFonts w:ascii="Times New Roman" w:hAnsi="Times New Roman"/>
          <w:b w:val="0"/>
        </w:rPr>
        <w:footnoteRef/>
      </w:r>
      <w:r w:rsidRPr="0083036E">
        <w:rPr>
          <w:rFonts w:ascii="Times New Roman" w:hAnsi="Times New Roman"/>
          <w:b w:val="0"/>
          <w:lang w:val="vi-VN"/>
        </w:rPr>
        <w:t xml:space="preserve"> </w:t>
      </w:r>
      <w:r w:rsidRPr="0002218E">
        <w:rPr>
          <w:rFonts w:ascii="Times New Roman" w:hAnsi="Times New Roman"/>
          <w:b w:val="0"/>
          <w:lang w:val="vi-VN"/>
        </w:rPr>
        <w:t xml:space="preserve">Báo cáo thẩm định </w:t>
      </w:r>
      <w:r w:rsidR="0083036E" w:rsidRPr="0083036E">
        <w:rPr>
          <w:rFonts w:ascii="Times New Roman" w:hAnsi="Times New Roman"/>
          <w:b w:val="0"/>
          <w:lang w:val="vi-VN"/>
        </w:rPr>
        <w:t xml:space="preserve">số </w:t>
      </w:r>
      <w:r w:rsidR="002F5B68" w:rsidRPr="002F5B68">
        <w:rPr>
          <w:rFonts w:ascii="Times New Roman" w:hAnsi="Times New Roman"/>
          <w:b w:val="0"/>
          <w:lang w:val="vi-VN"/>
        </w:rPr>
        <w:t>số 525/BC-STP ngày 20/11/2017</w:t>
      </w:r>
      <w:r w:rsidR="002F5B68">
        <w:rPr>
          <w:rFonts w:ascii="Times New Roman" w:hAnsi="Times New Roman"/>
          <w:b w:val="0"/>
          <w:lang w:val="vi-VN"/>
        </w:rPr>
        <w:t xml:space="preserve"> </w:t>
      </w:r>
      <w:r w:rsidR="0083036E" w:rsidRPr="0083036E">
        <w:rPr>
          <w:rFonts w:ascii="Times New Roman" w:hAnsi="Times New Roman"/>
          <w:b w:val="0"/>
          <w:lang w:val="vi-VN"/>
        </w:rPr>
        <w:t>của Sở T</w:t>
      </w:r>
      <w:r w:rsidR="0083036E" w:rsidRPr="0083036E">
        <w:rPr>
          <w:rFonts w:ascii="Times New Roman" w:hAnsi="Times New Roman" w:hint="eastAsia"/>
          <w:b w:val="0"/>
          <w:lang w:val="vi-VN"/>
        </w:rPr>
        <w:t>ư</w:t>
      </w:r>
      <w:r w:rsidR="0083036E" w:rsidRPr="0083036E">
        <w:rPr>
          <w:rFonts w:ascii="Times New Roman" w:hAnsi="Times New Roman"/>
          <w:b w:val="0"/>
          <w:lang w:val="vi-VN"/>
        </w:rPr>
        <w:t xml:space="preserve"> pháp</w:t>
      </w:r>
      <w:r w:rsidRPr="0002218E">
        <w:rPr>
          <w:rFonts w:ascii="Times New Roman" w:hAnsi="Times New Roman"/>
          <w:b w:val="0"/>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2218E"/>
    <w:rsid w:val="000256A1"/>
    <w:rsid w:val="00031754"/>
    <w:rsid w:val="00037E90"/>
    <w:rsid w:val="00054CEF"/>
    <w:rsid w:val="00055F97"/>
    <w:rsid w:val="000603A1"/>
    <w:rsid w:val="00066B2D"/>
    <w:rsid w:val="000B3EC5"/>
    <w:rsid w:val="000C5CEE"/>
    <w:rsid w:val="000D6F15"/>
    <w:rsid w:val="000E21A2"/>
    <w:rsid w:val="000F099D"/>
    <w:rsid w:val="000F3AFC"/>
    <w:rsid w:val="000F4E05"/>
    <w:rsid w:val="000F5C5C"/>
    <w:rsid w:val="00133BC1"/>
    <w:rsid w:val="00141ADF"/>
    <w:rsid w:val="00161ED5"/>
    <w:rsid w:val="00167829"/>
    <w:rsid w:val="00171325"/>
    <w:rsid w:val="00176DAB"/>
    <w:rsid w:val="00177909"/>
    <w:rsid w:val="001958E4"/>
    <w:rsid w:val="001E6466"/>
    <w:rsid w:val="0025088B"/>
    <w:rsid w:val="002616A2"/>
    <w:rsid w:val="00265E81"/>
    <w:rsid w:val="002A483F"/>
    <w:rsid w:val="002C47C0"/>
    <w:rsid w:val="002D685C"/>
    <w:rsid w:val="002E19F9"/>
    <w:rsid w:val="002F0FF8"/>
    <w:rsid w:val="002F1661"/>
    <w:rsid w:val="002F5B68"/>
    <w:rsid w:val="003137EA"/>
    <w:rsid w:val="0034010B"/>
    <w:rsid w:val="00346D63"/>
    <w:rsid w:val="00365AC4"/>
    <w:rsid w:val="0037139C"/>
    <w:rsid w:val="003A0488"/>
    <w:rsid w:val="003B6BF7"/>
    <w:rsid w:val="003E38BD"/>
    <w:rsid w:val="0041291C"/>
    <w:rsid w:val="00424AB6"/>
    <w:rsid w:val="004253B8"/>
    <w:rsid w:val="00433045"/>
    <w:rsid w:val="00440F05"/>
    <w:rsid w:val="0044486A"/>
    <w:rsid w:val="004454EE"/>
    <w:rsid w:val="0045075E"/>
    <w:rsid w:val="00455F1B"/>
    <w:rsid w:val="004736D8"/>
    <w:rsid w:val="004930B2"/>
    <w:rsid w:val="004C482E"/>
    <w:rsid w:val="004E2178"/>
    <w:rsid w:val="00502CC4"/>
    <w:rsid w:val="0051101A"/>
    <w:rsid w:val="00516032"/>
    <w:rsid w:val="00533BEA"/>
    <w:rsid w:val="00543500"/>
    <w:rsid w:val="00545756"/>
    <w:rsid w:val="005567E6"/>
    <w:rsid w:val="0056548A"/>
    <w:rsid w:val="00577770"/>
    <w:rsid w:val="00592BDD"/>
    <w:rsid w:val="00594C2C"/>
    <w:rsid w:val="00596542"/>
    <w:rsid w:val="00597CE1"/>
    <w:rsid w:val="005A4171"/>
    <w:rsid w:val="005B0068"/>
    <w:rsid w:val="005C61F4"/>
    <w:rsid w:val="005F2B31"/>
    <w:rsid w:val="005F4066"/>
    <w:rsid w:val="00621B03"/>
    <w:rsid w:val="006560E2"/>
    <w:rsid w:val="006739E0"/>
    <w:rsid w:val="00686285"/>
    <w:rsid w:val="006B07F6"/>
    <w:rsid w:val="006C6020"/>
    <w:rsid w:val="006D3116"/>
    <w:rsid w:val="006E6742"/>
    <w:rsid w:val="006E7FA3"/>
    <w:rsid w:val="006F2DE3"/>
    <w:rsid w:val="00700976"/>
    <w:rsid w:val="00720F98"/>
    <w:rsid w:val="00752AEC"/>
    <w:rsid w:val="00760A7D"/>
    <w:rsid w:val="0077148B"/>
    <w:rsid w:val="00774471"/>
    <w:rsid w:val="007777E9"/>
    <w:rsid w:val="007A2A9B"/>
    <w:rsid w:val="007A3836"/>
    <w:rsid w:val="007B65F8"/>
    <w:rsid w:val="007D255C"/>
    <w:rsid w:val="007F3148"/>
    <w:rsid w:val="008127A0"/>
    <w:rsid w:val="0081457E"/>
    <w:rsid w:val="00816381"/>
    <w:rsid w:val="00823D14"/>
    <w:rsid w:val="0083036E"/>
    <w:rsid w:val="00842A1C"/>
    <w:rsid w:val="008712B7"/>
    <w:rsid w:val="00890AF0"/>
    <w:rsid w:val="008B3D64"/>
    <w:rsid w:val="008D1A59"/>
    <w:rsid w:val="008D4259"/>
    <w:rsid w:val="008E7CE5"/>
    <w:rsid w:val="0090152A"/>
    <w:rsid w:val="00911989"/>
    <w:rsid w:val="009436F5"/>
    <w:rsid w:val="009451C6"/>
    <w:rsid w:val="00950464"/>
    <w:rsid w:val="009749C6"/>
    <w:rsid w:val="00977A40"/>
    <w:rsid w:val="009B56C4"/>
    <w:rsid w:val="009C3B3B"/>
    <w:rsid w:val="00A04294"/>
    <w:rsid w:val="00A1135B"/>
    <w:rsid w:val="00A13D1C"/>
    <w:rsid w:val="00A15E02"/>
    <w:rsid w:val="00A9127C"/>
    <w:rsid w:val="00AA4843"/>
    <w:rsid w:val="00AB1A43"/>
    <w:rsid w:val="00AD5D3D"/>
    <w:rsid w:val="00AE64BF"/>
    <w:rsid w:val="00AF00D6"/>
    <w:rsid w:val="00AF06CA"/>
    <w:rsid w:val="00B16609"/>
    <w:rsid w:val="00B42061"/>
    <w:rsid w:val="00B55511"/>
    <w:rsid w:val="00B62C45"/>
    <w:rsid w:val="00BA334D"/>
    <w:rsid w:val="00BA345F"/>
    <w:rsid w:val="00BA5481"/>
    <w:rsid w:val="00BC1C7E"/>
    <w:rsid w:val="00BC30ED"/>
    <w:rsid w:val="00BD2EAA"/>
    <w:rsid w:val="00BD5428"/>
    <w:rsid w:val="00BF181E"/>
    <w:rsid w:val="00BF7B7D"/>
    <w:rsid w:val="00C24C50"/>
    <w:rsid w:val="00C66D44"/>
    <w:rsid w:val="00CC24B8"/>
    <w:rsid w:val="00CC60B7"/>
    <w:rsid w:val="00CD4725"/>
    <w:rsid w:val="00CD736C"/>
    <w:rsid w:val="00CE0ADE"/>
    <w:rsid w:val="00CE311B"/>
    <w:rsid w:val="00CF38F3"/>
    <w:rsid w:val="00D02577"/>
    <w:rsid w:val="00D15F7E"/>
    <w:rsid w:val="00D317EC"/>
    <w:rsid w:val="00D41A38"/>
    <w:rsid w:val="00D47D41"/>
    <w:rsid w:val="00D73708"/>
    <w:rsid w:val="00D77E2B"/>
    <w:rsid w:val="00D969D5"/>
    <w:rsid w:val="00D97A54"/>
    <w:rsid w:val="00DD0B84"/>
    <w:rsid w:val="00DE3AC2"/>
    <w:rsid w:val="00DF11F0"/>
    <w:rsid w:val="00E169BF"/>
    <w:rsid w:val="00E2527B"/>
    <w:rsid w:val="00E50B35"/>
    <w:rsid w:val="00E606DA"/>
    <w:rsid w:val="00E80489"/>
    <w:rsid w:val="00EC1327"/>
    <w:rsid w:val="00EE74E5"/>
    <w:rsid w:val="00EF09DB"/>
    <w:rsid w:val="00F00DC9"/>
    <w:rsid w:val="00F1265E"/>
    <w:rsid w:val="00F20A3A"/>
    <w:rsid w:val="00F22C9A"/>
    <w:rsid w:val="00F45119"/>
    <w:rsid w:val="00F85905"/>
    <w:rsid w:val="00FA6D87"/>
    <w:rsid w:val="00FC3FAE"/>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rsid w:val="00FE78B3"/>
    <w:pPr>
      <w:jc w:val="center"/>
    </w:pPr>
    <w:rPr>
      <w:b/>
      <w:sz w:val="20"/>
      <w:szCs w:val="20"/>
    </w:rPr>
  </w:style>
  <w:style w:type="character" w:customStyle="1" w:styleId="BodyTextChar">
    <w:name w:val="Body Text Char"/>
    <w:basedOn w:val="DefaultParagraphFont"/>
    <w:link w:val="BodyText"/>
    <w:rsid w:val="00FE78B3"/>
    <w:rPr>
      <w:rFonts w:ascii=".VnTime" w:eastAsia="Times New Roman" w:hAnsi=".VnTime"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rsid w:val="00FE78B3"/>
    <w:pPr>
      <w:jc w:val="center"/>
    </w:pPr>
    <w:rPr>
      <w:b/>
      <w:sz w:val="20"/>
      <w:szCs w:val="20"/>
    </w:rPr>
  </w:style>
  <w:style w:type="character" w:customStyle="1" w:styleId="BodyTextChar">
    <w:name w:val="Body Text Char"/>
    <w:basedOn w:val="DefaultParagraphFont"/>
    <w:link w:val="BodyText"/>
    <w:rsid w:val="00FE78B3"/>
    <w:rPr>
      <w:rFonts w:ascii=".VnTime" w:eastAsia="Times New Roman" w:hAnsi=".VnTime"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881">
      <w:bodyDiv w:val="1"/>
      <w:marLeft w:val="0"/>
      <w:marRight w:val="0"/>
      <w:marTop w:val="0"/>
      <w:marBottom w:val="0"/>
      <w:divBdr>
        <w:top w:val="none" w:sz="0" w:space="0" w:color="auto"/>
        <w:left w:val="none" w:sz="0" w:space="0" w:color="auto"/>
        <w:bottom w:val="none" w:sz="0" w:space="0" w:color="auto"/>
        <w:right w:val="none" w:sz="0" w:space="0" w:color="auto"/>
      </w:divBdr>
      <w:divsChild>
        <w:div w:id="929461103">
          <w:marLeft w:val="0"/>
          <w:marRight w:val="0"/>
          <w:marTop w:val="0"/>
          <w:marBottom w:val="0"/>
          <w:divBdr>
            <w:top w:val="none" w:sz="0" w:space="0" w:color="auto"/>
            <w:left w:val="none" w:sz="0" w:space="0" w:color="auto"/>
            <w:bottom w:val="none" w:sz="0" w:space="0" w:color="auto"/>
            <w:right w:val="none" w:sz="0" w:space="0" w:color="auto"/>
          </w:divBdr>
        </w:div>
      </w:divsChild>
    </w:div>
    <w:div w:id="801843765">
      <w:bodyDiv w:val="1"/>
      <w:marLeft w:val="0"/>
      <w:marRight w:val="0"/>
      <w:marTop w:val="0"/>
      <w:marBottom w:val="0"/>
      <w:divBdr>
        <w:top w:val="none" w:sz="0" w:space="0" w:color="auto"/>
        <w:left w:val="none" w:sz="0" w:space="0" w:color="auto"/>
        <w:bottom w:val="none" w:sz="0" w:space="0" w:color="auto"/>
        <w:right w:val="none" w:sz="0" w:space="0" w:color="auto"/>
      </w:divBdr>
      <w:divsChild>
        <w:div w:id="1695185052">
          <w:marLeft w:val="0"/>
          <w:marRight w:val="0"/>
          <w:marTop w:val="0"/>
          <w:marBottom w:val="0"/>
          <w:divBdr>
            <w:top w:val="none" w:sz="0" w:space="0" w:color="auto"/>
            <w:left w:val="none" w:sz="0" w:space="0" w:color="auto"/>
            <w:bottom w:val="none" w:sz="0" w:space="0" w:color="auto"/>
            <w:right w:val="none" w:sz="0" w:space="0" w:color="auto"/>
          </w:divBdr>
        </w:div>
      </w:divsChild>
    </w:div>
    <w:div w:id="1410687663">
      <w:bodyDiv w:val="1"/>
      <w:marLeft w:val="0"/>
      <w:marRight w:val="0"/>
      <w:marTop w:val="0"/>
      <w:marBottom w:val="0"/>
      <w:divBdr>
        <w:top w:val="none" w:sz="0" w:space="0" w:color="auto"/>
        <w:left w:val="none" w:sz="0" w:space="0" w:color="auto"/>
        <w:bottom w:val="none" w:sz="0" w:space="0" w:color="auto"/>
        <w:right w:val="none" w:sz="0" w:space="0" w:color="auto"/>
      </w:divBdr>
      <w:divsChild>
        <w:div w:id="694844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17</cp:revision>
  <cp:lastPrinted>2017-12-09T05:39:00Z</cp:lastPrinted>
  <dcterms:created xsi:type="dcterms:W3CDTF">2017-11-28T07:39:00Z</dcterms:created>
  <dcterms:modified xsi:type="dcterms:W3CDTF">2017-12-09T05:39:00Z</dcterms:modified>
</cp:coreProperties>
</file>