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9" w:type="dxa"/>
        <w:tblInd w:w="-162" w:type="dxa"/>
        <w:tblLook w:val="01E0" w:firstRow="1" w:lastRow="1" w:firstColumn="1" w:lastColumn="1" w:noHBand="0" w:noVBand="0"/>
      </w:tblPr>
      <w:tblGrid>
        <w:gridCol w:w="3438"/>
        <w:gridCol w:w="6061"/>
      </w:tblGrid>
      <w:tr w:rsidR="005626D0" w:rsidRPr="0009433E" w:rsidTr="0009433E">
        <w:tc>
          <w:tcPr>
            <w:tcW w:w="3438" w:type="dxa"/>
            <w:shd w:val="clear" w:color="auto" w:fill="auto"/>
          </w:tcPr>
          <w:p w:rsidR="005626D0" w:rsidRPr="00841F49" w:rsidRDefault="00E61C85" w:rsidP="0009433E">
            <w:pPr>
              <w:spacing w:after="0" w:line="240" w:lineRule="auto"/>
              <w:jc w:val="center"/>
              <w:rPr>
                <w:rFonts w:eastAsia="Times New Roman"/>
                <w:b/>
                <w:sz w:val="26"/>
                <w:szCs w:val="28"/>
              </w:rPr>
            </w:pPr>
            <w:r w:rsidRPr="0009433E">
              <w:rPr>
                <w:rFonts w:eastAsia="Times New Roman"/>
                <w:b/>
                <w:szCs w:val="28"/>
              </w:rPr>
              <w:t xml:space="preserve"> </w:t>
            </w:r>
            <w:r w:rsidR="005626D0" w:rsidRPr="00841F49">
              <w:rPr>
                <w:rFonts w:eastAsia="Times New Roman"/>
                <w:b/>
                <w:sz w:val="26"/>
                <w:szCs w:val="28"/>
              </w:rPr>
              <w:t>ỦY BAN NHÂN DÂN</w:t>
            </w:r>
          </w:p>
          <w:p w:rsidR="005626D0" w:rsidRPr="0009433E" w:rsidRDefault="005626D0" w:rsidP="0009433E">
            <w:pPr>
              <w:spacing w:after="0" w:line="240" w:lineRule="auto"/>
              <w:jc w:val="center"/>
              <w:rPr>
                <w:rFonts w:eastAsia="Times New Roman"/>
                <w:b/>
                <w:szCs w:val="28"/>
              </w:rPr>
            </w:pPr>
            <w:r w:rsidRPr="00841F49">
              <w:rPr>
                <w:rFonts w:eastAsia="Times New Roman"/>
                <w:b/>
                <w:sz w:val="26"/>
                <w:szCs w:val="28"/>
              </w:rPr>
              <w:t>TỈNH HÀ TĨNH</w:t>
            </w:r>
          </w:p>
          <w:p w:rsidR="005626D0" w:rsidRPr="0009433E" w:rsidRDefault="00841F49" w:rsidP="0009433E">
            <w:pPr>
              <w:spacing w:after="0" w:line="240" w:lineRule="auto"/>
              <w:jc w:val="center"/>
              <w:rPr>
                <w:rFonts w:eastAsia="Times New Roman"/>
                <w:b/>
                <w:szCs w:val="28"/>
              </w:rPr>
            </w:pPr>
            <w:r>
              <w:rPr>
                <w:rFonts w:eastAsia="Times New Roman"/>
                <w:noProof/>
                <w:sz w:val="20"/>
              </w:rPr>
              <mc:AlternateContent>
                <mc:Choice Requires="wps">
                  <w:drawing>
                    <wp:anchor distT="4294967293" distB="4294967293" distL="114300" distR="114300" simplePos="0" relativeHeight="251658240" behindDoc="0" locked="0" layoutInCell="1" allowOverlap="1" wp14:anchorId="0882F9CE" wp14:editId="23B5F674">
                      <wp:simplePos x="0" y="0"/>
                      <wp:positionH relativeFrom="column">
                        <wp:posOffset>710565</wp:posOffset>
                      </wp:positionH>
                      <wp:positionV relativeFrom="paragraph">
                        <wp:posOffset>21590</wp:posOffset>
                      </wp:positionV>
                      <wp:extent cx="615315"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95pt,1.7pt" to="10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THAIAADU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"/>
                  </w:pict>
                </mc:Fallback>
              </mc:AlternateContent>
            </w:r>
          </w:p>
          <w:p w:rsidR="00142BDF" w:rsidRPr="006C3931" w:rsidRDefault="005626D0" w:rsidP="00841F49">
            <w:pPr>
              <w:spacing w:before="120" w:after="0" w:line="240" w:lineRule="auto"/>
              <w:jc w:val="center"/>
              <w:rPr>
                <w:rFonts w:eastAsia="Times New Roman"/>
                <w:szCs w:val="28"/>
              </w:rPr>
            </w:pPr>
            <w:r w:rsidRPr="00841F49">
              <w:rPr>
                <w:rFonts w:eastAsia="Times New Roman"/>
                <w:sz w:val="26"/>
                <w:szCs w:val="28"/>
              </w:rPr>
              <w:t xml:space="preserve">Số: </w:t>
            </w:r>
            <w:r w:rsidR="00746412">
              <w:rPr>
                <w:rFonts w:eastAsia="Times New Roman"/>
                <w:sz w:val="26"/>
                <w:szCs w:val="28"/>
              </w:rPr>
              <w:t>259</w:t>
            </w:r>
            <w:r w:rsidR="006C3931" w:rsidRPr="00841F49">
              <w:rPr>
                <w:rFonts w:eastAsia="Times New Roman"/>
                <w:sz w:val="26"/>
                <w:szCs w:val="28"/>
              </w:rPr>
              <w:t>/TTr-UBND</w:t>
            </w:r>
          </w:p>
        </w:tc>
        <w:tc>
          <w:tcPr>
            <w:tcW w:w="6061" w:type="dxa"/>
            <w:shd w:val="clear" w:color="auto" w:fill="auto"/>
          </w:tcPr>
          <w:p w:rsidR="005626D0" w:rsidRPr="00841F49" w:rsidRDefault="005626D0" w:rsidP="0009433E">
            <w:pPr>
              <w:spacing w:after="0" w:line="240" w:lineRule="auto"/>
              <w:jc w:val="center"/>
              <w:rPr>
                <w:rFonts w:eastAsia="Times New Roman"/>
                <w:b/>
                <w:sz w:val="26"/>
                <w:szCs w:val="28"/>
              </w:rPr>
            </w:pPr>
            <w:r w:rsidRPr="00841F49">
              <w:rPr>
                <w:rFonts w:eastAsia="Times New Roman"/>
                <w:b/>
                <w:sz w:val="26"/>
                <w:szCs w:val="28"/>
              </w:rPr>
              <w:t>CỘNG HÒA XÃ HỘI CHỦ NGHĨA VIỆT NAM</w:t>
            </w:r>
          </w:p>
          <w:p w:rsidR="005626D0" w:rsidRPr="0009433E" w:rsidRDefault="005626D0" w:rsidP="0009433E">
            <w:pPr>
              <w:spacing w:after="0" w:line="240" w:lineRule="auto"/>
              <w:jc w:val="center"/>
              <w:rPr>
                <w:rFonts w:eastAsia="Times New Roman"/>
                <w:b/>
                <w:szCs w:val="28"/>
              </w:rPr>
            </w:pPr>
            <w:r w:rsidRPr="0009433E">
              <w:rPr>
                <w:rFonts w:eastAsia="Times New Roman"/>
                <w:b/>
                <w:szCs w:val="28"/>
              </w:rPr>
              <w:t>Độc lập - Tự do - Hạnh phúc</w:t>
            </w:r>
          </w:p>
          <w:p w:rsidR="00841F49" w:rsidRDefault="002966CD" w:rsidP="00841F49">
            <w:pPr>
              <w:spacing w:after="0" w:line="240" w:lineRule="auto"/>
              <w:jc w:val="center"/>
              <w:rPr>
                <w:rFonts w:eastAsia="Times New Roman"/>
                <w:i/>
                <w:szCs w:val="28"/>
              </w:rPr>
            </w:pPr>
            <w:r>
              <w:rPr>
                <w:rFonts w:eastAsia="Times New Roman"/>
                <w:noProof/>
                <w:sz w:val="20"/>
              </w:rPr>
              <mc:AlternateContent>
                <mc:Choice Requires="wps">
                  <w:drawing>
                    <wp:anchor distT="4294967293" distB="4294967293" distL="114300" distR="114300" simplePos="0" relativeHeight="251657216" behindDoc="0" locked="0" layoutInCell="1" allowOverlap="1" wp14:anchorId="49DD6FEF" wp14:editId="4F1C0335">
                      <wp:simplePos x="0" y="0"/>
                      <wp:positionH relativeFrom="column">
                        <wp:posOffset>769620</wp:posOffset>
                      </wp:positionH>
                      <wp:positionV relativeFrom="paragraph">
                        <wp:posOffset>10159</wp:posOffset>
                      </wp:positionV>
                      <wp:extent cx="21501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6pt,.8pt" to="229.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vS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m6dZB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"/>
                  </w:pict>
                </mc:Fallback>
              </mc:AlternateContent>
            </w:r>
          </w:p>
          <w:p w:rsidR="005626D0" w:rsidRPr="0009433E" w:rsidRDefault="00841F49" w:rsidP="00841F49">
            <w:pPr>
              <w:spacing w:before="120" w:after="0" w:line="240" w:lineRule="auto"/>
              <w:jc w:val="center"/>
              <w:rPr>
                <w:rFonts w:eastAsia="Times New Roman"/>
                <w:b/>
                <w:szCs w:val="28"/>
              </w:rPr>
            </w:pPr>
            <w:r>
              <w:rPr>
                <w:rFonts w:eastAsia="Times New Roman"/>
                <w:i/>
                <w:szCs w:val="28"/>
              </w:rPr>
              <w:t xml:space="preserve">           </w:t>
            </w:r>
            <w:r w:rsidR="005626D0" w:rsidRPr="0009433E">
              <w:rPr>
                <w:rFonts w:eastAsia="Times New Roman"/>
                <w:i/>
                <w:szCs w:val="28"/>
              </w:rPr>
              <w:t>Hà Tĩnh, ngày</w:t>
            </w:r>
            <w:r w:rsidR="009B792E">
              <w:rPr>
                <w:rFonts w:eastAsia="Times New Roman"/>
                <w:i/>
                <w:szCs w:val="28"/>
              </w:rPr>
              <w:t xml:space="preserve"> </w:t>
            </w:r>
            <w:r w:rsidR="00746412">
              <w:rPr>
                <w:rFonts w:eastAsia="Times New Roman"/>
                <w:i/>
                <w:szCs w:val="28"/>
              </w:rPr>
              <w:t>16</w:t>
            </w:r>
            <w:r w:rsidR="00DF1F4D" w:rsidRPr="0009433E">
              <w:rPr>
                <w:rFonts w:eastAsia="Times New Roman"/>
                <w:i/>
                <w:szCs w:val="28"/>
              </w:rPr>
              <w:t xml:space="preserve"> t</w:t>
            </w:r>
            <w:r w:rsidR="004203BA">
              <w:rPr>
                <w:rFonts w:eastAsia="Times New Roman"/>
                <w:i/>
                <w:szCs w:val="28"/>
              </w:rPr>
              <w:t xml:space="preserve">háng </w:t>
            </w:r>
            <w:r>
              <w:rPr>
                <w:rFonts w:eastAsia="Times New Roman"/>
                <w:i/>
                <w:szCs w:val="28"/>
              </w:rPr>
              <w:t xml:space="preserve">8 </w:t>
            </w:r>
            <w:r w:rsidR="005626D0" w:rsidRPr="0009433E">
              <w:rPr>
                <w:rFonts w:eastAsia="Times New Roman"/>
                <w:i/>
                <w:szCs w:val="28"/>
              </w:rPr>
              <w:t>năm 201</w:t>
            </w:r>
            <w:r w:rsidR="004203BA">
              <w:rPr>
                <w:rFonts w:eastAsia="Times New Roman"/>
                <w:i/>
                <w:szCs w:val="28"/>
              </w:rPr>
              <w:t>9</w:t>
            </w:r>
          </w:p>
        </w:tc>
      </w:tr>
    </w:tbl>
    <w:p w:rsidR="008A5D89" w:rsidRDefault="008A5D89" w:rsidP="0015259C">
      <w:pPr>
        <w:spacing w:before="120" w:after="0" w:line="240" w:lineRule="auto"/>
        <w:jc w:val="center"/>
        <w:rPr>
          <w:rFonts w:eastAsia="Times New Roman"/>
          <w:b/>
          <w:szCs w:val="28"/>
        </w:rPr>
      </w:pPr>
    </w:p>
    <w:p w:rsidR="005626D0" w:rsidRDefault="005626D0" w:rsidP="00780077">
      <w:pPr>
        <w:spacing w:after="0" w:line="240" w:lineRule="auto"/>
        <w:jc w:val="center"/>
        <w:rPr>
          <w:rFonts w:eastAsia="Times New Roman"/>
          <w:b/>
          <w:szCs w:val="28"/>
        </w:rPr>
      </w:pPr>
      <w:r>
        <w:rPr>
          <w:rFonts w:eastAsia="Times New Roman"/>
          <w:b/>
          <w:szCs w:val="28"/>
        </w:rPr>
        <w:t>TỜ TRÌNH</w:t>
      </w:r>
    </w:p>
    <w:p w:rsidR="00130F66" w:rsidRPr="00F76ADD" w:rsidRDefault="007A67F8" w:rsidP="00780077">
      <w:pPr>
        <w:spacing w:after="0" w:line="240" w:lineRule="auto"/>
        <w:jc w:val="center"/>
        <w:rPr>
          <w:spacing w:val="-2"/>
          <w:szCs w:val="28"/>
          <w:lang w:val="sq-AL"/>
        </w:rPr>
      </w:pPr>
      <w:r>
        <w:rPr>
          <w:rFonts w:eastAsia="Times New Roman"/>
          <w:b/>
          <w:szCs w:val="28"/>
        </w:rPr>
        <w:t xml:space="preserve">Về việc </w:t>
      </w:r>
      <w:r w:rsidR="00130F66">
        <w:rPr>
          <w:b/>
          <w:spacing w:val="-2"/>
          <w:szCs w:val="28"/>
          <w:lang w:val="sq-AL"/>
        </w:rPr>
        <w:t xml:space="preserve">đề nghị ban hành </w:t>
      </w:r>
      <w:r w:rsidR="00130F66" w:rsidRPr="00F76ADD">
        <w:rPr>
          <w:b/>
          <w:spacing w:val="-2"/>
          <w:szCs w:val="28"/>
          <w:lang w:val="sq-AL"/>
        </w:rPr>
        <w:t>chính sách hỗ trợ cán bộ, công chức, viên chức, người lao động, người hoạt động không chuyên trách cấp xã trong quá trình sắp xếp tổ chức bộ máy, tinh giản biên chế tỉnh Hà Tĩnh giai đoạn 2019 - 2021</w:t>
      </w:r>
    </w:p>
    <w:p w:rsidR="005626D0" w:rsidRDefault="002966CD" w:rsidP="00130F66">
      <w:pPr>
        <w:spacing w:after="0" w:line="240" w:lineRule="auto"/>
        <w:jc w:val="center"/>
        <w:rPr>
          <w:rFonts w:eastAsia="Times New Roman"/>
          <w:szCs w:val="28"/>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2120900</wp:posOffset>
                </wp:positionH>
                <wp:positionV relativeFrom="paragraph">
                  <wp:posOffset>62865</wp:posOffset>
                </wp:positionV>
                <wp:extent cx="141541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7pt,4.95pt" to="278.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"/>
            </w:pict>
          </mc:Fallback>
        </mc:AlternateContent>
      </w:r>
    </w:p>
    <w:p w:rsidR="00841F49" w:rsidRDefault="00841F49" w:rsidP="008E2678">
      <w:pPr>
        <w:spacing w:before="120" w:after="0" w:line="240" w:lineRule="auto"/>
        <w:ind w:firstLine="720"/>
        <w:jc w:val="both"/>
        <w:rPr>
          <w:szCs w:val="28"/>
        </w:rPr>
      </w:pPr>
      <w:bookmarkStart w:id="0" w:name="_GoBack"/>
      <w:bookmarkEnd w:id="0"/>
    </w:p>
    <w:p w:rsidR="00841F49" w:rsidRDefault="00841F49" w:rsidP="008E2678">
      <w:pPr>
        <w:spacing w:before="120" w:after="0" w:line="240" w:lineRule="auto"/>
        <w:ind w:firstLine="720"/>
        <w:jc w:val="both"/>
        <w:rPr>
          <w:szCs w:val="28"/>
        </w:rPr>
      </w:pPr>
      <w:r>
        <w:rPr>
          <w:szCs w:val="28"/>
        </w:rPr>
        <w:t xml:space="preserve">                            Kính gửi: Hội đồng nhân dân tỉnh</w:t>
      </w:r>
    </w:p>
    <w:p w:rsidR="00841F49" w:rsidRDefault="00841F49" w:rsidP="008E2678">
      <w:pPr>
        <w:spacing w:before="120" w:after="0" w:line="240" w:lineRule="auto"/>
        <w:ind w:firstLine="720"/>
        <w:jc w:val="both"/>
        <w:rPr>
          <w:szCs w:val="28"/>
        </w:rPr>
      </w:pPr>
    </w:p>
    <w:p w:rsidR="003867A0" w:rsidRPr="009207C8" w:rsidRDefault="00B548CB" w:rsidP="00DB00E9">
      <w:pPr>
        <w:spacing w:before="100" w:after="0" w:line="240" w:lineRule="auto"/>
        <w:ind w:firstLine="720"/>
        <w:jc w:val="both"/>
        <w:rPr>
          <w:szCs w:val="28"/>
        </w:rPr>
      </w:pPr>
      <w:r>
        <w:rPr>
          <w:szCs w:val="28"/>
        </w:rPr>
        <w:t>Căn cứ</w:t>
      </w:r>
      <w:r w:rsidR="00A13E3C" w:rsidRPr="009207C8">
        <w:rPr>
          <w:szCs w:val="28"/>
        </w:rPr>
        <w:t xml:space="preserve"> Nghị quyết số 37-NQ/TW ngày 24/12/2018 của Bộ Chính trị về việc sắp xếp các đơn vị hành chính (ĐVHC) cấp huyện, cấp xã; Nghị quyết số</w:t>
      </w:r>
      <w:r w:rsidR="003E2E97">
        <w:rPr>
          <w:szCs w:val="28"/>
        </w:rPr>
        <w:t xml:space="preserve"> 653/2019/</w:t>
      </w:r>
      <w:r w:rsidR="00A13E3C" w:rsidRPr="009207C8">
        <w:rPr>
          <w:szCs w:val="28"/>
        </w:rPr>
        <w:t>UBTVQH14 ngày 12/3/2019 của Ủy ban Thường vụ Quốc hội về việc sắp xếp các ĐVHC cấp huyện và cấp xã giai đoạn 2019 - 2021; Nghị quyết số 32/NQ-CP ngày 14/5/2019 của Chính phủ ban hành Kế hoạch thực hiện sắp xếp các ĐVHC cấp huyện, cấp xã trong giai đoạn 2019 - 2021;</w:t>
      </w:r>
      <w:r w:rsidR="00D357CC">
        <w:rPr>
          <w:szCs w:val="28"/>
        </w:rPr>
        <w:t xml:space="preserve"> </w:t>
      </w:r>
      <w:r w:rsidR="00D357CC" w:rsidRPr="00D357CC">
        <w:rPr>
          <w:szCs w:val="28"/>
        </w:rPr>
        <w:t xml:space="preserve">Nghị định số 34/2019/NĐ-CP  ngày 24/4/2019 </w:t>
      </w:r>
      <w:r w:rsidR="00D357CC">
        <w:rPr>
          <w:szCs w:val="28"/>
        </w:rPr>
        <w:t>của Chính phủ</w:t>
      </w:r>
      <w:r w:rsidR="00D357CC" w:rsidRPr="00D357CC">
        <w:rPr>
          <w:szCs w:val="28"/>
        </w:rPr>
        <w:t xml:space="preserve"> sửa đổi, bổ sung một số quy định về cán bộ, công chức cấp xã và người hoạt động không chuyên trách ở cấp xã, ở thôn, tổ dân phố</w:t>
      </w:r>
      <w:r w:rsidR="00D357CC">
        <w:rPr>
          <w:szCs w:val="28"/>
        </w:rPr>
        <w:t>;</w:t>
      </w:r>
      <w:r w:rsidR="00A13E3C" w:rsidRPr="009207C8">
        <w:rPr>
          <w:szCs w:val="28"/>
        </w:rPr>
        <w:t xml:space="preserve"> Quyết định số 1014-QĐ/TU ngày 12/6/2019 của Ban Thường vụ Tỉnh ủy về việc phê duyệt Phương án tổng thể sắp xếp các ĐVHC cấp huyện, cấp xã trên địa bàn tỉnh giai đoạn 2019 </w:t>
      </w:r>
      <w:r w:rsidR="00D357CC">
        <w:rPr>
          <w:szCs w:val="28"/>
        </w:rPr>
        <w:t>-</w:t>
      </w:r>
      <w:r w:rsidR="00A13E3C" w:rsidRPr="009207C8">
        <w:rPr>
          <w:szCs w:val="28"/>
        </w:rPr>
        <w:t xml:space="preserve"> 2021</w:t>
      </w:r>
      <w:r w:rsidR="00780077">
        <w:rPr>
          <w:szCs w:val="28"/>
        </w:rPr>
        <w:t>; t</w:t>
      </w:r>
      <w:r w:rsidR="00540051" w:rsidRPr="009207C8">
        <w:rPr>
          <w:szCs w:val="28"/>
        </w:rPr>
        <w:t>heo đó, tỉnh Hà Tĩnh thực hiện sắp xếp 80 ĐVHC cấ</w:t>
      </w:r>
      <w:r w:rsidR="00780077">
        <w:rPr>
          <w:szCs w:val="28"/>
        </w:rPr>
        <w:t xml:space="preserve">p xã </w:t>
      </w:r>
      <w:r w:rsidR="00540051" w:rsidRPr="009207C8">
        <w:rPr>
          <w:szCs w:val="28"/>
        </w:rPr>
        <w:t>(trong đó 51/63 xã thuộc diện bắt buộc sắp xếp, 19 xã liên quan và 10 xã khuyến khích), giảm 46 xã, hình thành 34 xã mới</w:t>
      </w:r>
      <w:r w:rsidR="003867A0" w:rsidRPr="009207C8">
        <w:rPr>
          <w:szCs w:val="28"/>
        </w:rPr>
        <w:t xml:space="preserve">. Do số lượng ĐVHC cấp xã phải sắp xếp </w:t>
      </w:r>
      <w:r w:rsidR="008A3EE8" w:rsidRPr="009207C8">
        <w:rPr>
          <w:szCs w:val="28"/>
        </w:rPr>
        <w:t>nhiều</w:t>
      </w:r>
      <w:r w:rsidR="003867A0" w:rsidRPr="009207C8">
        <w:rPr>
          <w:szCs w:val="28"/>
        </w:rPr>
        <w:t xml:space="preserve"> nên số lượng cán bộ, công chức cấp xã dôi dư</w:t>
      </w:r>
      <w:r w:rsidR="008A3EE8" w:rsidRPr="009207C8">
        <w:rPr>
          <w:szCs w:val="28"/>
        </w:rPr>
        <w:t xml:space="preserve"> tương đối lớn, </w:t>
      </w:r>
      <w:r w:rsidR="003867A0" w:rsidRPr="009207C8">
        <w:rPr>
          <w:szCs w:val="28"/>
        </w:rPr>
        <w:t xml:space="preserve">việc lựa chọn, bố trí cán bộ gặp nhiều khó khăn do đội ngũ cán bộ hiện nay cơ bản đã được chuẩn hóa theo quy định. </w:t>
      </w:r>
    </w:p>
    <w:p w:rsidR="00B548CB" w:rsidRDefault="00B548CB" w:rsidP="00DB00E9">
      <w:pPr>
        <w:spacing w:before="100" w:after="0" w:line="240" w:lineRule="auto"/>
        <w:ind w:firstLine="720"/>
        <w:jc w:val="both"/>
        <w:rPr>
          <w:spacing w:val="-2"/>
          <w:szCs w:val="28"/>
        </w:rPr>
      </w:pPr>
      <w:r>
        <w:rPr>
          <w:spacing w:val="-2"/>
          <w:szCs w:val="28"/>
        </w:rPr>
        <w:t>Thực hiện</w:t>
      </w:r>
      <w:r w:rsidR="000C0554" w:rsidRPr="00AC5DEB">
        <w:rPr>
          <w:spacing w:val="-2"/>
          <w:szCs w:val="28"/>
        </w:rPr>
        <w:t xml:space="preserve"> quy định tại Nghị quyết số 127/2018/NQ-HĐND ngày 13/12/2018 của HĐND tỉnh về một số chính sách hỗ trợ cán bộ, công chức, viên chức, người lao động, người hoạt động không chuyên trách cấp xã trong quá trình sắp xếp tổ chức bộ máy, tinh giản biên chế tỉnh Hà Tĩnh giai đoạ</w:t>
      </w:r>
      <w:r>
        <w:rPr>
          <w:spacing w:val="-2"/>
          <w:szCs w:val="28"/>
        </w:rPr>
        <w:t>n 2019-2021</w:t>
      </w:r>
      <w:r w:rsidR="000C0554" w:rsidRPr="00AC5DEB">
        <w:rPr>
          <w:spacing w:val="-2"/>
          <w:szCs w:val="28"/>
        </w:rPr>
        <w:t xml:space="preserve">, trong </w:t>
      </w:r>
      <w:r w:rsidR="003E2E97">
        <w:rPr>
          <w:spacing w:val="-2"/>
          <w:szCs w:val="28"/>
        </w:rPr>
        <w:t>0</w:t>
      </w:r>
      <w:r>
        <w:rPr>
          <w:spacing w:val="-2"/>
          <w:szCs w:val="28"/>
        </w:rPr>
        <w:t>7</w:t>
      </w:r>
      <w:r w:rsidR="000C0554" w:rsidRPr="00AC5DEB">
        <w:rPr>
          <w:spacing w:val="-2"/>
          <w:szCs w:val="28"/>
        </w:rPr>
        <w:t xml:space="preserve"> tháng đầu năm 2019 mới chỉ giải quyết hỗ trợ chính sách cho 21 công chức cấp xã (trong đó có </w:t>
      </w:r>
      <w:r w:rsidR="003E2E97">
        <w:rPr>
          <w:spacing w:val="-2"/>
          <w:szCs w:val="28"/>
        </w:rPr>
        <w:t>0</w:t>
      </w:r>
      <w:r w:rsidR="000C0554" w:rsidRPr="00AC5DEB">
        <w:rPr>
          <w:spacing w:val="-2"/>
          <w:szCs w:val="28"/>
        </w:rPr>
        <w:t>5 người thôi việc ngay, 16 người nghỉ hưu trước tuổ</w:t>
      </w:r>
      <w:r>
        <w:rPr>
          <w:spacing w:val="-2"/>
          <w:szCs w:val="28"/>
        </w:rPr>
        <w:t>i).</w:t>
      </w:r>
    </w:p>
    <w:p w:rsidR="00DB00E9" w:rsidRDefault="00E37E44" w:rsidP="00DB00E9">
      <w:pPr>
        <w:spacing w:before="100" w:after="0" w:line="240" w:lineRule="auto"/>
        <w:ind w:firstLine="720"/>
        <w:jc w:val="both"/>
        <w:rPr>
          <w:spacing w:val="-2"/>
          <w:szCs w:val="28"/>
        </w:rPr>
      </w:pPr>
      <w:r>
        <w:rPr>
          <w:spacing w:val="-2"/>
          <w:szCs w:val="28"/>
        </w:rPr>
        <w:t>Đ</w:t>
      </w:r>
      <w:r w:rsidR="000C0554" w:rsidRPr="00AC5DEB">
        <w:rPr>
          <w:spacing w:val="-2"/>
          <w:szCs w:val="28"/>
        </w:rPr>
        <w:t xml:space="preserve">ể </w:t>
      </w:r>
      <w:r w:rsidR="00B548CB">
        <w:rPr>
          <w:spacing w:val="-2"/>
          <w:szCs w:val="28"/>
        </w:rPr>
        <w:t xml:space="preserve">tiếp tục </w:t>
      </w:r>
      <w:r w:rsidRPr="00AC5DEB">
        <w:rPr>
          <w:spacing w:val="-2"/>
          <w:szCs w:val="28"/>
        </w:rPr>
        <w:t>khuyến khích, động viên những đối tượng thuộc diện tinh giản biên chế tự nguyệ</w:t>
      </w:r>
      <w:r w:rsidR="008918B0">
        <w:rPr>
          <w:spacing w:val="-2"/>
          <w:szCs w:val="28"/>
        </w:rPr>
        <w:t xml:space="preserve">n đăng ký tham gia, </w:t>
      </w:r>
      <w:r w:rsidRPr="00AC5DEB">
        <w:rPr>
          <w:spacing w:val="-2"/>
          <w:szCs w:val="28"/>
        </w:rPr>
        <w:t>tích cực hợp tác thực hiện tinh giản biên chế</w:t>
      </w:r>
      <w:r w:rsidR="00771A74">
        <w:rPr>
          <w:spacing w:val="-2"/>
          <w:szCs w:val="28"/>
        </w:rPr>
        <w:t xml:space="preserve"> </w:t>
      </w:r>
      <w:r w:rsidR="008918B0">
        <w:rPr>
          <w:spacing w:val="-2"/>
          <w:szCs w:val="28"/>
        </w:rPr>
        <w:t xml:space="preserve">và </w:t>
      </w:r>
      <w:r w:rsidR="000C0554" w:rsidRPr="00AC5DEB">
        <w:rPr>
          <w:spacing w:val="-2"/>
          <w:szCs w:val="28"/>
        </w:rPr>
        <w:t xml:space="preserve">đẩy nhanh lộ trình tinh giản biên chế, giải quyết số lượng cán bộ, công chức, người hoạt động không chuyên trách cấp xã dôi dư do sắp xếp đơn vị hành chính cấp xã giai đoạn 2019 - 2021 </w:t>
      </w:r>
      <w:r w:rsidR="008918B0">
        <w:rPr>
          <w:spacing w:val="-2"/>
          <w:szCs w:val="28"/>
        </w:rPr>
        <w:t>(</w:t>
      </w:r>
      <w:r w:rsidR="008918B0" w:rsidRPr="00AC5DEB">
        <w:rPr>
          <w:spacing w:val="-2"/>
          <w:szCs w:val="28"/>
        </w:rPr>
        <w:t>đặc biệt là các cán bộ, công chức cấp xã</w:t>
      </w:r>
      <w:r w:rsidR="008918B0">
        <w:rPr>
          <w:spacing w:val="-2"/>
          <w:szCs w:val="28"/>
        </w:rPr>
        <w:t xml:space="preserve"> dôi dư do sắp xếp đơn vị hành chính</w:t>
      </w:r>
      <w:r w:rsidR="008918B0" w:rsidRPr="00AC5DEB">
        <w:rPr>
          <w:spacing w:val="-2"/>
          <w:szCs w:val="28"/>
        </w:rPr>
        <w:t xml:space="preserve"> có tuổi đời còn trẻ hoặc có thời gian công tác dưới 20 năm</w:t>
      </w:r>
      <w:r w:rsidR="008918B0">
        <w:rPr>
          <w:spacing w:val="-2"/>
          <w:szCs w:val="28"/>
        </w:rPr>
        <w:t xml:space="preserve">) </w:t>
      </w:r>
      <w:r w:rsidR="000C0554" w:rsidRPr="00AC5DEB">
        <w:rPr>
          <w:spacing w:val="-2"/>
          <w:szCs w:val="28"/>
        </w:rPr>
        <w:t>tạo điều kiện cho địa phương sắp xếp, ổn định tổ chức bộ máy đơn vị hành chính cấp xã mớ</w:t>
      </w:r>
      <w:r w:rsidR="003E2E97">
        <w:rPr>
          <w:spacing w:val="-2"/>
          <w:szCs w:val="28"/>
        </w:rPr>
        <w:t xml:space="preserve">i, </w:t>
      </w:r>
      <w:r w:rsidR="000C0554" w:rsidRPr="00AC5DEB">
        <w:rPr>
          <w:spacing w:val="-2"/>
          <w:szCs w:val="28"/>
        </w:rPr>
        <w:t xml:space="preserve">khuyến khích các đối tượng trên tự nguyện nghỉ công tác khi </w:t>
      </w:r>
      <w:r w:rsidR="000C0554" w:rsidRPr="00AC5DEB">
        <w:rPr>
          <w:spacing w:val="-2"/>
          <w:szCs w:val="28"/>
        </w:rPr>
        <w:lastRenderedPageBreak/>
        <w:t>sắp xếp tổ chức bộ máy đơn vị hành chính mới sớm hơn so với quy định</w:t>
      </w:r>
      <w:r w:rsidR="00130F66">
        <w:rPr>
          <w:spacing w:val="-2"/>
          <w:szCs w:val="28"/>
        </w:rPr>
        <w:t xml:space="preserve"> và để bảo đảm</w:t>
      </w:r>
      <w:r w:rsidR="00AB664B">
        <w:rPr>
          <w:spacing w:val="-2"/>
          <w:szCs w:val="28"/>
        </w:rPr>
        <w:t xml:space="preserve"> tính</w:t>
      </w:r>
      <w:r w:rsidR="00130F66">
        <w:rPr>
          <w:spacing w:val="-2"/>
          <w:szCs w:val="28"/>
        </w:rPr>
        <w:t xml:space="preserve"> thống nhất </w:t>
      </w:r>
      <w:r w:rsidR="00AB664B">
        <w:rPr>
          <w:spacing w:val="-2"/>
          <w:szCs w:val="28"/>
        </w:rPr>
        <w:t>trong giải quyết chế độ chính sách cho cán bộ, công chức, viên chức, người lao động từ cấp tỉnh, cấp huyện, cấp xã</w:t>
      </w:r>
      <w:r w:rsidR="003E2E97">
        <w:rPr>
          <w:spacing w:val="-2"/>
          <w:szCs w:val="28"/>
        </w:rPr>
        <w:t>;</w:t>
      </w:r>
    </w:p>
    <w:p w:rsidR="00D139D2" w:rsidRPr="009207C8" w:rsidRDefault="003E2E97" w:rsidP="00DB00E9">
      <w:pPr>
        <w:spacing w:before="100" w:after="0" w:line="240" w:lineRule="auto"/>
        <w:ind w:firstLine="720"/>
        <w:jc w:val="both"/>
        <w:rPr>
          <w:szCs w:val="28"/>
        </w:rPr>
      </w:pPr>
      <w:r>
        <w:rPr>
          <w:spacing w:val="-2"/>
          <w:szCs w:val="28"/>
        </w:rPr>
        <w:t xml:space="preserve"> </w:t>
      </w:r>
      <w:r w:rsidR="00DB00E9">
        <w:rPr>
          <w:spacing w:val="-2"/>
          <w:szCs w:val="28"/>
        </w:rPr>
        <w:t>T</w:t>
      </w:r>
      <w:r w:rsidR="0041638A">
        <w:rPr>
          <w:spacing w:val="-2"/>
          <w:szCs w:val="28"/>
        </w:rPr>
        <w:t>rên cơ sở ý kiến chỉ đạo của Ban Thường vụ Tỉnh ủy tại Thông báo số 933-TB/TU ngày 09/8/2019</w:t>
      </w:r>
      <w:r w:rsidR="00FE3CCC">
        <w:rPr>
          <w:spacing w:val="-2"/>
          <w:szCs w:val="28"/>
        </w:rPr>
        <w:t>,</w:t>
      </w:r>
      <w:r w:rsidR="000C0554" w:rsidRPr="00AC5DEB">
        <w:rPr>
          <w:spacing w:val="-2"/>
          <w:szCs w:val="28"/>
        </w:rPr>
        <w:t xml:space="preserve"> </w:t>
      </w:r>
      <w:r>
        <w:rPr>
          <w:szCs w:val="28"/>
        </w:rPr>
        <w:t>UBND</w:t>
      </w:r>
      <w:r w:rsidR="00064C32" w:rsidRPr="009207C8">
        <w:rPr>
          <w:szCs w:val="28"/>
        </w:rPr>
        <w:t xml:space="preserve"> tỉnh báo cáo, trình </w:t>
      </w:r>
      <w:r>
        <w:rPr>
          <w:szCs w:val="28"/>
        </w:rPr>
        <w:t>HĐND</w:t>
      </w:r>
      <w:r w:rsidR="00064C32" w:rsidRPr="009207C8">
        <w:rPr>
          <w:szCs w:val="28"/>
        </w:rPr>
        <w:t xml:space="preserve"> tỉnh</w:t>
      </w:r>
      <w:r w:rsidR="00A86F84" w:rsidRPr="009207C8">
        <w:rPr>
          <w:szCs w:val="28"/>
        </w:rPr>
        <w:t xml:space="preserve"> xem xét, quyết nghị thông qua Nghị quyết</w:t>
      </w:r>
      <w:r w:rsidR="00064C32" w:rsidRPr="009207C8">
        <w:rPr>
          <w:szCs w:val="28"/>
        </w:rPr>
        <w:t xml:space="preserve"> </w:t>
      </w:r>
      <w:r w:rsidR="007045D8">
        <w:rPr>
          <w:szCs w:val="28"/>
        </w:rPr>
        <w:t xml:space="preserve">về một số </w:t>
      </w:r>
      <w:r w:rsidR="007045D8" w:rsidRPr="007045D8">
        <w:rPr>
          <w:szCs w:val="28"/>
        </w:rPr>
        <w:t xml:space="preserve">chính sách hỗ trợ cán bộ, công chức, viên chức, người lao động, người hoạt động không chuyên trách cấp xã trong quá trình sắp xếp tổ chức bộ máy, tinh giản biên chế tỉnh Hà Tĩnh giai đoạn 2019 </w:t>
      </w:r>
      <w:r w:rsidR="007045D8">
        <w:rPr>
          <w:szCs w:val="28"/>
        </w:rPr>
        <w:t>-</w:t>
      </w:r>
      <w:r w:rsidR="007045D8" w:rsidRPr="007045D8">
        <w:rPr>
          <w:szCs w:val="28"/>
        </w:rPr>
        <w:t xml:space="preserve"> 2021</w:t>
      </w:r>
      <w:r w:rsidR="007045D8">
        <w:rPr>
          <w:szCs w:val="28"/>
        </w:rPr>
        <w:t xml:space="preserve"> (</w:t>
      </w:r>
      <w:r w:rsidR="00130F66">
        <w:rPr>
          <w:szCs w:val="28"/>
        </w:rPr>
        <w:t>thay thế</w:t>
      </w:r>
      <w:r w:rsidR="004052A6">
        <w:rPr>
          <w:szCs w:val="28"/>
        </w:rPr>
        <w:t xml:space="preserve"> </w:t>
      </w:r>
      <w:r w:rsidR="00064C32" w:rsidRPr="009207C8">
        <w:rPr>
          <w:szCs w:val="28"/>
        </w:rPr>
        <w:t>Nghị quyết số</w:t>
      </w:r>
      <w:r w:rsidR="007045D8">
        <w:rPr>
          <w:szCs w:val="28"/>
        </w:rPr>
        <w:t xml:space="preserve"> 127/2018/NQ-HĐND)</w:t>
      </w:r>
      <w:r w:rsidR="00064C32" w:rsidRPr="009207C8">
        <w:rPr>
          <w:szCs w:val="28"/>
        </w:rPr>
        <w:t>, như sau:</w:t>
      </w:r>
    </w:p>
    <w:p w:rsidR="00976AE5" w:rsidRDefault="00976AE5" w:rsidP="00DB00E9">
      <w:pPr>
        <w:spacing w:before="100" w:after="0" w:line="240" w:lineRule="auto"/>
        <w:ind w:firstLine="720"/>
        <w:jc w:val="both"/>
        <w:rPr>
          <w:b/>
          <w:szCs w:val="28"/>
        </w:rPr>
      </w:pPr>
      <w:r w:rsidRPr="008A2B12">
        <w:rPr>
          <w:b/>
          <w:szCs w:val="28"/>
        </w:rPr>
        <w:t xml:space="preserve">1. </w:t>
      </w:r>
      <w:r w:rsidR="00B27D40">
        <w:rPr>
          <w:b/>
          <w:szCs w:val="28"/>
        </w:rPr>
        <w:t>Đ</w:t>
      </w:r>
      <w:r w:rsidRPr="008A2B12">
        <w:rPr>
          <w:b/>
          <w:szCs w:val="28"/>
        </w:rPr>
        <w:t>ối tượng áp dụ</w:t>
      </w:r>
      <w:r w:rsidR="00DD262E">
        <w:rPr>
          <w:b/>
          <w:szCs w:val="28"/>
        </w:rPr>
        <w:t>ng</w:t>
      </w:r>
    </w:p>
    <w:p w:rsidR="00E54F3D" w:rsidRPr="00E54F3D" w:rsidRDefault="00E54F3D" w:rsidP="00DB00E9">
      <w:pPr>
        <w:spacing w:before="100" w:after="0" w:line="240" w:lineRule="auto"/>
        <w:ind w:firstLine="720"/>
        <w:jc w:val="both"/>
        <w:rPr>
          <w:szCs w:val="28"/>
        </w:rPr>
      </w:pPr>
      <w:r w:rsidRPr="00E54F3D">
        <w:rPr>
          <w:szCs w:val="28"/>
        </w:rPr>
        <w:t xml:space="preserve">Nghị quyết </w:t>
      </w:r>
      <w:r w:rsidR="00E4064A">
        <w:rPr>
          <w:szCs w:val="28"/>
        </w:rPr>
        <w:t>mới</w:t>
      </w:r>
      <w:r w:rsidRPr="00E54F3D">
        <w:rPr>
          <w:szCs w:val="28"/>
        </w:rPr>
        <w:t xml:space="preserve"> áp dụng đối với các đối tượng tinh giản trong quá trình sắp xếp tổ chức bộ máy, tinh giản biên chế theo Nghị quyết </w:t>
      </w:r>
      <w:r w:rsidR="003E2E97">
        <w:rPr>
          <w:szCs w:val="28"/>
        </w:rPr>
        <w:t xml:space="preserve">số </w:t>
      </w:r>
      <w:r w:rsidRPr="00E54F3D">
        <w:rPr>
          <w:szCs w:val="28"/>
        </w:rPr>
        <w:t>18-NQ/TW, Nghị quyết</w:t>
      </w:r>
      <w:r w:rsidR="003E2E97">
        <w:rPr>
          <w:szCs w:val="28"/>
        </w:rPr>
        <w:t xml:space="preserve"> số</w:t>
      </w:r>
      <w:r w:rsidRPr="00E54F3D">
        <w:rPr>
          <w:szCs w:val="28"/>
        </w:rPr>
        <w:t xml:space="preserve"> 19-NQ/TW của Ban Chấp hành Trung ương Đảng (khóa XII) và được cơ quan có thẩm quyền chấp thuận, bao gồm:</w:t>
      </w:r>
    </w:p>
    <w:p w:rsidR="00E54F3D" w:rsidRPr="000B6E5B" w:rsidRDefault="00E54F3D" w:rsidP="00DB00E9">
      <w:pPr>
        <w:spacing w:before="100" w:after="0" w:line="240" w:lineRule="auto"/>
        <w:ind w:firstLine="720"/>
        <w:jc w:val="both"/>
        <w:rPr>
          <w:szCs w:val="28"/>
        </w:rPr>
      </w:pPr>
      <w:r w:rsidRPr="00E54F3D">
        <w:rPr>
          <w:szCs w:val="28"/>
        </w:rPr>
        <w:t xml:space="preserve">- Cán bộ, công chức </w:t>
      </w:r>
      <w:r w:rsidRPr="000B6E5B">
        <w:rPr>
          <w:szCs w:val="28"/>
        </w:rPr>
        <w:t>từ cấp tỉnh đến cấp xã.</w:t>
      </w:r>
    </w:p>
    <w:p w:rsidR="00E54F3D" w:rsidRPr="000B6E5B" w:rsidRDefault="00E54F3D" w:rsidP="00DB00E9">
      <w:pPr>
        <w:spacing w:before="100" w:after="0" w:line="240" w:lineRule="auto"/>
        <w:ind w:firstLine="720"/>
        <w:jc w:val="both"/>
        <w:rPr>
          <w:szCs w:val="28"/>
        </w:rPr>
      </w:pPr>
      <w:r w:rsidRPr="00E54F3D">
        <w:rPr>
          <w:szCs w:val="28"/>
        </w:rPr>
        <w:t>- Viên chức trong các đơn vị sự nghiệp công lập</w:t>
      </w:r>
      <w:r w:rsidRPr="000B6E5B">
        <w:rPr>
          <w:szCs w:val="28"/>
        </w:rPr>
        <w:t>.</w:t>
      </w:r>
    </w:p>
    <w:p w:rsidR="00E54F3D" w:rsidRPr="00E54F3D" w:rsidRDefault="00E54F3D" w:rsidP="00DB00E9">
      <w:pPr>
        <w:spacing w:before="100" w:after="0" w:line="240" w:lineRule="auto"/>
        <w:ind w:firstLine="720"/>
        <w:jc w:val="both"/>
        <w:rPr>
          <w:szCs w:val="28"/>
        </w:rPr>
      </w:pPr>
      <w:r w:rsidRPr="00E54F3D">
        <w:rPr>
          <w:szCs w:val="28"/>
        </w:rPr>
        <w:t>- Người làm việc theo chế độ hợp đồng lao động quy định tại Nghị định số 68/2000/NĐ-CP ngày 17/11/2000 của Chính phủ.</w:t>
      </w:r>
    </w:p>
    <w:p w:rsidR="00E54F3D" w:rsidRPr="00E54F3D" w:rsidRDefault="00E54F3D" w:rsidP="00DB00E9">
      <w:pPr>
        <w:spacing w:before="100" w:after="0" w:line="240" w:lineRule="auto"/>
        <w:ind w:firstLine="720"/>
        <w:jc w:val="both"/>
        <w:rPr>
          <w:szCs w:val="28"/>
        </w:rPr>
      </w:pPr>
      <w:r w:rsidRPr="00E54F3D">
        <w:rPr>
          <w:szCs w:val="28"/>
        </w:rPr>
        <w:t>- Người làm việc trong biên chế được cơ quan có thẩm quyền giao tại các tổ chức Hội, các Quỹ.</w:t>
      </w:r>
    </w:p>
    <w:p w:rsidR="00E54F3D" w:rsidRPr="00E54F3D" w:rsidRDefault="00E54F3D" w:rsidP="00DB00E9">
      <w:pPr>
        <w:spacing w:before="100" w:after="0" w:line="240" w:lineRule="auto"/>
        <w:ind w:firstLine="720"/>
        <w:jc w:val="both"/>
        <w:rPr>
          <w:szCs w:val="28"/>
        </w:rPr>
      </w:pPr>
      <w:r w:rsidRPr="00E54F3D">
        <w:rPr>
          <w:szCs w:val="28"/>
        </w:rPr>
        <w:t>- Người hoạt động không chuyên trách cấp xã.</w:t>
      </w:r>
    </w:p>
    <w:p w:rsidR="00E54F3D" w:rsidRPr="00E54F3D" w:rsidRDefault="00E54F3D" w:rsidP="00DB00E9">
      <w:pPr>
        <w:spacing w:before="100" w:after="0" w:line="240" w:lineRule="auto"/>
        <w:ind w:firstLine="720"/>
        <w:jc w:val="both"/>
        <w:rPr>
          <w:szCs w:val="28"/>
        </w:rPr>
      </w:pPr>
      <w:r w:rsidRPr="00E54F3D">
        <w:rPr>
          <w:szCs w:val="28"/>
        </w:rPr>
        <w:t xml:space="preserve">- Người lao động hợp đồng tại cơ quan, tổ chức, đơn vị được </w:t>
      </w:r>
      <w:r w:rsidR="007045D8">
        <w:rPr>
          <w:szCs w:val="28"/>
        </w:rPr>
        <w:t xml:space="preserve">cơ quan có thẩm quyền cấp </w:t>
      </w:r>
      <w:r w:rsidRPr="00E54F3D">
        <w:rPr>
          <w:szCs w:val="28"/>
        </w:rPr>
        <w:t>tỉnh đồng ý.</w:t>
      </w:r>
    </w:p>
    <w:p w:rsidR="00E54F3D" w:rsidRPr="00E54F3D" w:rsidRDefault="00AA4C8E" w:rsidP="00DB00E9">
      <w:pPr>
        <w:spacing w:before="100" w:after="0" w:line="240" w:lineRule="auto"/>
        <w:ind w:firstLine="720"/>
        <w:jc w:val="both"/>
        <w:rPr>
          <w:b/>
          <w:szCs w:val="28"/>
        </w:rPr>
      </w:pPr>
      <w:r>
        <w:rPr>
          <w:b/>
          <w:szCs w:val="28"/>
        </w:rPr>
        <w:t>2.</w:t>
      </w:r>
      <w:r w:rsidR="00E54F3D" w:rsidRPr="00E54F3D">
        <w:rPr>
          <w:b/>
          <w:szCs w:val="28"/>
        </w:rPr>
        <w:t xml:space="preserve"> </w:t>
      </w:r>
      <w:bookmarkStart w:id="1" w:name="bookmark6"/>
      <w:r w:rsidR="00E54F3D" w:rsidRPr="00E54F3D">
        <w:rPr>
          <w:b/>
          <w:szCs w:val="28"/>
        </w:rPr>
        <w:t>Đối tượng không áp dụng</w:t>
      </w:r>
      <w:bookmarkEnd w:id="1"/>
    </w:p>
    <w:p w:rsidR="00E54F3D" w:rsidRPr="00E54F3D" w:rsidRDefault="00E54F3D" w:rsidP="00DB00E9">
      <w:pPr>
        <w:spacing w:before="100" w:after="0" w:line="240" w:lineRule="auto"/>
        <w:ind w:firstLine="720"/>
        <w:jc w:val="both"/>
        <w:rPr>
          <w:szCs w:val="28"/>
        </w:rPr>
      </w:pPr>
      <w:r w:rsidRPr="00E54F3D">
        <w:rPr>
          <w:szCs w:val="28"/>
        </w:rPr>
        <w:t>- Cán bộ, công chức, viên chức và người lao động (đối với cấp tỉnh, cấp huyện) đã được hỗ trợ kinh phí theo chính sách quy định tại Nghị định số 108/2014/NĐ-CP, Nghị định số 113/2018/NĐ-CP, Nghị định số 26/2015/NĐ-CP ngày 09/3/2015 của Chính phủ (trừ trường hợp cán bộ, công chức trên 58 tuổi đến đủ 59 tuổi đối với nam, trên 53 tuổi đến đủ 54 tuổi đối với nữ thuộc diện tinh giản biên chế và trừ trường hợp công chức có nguyện vọng nghỉ công tác để lấy vị</w:t>
      </w:r>
      <w:r w:rsidR="003E2E97">
        <w:rPr>
          <w:szCs w:val="28"/>
        </w:rPr>
        <w:t xml:space="preserve"> trí </w:t>
      </w:r>
      <w:r w:rsidRPr="00E54F3D">
        <w:rPr>
          <w:szCs w:val="28"/>
        </w:rPr>
        <w:t>bố trí cho cán bộ, công chức cấp xã dôi dư do sắp xếp đơn vị hành chính).</w:t>
      </w:r>
    </w:p>
    <w:p w:rsidR="00E54F3D" w:rsidRPr="00E54F3D" w:rsidRDefault="00E54F3D" w:rsidP="00DB00E9">
      <w:pPr>
        <w:spacing w:before="100" w:after="0" w:line="240" w:lineRule="auto"/>
        <w:ind w:firstLine="720"/>
        <w:jc w:val="both"/>
        <w:rPr>
          <w:szCs w:val="28"/>
        </w:rPr>
      </w:pPr>
      <w:r w:rsidRPr="00E54F3D">
        <w:rPr>
          <w:szCs w:val="28"/>
        </w:rPr>
        <w:t xml:space="preserve">- Viên chức, người lao động đã hưởng chính sách theo quy định tại Nghị quyết số 94/2018/NQ-HĐND ngày 18/7/2018 của </w:t>
      </w:r>
      <w:r w:rsidR="003E2E97">
        <w:rPr>
          <w:szCs w:val="28"/>
        </w:rPr>
        <w:t>HĐND</w:t>
      </w:r>
      <w:r w:rsidRPr="00E54F3D">
        <w:rPr>
          <w:szCs w:val="28"/>
        </w:rPr>
        <w:t xml:space="preserve"> tỉnh về một số chính sách thực hiện sắp xếp tổ chức bộ máy, tinh giản biên chế ngành y tế đến năm 2025 và những năm tiếp theo; Nghị quyết số 96/2018/NQ-HĐND ngày 18/7/2018 của </w:t>
      </w:r>
      <w:r w:rsidR="003E2E97">
        <w:rPr>
          <w:szCs w:val="28"/>
        </w:rPr>
        <w:t>HĐND</w:t>
      </w:r>
      <w:r w:rsidRPr="00E54F3D">
        <w:rPr>
          <w:szCs w:val="28"/>
        </w:rPr>
        <w:t xml:space="preserve"> tỉnh về phát triển giáo dục mầm non và phổ thông tỉnh Hà Tĩnh đến năm 2025 và những năm tiếp theo.</w:t>
      </w:r>
    </w:p>
    <w:p w:rsidR="00E54F3D" w:rsidRPr="00E54F3D" w:rsidRDefault="00E54F3D" w:rsidP="00DB00E9">
      <w:pPr>
        <w:spacing w:before="100" w:after="0" w:line="240" w:lineRule="auto"/>
        <w:ind w:firstLine="720"/>
        <w:jc w:val="both"/>
        <w:rPr>
          <w:szCs w:val="28"/>
        </w:rPr>
      </w:pPr>
      <w:r w:rsidRPr="00E54F3D">
        <w:rPr>
          <w:szCs w:val="28"/>
        </w:rPr>
        <w:t xml:space="preserve">- Các đối tượng quy định tại Nghị định số 140/2017/NĐ-CP ngày 05/12/2017 của Chính phủ về chính sách thu hút, tạo nguồn cán bộ từ sinh viên tốt nghiệp xuất sắc, cán bộ khoa học trẻ; Nghị quyết số 72/2017/NQ-HĐND ngày 13/12/2017 của </w:t>
      </w:r>
      <w:r w:rsidR="003E2E97">
        <w:rPr>
          <w:szCs w:val="28"/>
        </w:rPr>
        <w:t>HĐND</w:t>
      </w:r>
      <w:r w:rsidRPr="00E54F3D">
        <w:rPr>
          <w:szCs w:val="28"/>
        </w:rPr>
        <w:t xml:space="preserve"> tỉnh quy định một số chính sách khuyến khích phát triển nguồn nhân lực chất lượng cao tỉ</w:t>
      </w:r>
      <w:r w:rsidR="003E2E97">
        <w:rPr>
          <w:szCs w:val="28"/>
        </w:rPr>
        <w:t>nh Hà Tĩnh và</w:t>
      </w:r>
      <w:r w:rsidRPr="00E54F3D">
        <w:rPr>
          <w:szCs w:val="28"/>
        </w:rPr>
        <w:t xml:space="preserve"> Quyết định số 2531/QĐ-UBND ngày 28/8/2014 của </w:t>
      </w:r>
      <w:r w:rsidR="003E2E97">
        <w:rPr>
          <w:szCs w:val="28"/>
        </w:rPr>
        <w:t>UBND</w:t>
      </w:r>
      <w:r w:rsidRPr="00E54F3D">
        <w:rPr>
          <w:szCs w:val="28"/>
        </w:rPr>
        <w:t xml:space="preserve"> tỉnh ban hành Quy định hợp đồng sinh viên tốt nghiệp đại học loại giỏi, thạc sỹ ngành sư phạm giảng dạy tại các trường phổ thông trên địa bàn tỉnh và các chính sách thu hút khác của tỉnh.</w:t>
      </w:r>
    </w:p>
    <w:p w:rsidR="00E54F3D" w:rsidRPr="00E54F3D" w:rsidRDefault="00E54F3D" w:rsidP="00DB00E9">
      <w:pPr>
        <w:spacing w:before="100" w:after="0" w:line="240" w:lineRule="auto"/>
        <w:ind w:firstLine="720"/>
        <w:jc w:val="both"/>
        <w:rPr>
          <w:szCs w:val="28"/>
        </w:rPr>
      </w:pPr>
      <w:r w:rsidRPr="00E54F3D">
        <w:rPr>
          <w:szCs w:val="28"/>
        </w:rPr>
        <w:t>- Cán bộ, công chức, viên chức và người lao động đang bị xem xét kỷ luật hoặc bị truy cứu trách nhiệm hình sự; chưa hoàn thành việc thanh toán các khoản tiền, tài sản thuộc trách nhiệm của cá nhân đối với cơ quan, tổ chức, đơn vị.</w:t>
      </w:r>
    </w:p>
    <w:p w:rsidR="00E54F3D" w:rsidRPr="00E54F3D" w:rsidRDefault="00E54F3D" w:rsidP="00DB00E9">
      <w:pPr>
        <w:spacing w:before="100" w:after="0" w:line="240" w:lineRule="auto"/>
        <w:ind w:firstLine="720"/>
        <w:jc w:val="both"/>
        <w:rPr>
          <w:szCs w:val="28"/>
        </w:rPr>
      </w:pPr>
      <w:r w:rsidRPr="00E54F3D">
        <w:rPr>
          <w:szCs w:val="28"/>
        </w:rPr>
        <w:t>- Cán bộ, công chức, viên chức và người lao động còn dưới 12 tháng đến tuổi nghỉ hưu theo quy định của pháp luật (đối với cấp tỉnh, cấp huyện).</w:t>
      </w:r>
    </w:p>
    <w:p w:rsidR="00E54F3D" w:rsidRPr="0092578C" w:rsidRDefault="00E54F3D" w:rsidP="00DB00E9">
      <w:pPr>
        <w:spacing w:before="100" w:after="0" w:line="240" w:lineRule="auto"/>
        <w:ind w:firstLine="720"/>
        <w:jc w:val="both"/>
        <w:rPr>
          <w:szCs w:val="28"/>
          <w:lang w:val="de-DE"/>
        </w:rPr>
      </w:pPr>
      <w:r w:rsidRPr="00E54F3D">
        <w:rPr>
          <w:szCs w:val="28"/>
        </w:rPr>
        <w:t>- Cán bộ, công chức, viên chức và người lao động không tự nguyện nghỉ việc sau khi thực hiện sắp xếp tổ chức bộ máy, tinh giản biên chế của cơ quan, tổ chức, đơn vị.</w:t>
      </w:r>
    </w:p>
    <w:p w:rsidR="00976AE5" w:rsidRPr="008A2B12" w:rsidRDefault="00AA4C8E" w:rsidP="00DB00E9">
      <w:pPr>
        <w:spacing w:before="100" w:after="0" w:line="240" w:lineRule="auto"/>
        <w:ind w:firstLine="720"/>
        <w:jc w:val="both"/>
        <w:rPr>
          <w:b/>
          <w:szCs w:val="28"/>
        </w:rPr>
      </w:pPr>
      <w:r>
        <w:rPr>
          <w:b/>
          <w:szCs w:val="28"/>
        </w:rPr>
        <w:t>3</w:t>
      </w:r>
      <w:r w:rsidR="00E93496">
        <w:rPr>
          <w:b/>
          <w:szCs w:val="28"/>
        </w:rPr>
        <w:t>. T</w:t>
      </w:r>
      <w:r w:rsidR="00976AE5" w:rsidRPr="008A2B12">
        <w:rPr>
          <w:b/>
          <w:szCs w:val="28"/>
        </w:rPr>
        <w:t>hời gian thực hiệ</w:t>
      </w:r>
      <w:r w:rsidR="00042A32">
        <w:rPr>
          <w:b/>
          <w:szCs w:val="28"/>
        </w:rPr>
        <w:t>n</w:t>
      </w:r>
    </w:p>
    <w:p w:rsidR="00E54F3D" w:rsidRPr="00897933" w:rsidRDefault="00E54F3D" w:rsidP="00DB00E9">
      <w:pPr>
        <w:spacing w:before="100" w:after="0" w:line="240" w:lineRule="auto"/>
        <w:ind w:firstLine="720"/>
        <w:jc w:val="both"/>
        <w:rPr>
          <w:szCs w:val="28"/>
        </w:rPr>
      </w:pPr>
      <w:r w:rsidRPr="00897933">
        <w:rPr>
          <w:szCs w:val="28"/>
        </w:rPr>
        <w:t xml:space="preserve">- Thời gian áp dụng chính sách cho các đối tượng từ ngày 01/9/2019 (Nghị quyết số 127/2018/NQ-HĐND </w:t>
      </w:r>
      <w:r>
        <w:rPr>
          <w:szCs w:val="28"/>
        </w:rPr>
        <w:t xml:space="preserve">áp dụng </w:t>
      </w:r>
      <w:r w:rsidRPr="00897933">
        <w:rPr>
          <w:szCs w:val="28"/>
        </w:rPr>
        <w:t xml:space="preserve">từ ngày 01/01/2019). </w:t>
      </w:r>
    </w:p>
    <w:p w:rsidR="00E54F3D" w:rsidRDefault="00E54F3D" w:rsidP="00DB00E9">
      <w:pPr>
        <w:spacing w:before="100" w:after="0" w:line="240" w:lineRule="auto"/>
        <w:ind w:firstLine="720"/>
        <w:jc w:val="both"/>
        <w:rPr>
          <w:szCs w:val="28"/>
        </w:rPr>
      </w:pPr>
      <w:r w:rsidRPr="00DB00E9">
        <w:rPr>
          <w:i/>
          <w:szCs w:val="28"/>
        </w:rPr>
        <w:t>Lý do:</w:t>
      </w:r>
      <w:r w:rsidRPr="00897933">
        <w:rPr>
          <w:szCs w:val="28"/>
        </w:rPr>
        <w:t xml:space="preserve"> Để phù hợp với thời điểm ban hành của Nghị quyết.</w:t>
      </w:r>
    </w:p>
    <w:p w:rsidR="00E54F3D" w:rsidRDefault="00E54F3D" w:rsidP="00DB00E9">
      <w:pPr>
        <w:spacing w:before="100" w:after="0" w:line="240" w:lineRule="auto"/>
        <w:ind w:firstLine="720"/>
        <w:jc w:val="both"/>
        <w:rPr>
          <w:szCs w:val="28"/>
        </w:rPr>
      </w:pPr>
      <w:r>
        <w:rPr>
          <w:szCs w:val="28"/>
        </w:rPr>
        <w:t>- Thời gian hỗ trợ</w:t>
      </w:r>
      <w:r w:rsidRPr="00E54F3D">
        <w:rPr>
          <w:szCs w:val="28"/>
        </w:rPr>
        <w:t xml:space="preserve"> đối với </w:t>
      </w:r>
      <w:r>
        <w:rPr>
          <w:szCs w:val="28"/>
        </w:rPr>
        <w:t>cán bộ, công chức, viên chức, người lao động cấp tỉnh, cấp huyện từ ngày 01/9/2019 đến ngày 31/12/2021.</w:t>
      </w:r>
    </w:p>
    <w:p w:rsidR="00E54F3D" w:rsidRPr="0092578C" w:rsidRDefault="00E54F3D" w:rsidP="00DB00E9">
      <w:pPr>
        <w:spacing w:before="100" w:after="0" w:line="240" w:lineRule="auto"/>
        <w:ind w:firstLine="720"/>
        <w:jc w:val="both"/>
        <w:rPr>
          <w:szCs w:val="28"/>
        </w:rPr>
      </w:pPr>
      <w:r w:rsidRPr="00DB00E9">
        <w:rPr>
          <w:i/>
          <w:szCs w:val="28"/>
        </w:rPr>
        <w:t>Lý do:</w:t>
      </w:r>
      <w:r w:rsidRPr="0092578C">
        <w:rPr>
          <w:szCs w:val="28"/>
        </w:rPr>
        <w:t xml:space="preserve"> Để </w:t>
      </w:r>
      <w:r>
        <w:rPr>
          <w:szCs w:val="28"/>
        </w:rPr>
        <w:t>thực hiện tinh giản biên chế trước bầu cử</w:t>
      </w:r>
      <w:r w:rsidRPr="0092578C">
        <w:rPr>
          <w:szCs w:val="28"/>
        </w:rPr>
        <w:t>.</w:t>
      </w:r>
    </w:p>
    <w:p w:rsidR="00E54F3D" w:rsidRPr="0092578C" w:rsidRDefault="00E54F3D" w:rsidP="00DB00E9">
      <w:pPr>
        <w:spacing w:before="100" w:after="0" w:line="240" w:lineRule="auto"/>
        <w:ind w:firstLine="720"/>
        <w:jc w:val="both"/>
        <w:rPr>
          <w:szCs w:val="28"/>
        </w:rPr>
      </w:pPr>
      <w:r w:rsidRPr="0092578C">
        <w:rPr>
          <w:szCs w:val="28"/>
        </w:rPr>
        <w:t>- Thời gian hỗ trợ cho công chức cấp tỉnh, cấp huyện</w:t>
      </w:r>
      <w:r>
        <w:rPr>
          <w:szCs w:val="28"/>
        </w:rPr>
        <w:t>, cấp xã (đối với các xã không thực hiện sắp xếp)</w:t>
      </w:r>
      <w:r w:rsidRPr="0092578C">
        <w:rPr>
          <w:szCs w:val="28"/>
        </w:rPr>
        <w:t xml:space="preserve"> có nguyện vọng nghỉ công tác </w:t>
      </w:r>
      <w:r>
        <w:rPr>
          <w:szCs w:val="28"/>
        </w:rPr>
        <w:t xml:space="preserve">để lấy vị trí bố trí xử lý CBCC cấp xã dôi dư </w:t>
      </w:r>
      <w:r w:rsidRPr="0092578C">
        <w:rPr>
          <w:szCs w:val="28"/>
        </w:rPr>
        <w:t>từ 01/9/2019 đến 31/12/2021.</w:t>
      </w:r>
    </w:p>
    <w:p w:rsidR="00E54F3D" w:rsidRPr="00897933" w:rsidRDefault="00E54F3D" w:rsidP="00DB00E9">
      <w:pPr>
        <w:spacing w:before="100" w:after="0" w:line="240" w:lineRule="auto"/>
        <w:ind w:firstLine="720"/>
        <w:jc w:val="both"/>
        <w:rPr>
          <w:szCs w:val="28"/>
        </w:rPr>
      </w:pPr>
      <w:r w:rsidRPr="00DB00E9">
        <w:rPr>
          <w:i/>
          <w:szCs w:val="28"/>
        </w:rPr>
        <w:t>Lý do:</w:t>
      </w:r>
      <w:r>
        <w:rPr>
          <w:szCs w:val="28"/>
        </w:rPr>
        <w:t xml:space="preserve"> </w:t>
      </w:r>
      <w:r w:rsidRPr="0092578C">
        <w:rPr>
          <w:szCs w:val="28"/>
        </w:rPr>
        <w:t>Để giải quyết cán bộ, công chức cấp xã dôi dư trước bầu cử.</w:t>
      </w:r>
      <w:r>
        <w:rPr>
          <w:szCs w:val="28"/>
        </w:rPr>
        <w:t xml:space="preserve"> </w:t>
      </w:r>
    </w:p>
    <w:p w:rsidR="00E54F3D" w:rsidRDefault="00E54F3D" w:rsidP="00DB00E9">
      <w:pPr>
        <w:spacing w:before="100" w:after="0" w:line="240" w:lineRule="auto"/>
        <w:ind w:firstLine="720"/>
        <w:jc w:val="both"/>
        <w:rPr>
          <w:szCs w:val="28"/>
        </w:rPr>
      </w:pPr>
      <w:r>
        <w:rPr>
          <w:szCs w:val="28"/>
        </w:rPr>
        <w:t>- Thời gian hỗ trợ đối với cán bộ cấp xã dôi dư sau sắp xếp từ 01/9/2019 đến 31/3/2020.</w:t>
      </w:r>
    </w:p>
    <w:p w:rsidR="00E54F3D" w:rsidRDefault="00E54F3D" w:rsidP="00DB00E9">
      <w:pPr>
        <w:spacing w:before="100" w:after="0" w:line="240" w:lineRule="auto"/>
        <w:ind w:firstLine="720"/>
        <w:jc w:val="both"/>
        <w:rPr>
          <w:szCs w:val="28"/>
        </w:rPr>
      </w:pPr>
      <w:r w:rsidRPr="00DB00E9">
        <w:rPr>
          <w:i/>
          <w:szCs w:val="28"/>
        </w:rPr>
        <w:t>Lý do:</w:t>
      </w:r>
      <w:r>
        <w:rPr>
          <w:szCs w:val="28"/>
        </w:rPr>
        <w:t xml:space="preserve"> </w:t>
      </w:r>
      <w:r w:rsidRPr="0092578C">
        <w:rPr>
          <w:szCs w:val="28"/>
        </w:rPr>
        <w:t>Để giải quyết cán bộ</w:t>
      </w:r>
      <w:r>
        <w:rPr>
          <w:szCs w:val="28"/>
        </w:rPr>
        <w:t xml:space="preserve"> </w:t>
      </w:r>
      <w:r w:rsidRPr="0092578C">
        <w:rPr>
          <w:szCs w:val="28"/>
        </w:rPr>
        <w:t xml:space="preserve">cấp xã dôi dư trước </w:t>
      </w:r>
      <w:r>
        <w:rPr>
          <w:szCs w:val="28"/>
        </w:rPr>
        <w:t>Đại hội Đảng</w:t>
      </w:r>
      <w:r w:rsidRPr="0092578C">
        <w:rPr>
          <w:szCs w:val="28"/>
        </w:rPr>
        <w:t>.</w:t>
      </w:r>
    </w:p>
    <w:p w:rsidR="00E54F3D" w:rsidRPr="00897933" w:rsidRDefault="00E54F3D" w:rsidP="00DB00E9">
      <w:pPr>
        <w:spacing w:before="100" w:after="0" w:line="240" w:lineRule="auto"/>
        <w:ind w:firstLine="720"/>
        <w:jc w:val="both"/>
        <w:rPr>
          <w:szCs w:val="28"/>
        </w:rPr>
      </w:pPr>
      <w:r w:rsidRPr="00897933">
        <w:rPr>
          <w:szCs w:val="28"/>
        </w:rPr>
        <w:t>- Thời gian hỗ trợ cho cán bộ cấp xã được bầu giữ chức vụ tại đơn vị hành chính cấp xã mới sau khi sắp xếp hoặc cán bộ của các đơn vị hành chính cấp xã thực hiện sắp xếp đã được bố trí công tác khác (có nguyện vọng nghỉ) đến thời điểm ngày 31/12/2021.</w:t>
      </w:r>
    </w:p>
    <w:p w:rsidR="00E54F3D" w:rsidRDefault="00E54F3D" w:rsidP="00DB00E9">
      <w:pPr>
        <w:spacing w:before="100" w:after="0" w:line="240" w:lineRule="auto"/>
        <w:ind w:firstLine="720"/>
        <w:jc w:val="both"/>
        <w:rPr>
          <w:szCs w:val="28"/>
        </w:rPr>
      </w:pPr>
      <w:r w:rsidRPr="00DB00E9">
        <w:rPr>
          <w:i/>
          <w:szCs w:val="28"/>
        </w:rPr>
        <w:t>Lý do:</w:t>
      </w:r>
      <w:r w:rsidRPr="00897933">
        <w:rPr>
          <w:szCs w:val="28"/>
        </w:rPr>
        <w:t xml:space="preserve"> Nghị quyết số 127/2018/NQ-HĐND</w:t>
      </w:r>
      <w:r w:rsidR="003E2E97">
        <w:rPr>
          <w:szCs w:val="28"/>
        </w:rPr>
        <w:t xml:space="preserve"> của HĐND tỉnh</w:t>
      </w:r>
      <w:r w:rsidRPr="00897933">
        <w:rPr>
          <w:szCs w:val="28"/>
        </w:rPr>
        <w:t xml:space="preserve"> không quy định đối tượng này và thời gian giải quyết cán bộ dôi dư chỉ xác định đến ngày 31/3/2020 (trước thời điểm Đại hội Đảng); đối tượng này khuyến khích nghỉ sau Đại hội Đảng.</w:t>
      </w:r>
    </w:p>
    <w:p w:rsidR="00E54F3D" w:rsidRDefault="00E54F3D" w:rsidP="00DB00E9">
      <w:pPr>
        <w:spacing w:before="100" w:after="0" w:line="240" w:lineRule="auto"/>
        <w:ind w:firstLine="720"/>
        <w:jc w:val="both"/>
        <w:rPr>
          <w:szCs w:val="28"/>
        </w:rPr>
      </w:pPr>
      <w:r>
        <w:rPr>
          <w:szCs w:val="28"/>
        </w:rPr>
        <w:t>- Thời gian hỗ trợ đối với công chức cấp xã dôi dư do sắp xếp từ sau Đại hội cấp xã từ 01/9/2019 đến 31/12/2021.</w:t>
      </w:r>
    </w:p>
    <w:p w:rsidR="00E54F3D" w:rsidRDefault="00E54F3D" w:rsidP="00DB00E9">
      <w:pPr>
        <w:spacing w:before="100" w:after="0" w:line="240" w:lineRule="auto"/>
        <w:ind w:firstLine="720"/>
        <w:jc w:val="both"/>
        <w:rPr>
          <w:szCs w:val="28"/>
        </w:rPr>
      </w:pPr>
      <w:r w:rsidRPr="00DB00E9">
        <w:rPr>
          <w:i/>
          <w:szCs w:val="28"/>
        </w:rPr>
        <w:t>Lý do:</w:t>
      </w:r>
      <w:r>
        <w:rPr>
          <w:szCs w:val="28"/>
        </w:rPr>
        <w:t xml:space="preserve"> </w:t>
      </w:r>
      <w:r w:rsidRPr="0092578C">
        <w:rPr>
          <w:szCs w:val="28"/>
        </w:rPr>
        <w:t xml:space="preserve">Để giải quyết </w:t>
      </w:r>
      <w:r>
        <w:rPr>
          <w:szCs w:val="28"/>
        </w:rPr>
        <w:t xml:space="preserve">công chức </w:t>
      </w:r>
      <w:r w:rsidRPr="0092578C">
        <w:rPr>
          <w:szCs w:val="28"/>
        </w:rPr>
        <w:t>cấp xã dôi dư</w:t>
      </w:r>
      <w:r>
        <w:rPr>
          <w:szCs w:val="28"/>
        </w:rPr>
        <w:t xml:space="preserve"> đến bầu cử (số lượng này chiếm tỷ lệ nhiều).</w:t>
      </w:r>
    </w:p>
    <w:p w:rsidR="00E54F3D" w:rsidRDefault="00E54F3D" w:rsidP="00DB00E9">
      <w:pPr>
        <w:spacing w:before="100" w:after="0" w:line="240" w:lineRule="auto"/>
        <w:ind w:firstLine="720"/>
        <w:jc w:val="both"/>
        <w:rPr>
          <w:szCs w:val="28"/>
        </w:rPr>
      </w:pPr>
      <w:r>
        <w:rPr>
          <w:szCs w:val="28"/>
        </w:rPr>
        <w:t xml:space="preserve">- Thời gian hỗ trợ </w:t>
      </w:r>
      <w:r w:rsidRPr="00AD1EB0">
        <w:rPr>
          <w:szCs w:val="28"/>
        </w:rPr>
        <w:t>đối với người hoạt động không chuyên trách cấp xã dôi dư do sắp xếp bộ máy, tinh giản biên chế</w:t>
      </w:r>
      <w:r>
        <w:rPr>
          <w:szCs w:val="28"/>
        </w:rPr>
        <w:t xml:space="preserve"> t</w:t>
      </w:r>
      <w:r w:rsidRPr="00AD1EB0">
        <w:rPr>
          <w:szCs w:val="28"/>
        </w:rPr>
        <w:t>ừ</w:t>
      </w:r>
      <w:r>
        <w:rPr>
          <w:szCs w:val="28"/>
        </w:rPr>
        <w:t xml:space="preserve"> ngày 01/9/</w:t>
      </w:r>
      <w:r w:rsidRPr="00AD1EB0">
        <w:rPr>
          <w:szCs w:val="28"/>
        </w:rPr>
        <w:t>2019 đế</w:t>
      </w:r>
      <w:r>
        <w:rPr>
          <w:szCs w:val="28"/>
        </w:rPr>
        <w:t>n ngày 31/</w:t>
      </w:r>
      <w:r w:rsidRPr="00AD1EB0">
        <w:rPr>
          <w:szCs w:val="28"/>
        </w:rPr>
        <w:t>3</w:t>
      </w:r>
      <w:r>
        <w:rPr>
          <w:szCs w:val="28"/>
        </w:rPr>
        <w:t>/</w:t>
      </w:r>
      <w:r w:rsidRPr="00AD1EB0">
        <w:rPr>
          <w:szCs w:val="28"/>
        </w:rPr>
        <w:t xml:space="preserve">2020. </w:t>
      </w:r>
    </w:p>
    <w:p w:rsidR="00976AE5" w:rsidRPr="008A2B12" w:rsidRDefault="00AA4C8E" w:rsidP="00DB00E9">
      <w:pPr>
        <w:spacing w:before="100" w:after="0" w:line="240" w:lineRule="auto"/>
        <w:ind w:firstLine="720"/>
        <w:jc w:val="both"/>
        <w:rPr>
          <w:b/>
          <w:szCs w:val="28"/>
        </w:rPr>
      </w:pPr>
      <w:r>
        <w:rPr>
          <w:b/>
          <w:szCs w:val="28"/>
        </w:rPr>
        <w:t>4</w:t>
      </w:r>
      <w:r w:rsidR="00976AE5" w:rsidRPr="008A2B12">
        <w:rPr>
          <w:b/>
          <w:szCs w:val="28"/>
        </w:rPr>
        <w:t xml:space="preserve">. </w:t>
      </w:r>
      <w:r w:rsidR="008C767B">
        <w:rPr>
          <w:b/>
          <w:szCs w:val="28"/>
        </w:rPr>
        <w:t>M</w:t>
      </w:r>
      <w:r w:rsidR="00976AE5" w:rsidRPr="008A2B12">
        <w:rPr>
          <w:b/>
          <w:szCs w:val="28"/>
        </w:rPr>
        <w:t>ức hỗ trợ</w:t>
      </w:r>
    </w:p>
    <w:p w:rsidR="00E54F3D" w:rsidRPr="00E54F3D" w:rsidRDefault="00E54F3D" w:rsidP="00DB00E9">
      <w:pPr>
        <w:spacing w:before="100" w:after="0" w:line="240" w:lineRule="auto"/>
        <w:ind w:firstLine="720"/>
        <w:jc w:val="both"/>
        <w:rPr>
          <w:szCs w:val="28"/>
        </w:rPr>
      </w:pPr>
      <w:r w:rsidRPr="00E54F3D">
        <w:rPr>
          <w:szCs w:val="28"/>
        </w:rPr>
        <w:t>Cơ bản giữ nguyên mức hỗ trợ cho các đối tượng theo quy định tại Nghị quyết số 127/2018/NQ-HĐND, trong đó:</w:t>
      </w:r>
    </w:p>
    <w:p w:rsidR="00E54F3D" w:rsidRPr="00E54F3D" w:rsidRDefault="00E54F3D" w:rsidP="00DB00E9">
      <w:pPr>
        <w:spacing w:before="100" w:after="0" w:line="240" w:lineRule="auto"/>
        <w:ind w:firstLine="720"/>
        <w:jc w:val="both"/>
        <w:rPr>
          <w:szCs w:val="28"/>
        </w:rPr>
      </w:pPr>
      <w:r w:rsidRPr="00E54F3D">
        <w:rPr>
          <w:szCs w:val="28"/>
        </w:rPr>
        <w:t xml:space="preserve">- Tăng chính sách hỗ trợ cho đối tượng cán bộ, công chức cấp xã không đủ điều kiện nghỉ hưu trước tuổi hoặc chế độ nghỉ chờ hưu theo quy định (thôi việc ngay, gồm: Nam dưới 55 tuổi, nữ dưới 53 tuổi; không đủ 20 năm công tác có đóng BHXH, không được hưởng chế độ hưu trí) từ mức hỗ trợ 01 tháng tiền lương hiện hưởng lên mức hỗ trợ được hưởng 1,5 tháng tiền lương hiện hưởng cho mỗi năm công tác có đóng bảo hiểm xã hội. </w:t>
      </w:r>
    </w:p>
    <w:p w:rsidR="00E54F3D" w:rsidRPr="003E2E97" w:rsidRDefault="00E54F3D" w:rsidP="00DB00E9">
      <w:pPr>
        <w:spacing w:before="100" w:after="0" w:line="240" w:lineRule="auto"/>
        <w:ind w:firstLine="720"/>
        <w:jc w:val="both"/>
        <w:rPr>
          <w:spacing w:val="-4"/>
          <w:szCs w:val="28"/>
        </w:rPr>
      </w:pPr>
      <w:r w:rsidRPr="00DB00E9">
        <w:rPr>
          <w:i/>
          <w:spacing w:val="-4"/>
          <w:szCs w:val="28"/>
        </w:rPr>
        <w:t>Lý do:</w:t>
      </w:r>
      <w:r w:rsidRPr="003E2E97">
        <w:rPr>
          <w:spacing w:val="-4"/>
          <w:szCs w:val="28"/>
        </w:rPr>
        <w:t xml:space="preserve"> Để đẩy nhanh việc giải quyết cán bộ, công chức cấp xã dôi dư do sắp xếp đơn vị hành chính cấp xã giai đoạn 2019 - 2021, đặc biệt là số cán bộ, công chức cấp xã có tuổi đời còn trẻ hoặc có thời gian công tác dưới 20 năm không đủ điều kiện nghỉ hưu trước tuổi trong số dôi dư, đối tượng này chiếm tỷ lệ đa số (theo số liệu tổng hợp đến ngày 01/7/2019 có 604 người thuộc đối tượng này/722 cán bộ, công chức dôi dư do sắp xếp đơn vị hành chính cấp xã); tạo điều kiện cho địa phương sắp xếp, ổn định tổ chức bộ máy đơn vị hành chính cấp xã mới và bảo đảm quyền lợi thỏa đáng cho cán bộ, công chức cấp xã khi thôi việc ngay.</w:t>
      </w:r>
    </w:p>
    <w:p w:rsidR="00E54F3D" w:rsidRPr="00E54F3D" w:rsidRDefault="00E54F3D" w:rsidP="00DB00E9">
      <w:pPr>
        <w:spacing w:before="100" w:after="0" w:line="240" w:lineRule="auto"/>
        <w:ind w:firstLine="720"/>
        <w:jc w:val="both"/>
        <w:rPr>
          <w:szCs w:val="28"/>
        </w:rPr>
      </w:pPr>
      <w:r w:rsidRPr="00E54F3D">
        <w:rPr>
          <w:szCs w:val="28"/>
        </w:rPr>
        <w:t>- Bổ sung chính sách cho đối tượng công chức cấp tỉnh, cấp huyện, cấp xã (đối với các xã không sắp xếp) có nguyện vọng nghỉ và được cơ quan có thẩm quyền đồng ý bằng văn bản để lấy vị trí bố trí công tác cho cán bộ, công chức cấp xã dôi dư do sắp xếp đơn vị hành chính được hưởng mức hỗ trợ tương đương như công chức cấp xã của các xã sắp xếp.</w:t>
      </w:r>
    </w:p>
    <w:p w:rsidR="00E54F3D" w:rsidRPr="00E54F3D" w:rsidRDefault="00E54F3D" w:rsidP="00DB00E9">
      <w:pPr>
        <w:spacing w:before="100" w:after="0" w:line="240" w:lineRule="auto"/>
        <w:ind w:firstLine="720"/>
        <w:jc w:val="both"/>
        <w:rPr>
          <w:szCs w:val="28"/>
        </w:rPr>
      </w:pPr>
      <w:r w:rsidRPr="00DB00E9">
        <w:rPr>
          <w:i/>
          <w:spacing w:val="-2"/>
          <w:szCs w:val="28"/>
        </w:rPr>
        <w:t>Lý do:</w:t>
      </w:r>
      <w:r w:rsidRPr="00E54F3D">
        <w:rPr>
          <w:spacing w:val="-2"/>
          <w:szCs w:val="28"/>
        </w:rPr>
        <w:t xml:space="preserve"> Để có vị</w:t>
      </w:r>
      <w:r w:rsidR="003E2E97">
        <w:rPr>
          <w:spacing w:val="-2"/>
          <w:szCs w:val="28"/>
        </w:rPr>
        <w:t xml:space="preserve"> trí </w:t>
      </w:r>
      <w:r w:rsidRPr="00E54F3D">
        <w:rPr>
          <w:spacing w:val="-2"/>
          <w:szCs w:val="28"/>
        </w:rPr>
        <w:t xml:space="preserve">bố trí, điều chuyển công tác cho cán bộ cấp xã dôi dư </w:t>
      </w:r>
      <w:r w:rsidRPr="00E54F3D">
        <w:rPr>
          <w:szCs w:val="28"/>
        </w:rPr>
        <w:t>của các đơn vị hành chính cấp xã thực hiện sắp xếp, sáp nhập và bảo đảm quyền lợi thỏa đáng cho công chức khi nghỉ công tác.</w:t>
      </w:r>
    </w:p>
    <w:p w:rsidR="00586A42" w:rsidRPr="001727CA" w:rsidRDefault="00AA4C8E" w:rsidP="00DB00E9">
      <w:pPr>
        <w:spacing w:before="100" w:after="0" w:line="240" w:lineRule="auto"/>
        <w:ind w:firstLine="720"/>
        <w:jc w:val="both"/>
        <w:rPr>
          <w:b/>
          <w:spacing w:val="-2"/>
          <w:szCs w:val="28"/>
        </w:rPr>
      </w:pPr>
      <w:r>
        <w:rPr>
          <w:b/>
          <w:spacing w:val="-2"/>
          <w:szCs w:val="28"/>
        </w:rPr>
        <w:t>5</w:t>
      </w:r>
      <w:r w:rsidR="00586A42" w:rsidRPr="001727CA">
        <w:rPr>
          <w:b/>
          <w:spacing w:val="-2"/>
          <w:szCs w:val="28"/>
        </w:rPr>
        <w:t xml:space="preserve">. </w:t>
      </w:r>
      <w:r w:rsidR="001A7AD2">
        <w:rPr>
          <w:b/>
          <w:spacing w:val="-2"/>
          <w:szCs w:val="28"/>
        </w:rPr>
        <w:t xml:space="preserve">Một số </w:t>
      </w:r>
      <w:r w:rsidR="00586A42" w:rsidRPr="001727CA">
        <w:rPr>
          <w:b/>
          <w:spacing w:val="-2"/>
          <w:szCs w:val="28"/>
        </w:rPr>
        <w:t>quy định</w:t>
      </w:r>
      <w:r w:rsidR="001A7AD2">
        <w:rPr>
          <w:b/>
          <w:spacing w:val="-2"/>
          <w:szCs w:val="28"/>
        </w:rPr>
        <w:t xml:space="preserve"> khác</w:t>
      </w:r>
      <w:r w:rsidR="00586A42" w:rsidRPr="001727CA">
        <w:rPr>
          <w:b/>
          <w:spacing w:val="-2"/>
          <w:szCs w:val="28"/>
        </w:rPr>
        <w:t xml:space="preserve"> về đối tượng</w:t>
      </w:r>
      <w:r w:rsidR="001727CA">
        <w:rPr>
          <w:b/>
          <w:spacing w:val="-2"/>
          <w:szCs w:val="28"/>
        </w:rPr>
        <w:t xml:space="preserve"> được</w:t>
      </w:r>
      <w:r w:rsidR="00586A42" w:rsidRPr="001727CA">
        <w:rPr>
          <w:b/>
          <w:spacing w:val="-2"/>
          <w:szCs w:val="28"/>
        </w:rPr>
        <w:t xml:space="preserve"> hưở</w:t>
      </w:r>
      <w:r w:rsidR="00042A32">
        <w:rPr>
          <w:b/>
          <w:spacing w:val="-2"/>
          <w:szCs w:val="28"/>
        </w:rPr>
        <w:t>ng chính sách</w:t>
      </w:r>
    </w:p>
    <w:p w:rsidR="00E54F3D" w:rsidRPr="00E54F3D" w:rsidRDefault="00E54F3D" w:rsidP="00DB00E9">
      <w:pPr>
        <w:spacing w:before="100" w:after="0" w:line="240" w:lineRule="auto"/>
        <w:ind w:firstLine="720"/>
        <w:jc w:val="both"/>
        <w:rPr>
          <w:szCs w:val="28"/>
        </w:rPr>
      </w:pPr>
      <w:r w:rsidRPr="00E54F3D">
        <w:rPr>
          <w:szCs w:val="28"/>
        </w:rPr>
        <w:t xml:space="preserve">- </w:t>
      </w:r>
      <w:r w:rsidR="00AB5E77">
        <w:rPr>
          <w:szCs w:val="28"/>
        </w:rPr>
        <w:t>C</w:t>
      </w:r>
      <w:r w:rsidRPr="00E54F3D">
        <w:rPr>
          <w:szCs w:val="28"/>
        </w:rPr>
        <w:t xml:space="preserve">ông chức cấp xã đã được hưởng chính sách hỗ trợ thôi việc ngay quy định tại </w:t>
      </w:r>
      <w:r w:rsidR="003E2E97">
        <w:rPr>
          <w:szCs w:val="28"/>
        </w:rPr>
        <w:t>K</w:t>
      </w:r>
      <w:r w:rsidRPr="00E54F3D">
        <w:rPr>
          <w:szCs w:val="28"/>
        </w:rPr>
        <w:t xml:space="preserve">hoản 1, </w:t>
      </w:r>
      <w:r w:rsidR="003E2E97">
        <w:rPr>
          <w:szCs w:val="28"/>
        </w:rPr>
        <w:t>K</w:t>
      </w:r>
      <w:r w:rsidRPr="00E54F3D">
        <w:rPr>
          <w:szCs w:val="28"/>
        </w:rPr>
        <w:t xml:space="preserve">hoản 2 Điều 5 Nghị quyết số 127/2018/NQ-HĐND ngày 13/12/2019 của </w:t>
      </w:r>
      <w:r w:rsidR="003E2E97">
        <w:rPr>
          <w:szCs w:val="28"/>
        </w:rPr>
        <w:t>HĐND</w:t>
      </w:r>
      <w:r w:rsidRPr="00E54F3D">
        <w:rPr>
          <w:szCs w:val="28"/>
        </w:rPr>
        <w:t xml:space="preserve"> tỉnh thì được hỗ trợ 0,5 tháng tiề</w:t>
      </w:r>
      <w:r w:rsidR="00AB5E77">
        <w:rPr>
          <w:szCs w:val="28"/>
        </w:rPr>
        <w:t>n lương hiện</w:t>
      </w:r>
      <w:r w:rsidRPr="00E54F3D">
        <w:rPr>
          <w:szCs w:val="28"/>
        </w:rPr>
        <w:t xml:space="preserve"> hưởng </w:t>
      </w:r>
      <w:r w:rsidR="00AB5E77">
        <w:rPr>
          <w:szCs w:val="28"/>
        </w:rPr>
        <w:t>(</w:t>
      </w:r>
      <w:r w:rsidRPr="00E54F3D">
        <w:rPr>
          <w:szCs w:val="28"/>
        </w:rPr>
        <w:t>tại thời điểm công chức cấp xã có quyết định hỗ trợ của cơ quan có thẩm quyền</w:t>
      </w:r>
      <w:r w:rsidR="00AB5E77">
        <w:rPr>
          <w:szCs w:val="28"/>
        </w:rPr>
        <w:t>)</w:t>
      </w:r>
      <w:r w:rsidRPr="00E54F3D">
        <w:rPr>
          <w:szCs w:val="28"/>
        </w:rPr>
        <w:t xml:space="preserve"> cho mỗi năm công tác có đóng bảo hiểm xã hội.</w:t>
      </w:r>
    </w:p>
    <w:p w:rsidR="00E54F3D" w:rsidRPr="00E54F3D" w:rsidRDefault="00E54F3D" w:rsidP="00DB00E9">
      <w:pPr>
        <w:spacing w:before="100" w:after="0" w:line="240" w:lineRule="auto"/>
        <w:ind w:firstLine="720"/>
        <w:jc w:val="both"/>
        <w:rPr>
          <w:szCs w:val="28"/>
        </w:rPr>
      </w:pPr>
      <w:r w:rsidRPr="00DB00E9">
        <w:rPr>
          <w:i/>
          <w:szCs w:val="28"/>
        </w:rPr>
        <w:t>Lý do:</w:t>
      </w:r>
      <w:r w:rsidRPr="00E54F3D">
        <w:rPr>
          <w:szCs w:val="28"/>
        </w:rPr>
        <w:t xml:space="preserve"> Để bảo đảm tính công bằng giữa các đối tượng đã được hưởng chính sách theo Nghị quyết số 127/2018/NQ-HĐND và các đối tượng được hưởng theo chính sách mới.</w:t>
      </w:r>
    </w:p>
    <w:p w:rsidR="00E649B6" w:rsidRPr="00E649B6" w:rsidRDefault="00E649B6" w:rsidP="00DB00E9">
      <w:pPr>
        <w:spacing w:before="100" w:after="0" w:line="240" w:lineRule="auto"/>
        <w:ind w:firstLine="720"/>
        <w:jc w:val="both"/>
        <w:rPr>
          <w:szCs w:val="28"/>
        </w:rPr>
      </w:pPr>
      <w:r w:rsidRPr="00E649B6">
        <w:rPr>
          <w:szCs w:val="28"/>
        </w:rPr>
        <w:t>- Quy định chính sách thôi việc ngay đối với các đối tượng đã được hưởng chế độ hưu trí, có tuổi đời trên 60 tuổi (như: Người đã nghỉ hưu sau đó về tiếp tục công tác làm Chủ tịch Hội Cựu chiến binh ở cấp xã).</w:t>
      </w:r>
    </w:p>
    <w:p w:rsidR="00E649B6" w:rsidRPr="00E649B6" w:rsidRDefault="00E649B6" w:rsidP="00DB00E9">
      <w:pPr>
        <w:spacing w:before="100" w:after="0" w:line="240" w:lineRule="auto"/>
        <w:ind w:firstLine="720"/>
        <w:jc w:val="both"/>
        <w:rPr>
          <w:szCs w:val="28"/>
        </w:rPr>
      </w:pPr>
      <w:r w:rsidRPr="00DB00E9">
        <w:rPr>
          <w:i/>
          <w:szCs w:val="28"/>
        </w:rPr>
        <w:t>Lý do:</w:t>
      </w:r>
      <w:r w:rsidRPr="00E649B6">
        <w:rPr>
          <w:szCs w:val="28"/>
        </w:rPr>
        <w:t xml:space="preserve"> Đây là đối tượng đặc thù, các đối tượng này đã được hưởng chế độ hưu trí theo quy định, thời gian công tác ở cấp xã không tiếp tụ</w:t>
      </w:r>
      <w:r w:rsidR="00F0548D">
        <w:rPr>
          <w:szCs w:val="28"/>
        </w:rPr>
        <w:t>c tham gia BHXH. Tuy vậy</w:t>
      </w:r>
      <w:r w:rsidRPr="00E649B6">
        <w:rPr>
          <w:szCs w:val="28"/>
        </w:rPr>
        <w:t xml:space="preserve">, đối tượng này không được hưởng chính sách tinh giản biên chế theo Nghị định </w:t>
      </w:r>
      <w:r w:rsidR="00F0548D">
        <w:rPr>
          <w:szCs w:val="28"/>
        </w:rPr>
        <w:t xml:space="preserve">số </w:t>
      </w:r>
      <w:r w:rsidRPr="00E649B6">
        <w:rPr>
          <w:szCs w:val="28"/>
        </w:rPr>
        <w:t>108/2014/NĐ-CP, Nghị định</w:t>
      </w:r>
      <w:r w:rsidR="00F0548D">
        <w:rPr>
          <w:szCs w:val="28"/>
        </w:rPr>
        <w:t xml:space="preserve"> số</w:t>
      </w:r>
      <w:r w:rsidRPr="00E649B6">
        <w:rPr>
          <w:szCs w:val="28"/>
        </w:rPr>
        <w:t xml:space="preserve"> 113/2018/NĐ-CP và Nghị quyết </w:t>
      </w:r>
      <w:r w:rsidR="00F0548D">
        <w:rPr>
          <w:szCs w:val="28"/>
        </w:rPr>
        <w:t xml:space="preserve">số </w:t>
      </w:r>
      <w:r w:rsidRPr="00E649B6">
        <w:rPr>
          <w:szCs w:val="28"/>
        </w:rPr>
        <w:t>127/2019/NQ-HĐND vì trên 60 tuổi và đã được hưởng lương hưu, do đó cần có chính sách hỗ trợ cho đối tượng này khi nghỉ việc để khuyến khích và thuận lợi hơn cho công tác sắp xếp, bố trí.</w:t>
      </w:r>
    </w:p>
    <w:p w:rsidR="00E54F3D" w:rsidRPr="00B25E99" w:rsidRDefault="00E54F3D" w:rsidP="00DB00E9">
      <w:pPr>
        <w:spacing w:before="100" w:after="0" w:line="240" w:lineRule="auto"/>
        <w:ind w:firstLine="720"/>
        <w:jc w:val="both"/>
        <w:rPr>
          <w:szCs w:val="28"/>
        </w:rPr>
      </w:pPr>
      <w:r w:rsidRPr="00E54F3D">
        <w:rPr>
          <w:szCs w:val="28"/>
        </w:rPr>
        <w:t xml:space="preserve">- </w:t>
      </w:r>
      <w:r w:rsidR="00B25E99" w:rsidRPr="00B25E99">
        <w:rPr>
          <w:szCs w:val="28"/>
        </w:rPr>
        <w:t>Những người đã được hưởng chính sách hỗ trợ của tỉnh theo Nghị quyết này nếu được tuyển dụng lại vào các cơ quan hành chính, đơn vị sự nghiệp công lập hưởng lương từ ngân sách nhà nước hoặc quỹ lương của đơn vị sự nghiệp công lập thì phải hoàn trả lại số tiền chính sách đã nhận tại Nghị quyết này.</w:t>
      </w:r>
    </w:p>
    <w:p w:rsidR="00E54F3D" w:rsidRPr="00E54F3D" w:rsidRDefault="00E54F3D" w:rsidP="00DB00E9">
      <w:pPr>
        <w:spacing w:before="100" w:after="0" w:line="240" w:lineRule="auto"/>
        <w:ind w:firstLine="720"/>
        <w:jc w:val="both"/>
        <w:rPr>
          <w:spacing w:val="-2"/>
          <w:szCs w:val="28"/>
        </w:rPr>
      </w:pPr>
      <w:r w:rsidRPr="00F0548D">
        <w:rPr>
          <w:i/>
          <w:szCs w:val="28"/>
        </w:rPr>
        <w:t>Lý do:</w:t>
      </w:r>
      <w:r w:rsidRPr="00E54F3D">
        <w:rPr>
          <w:szCs w:val="28"/>
        </w:rPr>
        <w:t xml:space="preserve"> Thực hiện theo quy định tại Nghị định số 108/2014/NĐ-CP ngày 20/11/2014 của Chính phủ.</w:t>
      </w:r>
    </w:p>
    <w:p w:rsidR="0013483A" w:rsidRDefault="00AA4C8E" w:rsidP="008E2678">
      <w:pPr>
        <w:spacing w:before="120" w:after="0" w:line="240" w:lineRule="auto"/>
        <w:ind w:firstLine="720"/>
        <w:jc w:val="both"/>
        <w:rPr>
          <w:b/>
          <w:spacing w:val="-2"/>
          <w:szCs w:val="28"/>
        </w:rPr>
      </w:pPr>
      <w:r>
        <w:rPr>
          <w:b/>
          <w:spacing w:val="-2"/>
          <w:szCs w:val="28"/>
        </w:rPr>
        <w:t>6</w:t>
      </w:r>
      <w:r w:rsidR="0013483A" w:rsidRPr="0013483A">
        <w:rPr>
          <w:b/>
          <w:spacing w:val="-2"/>
          <w:szCs w:val="28"/>
        </w:rPr>
        <w:t>. Về kinh phí thực hiện đối với cán bộ, công chức và người hoạt động không chuyên trách dôi dư khi thực hiện sắp xếp xã</w:t>
      </w:r>
    </w:p>
    <w:p w:rsidR="00202DC3" w:rsidRPr="007634F1" w:rsidRDefault="00C66100" w:rsidP="008E2678">
      <w:pPr>
        <w:spacing w:before="120" w:after="0" w:line="240" w:lineRule="auto"/>
        <w:ind w:firstLine="720"/>
        <w:jc w:val="both"/>
        <w:rPr>
          <w:szCs w:val="28"/>
        </w:rPr>
      </w:pPr>
      <w:r w:rsidRPr="007634F1">
        <w:rPr>
          <w:szCs w:val="28"/>
        </w:rPr>
        <w:t>Tổng kinh phí dự kiến thực hiện đối với cán bộ, công chức và người hoạt động không chuyên trách dôi dư khi thực hiện sắp xếp xã: 142.675.000.000 đồng.</w:t>
      </w:r>
      <w:r w:rsidR="00A344F5" w:rsidRPr="007634F1">
        <w:rPr>
          <w:szCs w:val="28"/>
        </w:rPr>
        <w:t xml:space="preserve"> </w:t>
      </w:r>
      <w:r w:rsidRPr="007634F1">
        <w:rPr>
          <w:szCs w:val="28"/>
        </w:rPr>
        <w:t>S</w:t>
      </w:r>
      <w:r w:rsidR="00202DC3" w:rsidRPr="007634F1">
        <w:rPr>
          <w:szCs w:val="28"/>
        </w:rPr>
        <w:t>ố kinh phí dự kiến tăng lên của chính sách mới so với Nghị quyết số 127/2018/NQ-HĐND là: 24.225.000.000 đồ</w:t>
      </w:r>
      <w:r w:rsidR="00A344F5" w:rsidRPr="007634F1">
        <w:rPr>
          <w:szCs w:val="28"/>
        </w:rPr>
        <w:t>ng.</w:t>
      </w:r>
    </w:p>
    <w:p w:rsidR="008E1C96" w:rsidRPr="007634F1" w:rsidRDefault="008E1C96" w:rsidP="008E2678">
      <w:pPr>
        <w:spacing w:before="120" w:after="0" w:line="240" w:lineRule="auto"/>
        <w:ind w:firstLine="720"/>
        <w:jc w:val="both"/>
        <w:textDirection w:val="btLr"/>
        <w:rPr>
          <w:szCs w:val="28"/>
        </w:rPr>
      </w:pPr>
      <w:r w:rsidRPr="007634F1">
        <w:rPr>
          <w:szCs w:val="28"/>
        </w:rPr>
        <w:t>Theo số liệu tính toán nếu so sánh với một số địa phương, số kinh phí hỗ trợ cho cán bộ, công chức, người hoạt động không chuyên trách cấp xã củ</w:t>
      </w:r>
      <w:r w:rsidR="00F0548D">
        <w:rPr>
          <w:szCs w:val="28"/>
        </w:rPr>
        <w:t>a Hà Tĩnh: G</w:t>
      </w:r>
      <w:r w:rsidRPr="007634F1">
        <w:rPr>
          <w:szCs w:val="28"/>
        </w:rPr>
        <w:t xml:space="preserve">ần gấp </w:t>
      </w:r>
      <w:r w:rsidR="00F0548D">
        <w:rPr>
          <w:szCs w:val="28"/>
        </w:rPr>
        <w:t>0</w:t>
      </w:r>
      <w:r w:rsidRPr="007634F1">
        <w:rPr>
          <w:szCs w:val="28"/>
        </w:rPr>
        <w:t>2 lầ</w:t>
      </w:r>
      <w:r w:rsidR="00F0548D">
        <w:rPr>
          <w:szCs w:val="28"/>
        </w:rPr>
        <w:t xml:space="preserve">n Hà Giang, Hà Nam, Vĩnh Phúc và </w:t>
      </w:r>
      <w:r w:rsidRPr="007634F1">
        <w:rPr>
          <w:szCs w:val="28"/>
        </w:rPr>
        <w:t>Yên Bái; gần gấp 3,5 lầ</w:t>
      </w:r>
      <w:r w:rsidR="00F0548D">
        <w:rPr>
          <w:szCs w:val="28"/>
        </w:rPr>
        <w:t>n Thanh Hóa và</w:t>
      </w:r>
      <w:r w:rsidRPr="007634F1">
        <w:rPr>
          <w:szCs w:val="28"/>
        </w:rPr>
        <w:t xml:space="preserve"> Bình Dương.</w:t>
      </w:r>
    </w:p>
    <w:p w:rsidR="00C91D8A" w:rsidRPr="009207C8" w:rsidRDefault="00AC5FBF" w:rsidP="008E2678">
      <w:pPr>
        <w:spacing w:before="120" w:after="0" w:line="240" w:lineRule="auto"/>
        <w:jc w:val="center"/>
        <w:rPr>
          <w:i/>
          <w:szCs w:val="28"/>
        </w:rPr>
      </w:pPr>
      <w:r w:rsidRPr="009207C8">
        <w:rPr>
          <w:i/>
          <w:szCs w:val="28"/>
        </w:rPr>
        <w:t xml:space="preserve"> </w:t>
      </w:r>
      <w:r w:rsidR="00C91D8A" w:rsidRPr="009207C8">
        <w:rPr>
          <w:i/>
          <w:szCs w:val="28"/>
        </w:rPr>
        <w:t xml:space="preserve">(có dự thảo Nghị quyết </w:t>
      </w:r>
      <w:r w:rsidR="00DB00E9">
        <w:rPr>
          <w:i/>
          <w:szCs w:val="28"/>
        </w:rPr>
        <w:t xml:space="preserve">và các tài liệu liên quan </w:t>
      </w:r>
      <w:r w:rsidR="00C91D8A" w:rsidRPr="009207C8">
        <w:rPr>
          <w:i/>
          <w:szCs w:val="28"/>
        </w:rPr>
        <w:t>kèm theo).</w:t>
      </w:r>
    </w:p>
    <w:p w:rsidR="00C91D8A" w:rsidRPr="009207C8" w:rsidRDefault="00C91D8A" w:rsidP="008E2678">
      <w:pPr>
        <w:spacing w:before="120" w:after="0" w:line="240" w:lineRule="auto"/>
        <w:ind w:firstLine="720"/>
        <w:jc w:val="both"/>
        <w:rPr>
          <w:szCs w:val="28"/>
        </w:rPr>
      </w:pPr>
      <w:r w:rsidRPr="009207C8">
        <w:rPr>
          <w:szCs w:val="28"/>
        </w:rPr>
        <w:t>Kính đề nghị Hội đồng nhân dân tỉnh xem xét, phê chuẩn để Ủy ban nhân dân tỉnh tổ chức thực hiện./.</w:t>
      </w:r>
    </w:p>
    <w:p w:rsidR="005626D0" w:rsidRDefault="005626D0" w:rsidP="005626D0">
      <w:pPr>
        <w:widowControl w:val="0"/>
        <w:spacing w:after="0" w:line="240" w:lineRule="auto"/>
        <w:ind w:firstLine="720"/>
        <w:jc w:val="both"/>
        <w:rPr>
          <w:rFonts w:eastAsia="Times New Roman"/>
          <w:sz w:val="18"/>
          <w:szCs w:val="28"/>
        </w:rPr>
      </w:pPr>
    </w:p>
    <w:tbl>
      <w:tblPr>
        <w:tblW w:w="9458" w:type="dxa"/>
        <w:tblLook w:val="01E0" w:firstRow="1" w:lastRow="1" w:firstColumn="1" w:lastColumn="1" w:noHBand="0" w:noVBand="0"/>
      </w:tblPr>
      <w:tblGrid>
        <w:gridCol w:w="4729"/>
        <w:gridCol w:w="4729"/>
      </w:tblGrid>
      <w:tr w:rsidR="005626D0" w:rsidRPr="0009433E" w:rsidTr="0009433E">
        <w:tc>
          <w:tcPr>
            <w:tcW w:w="4729" w:type="dxa"/>
            <w:shd w:val="clear" w:color="auto" w:fill="auto"/>
            <w:hideMark/>
          </w:tcPr>
          <w:p w:rsidR="005626D0" w:rsidRPr="0009433E" w:rsidRDefault="005626D0" w:rsidP="0009433E">
            <w:pPr>
              <w:spacing w:after="0" w:line="240" w:lineRule="auto"/>
              <w:rPr>
                <w:rFonts w:eastAsia="Times New Roman"/>
                <w:sz w:val="24"/>
                <w:szCs w:val="24"/>
              </w:rPr>
            </w:pPr>
            <w:r w:rsidRPr="0009433E">
              <w:rPr>
                <w:rFonts w:eastAsia="Times New Roman"/>
                <w:b/>
                <w:i/>
                <w:sz w:val="24"/>
                <w:szCs w:val="24"/>
              </w:rPr>
              <w:t>Nơi nhận</w:t>
            </w:r>
            <w:r w:rsidRPr="0009433E">
              <w:rPr>
                <w:rFonts w:eastAsia="Times New Roman"/>
                <w:sz w:val="24"/>
                <w:szCs w:val="24"/>
              </w:rPr>
              <w:t>:</w:t>
            </w:r>
          </w:p>
          <w:p w:rsidR="00F0548D" w:rsidRDefault="00F0548D" w:rsidP="0009433E">
            <w:pPr>
              <w:spacing w:after="0" w:line="240" w:lineRule="auto"/>
              <w:rPr>
                <w:rFonts w:eastAsia="Times New Roman"/>
                <w:sz w:val="22"/>
                <w:szCs w:val="20"/>
              </w:rPr>
            </w:pPr>
            <w:r>
              <w:rPr>
                <w:rFonts w:eastAsia="Times New Roman"/>
                <w:sz w:val="22"/>
                <w:szCs w:val="20"/>
              </w:rPr>
              <w:t>- Như trên;</w:t>
            </w:r>
          </w:p>
          <w:p w:rsidR="005626D0" w:rsidRPr="0009433E" w:rsidRDefault="005626D0" w:rsidP="0009433E">
            <w:pPr>
              <w:spacing w:after="0" w:line="240" w:lineRule="auto"/>
              <w:rPr>
                <w:rFonts w:eastAsia="Times New Roman"/>
                <w:sz w:val="22"/>
                <w:szCs w:val="20"/>
              </w:rPr>
            </w:pPr>
            <w:r w:rsidRPr="0009433E">
              <w:rPr>
                <w:rFonts w:eastAsia="Times New Roman"/>
                <w:sz w:val="22"/>
                <w:szCs w:val="20"/>
              </w:rPr>
              <w:t xml:space="preserve">- </w:t>
            </w:r>
            <w:r w:rsidR="00F0548D">
              <w:rPr>
                <w:rFonts w:eastAsia="Times New Roman"/>
                <w:sz w:val="22"/>
                <w:szCs w:val="20"/>
              </w:rPr>
              <w:t xml:space="preserve">TT Tỉnh ủy; </w:t>
            </w:r>
            <w:r w:rsidRPr="0009433E">
              <w:rPr>
                <w:rFonts w:eastAsia="Times New Roman"/>
                <w:sz w:val="22"/>
                <w:szCs w:val="20"/>
              </w:rPr>
              <w:t>TT HĐND tỉnh;</w:t>
            </w:r>
          </w:p>
          <w:p w:rsidR="005626D0" w:rsidRDefault="00713B14" w:rsidP="0009433E">
            <w:pPr>
              <w:spacing w:after="0" w:line="240" w:lineRule="auto"/>
              <w:rPr>
                <w:rFonts w:eastAsia="Times New Roman"/>
                <w:sz w:val="22"/>
                <w:szCs w:val="20"/>
              </w:rPr>
            </w:pPr>
            <w:r w:rsidRPr="0009433E">
              <w:rPr>
                <w:rFonts w:eastAsia="Times New Roman"/>
                <w:sz w:val="22"/>
                <w:szCs w:val="20"/>
              </w:rPr>
              <w:t>-</w:t>
            </w:r>
            <w:r w:rsidR="005626D0" w:rsidRPr="0009433E">
              <w:rPr>
                <w:rFonts w:eastAsia="Times New Roman"/>
                <w:sz w:val="22"/>
                <w:szCs w:val="20"/>
              </w:rPr>
              <w:t xml:space="preserve"> Chủ tịch, các PCT UBND tỉnh;</w:t>
            </w:r>
          </w:p>
          <w:p w:rsidR="00F0548D" w:rsidRDefault="00F0548D" w:rsidP="0009433E">
            <w:pPr>
              <w:spacing w:after="0" w:line="240" w:lineRule="auto"/>
              <w:rPr>
                <w:rFonts w:eastAsia="Times New Roman"/>
                <w:sz w:val="22"/>
                <w:szCs w:val="20"/>
              </w:rPr>
            </w:pPr>
            <w:r>
              <w:rPr>
                <w:rFonts w:eastAsia="Times New Roman"/>
                <w:sz w:val="22"/>
                <w:szCs w:val="20"/>
              </w:rPr>
              <w:t>- Ban Tổ chức Tỉnh ủy;</w:t>
            </w:r>
          </w:p>
          <w:p w:rsidR="00F0548D" w:rsidRDefault="00F0548D" w:rsidP="0009433E">
            <w:pPr>
              <w:spacing w:after="0" w:line="240" w:lineRule="auto"/>
              <w:rPr>
                <w:rFonts w:eastAsia="Times New Roman"/>
                <w:sz w:val="22"/>
                <w:szCs w:val="20"/>
              </w:rPr>
            </w:pPr>
            <w:r>
              <w:rPr>
                <w:rFonts w:eastAsia="Times New Roman"/>
                <w:sz w:val="22"/>
                <w:szCs w:val="20"/>
              </w:rPr>
              <w:t>- Các Ban HĐND tỉnh;</w:t>
            </w:r>
          </w:p>
          <w:p w:rsidR="005626D0" w:rsidRPr="0009433E" w:rsidRDefault="005626D0" w:rsidP="0009433E">
            <w:pPr>
              <w:spacing w:after="0" w:line="240" w:lineRule="auto"/>
              <w:rPr>
                <w:rFonts w:eastAsia="Times New Roman"/>
                <w:sz w:val="22"/>
                <w:szCs w:val="20"/>
              </w:rPr>
            </w:pPr>
            <w:r w:rsidRPr="0009433E">
              <w:rPr>
                <w:rFonts w:eastAsia="Times New Roman"/>
                <w:sz w:val="22"/>
                <w:szCs w:val="20"/>
              </w:rPr>
              <w:t>- Đại biểu HĐND tỉnh;</w:t>
            </w:r>
          </w:p>
          <w:p w:rsidR="005626D0" w:rsidRPr="00F0548D" w:rsidRDefault="005626D0" w:rsidP="0009433E">
            <w:pPr>
              <w:spacing w:after="0" w:line="240" w:lineRule="auto"/>
              <w:rPr>
                <w:rFonts w:eastAsia="Times New Roman"/>
                <w:sz w:val="22"/>
                <w:szCs w:val="20"/>
              </w:rPr>
            </w:pPr>
            <w:r w:rsidRPr="0009433E">
              <w:rPr>
                <w:rFonts w:eastAsia="Times New Roman"/>
                <w:sz w:val="22"/>
                <w:szCs w:val="20"/>
              </w:rPr>
              <w:t xml:space="preserve">- </w:t>
            </w:r>
            <w:r w:rsidR="00F0548D">
              <w:rPr>
                <w:rFonts w:eastAsia="Times New Roman"/>
                <w:sz w:val="22"/>
                <w:szCs w:val="20"/>
              </w:rPr>
              <w:t>Sở: Nội vụ, Tài chính</w:t>
            </w:r>
            <w:r w:rsidRPr="0009433E">
              <w:rPr>
                <w:rFonts w:eastAsia="Times New Roman"/>
                <w:sz w:val="22"/>
                <w:szCs w:val="20"/>
              </w:rPr>
              <w:t>;</w:t>
            </w:r>
          </w:p>
          <w:p w:rsidR="005626D0" w:rsidRPr="0009433E" w:rsidRDefault="002D2A97" w:rsidP="0009433E">
            <w:pPr>
              <w:spacing w:after="0" w:line="240" w:lineRule="auto"/>
              <w:rPr>
                <w:rFonts w:eastAsia="Times New Roman"/>
                <w:sz w:val="22"/>
                <w:szCs w:val="20"/>
              </w:rPr>
            </w:pPr>
            <w:r>
              <w:rPr>
                <w:rFonts w:eastAsia="Times New Roman"/>
                <w:sz w:val="22"/>
                <w:szCs w:val="20"/>
              </w:rPr>
              <w:t xml:space="preserve">- Chánh VP, </w:t>
            </w:r>
            <w:r w:rsidR="00F0548D">
              <w:rPr>
                <w:rFonts w:eastAsia="Times New Roman"/>
                <w:sz w:val="22"/>
                <w:szCs w:val="20"/>
              </w:rPr>
              <w:t>các Phó VP</w:t>
            </w:r>
            <w:r w:rsidR="005626D0" w:rsidRPr="0009433E">
              <w:rPr>
                <w:rFonts w:eastAsia="Times New Roman"/>
                <w:sz w:val="22"/>
                <w:szCs w:val="20"/>
              </w:rPr>
              <w:t>;</w:t>
            </w:r>
          </w:p>
          <w:p w:rsidR="005626D0" w:rsidRPr="0009433E" w:rsidRDefault="005626D0" w:rsidP="00693150">
            <w:pPr>
              <w:spacing w:after="0" w:line="240" w:lineRule="auto"/>
              <w:rPr>
                <w:rFonts w:eastAsia="Times New Roman"/>
                <w:sz w:val="22"/>
                <w:szCs w:val="20"/>
              </w:rPr>
            </w:pPr>
            <w:r w:rsidRPr="0009433E">
              <w:rPr>
                <w:rFonts w:eastAsia="Times New Roman"/>
                <w:sz w:val="22"/>
                <w:szCs w:val="20"/>
              </w:rPr>
              <w:t xml:space="preserve">- Lưu: VT, </w:t>
            </w:r>
            <w:r w:rsidR="00693150">
              <w:rPr>
                <w:rFonts w:eastAsia="Times New Roman"/>
                <w:sz w:val="22"/>
                <w:szCs w:val="20"/>
              </w:rPr>
              <w:t>NC</w:t>
            </w:r>
            <w:r w:rsidR="00693150">
              <w:rPr>
                <w:rFonts w:eastAsia="Times New Roman"/>
                <w:sz w:val="22"/>
                <w:szCs w:val="20"/>
                <w:vertAlign w:val="subscript"/>
              </w:rPr>
              <w:t>1</w:t>
            </w:r>
            <w:r w:rsidRPr="0009433E">
              <w:rPr>
                <w:rFonts w:eastAsia="Times New Roman"/>
                <w:sz w:val="22"/>
                <w:szCs w:val="20"/>
              </w:rPr>
              <w:t>.</w:t>
            </w:r>
          </w:p>
        </w:tc>
        <w:tc>
          <w:tcPr>
            <w:tcW w:w="4729" w:type="dxa"/>
            <w:shd w:val="clear" w:color="auto" w:fill="auto"/>
          </w:tcPr>
          <w:p w:rsidR="005626D0" w:rsidRPr="0009433E" w:rsidRDefault="005626D0" w:rsidP="0009433E">
            <w:pPr>
              <w:spacing w:after="0" w:line="240" w:lineRule="auto"/>
              <w:jc w:val="center"/>
              <w:rPr>
                <w:rFonts w:eastAsia="Times New Roman"/>
                <w:b/>
                <w:sz w:val="26"/>
                <w:szCs w:val="28"/>
              </w:rPr>
            </w:pPr>
            <w:r w:rsidRPr="0009433E">
              <w:rPr>
                <w:rFonts w:eastAsia="Times New Roman"/>
                <w:b/>
                <w:sz w:val="26"/>
                <w:szCs w:val="28"/>
              </w:rPr>
              <w:t>TM. ỦY BAN NHÂN DÂN</w:t>
            </w:r>
          </w:p>
          <w:p w:rsidR="005626D0" w:rsidRPr="0009433E" w:rsidRDefault="005626D0" w:rsidP="0009433E">
            <w:pPr>
              <w:spacing w:after="0" w:line="240" w:lineRule="auto"/>
              <w:jc w:val="center"/>
              <w:rPr>
                <w:rFonts w:eastAsia="Times New Roman"/>
                <w:b/>
                <w:sz w:val="26"/>
                <w:szCs w:val="28"/>
              </w:rPr>
            </w:pPr>
            <w:r w:rsidRPr="0009433E">
              <w:rPr>
                <w:rFonts w:eastAsia="Times New Roman"/>
                <w:b/>
                <w:sz w:val="26"/>
                <w:szCs w:val="28"/>
              </w:rPr>
              <w:t>KT. CHỦ TỊCH</w:t>
            </w:r>
          </w:p>
          <w:p w:rsidR="005626D0" w:rsidRPr="0009433E" w:rsidRDefault="005626D0" w:rsidP="0009433E">
            <w:pPr>
              <w:spacing w:after="0" w:line="240" w:lineRule="auto"/>
              <w:jc w:val="center"/>
              <w:rPr>
                <w:rFonts w:eastAsia="Times New Roman"/>
                <w:b/>
                <w:sz w:val="26"/>
                <w:szCs w:val="28"/>
              </w:rPr>
            </w:pPr>
            <w:r w:rsidRPr="0009433E">
              <w:rPr>
                <w:rFonts w:eastAsia="Times New Roman"/>
                <w:b/>
                <w:sz w:val="26"/>
                <w:szCs w:val="28"/>
              </w:rPr>
              <w:t>PHÓ CHỦ TỊCH</w:t>
            </w:r>
          </w:p>
          <w:p w:rsidR="005626D0" w:rsidRPr="0009433E" w:rsidRDefault="005626D0" w:rsidP="0009433E">
            <w:pPr>
              <w:spacing w:after="0" w:line="240" w:lineRule="auto"/>
              <w:jc w:val="center"/>
              <w:rPr>
                <w:rFonts w:eastAsia="Times New Roman"/>
                <w:b/>
                <w:szCs w:val="28"/>
              </w:rPr>
            </w:pPr>
          </w:p>
          <w:p w:rsidR="005626D0" w:rsidRPr="0009433E" w:rsidRDefault="005626D0" w:rsidP="0009433E">
            <w:pPr>
              <w:spacing w:after="0" w:line="240" w:lineRule="auto"/>
              <w:jc w:val="center"/>
              <w:rPr>
                <w:rFonts w:eastAsia="Times New Roman"/>
                <w:b/>
                <w:szCs w:val="28"/>
              </w:rPr>
            </w:pPr>
          </w:p>
          <w:p w:rsidR="001F73CC" w:rsidRPr="00DB00E9" w:rsidRDefault="001F73CC" w:rsidP="0009433E">
            <w:pPr>
              <w:spacing w:after="0" w:line="240" w:lineRule="auto"/>
              <w:jc w:val="center"/>
              <w:rPr>
                <w:rFonts w:eastAsia="Times New Roman"/>
                <w:b/>
                <w:sz w:val="38"/>
                <w:szCs w:val="28"/>
              </w:rPr>
            </w:pPr>
          </w:p>
          <w:p w:rsidR="001F73CC" w:rsidRPr="0009433E" w:rsidRDefault="001F73CC" w:rsidP="0009433E">
            <w:pPr>
              <w:spacing w:after="0" w:line="240" w:lineRule="auto"/>
              <w:jc w:val="center"/>
              <w:rPr>
                <w:rFonts w:eastAsia="Times New Roman"/>
                <w:b/>
                <w:szCs w:val="28"/>
              </w:rPr>
            </w:pPr>
          </w:p>
          <w:p w:rsidR="005626D0" w:rsidRPr="00DB00E9" w:rsidRDefault="005626D0" w:rsidP="0009433E">
            <w:pPr>
              <w:spacing w:after="0" w:line="240" w:lineRule="auto"/>
              <w:jc w:val="center"/>
              <w:rPr>
                <w:rFonts w:eastAsia="Times New Roman"/>
                <w:b/>
                <w:sz w:val="46"/>
                <w:szCs w:val="28"/>
              </w:rPr>
            </w:pPr>
          </w:p>
          <w:p w:rsidR="005626D0" w:rsidRPr="0009433E" w:rsidRDefault="00504861" w:rsidP="007A3058">
            <w:pPr>
              <w:spacing w:after="0" w:line="240" w:lineRule="auto"/>
              <w:jc w:val="center"/>
              <w:rPr>
                <w:rFonts w:eastAsia="Times New Roman"/>
                <w:b/>
                <w:sz w:val="24"/>
                <w:szCs w:val="28"/>
              </w:rPr>
            </w:pPr>
            <w:r>
              <w:rPr>
                <w:rFonts w:eastAsia="Times New Roman"/>
                <w:b/>
                <w:szCs w:val="28"/>
              </w:rPr>
              <w:t xml:space="preserve">    Đặng </w:t>
            </w:r>
            <w:r w:rsidR="00DB00E9">
              <w:rPr>
                <w:rFonts w:eastAsia="Times New Roman"/>
                <w:b/>
                <w:szCs w:val="28"/>
              </w:rPr>
              <w:t xml:space="preserve"> </w:t>
            </w:r>
            <w:r w:rsidR="007A3058">
              <w:rPr>
                <w:rFonts w:eastAsia="Times New Roman"/>
                <w:b/>
                <w:szCs w:val="28"/>
              </w:rPr>
              <w:t>Ngọc</w:t>
            </w:r>
            <w:r w:rsidR="00DB00E9">
              <w:rPr>
                <w:rFonts w:eastAsia="Times New Roman"/>
                <w:b/>
                <w:szCs w:val="28"/>
              </w:rPr>
              <w:t xml:space="preserve"> </w:t>
            </w:r>
            <w:r w:rsidR="007A3058">
              <w:rPr>
                <w:rFonts w:eastAsia="Times New Roman"/>
                <w:b/>
                <w:szCs w:val="28"/>
              </w:rPr>
              <w:t xml:space="preserve"> Sơn</w:t>
            </w:r>
            <w:r>
              <w:rPr>
                <w:rFonts w:eastAsia="Times New Roman"/>
                <w:b/>
                <w:szCs w:val="28"/>
              </w:rPr>
              <w:t xml:space="preserve"> </w:t>
            </w:r>
          </w:p>
        </w:tc>
      </w:tr>
    </w:tbl>
    <w:p w:rsidR="0056747D" w:rsidRDefault="0056747D" w:rsidP="000C0DB5">
      <w:pPr>
        <w:spacing w:after="0" w:line="240" w:lineRule="auto"/>
        <w:jc w:val="both"/>
      </w:pPr>
    </w:p>
    <w:sectPr w:rsidR="0056747D" w:rsidSect="00841F49">
      <w:footerReference w:type="default" r:id="rId8"/>
      <w:pgSz w:w="11907" w:h="16840" w:code="9"/>
      <w:pgMar w:top="1021" w:right="1077" w:bottom="10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D9" w:rsidRDefault="00652BD9" w:rsidP="004340B1">
      <w:pPr>
        <w:spacing w:after="0" w:line="240" w:lineRule="auto"/>
      </w:pPr>
      <w:r>
        <w:separator/>
      </w:r>
    </w:p>
  </w:endnote>
  <w:endnote w:type="continuationSeparator" w:id="0">
    <w:p w:rsidR="00652BD9" w:rsidRDefault="00652BD9" w:rsidP="0043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0B1" w:rsidRDefault="004340B1" w:rsidP="004340B1">
    <w:pPr>
      <w:pStyle w:val="Footer"/>
      <w:spacing w:before="120" w:after="0"/>
      <w:jc w:val="center"/>
    </w:pPr>
    <w:r>
      <w:fldChar w:fldCharType="begin"/>
    </w:r>
    <w:r>
      <w:instrText xml:space="preserve"> PAGE   \* MERGEFORMAT </w:instrText>
    </w:r>
    <w:r>
      <w:fldChar w:fldCharType="separate"/>
    </w:r>
    <w:r w:rsidR="00746412">
      <w:rPr>
        <w:noProof/>
      </w:rPr>
      <w:t>2</w:t>
    </w:r>
    <w:r>
      <w:rPr>
        <w:noProof/>
      </w:rPr>
      <w:fldChar w:fldCharType="end"/>
    </w:r>
  </w:p>
  <w:p w:rsidR="004340B1" w:rsidRDefault="00434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D9" w:rsidRDefault="00652BD9" w:rsidP="004340B1">
      <w:pPr>
        <w:spacing w:after="0" w:line="240" w:lineRule="auto"/>
      </w:pPr>
      <w:r>
        <w:separator/>
      </w:r>
    </w:p>
  </w:footnote>
  <w:footnote w:type="continuationSeparator" w:id="0">
    <w:p w:rsidR="00652BD9" w:rsidRDefault="00652BD9" w:rsidP="004340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CE"/>
    <w:rsid w:val="00003ACC"/>
    <w:rsid w:val="0000423F"/>
    <w:rsid w:val="00010BB1"/>
    <w:rsid w:val="00024473"/>
    <w:rsid w:val="00026060"/>
    <w:rsid w:val="00033B7A"/>
    <w:rsid w:val="00034FD5"/>
    <w:rsid w:val="00042A32"/>
    <w:rsid w:val="000529D0"/>
    <w:rsid w:val="00062189"/>
    <w:rsid w:val="00064C32"/>
    <w:rsid w:val="0006513B"/>
    <w:rsid w:val="00073CD2"/>
    <w:rsid w:val="0009433E"/>
    <w:rsid w:val="00095D5A"/>
    <w:rsid w:val="000A08BA"/>
    <w:rsid w:val="000A32B8"/>
    <w:rsid w:val="000B1A29"/>
    <w:rsid w:val="000B3DD5"/>
    <w:rsid w:val="000C0554"/>
    <w:rsid w:val="000C0DB5"/>
    <w:rsid w:val="000C75B0"/>
    <w:rsid w:val="000D3BAC"/>
    <w:rsid w:val="000F02A4"/>
    <w:rsid w:val="000F2EBC"/>
    <w:rsid w:val="00103051"/>
    <w:rsid w:val="00105A46"/>
    <w:rsid w:val="001106DC"/>
    <w:rsid w:val="00112582"/>
    <w:rsid w:val="00120EA1"/>
    <w:rsid w:val="0012795E"/>
    <w:rsid w:val="00130F66"/>
    <w:rsid w:val="00131B5C"/>
    <w:rsid w:val="0013483A"/>
    <w:rsid w:val="001420DE"/>
    <w:rsid w:val="00142BDF"/>
    <w:rsid w:val="0015259C"/>
    <w:rsid w:val="00154D0D"/>
    <w:rsid w:val="00155A18"/>
    <w:rsid w:val="00156AC9"/>
    <w:rsid w:val="001727CA"/>
    <w:rsid w:val="001728F6"/>
    <w:rsid w:val="001744ED"/>
    <w:rsid w:val="001A1EC6"/>
    <w:rsid w:val="001A7AD2"/>
    <w:rsid w:val="001B581B"/>
    <w:rsid w:val="001B6214"/>
    <w:rsid w:val="001C2691"/>
    <w:rsid w:val="001C45D2"/>
    <w:rsid w:val="001C5582"/>
    <w:rsid w:val="001C79AB"/>
    <w:rsid w:val="001D1D64"/>
    <w:rsid w:val="001E76E5"/>
    <w:rsid w:val="001F0240"/>
    <w:rsid w:val="001F72F9"/>
    <w:rsid w:val="001F73CC"/>
    <w:rsid w:val="00202DC3"/>
    <w:rsid w:val="00210D4F"/>
    <w:rsid w:val="0021178A"/>
    <w:rsid w:val="00213D95"/>
    <w:rsid w:val="00232557"/>
    <w:rsid w:val="00232812"/>
    <w:rsid w:val="00233F0C"/>
    <w:rsid w:val="00241120"/>
    <w:rsid w:val="002602DC"/>
    <w:rsid w:val="00273F60"/>
    <w:rsid w:val="00276523"/>
    <w:rsid w:val="00280A46"/>
    <w:rsid w:val="00280ACD"/>
    <w:rsid w:val="00281E9C"/>
    <w:rsid w:val="00291F5B"/>
    <w:rsid w:val="00295F69"/>
    <w:rsid w:val="002966CD"/>
    <w:rsid w:val="0029769E"/>
    <w:rsid w:val="002A0DD0"/>
    <w:rsid w:val="002B7717"/>
    <w:rsid w:val="002C1BE6"/>
    <w:rsid w:val="002C3E58"/>
    <w:rsid w:val="002D1F66"/>
    <w:rsid w:val="002D2A97"/>
    <w:rsid w:val="002E6EA4"/>
    <w:rsid w:val="002E7C65"/>
    <w:rsid w:val="002F360E"/>
    <w:rsid w:val="002F7AAF"/>
    <w:rsid w:val="00302E3C"/>
    <w:rsid w:val="00303E49"/>
    <w:rsid w:val="00315698"/>
    <w:rsid w:val="00320B6F"/>
    <w:rsid w:val="003273CE"/>
    <w:rsid w:val="00327A94"/>
    <w:rsid w:val="003404B0"/>
    <w:rsid w:val="00344836"/>
    <w:rsid w:val="0036245B"/>
    <w:rsid w:val="00365129"/>
    <w:rsid w:val="00375020"/>
    <w:rsid w:val="00383419"/>
    <w:rsid w:val="003867A0"/>
    <w:rsid w:val="00387557"/>
    <w:rsid w:val="00394FF3"/>
    <w:rsid w:val="003A132D"/>
    <w:rsid w:val="003A3D99"/>
    <w:rsid w:val="003A570F"/>
    <w:rsid w:val="003A5A97"/>
    <w:rsid w:val="003A662A"/>
    <w:rsid w:val="003D1BC7"/>
    <w:rsid w:val="003E2E97"/>
    <w:rsid w:val="003E3916"/>
    <w:rsid w:val="003F7484"/>
    <w:rsid w:val="004007FE"/>
    <w:rsid w:val="004052A6"/>
    <w:rsid w:val="0041074A"/>
    <w:rsid w:val="0041638A"/>
    <w:rsid w:val="00416E00"/>
    <w:rsid w:val="004203BA"/>
    <w:rsid w:val="00430300"/>
    <w:rsid w:val="004334A0"/>
    <w:rsid w:val="004340B1"/>
    <w:rsid w:val="00455ABC"/>
    <w:rsid w:val="004627CC"/>
    <w:rsid w:val="0047067A"/>
    <w:rsid w:val="00475A64"/>
    <w:rsid w:val="00481A99"/>
    <w:rsid w:val="00487606"/>
    <w:rsid w:val="004B4092"/>
    <w:rsid w:val="004C7521"/>
    <w:rsid w:val="004D45ED"/>
    <w:rsid w:val="004E1797"/>
    <w:rsid w:val="004E1A60"/>
    <w:rsid w:val="004E71DC"/>
    <w:rsid w:val="004F0239"/>
    <w:rsid w:val="004F3CE3"/>
    <w:rsid w:val="004F7816"/>
    <w:rsid w:val="005037CB"/>
    <w:rsid w:val="00504861"/>
    <w:rsid w:val="00506BED"/>
    <w:rsid w:val="00517376"/>
    <w:rsid w:val="0052142D"/>
    <w:rsid w:val="005256D6"/>
    <w:rsid w:val="00532502"/>
    <w:rsid w:val="00532B93"/>
    <w:rsid w:val="00540051"/>
    <w:rsid w:val="005626D0"/>
    <w:rsid w:val="0056536C"/>
    <w:rsid w:val="0056747D"/>
    <w:rsid w:val="00570435"/>
    <w:rsid w:val="00570C4E"/>
    <w:rsid w:val="00586A42"/>
    <w:rsid w:val="00591B24"/>
    <w:rsid w:val="005963F3"/>
    <w:rsid w:val="005A019A"/>
    <w:rsid w:val="005A0339"/>
    <w:rsid w:val="005C27EB"/>
    <w:rsid w:val="005C553C"/>
    <w:rsid w:val="005D036A"/>
    <w:rsid w:val="005D0DAD"/>
    <w:rsid w:val="005D663C"/>
    <w:rsid w:val="005E074D"/>
    <w:rsid w:val="005E7694"/>
    <w:rsid w:val="005F3323"/>
    <w:rsid w:val="005F45B0"/>
    <w:rsid w:val="00606879"/>
    <w:rsid w:val="00635E78"/>
    <w:rsid w:val="00652BD9"/>
    <w:rsid w:val="0065326C"/>
    <w:rsid w:val="0065453D"/>
    <w:rsid w:val="00654ECF"/>
    <w:rsid w:val="00676FA5"/>
    <w:rsid w:val="0069224D"/>
    <w:rsid w:val="00693150"/>
    <w:rsid w:val="006A0623"/>
    <w:rsid w:val="006A6427"/>
    <w:rsid w:val="006B5B95"/>
    <w:rsid w:val="006C23FD"/>
    <w:rsid w:val="006C3931"/>
    <w:rsid w:val="006D30CC"/>
    <w:rsid w:val="006D361B"/>
    <w:rsid w:val="006E154D"/>
    <w:rsid w:val="00701FA7"/>
    <w:rsid w:val="007026B0"/>
    <w:rsid w:val="007045D8"/>
    <w:rsid w:val="00713B14"/>
    <w:rsid w:val="00716F6A"/>
    <w:rsid w:val="00717A0B"/>
    <w:rsid w:val="0073665F"/>
    <w:rsid w:val="00746412"/>
    <w:rsid w:val="0075103A"/>
    <w:rsid w:val="00751C4F"/>
    <w:rsid w:val="0075573A"/>
    <w:rsid w:val="007634F1"/>
    <w:rsid w:val="00771A74"/>
    <w:rsid w:val="00780077"/>
    <w:rsid w:val="00787AC1"/>
    <w:rsid w:val="00794352"/>
    <w:rsid w:val="00794649"/>
    <w:rsid w:val="007A3058"/>
    <w:rsid w:val="007A4285"/>
    <w:rsid w:val="007A61E0"/>
    <w:rsid w:val="007A67F8"/>
    <w:rsid w:val="007B04F5"/>
    <w:rsid w:val="007B4BBE"/>
    <w:rsid w:val="007B6D98"/>
    <w:rsid w:val="007C244B"/>
    <w:rsid w:val="007C2984"/>
    <w:rsid w:val="007D00C4"/>
    <w:rsid w:val="007D3A9F"/>
    <w:rsid w:val="007D68BA"/>
    <w:rsid w:val="007E29F3"/>
    <w:rsid w:val="007F12F7"/>
    <w:rsid w:val="007F2B26"/>
    <w:rsid w:val="007F6C35"/>
    <w:rsid w:val="0080198C"/>
    <w:rsid w:val="00812F00"/>
    <w:rsid w:val="00822D4A"/>
    <w:rsid w:val="008322BE"/>
    <w:rsid w:val="00841F49"/>
    <w:rsid w:val="0085295C"/>
    <w:rsid w:val="00860583"/>
    <w:rsid w:val="00866616"/>
    <w:rsid w:val="00870CB1"/>
    <w:rsid w:val="00880074"/>
    <w:rsid w:val="0088182D"/>
    <w:rsid w:val="008918B0"/>
    <w:rsid w:val="00893CA3"/>
    <w:rsid w:val="00894510"/>
    <w:rsid w:val="008A3EE8"/>
    <w:rsid w:val="008A50F8"/>
    <w:rsid w:val="008A5410"/>
    <w:rsid w:val="008A5A17"/>
    <w:rsid w:val="008A5D89"/>
    <w:rsid w:val="008B25B3"/>
    <w:rsid w:val="008C767B"/>
    <w:rsid w:val="008D1095"/>
    <w:rsid w:val="008D6630"/>
    <w:rsid w:val="008E1C96"/>
    <w:rsid w:val="008E2678"/>
    <w:rsid w:val="008F4F64"/>
    <w:rsid w:val="0090334D"/>
    <w:rsid w:val="00904383"/>
    <w:rsid w:val="009207C8"/>
    <w:rsid w:val="00926CCC"/>
    <w:rsid w:val="00954F14"/>
    <w:rsid w:val="00955F5D"/>
    <w:rsid w:val="0095629D"/>
    <w:rsid w:val="00960637"/>
    <w:rsid w:val="00962B44"/>
    <w:rsid w:val="0096692E"/>
    <w:rsid w:val="00972411"/>
    <w:rsid w:val="00976AE5"/>
    <w:rsid w:val="00983049"/>
    <w:rsid w:val="00983174"/>
    <w:rsid w:val="00986B86"/>
    <w:rsid w:val="00991801"/>
    <w:rsid w:val="00997C03"/>
    <w:rsid w:val="00997E5A"/>
    <w:rsid w:val="009A1065"/>
    <w:rsid w:val="009A2DD6"/>
    <w:rsid w:val="009B0077"/>
    <w:rsid w:val="009B1691"/>
    <w:rsid w:val="009B792E"/>
    <w:rsid w:val="009D0E32"/>
    <w:rsid w:val="009E5064"/>
    <w:rsid w:val="009F3EE8"/>
    <w:rsid w:val="00A11B7C"/>
    <w:rsid w:val="00A13E3C"/>
    <w:rsid w:val="00A14154"/>
    <w:rsid w:val="00A25227"/>
    <w:rsid w:val="00A344F5"/>
    <w:rsid w:val="00A427D4"/>
    <w:rsid w:val="00A50BDF"/>
    <w:rsid w:val="00A53395"/>
    <w:rsid w:val="00A54CB4"/>
    <w:rsid w:val="00A57015"/>
    <w:rsid w:val="00A60CAA"/>
    <w:rsid w:val="00A67942"/>
    <w:rsid w:val="00A73454"/>
    <w:rsid w:val="00A83DE2"/>
    <w:rsid w:val="00A86F84"/>
    <w:rsid w:val="00A9047D"/>
    <w:rsid w:val="00A940AA"/>
    <w:rsid w:val="00AA4C8E"/>
    <w:rsid w:val="00AB5E77"/>
    <w:rsid w:val="00AB664B"/>
    <w:rsid w:val="00AC1502"/>
    <w:rsid w:val="00AC36C6"/>
    <w:rsid w:val="00AC3B7D"/>
    <w:rsid w:val="00AC4DA5"/>
    <w:rsid w:val="00AC5FBF"/>
    <w:rsid w:val="00AD25CF"/>
    <w:rsid w:val="00AE504B"/>
    <w:rsid w:val="00AF5709"/>
    <w:rsid w:val="00B16897"/>
    <w:rsid w:val="00B172F5"/>
    <w:rsid w:val="00B218F3"/>
    <w:rsid w:val="00B22685"/>
    <w:rsid w:val="00B25E99"/>
    <w:rsid w:val="00B27A1A"/>
    <w:rsid w:val="00B27D40"/>
    <w:rsid w:val="00B31FE4"/>
    <w:rsid w:val="00B47C3B"/>
    <w:rsid w:val="00B52335"/>
    <w:rsid w:val="00B548CB"/>
    <w:rsid w:val="00B6531E"/>
    <w:rsid w:val="00B711C1"/>
    <w:rsid w:val="00B851D6"/>
    <w:rsid w:val="00B85D04"/>
    <w:rsid w:val="00B941EC"/>
    <w:rsid w:val="00BA5C67"/>
    <w:rsid w:val="00BA6E03"/>
    <w:rsid w:val="00BB3BB4"/>
    <w:rsid w:val="00BB4ED6"/>
    <w:rsid w:val="00BD5F78"/>
    <w:rsid w:val="00BE2156"/>
    <w:rsid w:val="00BF2BAA"/>
    <w:rsid w:val="00C10320"/>
    <w:rsid w:val="00C10A3E"/>
    <w:rsid w:val="00C2581A"/>
    <w:rsid w:val="00C33092"/>
    <w:rsid w:val="00C66100"/>
    <w:rsid w:val="00C70E50"/>
    <w:rsid w:val="00C8266F"/>
    <w:rsid w:val="00C8327E"/>
    <w:rsid w:val="00C91D8A"/>
    <w:rsid w:val="00CA22A2"/>
    <w:rsid w:val="00CA402C"/>
    <w:rsid w:val="00CB4163"/>
    <w:rsid w:val="00CB5C1C"/>
    <w:rsid w:val="00CD4EE1"/>
    <w:rsid w:val="00CE59D0"/>
    <w:rsid w:val="00CF6D69"/>
    <w:rsid w:val="00D00C72"/>
    <w:rsid w:val="00D02765"/>
    <w:rsid w:val="00D0430F"/>
    <w:rsid w:val="00D139D2"/>
    <w:rsid w:val="00D20DD8"/>
    <w:rsid w:val="00D22635"/>
    <w:rsid w:val="00D24897"/>
    <w:rsid w:val="00D2739C"/>
    <w:rsid w:val="00D273A1"/>
    <w:rsid w:val="00D357CC"/>
    <w:rsid w:val="00D35C24"/>
    <w:rsid w:val="00D37C9E"/>
    <w:rsid w:val="00D50EE5"/>
    <w:rsid w:val="00D82613"/>
    <w:rsid w:val="00D85530"/>
    <w:rsid w:val="00D90A75"/>
    <w:rsid w:val="00D91066"/>
    <w:rsid w:val="00DA0635"/>
    <w:rsid w:val="00DA5688"/>
    <w:rsid w:val="00DA680A"/>
    <w:rsid w:val="00DA6EE3"/>
    <w:rsid w:val="00DB00E9"/>
    <w:rsid w:val="00DB3599"/>
    <w:rsid w:val="00DD1F9F"/>
    <w:rsid w:val="00DD262E"/>
    <w:rsid w:val="00DD3831"/>
    <w:rsid w:val="00DF1F4D"/>
    <w:rsid w:val="00E0034A"/>
    <w:rsid w:val="00E02D28"/>
    <w:rsid w:val="00E105FB"/>
    <w:rsid w:val="00E1186C"/>
    <w:rsid w:val="00E120F2"/>
    <w:rsid w:val="00E13DED"/>
    <w:rsid w:val="00E23C9D"/>
    <w:rsid w:val="00E242CB"/>
    <w:rsid w:val="00E369F2"/>
    <w:rsid w:val="00E37E44"/>
    <w:rsid w:val="00E4064A"/>
    <w:rsid w:val="00E42450"/>
    <w:rsid w:val="00E45F49"/>
    <w:rsid w:val="00E54F3D"/>
    <w:rsid w:val="00E5566E"/>
    <w:rsid w:val="00E61C85"/>
    <w:rsid w:val="00E649B6"/>
    <w:rsid w:val="00E70EFB"/>
    <w:rsid w:val="00E72168"/>
    <w:rsid w:val="00E7568E"/>
    <w:rsid w:val="00E87933"/>
    <w:rsid w:val="00E90ACB"/>
    <w:rsid w:val="00E93496"/>
    <w:rsid w:val="00E9579E"/>
    <w:rsid w:val="00EA6C8F"/>
    <w:rsid w:val="00ED21CE"/>
    <w:rsid w:val="00ED564A"/>
    <w:rsid w:val="00ED666E"/>
    <w:rsid w:val="00EF3838"/>
    <w:rsid w:val="00F0173B"/>
    <w:rsid w:val="00F01D33"/>
    <w:rsid w:val="00F0548D"/>
    <w:rsid w:val="00F2026D"/>
    <w:rsid w:val="00F20F00"/>
    <w:rsid w:val="00F2698C"/>
    <w:rsid w:val="00F27CCC"/>
    <w:rsid w:val="00F41ABF"/>
    <w:rsid w:val="00F476E6"/>
    <w:rsid w:val="00F4790E"/>
    <w:rsid w:val="00F61E76"/>
    <w:rsid w:val="00F72C4E"/>
    <w:rsid w:val="00F94303"/>
    <w:rsid w:val="00FA156A"/>
    <w:rsid w:val="00FA240D"/>
    <w:rsid w:val="00FB4C4F"/>
    <w:rsid w:val="00FC25F0"/>
    <w:rsid w:val="00FD06BD"/>
    <w:rsid w:val="00FD0839"/>
    <w:rsid w:val="00FE2D74"/>
    <w:rsid w:val="00FE3128"/>
    <w:rsid w:val="00FE3B00"/>
    <w:rsid w:val="00FE3CCC"/>
    <w:rsid w:val="00FE4D9E"/>
    <w:rsid w:val="00FE72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CE"/>
    <w:pPr>
      <w:spacing w:after="200" w:line="276" w:lineRule="auto"/>
    </w:pPr>
    <w:rPr>
      <w:sz w:val="28"/>
      <w:szCs w:val="22"/>
    </w:rPr>
  </w:style>
  <w:style w:type="paragraph" w:styleId="Heading1">
    <w:name w:val="heading 1"/>
    <w:basedOn w:val="Normal"/>
    <w:link w:val="Heading1Char"/>
    <w:uiPriority w:val="99"/>
    <w:qFormat/>
    <w:rsid w:val="00156AC9"/>
    <w:pPr>
      <w:spacing w:before="100" w:beforeAutospacing="1" w:after="100" w:afterAutospacing="1" w:line="240" w:lineRule="auto"/>
      <w:outlineLvl w:val="0"/>
    </w:pPr>
    <w:rPr>
      <w:rFonts w:eastAsia="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21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26D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626D0"/>
    <w:rPr>
      <w:rFonts w:ascii="Tahoma" w:hAnsi="Tahoma" w:cs="Tahoma"/>
      <w:sz w:val="16"/>
      <w:szCs w:val="16"/>
    </w:rPr>
  </w:style>
  <w:style w:type="paragraph" w:customStyle="1" w:styleId="Char">
    <w:name w:val="Char"/>
    <w:basedOn w:val="Normal"/>
    <w:rsid w:val="00591B24"/>
    <w:pPr>
      <w:spacing w:after="160" w:line="240" w:lineRule="exact"/>
    </w:pPr>
    <w:rPr>
      <w:rFonts w:ascii="Verdana" w:eastAsia="Times New Roman" w:hAnsi="Verdana"/>
      <w:sz w:val="20"/>
      <w:szCs w:val="20"/>
    </w:rPr>
  </w:style>
  <w:style w:type="character" w:styleId="Strong">
    <w:name w:val="Strong"/>
    <w:uiPriority w:val="22"/>
    <w:qFormat/>
    <w:rsid w:val="00591B24"/>
    <w:rPr>
      <w:b/>
      <w:bCs/>
    </w:rPr>
  </w:style>
  <w:style w:type="paragraph" w:styleId="NormalWeb">
    <w:name w:val="Normal (Web)"/>
    <w:aliases w:val=" Char Char Char,Char Char Char"/>
    <w:basedOn w:val="Normal"/>
    <w:link w:val="NormalWebChar"/>
    <w:rsid w:val="00315698"/>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aliases w:val=" Char Char Char Char,Char Char Char Char"/>
    <w:link w:val="NormalWeb"/>
    <w:rsid w:val="00315698"/>
    <w:rPr>
      <w:rFonts w:eastAsia="Times New Roman" w:cs="Times New Roman"/>
      <w:sz w:val="24"/>
      <w:szCs w:val="24"/>
    </w:rPr>
  </w:style>
  <w:style w:type="paragraph" w:styleId="Header">
    <w:name w:val="header"/>
    <w:basedOn w:val="Normal"/>
    <w:link w:val="HeaderChar"/>
    <w:uiPriority w:val="99"/>
    <w:unhideWhenUsed/>
    <w:rsid w:val="004340B1"/>
    <w:pPr>
      <w:tabs>
        <w:tab w:val="center" w:pos="4680"/>
        <w:tab w:val="right" w:pos="9360"/>
      </w:tabs>
    </w:pPr>
    <w:rPr>
      <w:lang w:val="x-none" w:eastAsia="x-none"/>
    </w:rPr>
  </w:style>
  <w:style w:type="character" w:customStyle="1" w:styleId="HeaderChar">
    <w:name w:val="Header Char"/>
    <w:link w:val="Header"/>
    <w:uiPriority w:val="99"/>
    <w:rsid w:val="004340B1"/>
    <w:rPr>
      <w:sz w:val="28"/>
      <w:szCs w:val="22"/>
    </w:rPr>
  </w:style>
  <w:style w:type="paragraph" w:styleId="Footer">
    <w:name w:val="footer"/>
    <w:basedOn w:val="Normal"/>
    <w:link w:val="FooterChar"/>
    <w:uiPriority w:val="99"/>
    <w:unhideWhenUsed/>
    <w:rsid w:val="004340B1"/>
    <w:pPr>
      <w:tabs>
        <w:tab w:val="center" w:pos="4680"/>
        <w:tab w:val="right" w:pos="9360"/>
      </w:tabs>
    </w:pPr>
    <w:rPr>
      <w:lang w:val="x-none" w:eastAsia="x-none"/>
    </w:rPr>
  </w:style>
  <w:style w:type="character" w:customStyle="1" w:styleId="FooterChar">
    <w:name w:val="Footer Char"/>
    <w:link w:val="Footer"/>
    <w:uiPriority w:val="99"/>
    <w:rsid w:val="004340B1"/>
    <w:rPr>
      <w:sz w:val="28"/>
      <w:szCs w:val="22"/>
    </w:rPr>
  </w:style>
  <w:style w:type="character" w:customStyle="1" w:styleId="Heading1Char">
    <w:name w:val="Heading 1 Char"/>
    <w:link w:val="Heading1"/>
    <w:uiPriority w:val="99"/>
    <w:rsid w:val="00156AC9"/>
    <w:rPr>
      <w:rFonts w:eastAsia="Times New Roman"/>
      <w:b/>
      <w:bCs/>
      <w:kern w:val="36"/>
      <w:sz w:val="48"/>
      <w:szCs w:val="4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CE"/>
    <w:pPr>
      <w:spacing w:after="200" w:line="276" w:lineRule="auto"/>
    </w:pPr>
    <w:rPr>
      <w:sz w:val="28"/>
      <w:szCs w:val="22"/>
    </w:rPr>
  </w:style>
  <w:style w:type="paragraph" w:styleId="Heading1">
    <w:name w:val="heading 1"/>
    <w:basedOn w:val="Normal"/>
    <w:link w:val="Heading1Char"/>
    <w:uiPriority w:val="99"/>
    <w:qFormat/>
    <w:rsid w:val="00156AC9"/>
    <w:pPr>
      <w:spacing w:before="100" w:beforeAutospacing="1" w:after="100" w:afterAutospacing="1" w:line="240" w:lineRule="auto"/>
      <w:outlineLvl w:val="0"/>
    </w:pPr>
    <w:rPr>
      <w:rFonts w:eastAsia="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21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26D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626D0"/>
    <w:rPr>
      <w:rFonts w:ascii="Tahoma" w:hAnsi="Tahoma" w:cs="Tahoma"/>
      <w:sz w:val="16"/>
      <w:szCs w:val="16"/>
    </w:rPr>
  </w:style>
  <w:style w:type="paragraph" w:customStyle="1" w:styleId="Char">
    <w:name w:val="Char"/>
    <w:basedOn w:val="Normal"/>
    <w:rsid w:val="00591B24"/>
    <w:pPr>
      <w:spacing w:after="160" w:line="240" w:lineRule="exact"/>
    </w:pPr>
    <w:rPr>
      <w:rFonts w:ascii="Verdana" w:eastAsia="Times New Roman" w:hAnsi="Verdana"/>
      <w:sz w:val="20"/>
      <w:szCs w:val="20"/>
    </w:rPr>
  </w:style>
  <w:style w:type="character" w:styleId="Strong">
    <w:name w:val="Strong"/>
    <w:uiPriority w:val="22"/>
    <w:qFormat/>
    <w:rsid w:val="00591B24"/>
    <w:rPr>
      <w:b/>
      <w:bCs/>
    </w:rPr>
  </w:style>
  <w:style w:type="paragraph" w:styleId="NormalWeb">
    <w:name w:val="Normal (Web)"/>
    <w:aliases w:val=" Char Char Char,Char Char Char"/>
    <w:basedOn w:val="Normal"/>
    <w:link w:val="NormalWebChar"/>
    <w:rsid w:val="00315698"/>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aliases w:val=" Char Char Char Char,Char Char Char Char"/>
    <w:link w:val="NormalWeb"/>
    <w:rsid w:val="00315698"/>
    <w:rPr>
      <w:rFonts w:eastAsia="Times New Roman" w:cs="Times New Roman"/>
      <w:sz w:val="24"/>
      <w:szCs w:val="24"/>
    </w:rPr>
  </w:style>
  <w:style w:type="paragraph" w:styleId="Header">
    <w:name w:val="header"/>
    <w:basedOn w:val="Normal"/>
    <w:link w:val="HeaderChar"/>
    <w:uiPriority w:val="99"/>
    <w:unhideWhenUsed/>
    <w:rsid w:val="004340B1"/>
    <w:pPr>
      <w:tabs>
        <w:tab w:val="center" w:pos="4680"/>
        <w:tab w:val="right" w:pos="9360"/>
      </w:tabs>
    </w:pPr>
    <w:rPr>
      <w:lang w:val="x-none" w:eastAsia="x-none"/>
    </w:rPr>
  </w:style>
  <w:style w:type="character" w:customStyle="1" w:styleId="HeaderChar">
    <w:name w:val="Header Char"/>
    <w:link w:val="Header"/>
    <w:uiPriority w:val="99"/>
    <w:rsid w:val="004340B1"/>
    <w:rPr>
      <w:sz w:val="28"/>
      <w:szCs w:val="22"/>
    </w:rPr>
  </w:style>
  <w:style w:type="paragraph" w:styleId="Footer">
    <w:name w:val="footer"/>
    <w:basedOn w:val="Normal"/>
    <w:link w:val="FooterChar"/>
    <w:uiPriority w:val="99"/>
    <w:unhideWhenUsed/>
    <w:rsid w:val="004340B1"/>
    <w:pPr>
      <w:tabs>
        <w:tab w:val="center" w:pos="4680"/>
        <w:tab w:val="right" w:pos="9360"/>
      </w:tabs>
    </w:pPr>
    <w:rPr>
      <w:lang w:val="x-none" w:eastAsia="x-none"/>
    </w:rPr>
  </w:style>
  <w:style w:type="character" w:customStyle="1" w:styleId="FooterChar">
    <w:name w:val="Footer Char"/>
    <w:link w:val="Footer"/>
    <w:uiPriority w:val="99"/>
    <w:rsid w:val="004340B1"/>
    <w:rPr>
      <w:sz w:val="28"/>
      <w:szCs w:val="22"/>
    </w:rPr>
  </w:style>
  <w:style w:type="character" w:customStyle="1" w:styleId="Heading1Char">
    <w:name w:val="Heading 1 Char"/>
    <w:link w:val="Heading1"/>
    <w:uiPriority w:val="99"/>
    <w:rsid w:val="00156AC9"/>
    <w:rPr>
      <w:rFonts w:eastAsia="Times New Roman"/>
      <w:b/>
      <w:bCs/>
      <w:kern w:val="36"/>
      <w:sz w:val="48"/>
      <w:szCs w:val="4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79372">
      <w:bodyDiv w:val="1"/>
      <w:marLeft w:val="0"/>
      <w:marRight w:val="0"/>
      <w:marTop w:val="0"/>
      <w:marBottom w:val="0"/>
      <w:divBdr>
        <w:top w:val="none" w:sz="0" w:space="0" w:color="auto"/>
        <w:left w:val="none" w:sz="0" w:space="0" w:color="auto"/>
        <w:bottom w:val="none" w:sz="0" w:space="0" w:color="auto"/>
        <w:right w:val="none" w:sz="0" w:space="0" w:color="auto"/>
      </w:divBdr>
    </w:div>
    <w:div w:id="1120994964">
      <w:bodyDiv w:val="1"/>
      <w:marLeft w:val="0"/>
      <w:marRight w:val="0"/>
      <w:marTop w:val="0"/>
      <w:marBottom w:val="0"/>
      <w:divBdr>
        <w:top w:val="none" w:sz="0" w:space="0" w:color="auto"/>
        <w:left w:val="none" w:sz="0" w:space="0" w:color="auto"/>
        <w:bottom w:val="none" w:sz="0" w:space="0" w:color="auto"/>
        <w:right w:val="none" w:sz="0" w:space="0" w:color="auto"/>
      </w:divBdr>
    </w:div>
    <w:div w:id="17923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C32A7-C653-483C-BB17-3F4D4D60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Sony</cp:lastModifiedBy>
  <cp:revision>10</cp:revision>
  <cp:lastPrinted>2019-08-12T04:26:00Z</cp:lastPrinted>
  <dcterms:created xsi:type="dcterms:W3CDTF">2019-08-17T03:50:00Z</dcterms:created>
  <dcterms:modified xsi:type="dcterms:W3CDTF">2019-08-18T09:14:00Z</dcterms:modified>
</cp:coreProperties>
</file>