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Ind w:w="-72" w:type="dxa"/>
        <w:tblLook w:val="01E0" w:firstRow="1" w:lastRow="1" w:firstColumn="1" w:lastColumn="1" w:noHBand="0" w:noVBand="0"/>
      </w:tblPr>
      <w:tblGrid>
        <w:gridCol w:w="3060"/>
        <w:gridCol w:w="6390"/>
      </w:tblGrid>
      <w:tr w:rsidR="00A112D5" w:rsidRPr="006B6B0B" w:rsidTr="00812B06">
        <w:trPr>
          <w:trHeight w:val="698"/>
        </w:trPr>
        <w:tc>
          <w:tcPr>
            <w:tcW w:w="3060" w:type="dxa"/>
          </w:tcPr>
          <w:p w:rsidR="00A112D5" w:rsidRPr="006B6B0B" w:rsidRDefault="00A112D5" w:rsidP="00812B06">
            <w:pPr>
              <w:ind w:right="-81"/>
              <w:jc w:val="center"/>
              <w:rPr>
                <w:b/>
                <w:bCs/>
                <w:sz w:val="26"/>
                <w:lang w:val="nl-NL"/>
              </w:rPr>
            </w:pPr>
            <w:r w:rsidRPr="006B6B0B">
              <w:rPr>
                <w:b/>
                <w:bCs/>
                <w:sz w:val="26"/>
                <w:lang w:val="nl-NL"/>
              </w:rPr>
              <w:t>ỦY BAN NHÂN DÂN</w:t>
            </w:r>
          </w:p>
          <w:p w:rsidR="00A112D5" w:rsidRPr="00B70577" w:rsidRDefault="00A112D5" w:rsidP="00812B06">
            <w:pPr>
              <w:ind w:right="-81"/>
              <w:jc w:val="center"/>
              <w:rPr>
                <w:b/>
                <w:bCs/>
                <w:lang w:val="nl-NL"/>
              </w:rPr>
            </w:pPr>
            <w:r>
              <w:rPr>
                <w:noProof/>
                <w:lang w:bidi="th-TH"/>
              </w:rPr>
              <mc:AlternateContent>
                <mc:Choice Requires="wps">
                  <w:drawing>
                    <wp:anchor distT="4294967293" distB="4294967293" distL="114300" distR="114300" simplePos="0" relativeHeight="251661312" behindDoc="0" locked="0" layoutInCell="1" allowOverlap="1" wp14:anchorId="08DEC4C4" wp14:editId="652F41CE">
                      <wp:simplePos x="0" y="0"/>
                      <wp:positionH relativeFrom="column">
                        <wp:posOffset>565785</wp:posOffset>
                      </wp:positionH>
                      <wp:positionV relativeFrom="paragraph">
                        <wp:posOffset>188595</wp:posOffset>
                      </wp:positionV>
                      <wp:extent cx="685800" cy="0"/>
                      <wp:effectExtent l="0" t="0" r="19050" b="1905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851C5" id="Line 1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55pt,14.85pt" to="98.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I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"/>
                  </w:pict>
                </mc:Fallback>
              </mc:AlternateContent>
            </w:r>
            <w:r w:rsidRPr="006B6B0B">
              <w:rPr>
                <w:b/>
                <w:bCs/>
                <w:sz w:val="26"/>
                <w:lang w:val="nl-NL"/>
              </w:rPr>
              <w:t>TỈNH HÀ TĨNH</w:t>
            </w:r>
          </w:p>
        </w:tc>
        <w:tc>
          <w:tcPr>
            <w:tcW w:w="6390" w:type="dxa"/>
          </w:tcPr>
          <w:p w:rsidR="00A112D5" w:rsidRPr="006B6B0B" w:rsidRDefault="00A112D5" w:rsidP="00812B06">
            <w:pPr>
              <w:ind w:left="180" w:right="-81" w:hanging="180"/>
              <w:jc w:val="center"/>
              <w:rPr>
                <w:b/>
                <w:sz w:val="26"/>
                <w:lang w:val="nl-NL"/>
              </w:rPr>
            </w:pPr>
            <w:r w:rsidRPr="006B6B0B">
              <w:rPr>
                <w:b/>
                <w:bCs/>
                <w:sz w:val="26"/>
                <w:lang w:val="nl-NL"/>
              </w:rPr>
              <w:t>CỘNG HÒA XÃ HỘI CHỦ NGHĨA VIỆT NAM</w:t>
            </w:r>
          </w:p>
          <w:p w:rsidR="00A112D5" w:rsidRPr="00B70577" w:rsidRDefault="00A112D5" w:rsidP="00812B06">
            <w:pPr>
              <w:ind w:right="-81"/>
              <w:jc w:val="center"/>
              <w:rPr>
                <w:lang w:val="nl-NL"/>
              </w:rPr>
            </w:pPr>
            <w:r>
              <w:rPr>
                <w:noProof/>
                <w:lang w:bidi="th-TH"/>
              </w:rPr>
              <mc:AlternateContent>
                <mc:Choice Requires="wps">
                  <w:drawing>
                    <wp:anchor distT="4294967293" distB="4294967293" distL="114300" distR="114300" simplePos="0" relativeHeight="251660288" behindDoc="0" locked="0" layoutInCell="1" allowOverlap="1" wp14:anchorId="60FC7B4A" wp14:editId="51129E99">
                      <wp:simplePos x="0" y="0"/>
                      <wp:positionH relativeFrom="column">
                        <wp:posOffset>967105</wp:posOffset>
                      </wp:positionH>
                      <wp:positionV relativeFrom="paragraph">
                        <wp:posOffset>210820</wp:posOffset>
                      </wp:positionV>
                      <wp:extent cx="2131060" cy="0"/>
                      <wp:effectExtent l="0" t="0" r="2159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14FEE" id="Line 1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15pt,16.6pt" to="243.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QK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"/>
                  </w:pict>
                </mc:Fallback>
              </mc:AlternateContent>
            </w:r>
            <w:r w:rsidRPr="006B6B0B">
              <w:rPr>
                <w:b/>
                <w:bCs/>
                <w:lang w:val="nl-NL"/>
              </w:rPr>
              <w:t xml:space="preserve">  Độc lập - Tự do - Hạnh phúc</w:t>
            </w:r>
          </w:p>
        </w:tc>
      </w:tr>
      <w:tr w:rsidR="00A112D5" w:rsidRPr="00BC640D" w:rsidTr="00812B06">
        <w:tc>
          <w:tcPr>
            <w:tcW w:w="3060" w:type="dxa"/>
          </w:tcPr>
          <w:p w:rsidR="00A112D5" w:rsidRPr="006B6B0B" w:rsidRDefault="00A112D5" w:rsidP="00812B06">
            <w:pPr>
              <w:spacing w:before="120"/>
              <w:ind w:right="-79"/>
              <w:jc w:val="center"/>
              <w:rPr>
                <w:bCs/>
                <w:lang w:val="nl-NL"/>
              </w:rPr>
            </w:pPr>
            <w:r w:rsidRPr="006B6B0B">
              <w:rPr>
                <w:sz w:val="26"/>
                <w:lang w:val="nl-NL"/>
              </w:rPr>
              <w:t xml:space="preserve">Số:  </w:t>
            </w:r>
            <w:r>
              <w:rPr>
                <w:sz w:val="26"/>
                <w:lang w:val="nl-NL"/>
              </w:rPr>
              <w:t xml:space="preserve">  </w:t>
            </w:r>
            <w:r w:rsidRPr="006B6B0B">
              <w:rPr>
                <w:sz w:val="26"/>
                <w:lang w:val="nl-NL"/>
              </w:rPr>
              <w:t xml:space="preserve">  /ĐA-UBND                            </w:t>
            </w:r>
          </w:p>
        </w:tc>
        <w:tc>
          <w:tcPr>
            <w:tcW w:w="6390" w:type="dxa"/>
          </w:tcPr>
          <w:p w:rsidR="00A112D5" w:rsidRPr="006B6B0B" w:rsidRDefault="00A112D5" w:rsidP="00812B06">
            <w:pPr>
              <w:spacing w:before="120"/>
              <w:ind w:left="181" w:right="-79" w:hanging="181"/>
              <w:jc w:val="center"/>
              <w:rPr>
                <w:b/>
                <w:bCs/>
                <w:lang w:val="nl-NL"/>
              </w:rPr>
            </w:pPr>
            <w:r w:rsidRPr="006B6B0B">
              <w:rPr>
                <w:i/>
                <w:lang w:val="nl-NL"/>
              </w:rPr>
              <w:t xml:space="preserve">Hà Tĩnh, ngày </w:t>
            </w:r>
            <w:r>
              <w:rPr>
                <w:i/>
                <w:lang w:val="nl-NL"/>
              </w:rPr>
              <w:t xml:space="preserve">   </w:t>
            </w:r>
            <w:r w:rsidRPr="006B6B0B">
              <w:rPr>
                <w:i/>
                <w:lang w:val="nl-NL"/>
              </w:rPr>
              <w:t xml:space="preserve">  tháng </w:t>
            </w:r>
            <w:r>
              <w:rPr>
                <w:i/>
                <w:lang w:val="nl-NL"/>
              </w:rPr>
              <w:t xml:space="preserve">    </w:t>
            </w:r>
            <w:r w:rsidRPr="006B6B0B">
              <w:rPr>
                <w:i/>
                <w:lang w:val="nl-NL"/>
              </w:rPr>
              <w:t>năm 2019</w:t>
            </w:r>
          </w:p>
        </w:tc>
      </w:tr>
    </w:tbl>
    <w:p w:rsidR="00A112D5" w:rsidRDefault="00A112D5" w:rsidP="00A112D5">
      <w:pPr>
        <w:spacing w:after="120"/>
        <w:ind w:left="180" w:right="-81" w:hanging="180"/>
        <w:jc w:val="both"/>
        <w:rPr>
          <w:sz w:val="6"/>
          <w:lang w:val="nl-NL"/>
        </w:rPr>
      </w:pPr>
    </w:p>
    <w:p w:rsidR="00A112D5" w:rsidRPr="006B6B0B" w:rsidRDefault="00A112D5" w:rsidP="00A112D5">
      <w:pPr>
        <w:spacing w:after="120"/>
        <w:ind w:left="180" w:right="-81" w:hanging="180"/>
        <w:jc w:val="both"/>
        <w:rPr>
          <w:sz w:val="6"/>
          <w:lang w:val="nl-NL"/>
        </w:rPr>
      </w:pPr>
    </w:p>
    <w:p w:rsidR="00A112D5" w:rsidRPr="006B6B0B" w:rsidRDefault="00A112D5" w:rsidP="00A112D5">
      <w:pPr>
        <w:ind w:left="-144" w:right="-144"/>
        <w:jc w:val="center"/>
        <w:rPr>
          <w:b/>
          <w:sz w:val="14"/>
          <w:lang w:val="nl-NL"/>
        </w:rPr>
      </w:pPr>
    </w:p>
    <w:p w:rsidR="00A112D5" w:rsidRDefault="00A112D5" w:rsidP="00A112D5">
      <w:pPr>
        <w:ind w:left="-144" w:right="-144"/>
        <w:jc w:val="center"/>
        <w:rPr>
          <w:b/>
          <w:lang w:val="nl-NL"/>
        </w:rPr>
      </w:pPr>
      <w:r w:rsidRPr="006B6B0B">
        <w:rPr>
          <w:b/>
          <w:lang w:val="nl-NL"/>
        </w:rPr>
        <w:t>ĐỀ ÁN</w:t>
      </w:r>
    </w:p>
    <w:p w:rsidR="00A112D5" w:rsidRDefault="00A112D5" w:rsidP="00A112D5">
      <w:pPr>
        <w:ind w:left="-144" w:right="-144"/>
        <w:jc w:val="center"/>
        <w:rPr>
          <w:b/>
          <w:sz w:val="26"/>
          <w:szCs w:val="26"/>
          <w:lang w:val="nl-NL"/>
        </w:rPr>
      </w:pPr>
      <w:r w:rsidRPr="00D12847">
        <w:rPr>
          <w:b/>
          <w:sz w:val="26"/>
          <w:szCs w:val="26"/>
          <w:lang w:val="nl-NL"/>
        </w:rPr>
        <w:t xml:space="preserve">THỰC HIỆN CHÍNH SÁCH BẢO HIỂM XÃ HỘI VÀ HỖ TRỢ </w:t>
      </w:r>
    </w:p>
    <w:p w:rsidR="00A112D5" w:rsidRDefault="00A112D5" w:rsidP="00A112D5">
      <w:pPr>
        <w:ind w:left="-144" w:right="-144"/>
        <w:jc w:val="center"/>
        <w:rPr>
          <w:b/>
          <w:sz w:val="26"/>
          <w:szCs w:val="26"/>
          <w:lang w:val="nl-NL"/>
        </w:rPr>
      </w:pPr>
      <w:r w:rsidRPr="00D12847">
        <w:rPr>
          <w:b/>
          <w:sz w:val="26"/>
          <w:szCs w:val="26"/>
          <w:lang w:val="nl-NL"/>
        </w:rPr>
        <w:t xml:space="preserve">NGƯỜI LAO ĐỘNG THAM GIA BẢO HIỂM XÃ HỘI TỰ NGUYỆN </w:t>
      </w:r>
    </w:p>
    <w:p w:rsidR="00A112D5" w:rsidRPr="00D12847" w:rsidRDefault="00A112D5" w:rsidP="00A112D5">
      <w:pPr>
        <w:ind w:left="-144" w:right="-144"/>
        <w:jc w:val="center"/>
        <w:rPr>
          <w:b/>
          <w:sz w:val="26"/>
          <w:szCs w:val="26"/>
          <w:lang w:val="nl-NL"/>
        </w:rPr>
      </w:pPr>
      <w:r>
        <w:rPr>
          <w:noProof/>
          <w:lang w:bidi="th-TH"/>
        </w:rPr>
        <mc:AlternateContent>
          <mc:Choice Requires="wps">
            <w:drawing>
              <wp:anchor distT="4294967294" distB="4294967294" distL="114300" distR="114300" simplePos="0" relativeHeight="251659264" behindDoc="0" locked="0" layoutInCell="1" allowOverlap="1" wp14:anchorId="16E389A1" wp14:editId="3223B1B1">
                <wp:simplePos x="0" y="0"/>
                <wp:positionH relativeFrom="column">
                  <wp:posOffset>2160270</wp:posOffset>
                </wp:positionH>
                <wp:positionV relativeFrom="paragraph">
                  <wp:posOffset>190500</wp:posOffset>
                </wp:positionV>
                <wp:extent cx="1310640" cy="0"/>
                <wp:effectExtent l="0" t="0" r="2286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AC05E"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0.1pt,15pt" to="27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F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"/>
            </w:pict>
          </mc:Fallback>
        </mc:AlternateContent>
      </w:r>
      <w:r w:rsidRPr="00D12847">
        <w:rPr>
          <w:b/>
          <w:sz w:val="26"/>
          <w:szCs w:val="26"/>
          <w:lang w:val="nl-NL"/>
        </w:rPr>
        <w:t>TRÊN ĐỊA BÀN TỈNH HÀ TĨNH GIAI ĐOẠN 2020-2025</w:t>
      </w:r>
    </w:p>
    <w:p w:rsidR="00A112D5" w:rsidRPr="006B6B0B" w:rsidRDefault="00A112D5" w:rsidP="00A112D5">
      <w:pPr>
        <w:autoSpaceDE w:val="0"/>
        <w:autoSpaceDN w:val="0"/>
        <w:adjustRightInd w:val="0"/>
        <w:spacing w:before="120"/>
        <w:ind w:left="1228" w:firstLine="720"/>
        <w:jc w:val="center"/>
        <w:rPr>
          <w:sz w:val="2"/>
          <w:lang w:val="nl-NL"/>
        </w:rPr>
      </w:pPr>
    </w:p>
    <w:p w:rsidR="00A112D5" w:rsidRPr="006B6B0B" w:rsidRDefault="00A112D5" w:rsidP="00A112D5">
      <w:pPr>
        <w:autoSpaceDE w:val="0"/>
        <w:autoSpaceDN w:val="0"/>
        <w:adjustRightInd w:val="0"/>
        <w:spacing w:before="120"/>
        <w:ind w:firstLine="720"/>
        <w:jc w:val="both"/>
        <w:rPr>
          <w:b/>
          <w:sz w:val="2"/>
          <w:lang w:val="nl-NL"/>
        </w:rPr>
      </w:pPr>
      <w:r w:rsidRPr="006B6B0B">
        <w:rPr>
          <w:b/>
          <w:sz w:val="2"/>
          <w:lang w:val="nl-NL"/>
        </w:rPr>
        <w:t>ơ</w:t>
      </w:r>
    </w:p>
    <w:p w:rsidR="00A112D5" w:rsidRPr="006B6B0B" w:rsidRDefault="00A112D5" w:rsidP="00A112D5">
      <w:pPr>
        <w:pStyle w:val="NoSpacing"/>
        <w:spacing w:before="120" w:after="120" w:line="320" w:lineRule="exact"/>
        <w:jc w:val="center"/>
        <w:rPr>
          <w:b/>
          <w:lang w:val="nl-NL"/>
        </w:rPr>
      </w:pPr>
      <w:r w:rsidRPr="006B6B0B">
        <w:rPr>
          <w:b/>
          <w:lang w:val="nl-NL"/>
        </w:rPr>
        <w:t>Phần thứ nhất</w:t>
      </w:r>
    </w:p>
    <w:p w:rsidR="00A112D5" w:rsidRPr="006B6B0B" w:rsidRDefault="00A112D5" w:rsidP="00A112D5">
      <w:pPr>
        <w:pStyle w:val="NoSpacing"/>
        <w:spacing w:before="120" w:after="120" w:line="320" w:lineRule="exact"/>
        <w:jc w:val="center"/>
        <w:rPr>
          <w:b/>
          <w:sz w:val="24"/>
          <w:lang w:val="nl-NL"/>
        </w:rPr>
      </w:pPr>
      <w:r w:rsidRPr="006B6B0B">
        <w:rPr>
          <w:b/>
          <w:sz w:val="24"/>
          <w:lang w:val="nl-NL"/>
        </w:rPr>
        <w:t>CƠ SỞ PHÁP LÝ VÀ SỰ CẦN THIẾT XÂY DỰNG ĐỀ ÁN</w:t>
      </w:r>
    </w:p>
    <w:p w:rsidR="007A69B2" w:rsidRDefault="007A69B2" w:rsidP="00A112D5">
      <w:pPr>
        <w:pStyle w:val="Char"/>
        <w:spacing w:before="120" w:after="120" w:line="320" w:lineRule="exact"/>
        <w:ind w:firstLine="567"/>
        <w:jc w:val="both"/>
        <w:rPr>
          <w:rFonts w:ascii="Times New Roman" w:hAnsi="Times New Roman"/>
          <w:b/>
          <w:sz w:val="24"/>
          <w:szCs w:val="24"/>
          <w:lang w:val="nl-NL"/>
        </w:rPr>
      </w:pPr>
    </w:p>
    <w:p w:rsidR="00A112D5" w:rsidRPr="00E071CE" w:rsidRDefault="00A112D5" w:rsidP="00A112D5">
      <w:pPr>
        <w:pStyle w:val="Char"/>
        <w:spacing w:before="120" w:after="120" w:line="320" w:lineRule="exact"/>
        <w:ind w:firstLine="567"/>
        <w:jc w:val="both"/>
        <w:rPr>
          <w:rFonts w:ascii="Times New Roman" w:hAnsi="Times New Roman"/>
          <w:b/>
          <w:sz w:val="24"/>
          <w:szCs w:val="24"/>
          <w:lang w:val="nl-NL"/>
        </w:rPr>
      </w:pPr>
      <w:r w:rsidRPr="00E071CE">
        <w:rPr>
          <w:rFonts w:ascii="Times New Roman" w:hAnsi="Times New Roman"/>
          <w:b/>
          <w:sz w:val="24"/>
          <w:szCs w:val="24"/>
          <w:lang w:val="nl-NL"/>
        </w:rPr>
        <w:t>I. SỰ CẦN THIẾT XÂY DỰNG ĐỀ ÁN</w:t>
      </w:r>
    </w:p>
    <w:p w:rsidR="00A112D5" w:rsidRPr="006B6B0B" w:rsidRDefault="00A112D5" w:rsidP="00A112D5">
      <w:pPr>
        <w:spacing w:before="120" w:after="120" w:line="320" w:lineRule="exact"/>
        <w:ind w:firstLine="567"/>
        <w:jc w:val="both"/>
        <w:rPr>
          <w:lang w:val="nl-NL"/>
        </w:rPr>
      </w:pPr>
      <w:r w:rsidRPr="006B6B0B">
        <w:rPr>
          <w:lang w:val="nl-NL"/>
        </w:rPr>
        <w:t>Chính sách bảo hiểm xã hội đã từng bước phát huy vai trò là một trụ cột chính của hệ thống an sinh xã hội và</w:t>
      </w:r>
      <w:r>
        <w:rPr>
          <w:lang w:val="nl-NL"/>
        </w:rPr>
        <w:t xml:space="preserve"> </w:t>
      </w:r>
      <w:r w:rsidRPr="006B6B0B">
        <w:rPr>
          <w:lang w:val="nl-NL"/>
        </w:rPr>
        <w:t xml:space="preserve">bảo đảm tiến bộ và công bằng xã hội, là mục tiêu và là động lực phát triển bền vững của đất nước. Quỹ bảo hiểm xã hội đã trở thành quỹ an sinh lớn nhất, hoạt động theo nguyên tắc đóng - hưởng và chia sẻ giữa những người lao động cùng thế hệ và giữa các thế hệ tham gia bảo hiểm xã hội. Tính đến ngày 31/10/2019, tổng số người lao động trên địa bàn tỉnh tham gia BHXH là 97.385 người, trong đó số người tham gia BHXH bắt buộc: 85.777 người, BHXH tự nguyện: 11.608 người. </w:t>
      </w:r>
    </w:p>
    <w:p w:rsidR="00A112D5" w:rsidRPr="00671B1F" w:rsidRDefault="00A112D5" w:rsidP="00A112D5">
      <w:pPr>
        <w:spacing w:before="120" w:after="120" w:line="320" w:lineRule="exact"/>
        <w:ind w:firstLine="567"/>
        <w:jc w:val="both"/>
        <w:rPr>
          <w:lang w:val="nl-NL"/>
        </w:rPr>
      </w:pPr>
      <w:r w:rsidRPr="00671B1F">
        <w:rPr>
          <w:lang w:val="nl-NL"/>
        </w:rPr>
        <w:t xml:space="preserve">Tính từ năm 2009 đến năm 2019 (11 năm) toàn tỉnh chỉ tăng 34.295 người tham gia BHXH (bình quân tăng 3.118 người/năm), trong đó BHXH bắt buộc tăng 23.263 người (bình quân tăng 2.115 người/năm), BHXH tự nguyện tăng 11.032 người (bình quân tăng 1.003 người/năm). Sự gia tăng đối tượng tham gia BHXH có xu hướng chậm lại, giai đoạn 2016-2019 bình quân 1 năm tăng 2.499 người/năm, trong đó BHXH bắt buộc tăng 1.159 người/năm, số người tham gia BHXH tự nguyện tăng 1.341 người/năm. </w:t>
      </w:r>
    </w:p>
    <w:p w:rsidR="00A112D5" w:rsidRPr="00831CBA" w:rsidRDefault="00A112D5" w:rsidP="00A112D5">
      <w:pPr>
        <w:spacing w:before="120" w:after="120" w:line="320" w:lineRule="exact"/>
        <w:ind w:firstLine="567"/>
        <w:jc w:val="both"/>
        <w:rPr>
          <w:i/>
          <w:iCs/>
          <w:lang w:val="nl-NL"/>
        </w:rPr>
      </w:pPr>
      <w:r>
        <w:rPr>
          <w:i/>
          <w:iCs/>
          <w:lang w:val="nl-NL"/>
        </w:rPr>
        <w:t>(Số liệu phản ánh tại B</w:t>
      </w:r>
      <w:r w:rsidRPr="00831CBA">
        <w:rPr>
          <w:i/>
          <w:iCs/>
          <w:lang w:val="nl-NL"/>
        </w:rPr>
        <w:t>iểu số 01 và Biểu số 02)</w:t>
      </w:r>
    </w:p>
    <w:p w:rsidR="00A112D5" w:rsidRPr="00671B1F" w:rsidRDefault="00A112D5" w:rsidP="00A112D5">
      <w:pPr>
        <w:spacing w:before="120" w:after="120" w:line="320" w:lineRule="exact"/>
        <w:ind w:firstLine="567"/>
        <w:jc w:val="both"/>
        <w:rPr>
          <w:lang w:val="nl-NL"/>
        </w:rPr>
      </w:pPr>
      <w:r w:rsidRPr="00671B1F">
        <w:rPr>
          <w:lang w:val="nl-NL"/>
        </w:rPr>
        <w:t>Cơ cấu tỷ lệ tham gia BHXH đã có sự thay đổi khá lớn, năm 2009 tỷ lệ tham gia BHXH bắt buộc chiếm 99,09%, tỷ lệ tham gia BHXH tự nguyện chiếm 0,91% trong tổng số người tham gia, đến tháng 10/2019 tỷ lệ tham gia BHXH tự nguyện đã tăng lên 11,92%. Trong khi đó đối tượng tham gia BHXH bắt buộc khó có khả năng gia tăng do quy mô lao động trong các cơ quan hành chính sự chính nghiệp cắt giảm; lao động trong các doanh nghiệp không gia tăng nhiều (bình quân mỗi năm chỉ tăng từ 1.200 người đến 1.500 người).</w:t>
      </w:r>
    </w:p>
    <w:p w:rsidR="00A112D5" w:rsidRPr="00831CBA" w:rsidRDefault="00A112D5" w:rsidP="00A112D5">
      <w:pPr>
        <w:spacing w:before="120" w:after="120" w:line="320" w:lineRule="exact"/>
        <w:ind w:firstLine="567"/>
        <w:jc w:val="both"/>
        <w:rPr>
          <w:i/>
          <w:iCs/>
          <w:lang w:val="nl-NL"/>
        </w:rPr>
      </w:pPr>
      <w:r w:rsidRPr="00831CBA">
        <w:rPr>
          <w:i/>
          <w:iCs/>
          <w:lang w:val="nl-NL"/>
        </w:rPr>
        <w:t xml:space="preserve">(Số liệu phản ánh tại </w:t>
      </w:r>
      <w:r>
        <w:rPr>
          <w:i/>
          <w:iCs/>
          <w:lang w:val="nl-NL"/>
        </w:rPr>
        <w:t>B</w:t>
      </w:r>
      <w:r w:rsidRPr="00831CBA">
        <w:rPr>
          <w:i/>
          <w:iCs/>
          <w:lang w:val="nl-NL"/>
        </w:rPr>
        <w:t>iểu số 0</w:t>
      </w:r>
      <w:r>
        <w:rPr>
          <w:i/>
          <w:iCs/>
          <w:lang w:val="nl-NL"/>
        </w:rPr>
        <w:t>3</w:t>
      </w:r>
      <w:r w:rsidRPr="00831CBA">
        <w:rPr>
          <w:i/>
          <w:iCs/>
          <w:lang w:val="nl-NL"/>
        </w:rPr>
        <w:t>)</w:t>
      </w:r>
    </w:p>
    <w:p w:rsidR="00A112D5" w:rsidRDefault="007A69B2" w:rsidP="00A112D5">
      <w:pPr>
        <w:spacing w:before="120" w:after="120" w:line="320" w:lineRule="exact"/>
        <w:ind w:firstLine="567"/>
        <w:jc w:val="both"/>
        <w:rPr>
          <w:lang w:val="nl-NL"/>
        </w:rPr>
      </w:pPr>
      <w:r w:rsidRPr="006B6B0B">
        <w:rPr>
          <w:lang w:val="nl-NL"/>
        </w:rPr>
        <w:t>Tuy vậy, việc thực hiện chính sách bảo hiểm xã hội trong cả nước nói chung và tỉnh Hà Tĩnh nói riêng vẫn còn nhiều hạn chế, nhất là việc mở rộng và phát triển đối tượng tham gia bảo hiểm xã hội; độ ba</w:t>
      </w:r>
      <w:r>
        <w:rPr>
          <w:lang w:val="nl-NL"/>
        </w:rPr>
        <w:t>o</w:t>
      </w:r>
      <w:r w:rsidRPr="006B6B0B">
        <w:rPr>
          <w:lang w:val="nl-NL"/>
        </w:rPr>
        <w:t xml:space="preserve"> phủ bảo hiểm xã hội tăng </w:t>
      </w:r>
      <w:r w:rsidRPr="006B6B0B">
        <w:rPr>
          <w:lang w:val="nl-NL"/>
        </w:rPr>
        <w:lastRenderedPageBreak/>
        <w:t>chậm</w:t>
      </w:r>
      <w:r>
        <w:rPr>
          <w:lang w:val="nl-NL"/>
        </w:rPr>
        <w:t>, chưa đáp ứng với yêu cầu đặt ra.</w:t>
      </w:r>
      <w:r w:rsidRPr="006B6B0B">
        <w:rPr>
          <w:lang w:val="nl-NL"/>
        </w:rPr>
        <w:t xml:space="preserve"> </w:t>
      </w:r>
      <w:r w:rsidR="00A112D5" w:rsidRPr="006B6B0B">
        <w:rPr>
          <w:lang w:val="nl-NL"/>
        </w:rPr>
        <w:t>Tính đến nay tỷ lệ bao phủ người dân tham gia BHXH của toàn tỉnh mới đạt 15,4% so với lực lượng lao động trong độ tuổi (tỷ lệ bao phủ người dân tham gia BHXH bình quân chung cả nước là 32%). Điều này dẫn đến mất cân đối thu chi BHXH ở tỉnh rất lớn</w:t>
      </w:r>
      <w:r w:rsidR="00A112D5">
        <w:rPr>
          <w:lang w:val="nl-NL"/>
        </w:rPr>
        <w:t>.</w:t>
      </w:r>
    </w:p>
    <w:p w:rsidR="00A112D5" w:rsidRPr="006B6B0B" w:rsidRDefault="00A112D5" w:rsidP="00A112D5">
      <w:pPr>
        <w:spacing w:before="120" w:after="120" w:line="320" w:lineRule="exact"/>
        <w:ind w:firstLine="567"/>
        <w:jc w:val="both"/>
        <w:rPr>
          <w:lang w:val="nl-NL"/>
        </w:rPr>
      </w:pPr>
      <w:r>
        <w:rPr>
          <w:lang w:val="nl-NL"/>
        </w:rPr>
        <w:t>Đối với</w:t>
      </w:r>
      <w:r w:rsidRPr="006B6B0B">
        <w:rPr>
          <w:lang w:val="nl-NL"/>
        </w:rPr>
        <w:t xml:space="preserve"> chính sách hỗ trợ của nhà nước đối với người lao động tham gia BHXH tự nguyện, mức hỗ trợ còn thấp (bình quân: 15.400 đồng/người/tháng), đối với lao động thuộc hộ cận nghèo mức hỗ trợ: 38.500 đồng/tháng, lao động thuộc hộ nghèo hỗ trợ: 46.200 đồng/tháng. Trong khi đó đa số người lao động tham gia BHXH tự nguyện đều tập trung ở khu vực nông thôn hoặc lao động làm nghề tự do ở khu vực thành thị, với thu nhập thấp và thiếu ổn định. Vì vậy, với mức hỗ trợ của nhà nước như hiện nay chưa thật sự thu hút đông đảo người lao động tham gia đóng BHXH t</w:t>
      </w:r>
      <w:r>
        <w:rPr>
          <w:lang w:val="nl-NL"/>
        </w:rPr>
        <w:t>ự nguyện để hưởng chế độ</w:t>
      </w:r>
      <w:r w:rsidRPr="006B6B0B">
        <w:rPr>
          <w:lang w:val="nl-NL"/>
        </w:rPr>
        <w:t xml:space="preserve"> hưu trí sau này.</w:t>
      </w:r>
    </w:p>
    <w:p w:rsidR="00A112D5" w:rsidRPr="006B6B0B" w:rsidRDefault="00A112D5" w:rsidP="00A112D5">
      <w:pPr>
        <w:spacing w:before="120" w:after="120" w:line="320" w:lineRule="exact"/>
        <w:ind w:firstLine="567"/>
        <w:jc w:val="both"/>
        <w:rPr>
          <w:lang w:val="nl-NL"/>
        </w:rPr>
      </w:pPr>
      <w:r w:rsidRPr="006B6B0B">
        <w:rPr>
          <w:lang w:val="nl-NL"/>
        </w:rPr>
        <w:t>Theo số liệu tổng điều tra dân số năm 2019 và số liệu của cơ quan  BHXH tỉnh, tính đến ngày 31/10/2019 toàn tỉnh còn hơn 560.000 người lao động trong độ tuổi chưa tham gia BHXH, trong đó gần 280.000 lao động trong độ tuổi có khả năng tham gia BHXH nhưng chưa tham gia. Đây sẽ là một gánh nặng cho ngân sách sau này khi phải chi trợ cấp bảo trợ xã hội, mua thẻ BHYT cho người cao tuổi</w:t>
      </w:r>
      <w:r>
        <w:rPr>
          <w:lang w:val="nl-NL"/>
        </w:rPr>
        <w:t xml:space="preserve"> </w:t>
      </w:r>
      <w:r w:rsidRPr="006B6B0B">
        <w:rPr>
          <w:lang w:val="nl-NL"/>
        </w:rPr>
        <w:t xml:space="preserve">cho những lao động không tham gia BHXH tự nguyện. Dự kiến khi nhóm lao động hiện nay bước vào nhóm người cao tuổi thì ngân sách chi trợ cấp bảo trợ xã hội và hỗ trợ mua thẻ BHYT cho người cao tuổi hàng năm là: </w:t>
      </w:r>
      <w:r>
        <w:rPr>
          <w:lang w:val="nl-NL"/>
        </w:rPr>
        <w:t>68.758 triệu</w:t>
      </w:r>
      <w:r w:rsidRPr="006B6B0B">
        <w:rPr>
          <w:lang w:val="nl-NL"/>
        </w:rPr>
        <w:t xml:space="preserve"> đồng, trong khi đó nếu thực hiện chính sách hỗ trợ đối với người lao động tham gia BHXH tự nguyện, mỗi năm ngân sách chi bình quân </w:t>
      </w:r>
      <w:r>
        <w:rPr>
          <w:lang w:val="nl-NL"/>
        </w:rPr>
        <w:t>6.283 triệu đồng.</w:t>
      </w:r>
    </w:p>
    <w:p w:rsidR="00A112D5" w:rsidRPr="006B6B0B" w:rsidRDefault="00A112D5" w:rsidP="00A112D5">
      <w:pPr>
        <w:spacing w:before="120" w:after="120" w:line="320" w:lineRule="exact"/>
        <w:ind w:firstLine="567"/>
        <w:jc w:val="both"/>
        <w:rPr>
          <w:lang w:val="nl-NL"/>
        </w:rPr>
      </w:pPr>
      <w:r w:rsidRPr="006B6B0B">
        <w:rPr>
          <w:lang w:val="nl-NL"/>
        </w:rPr>
        <w:t xml:space="preserve">Mặt khác, </w:t>
      </w:r>
      <w:r w:rsidRPr="006B6B0B">
        <w:rPr>
          <w:color w:val="000000"/>
          <w:lang w:val="nl-NL"/>
        </w:rPr>
        <w:t xml:space="preserve">trong quá trình thực hiện sắp xếp tổ chức bộ máy, tinh giản biên chế giai đoạn 2019 - 2021 </w:t>
      </w:r>
      <w:r w:rsidRPr="006B6B0B">
        <w:rPr>
          <w:lang w:val="nl-NL"/>
        </w:rPr>
        <w:t xml:space="preserve">theo </w:t>
      </w:r>
      <w:r w:rsidRPr="006B6B0B">
        <w:rPr>
          <w:color w:val="000000"/>
          <w:lang w:val="nl-NL"/>
        </w:rPr>
        <w:t>Nghị quyết số 164/2019/NQ-HĐND ngày 20/8/2019 của HĐND tỉnh, dự kiện có trên 700 cán bộ, công chức cấp xã nghỉ việc, trong khi đó đa phần có thời gian đóng BHXH dưới 20 năm tính đến thời điểm nghỉ việc, do vậy cần có chính sách hỗ trợ để cán bộ, công chức cấp xã nghỉ việc tiếp tục tham gia BHXH tự nguyện hưởng chế độ hưu trí sau này.</w:t>
      </w:r>
    </w:p>
    <w:p w:rsidR="00A112D5" w:rsidRPr="006B6B0B" w:rsidRDefault="00A112D5" w:rsidP="00A112D5">
      <w:pPr>
        <w:spacing w:before="120" w:after="120" w:line="320" w:lineRule="exact"/>
        <w:ind w:firstLine="567"/>
        <w:jc w:val="both"/>
        <w:rPr>
          <w:lang w:val="nl-NL"/>
        </w:rPr>
      </w:pPr>
      <w:r w:rsidRPr="006B6B0B">
        <w:rPr>
          <w:lang w:val="nl-NL"/>
        </w:rPr>
        <w:t xml:space="preserve">Để góp phần tăng tỷ lệ bao phủ BHXH theo chỉ tiêu của Nghị quyết 28-NQ/TW ngày 23/5/2018 của Ban chấp hành Trung ương về cải cách chính sách BHXH,  Chương trình hành động số 1282-CTr/TU ngày 30/11/2018 của Tỉnh ủy về thực hiện Nghị Quyết 28-NQ/TW nhằm phấn đấu đến </w:t>
      </w:r>
      <w:r w:rsidRPr="00ED2B08">
        <w:rPr>
          <w:lang w:val="nl-NL"/>
        </w:rPr>
        <w:t xml:space="preserve">năm 2021 đưa tỷ lệ bao phủ BHXH của tỉnh Hà Tĩnh đạt 35%, đến năm 2025 đạt </w:t>
      </w:r>
      <w:r w:rsidRPr="00ED2B08">
        <w:rPr>
          <w:color w:val="000000" w:themeColor="text1"/>
          <w:lang w:val="nl-NL"/>
        </w:rPr>
        <w:t>45</w:t>
      </w:r>
      <w:r w:rsidRPr="00ED2B08">
        <w:rPr>
          <w:lang w:val="nl-NL"/>
        </w:rPr>
        <w:t>%.</w:t>
      </w:r>
      <w:r w:rsidRPr="006B6B0B">
        <w:rPr>
          <w:lang w:val="nl-NL"/>
        </w:rPr>
        <w:t xml:space="preserve"> Ủy ban </w:t>
      </w:r>
      <w:r w:rsidR="00ED2B08">
        <w:rPr>
          <w:lang w:val="nl-NL"/>
        </w:rPr>
        <w:t>nhân dân tỉnh Hà Tĩnh xây dựng Đ</w:t>
      </w:r>
      <w:r w:rsidRPr="006B6B0B">
        <w:rPr>
          <w:lang w:val="nl-NL"/>
        </w:rPr>
        <w:t xml:space="preserve">ề án </w:t>
      </w:r>
      <w:r w:rsidR="00ED2B08">
        <w:rPr>
          <w:lang w:val="nl-NL"/>
        </w:rPr>
        <w:t xml:space="preserve">thực hiện Chính sách BHXH và hỗ trợ người </w:t>
      </w:r>
      <w:r w:rsidRPr="006B6B0B">
        <w:rPr>
          <w:color w:val="000000" w:themeColor="text1"/>
          <w:lang w:val="nb-NO"/>
        </w:rPr>
        <w:t xml:space="preserve"> lao động tham gia </w:t>
      </w:r>
      <w:r w:rsidR="00ED2B08">
        <w:rPr>
          <w:color w:val="000000" w:themeColor="text1"/>
          <w:lang w:val="nb-NO"/>
        </w:rPr>
        <w:t>BHXH</w:t>
      </w:r>
      <w:r w:rsidRPr="006B6B0B">
        <w:rPr>
          <w:color w:val="000000" w:themeColor="text1"/>
          <w:lang w:val="nb-NO"/>
        </w:rPr>
        <w:t xml:space="preserve"> tự nguyện trên địa bàn tỉnh Hà Tĩnh giai đoạn 2020 – 2025” nhằm tạo ra bước đột</w:t>
      </w:r>
      <w:r w:rsidRPr="006B6B0B">
        <w:rPr>
          <w:lang w:val="nl-NL"/>
        </w:rPr>
        <w:t xml:space="preserve"> phá trong việc </w:t>
      </w:r>
      <w:r w:rsidR="00ED2B08">
        <w:rPr>
          <w:lang w:val="nl-NL"/>
        </w:rPr>
        <w:t>phát triển số lao động tham gia</w:t>
      </w:r>
      <w:r w:rsidRPr="006B6B0B">
        <w:rPr>
          <w:lang w:val="nl-NL"/>
        </w:rPr>
        <w:t xml:space="preserve"> BHXH, góp phần thực hiện tốt các chính sách đảm bảo an sinh xã hội trên địa bàn tỉnh trong thời gian tới.</w:t>
      </w:r>
    </w:p>
    <w:p w:rsidR="00A112D5" w:rsidRDefault="00A112D5" w:rsidP="00A112D5">
      <w:pPr>
        <w:spacing w:before="120" w:after="120" w:line="320" w:lineRule="exact"/>
        <w:ind w:firstLine="567"/>
        <w:jc w:val="both"/>
        <w:rPr>
          <w:b/>
          <w:sz w:val="24"/>
          <w:szCs w:val="24"/>
          <w:lang w:val="de-DE"/>
        </w:rPr>
      </w:pPr>
      <w:r w:rsidRPr="001F30AE">
        <w:rPr>
          <w:rFonts w:eastAsia="Calibri"/>
          <w:b/>
          <w:spacing w:val="-2"/>
          <w:sz w:val="24"/>
          <w:szCs w:val="24"/>
          <w:lang w:val="de-DE"/>
        </w:rPr>
        <w:t xml:space="preserve">II. </w:t>
      </w:r>
      <w:r w:rsidRPr="001F30AE">
        <w:rPr>
          <w:b/>
          <w:sz w:val="24"/>
          <w:szCs w:val="24"/>
          <w:lang w:val="de-DE"/>
        </w:rPr>
        <w:t>CĂN CỨ PHÁP LÝ XÂY DỰNG ĐỀ ÁN</w:t>
      </w:r>
    </w:p>
    <w:p w:rsidR="00A112D5" w:rsidRDefault="00A112D5" w:rsidP="00A112D5">
      <w:pPr>
        <w:spacing w:before="120" w:after="120" w:line="320" w:lineRule="exact"/>
        <w:ind w:firstLine="567"/>
        <w:jc w:val="both"/>
        <w:rPr>
          <w:b/>
          <w:sz w:val="24"/>
          <w:szCs w:val="24"/>
          <w:lang w:val="de-DE"/>
        </w:rPr>
      </w:pPr>
      <w:r w:rsidRPr="006B6B0B">
        <w:rPr>
          <w:lang w:val="de-DE"/>
        </w:rPr>
        <w:t>- Luật Ban hành văn bản quy phạm pháp luật ngày 22/6/2015;</w:t>
      </w:r>
    </w:p>
    <w:p w:rsidR="00A112D5" w:rsidRDefault="00A112D5" w:rsidP="00A112D5">
      <w:pPr>
        <w:spacing w:before="120" w:after="120" w:line="320" w:lineRule="exact"/>
        <w:ind w:firstLine="567"/>
        <w:jc w:val="both"/>
        <w:rPr>
          <w:b/>
          <w:sz w:val="24"/>
          <w:szCs w:val="24"/>
          <w:lang w:val="de-DE"/>
        </w:rPr>
      </w:pPr>
      <w:r w:rsidRPr="006B6B0B">
        <w:rPr>
          <w:lang w:val="de-DE" w:eastAsia="vi-VN"/>
        </w:rPr>
        <w:t>- Luật Ngân sách nhà nước ngày 25/12/2015;</w:t>
      </w:r>
    </w:p>
    <w:p w:rsidR="00A112D5" w:rsidRDefault="00A112D5" w:rsidP="00A112D5">
      <w:pPr>
        <w:spacing w:before="120" w:after="120" w:line="320" w:lineRule="exact"/>
        <w:ind w:firstLine="567"/>
        <w:jc w:val="both"/>
        <w:rPr>
          <w:b/>
          <w:sz w:val="24"/>
          <w:szCs w:val="24"/>
          <w:lang w:val="de-DE"/>
        </w:rPr>
      </w:pPr>
      <w:r w:rsidRPr="006B6B0B">
        <w:rPr>
          <w:lang w:val="de-DE" w:eastAsia="vi-VN"/>
        </w:rPr>
        <w:t xml:space="preserve">- Luật Bảo hiểm xã hội </w:t>
      </w:r>
      <w:r w:rsidRPr="006B6B0B">
        <w:rPr>
          <w:bCs/>
          <w:lang w:val="de-DE"/>
        </w:rPr>
        <w:t>ngày 20/11/2014;</w:t>
      </w:r>
    </w:p>
    <w:p w:rsidR="00A112D5" w:rsidRDefault="00A112D5" w:rsidP="00A112D5">
      <w:pPr>
        <w:spacing w:before="120" w:after="120" w:line="320" w:lineRule="exact"/>
        <w:ind w:firstLine="567"/>
        <w:jc w:val="both"/>
        <w:rPr>
          <w:b/>
          <w:sz w:val="24"/>
          <w:szCs w:val="24"/>
          <w:lang w:val="de-DE"/>
        </w:rPr>
      </w:pPr>
      <w:r w:rsidRPr="006B6B0B">
        <w:rPr>
          <w:lang w:val="nl-NL"/>
        </w:rPr>
        <w:lastRenderedPageBreak/>
        <w:t xml:space="preserve">- Nghị quyết số 21-NQ/TW ngày 22/11/2012 của Bộ Chính trị về tăng cường sự lãnh đạo của Đảng đối với công tác bảo hiểm xã hội, bảo hiểm y tế giai đoạn 2012-2020; </w:t>
      </w:r>
    </w:p>
    <w:p w:rsidR="00A112D5" w:rsidRDefault="00A112D5" w:rsidP="00A112D5">
      <w:pPr>
        <w:spacing w:before="120" w:after="120" w:line="320" w:lineRule="exact"/>
        <w:ind w:firstLine="567"/>
        <w:jc w:val="both"/>
        <w:rPr>
          <w:b/>
          <w:sz w:val="24"/>
          <w:szCs w:val="24"/>
          <w:lang w:val="de-DE"/>
        </w:rPr>
      </w:pPr>
      <w:r w:rsidRPr="006B6B0B">
        <w:rPr>
          <w:lang w:val="nl-NL"/>
        </w:rPr>
        <w:t xml:space="preserve">- </w:t>
      </w:r>
      <w:r w:rsidRPr="006B6B0B">
        <w:rPr>
          <w:lang w:val="pt-BR"/>
        </w:rPr>
        <w:t>Nghị quyết số 28-NQ/TW ngày 23/5/2018 của Ban chấp hành Trung ương khóa XII về cải cách chính sách bảo hiểm xã hội</w:t>
      </w:r>
      <w:r>
        <w:rPr>
          <w:lang w:val="pt-BR"/>
        </w:rPr>
        <w:t>;</w:t>
      </w:r>
    </w:p>
    <w:p w:rsidR="00A112D5" w:rsidRDefault="00A112D5" w:rsidP="00A112D5">
      <w:pPr>
        <w:spacing w:before="120" w:after="120" w:line="320" w:lineRule="exact"/>
        <w:ind w:firstLine="567"/>
        <w:jc w:val="both"/>
        <w:rPr>
          <w:lang w:val="nl-NL"/>
        </w:rPr>
      </w:pPr>
      <w:r w:rsidRPr="006B6B0B">
        <w:rPr>
          <w:lang w:val="nl-NL"/>
        </w:rPr>
        <w:t>- Nghị quyết số 102/NQ-CP ngày 03/8/2018 của Chính phủ về việc giao chỉ tiêu phát triển đối tượng tham gia bảo hiểm xã hội;</w:t>
      </w:r>
    </w:p>
    <w:p w:rsidR="00404B09" w:rsidRPr="00404B09" w:rsidRDefault="00ED2B08" w:rsidP="00404B09">
      <w:pPr>
        <w:pStyle w:val="NormalWeb"/>
        <w:shd w:val="clear" w:color="auto" w:fill="FFFFFF"/>
        <w:spacing w:before="120" w:beforeAutospacing="0" w:after="120" w:afterAutospacing="0" w:line="320" w:lineRule="exact"/>
        <w:ind w:firstLine="567"/>
        <w:jc w:val="both"/>
        <w:rPr>
          <w:iCs/>
          <w:color w:val="000000"/>
          <w:sz w:val="28"/>
          <w:szCs w:val="28"/>
          <w:lang w:val="it-IT"/>
        </w:rPr>
      </w:pPr>
      <w:bookmarkStart w:id="0" w:name="dieu_1_name"/>
      <w:r>
        <w:rPr>
          <w:color w:val="000000"/>
          <w:sz w:val="28"/>
          <w:szCs w:val="28"/>
          <w:shd w:val="clear" w:color="auto" w:fill="FFFFFF"/>
        </w:rPr>
        <w:t>-</w:t>
      </w:r>
      <w:r w:rsidR="00404B09" w:rsidRPr="00404B09">
        <w:rPr>
          <w:color w:val="000000"/>
          <w:sz w:val="28"/>
          <w:szCs w:val="28"/>
          <w:shd w:val="clear" w:color="auto" w:fill="FFFFFF"/>
        </w:rPr>
        <w:t>Nghị quyết số 125/NQ-CP ngày 08</w:t>
      </w:r>
      <w:r w:rsidR="00404B09">
        <w:rPr>
          <w:color w:val="000000"/>
          <w:sz w:val="28"/>
          <w:szCs w:val="28"/>
          <w:shd w:val="clear" w:color="auto" w:fill="FFFFFF"/>
        </w:rPr>
        <w:t>/</w:t>
      </w:r>
      <w:r w:rsidR="00404B09" w:rsidRPr="00404B09">
        <w:rPr>
          <w:color w:val="000000"/>
          <w:sz w:val="28"/>
          <w:szCs w:val="28"/>
          <w:shd w:val="clear" w:color="auto" w:fill="FFFFFF"/>
        </w:rPr>
        <w:t>10</w:t>
      </w:r>
      <w:r w:rsidR="00404B09">
        <w:rPr>
          <w:color w:val="000000"/>
          <w:sz w:val="28"/>
          <w:szCs w:val="28"/>
          <w:shd w:val="clear" w:color="auto" w:fill="FFFFFF"/>
        </w:rPr>
        <w:t>/2</w:t>
      </w:r>
      <w:r w:rsidR="00404B09" w:rsidRPr="00404B09">
        <w:rPr>
          <w:color w:val="000000"/>
          <w:sz w:val="28"/>
          <w:szCs w:val="28"/>
          <w:shd w:val="clear" w:color="auto" w:fill="FFFFFF"/>
        </w:rPr>
        <w:t>018 của Chính phủ về Ban hành Chương trình hành động thực hiện Nghị quyết số 28-NQ/TW ngày 23 tháng 5 năm 2018 của Hội nghị lần thứ bảy Ban Chấp hành Trung ương khóa XII về cải cách chính sách bảo hiểm xã hội</w:t>
      </w:r>
      <w:bookmarkEnd w:id="0"/>
      <w:r w:rsidR="00404B09" w:rsidRPr="00404B09">
        <w:rPr>
          <w:color w:val="000000"/>
          <w:sz w:val="28"/>
          <w:szCs w:val="28"/>
          <w:shd w:val="clear" w:color="auto" w:fill="FFFFFF"/>
        </w:rPr>
        <w:t>;</w:t>
      </w:r>
    </w:p>
    <w:p w:rsidR="00A112D5" w:rsidRDefault="00A112D5" w:rsidP="00A112D5">
      <w:pPr>
        <w:spacing w:before="120" w:after="120" w:line="320" w:lineRule="exact"/>
        <w:ind w:firstLine="567"/>
        <w:jc w:val="both"/>
        <w:rPr>
          <w:b/>
          <w:sz w:val="24"/>
          <w:szCs w:val="24"/>
          <w:lang w:val="de-DE"/>
        </w:rPr>
      </w:pPr>
      <w:r w:rsidRPr="006B6B0B">
        <w:rPr>
          <w:lang w:val="nl-NL"/>
        </w:rPr>
        <w:t>- Nghị định số 134/2015/NĐ-CP của Chính phủ Quy định chi tiết một số điều của Luật Bảo hiểm xã h</w:t>
      </w:r>
      <w:r w:rsidR="00404B09">
        <w:rPr>
          <w:lang w:val="nl-NL"/>
        </w:rPr>
        <w:t>ội về bảo hiểm xã hội tự nguyện;</w:t>
      </w:r>
    </w:p>
    <w:p w:rsidR="00A112D5" w:rsidRDefault="00A112D5" w:rsidP="00A112D5">
      <w:pPr>
        <w:spacing w:before="120" w:after="120" w:line="320" w:lineRule="exact"/>
        <w:ind w:firstLine="567"/>
        <w:jc w:val="both"/>
        <w:rPr>
          <w:b/>
          <w:sz w:val="24"/>
          <w:szCs w:val="24"/>
          <w:lang w:val="de-DE"/>
        </w:rPr>
      </w:pPr>
      <w:r w:rsidRPr="006B6B0B">
        <w:rPr>
          <w:lang w:val="pt-BR"/>
        </w:rPr>
        <w:t xml:space="preserve">- </w:t>
      </w:r>
      <w:r w:rsidRPr="006B6B0B">
        <w:rPr>
          <w:lang w:val="nl-NL"/>
        </w:rPr>
        <w:t xml:space="preserve">Chương trình hành động số 1282-CTr/TU ngày 30/11/2018 của Tỉnh ủy Hà Tĩnh thực hiện </w:t>
      </w:r>
      <w:r w:rsidRPr="006B6B0B">
        <w:rPr>
          <w:lang w:val="pt-BR"/>
        </w:rPr>
        <w:t>Nghị quyết số 28-NQ/TW ngày 23/5/2018 của BCH Trung ương khóa XII về cải cách chính sách bảo hiểm xã hội;</w:t>
      </w:r>
    </w:p>
    <w:p w:rsidR="00A112D5" w:rsidRDefault="00A112D5" w:rsidP="00A112D5">
      <w:pPr>
        <w:spacing w:before="120" w:after="120" w:line="320" w:lineRule="exact"/>
        <w:ind w:firstLine="567"/>
        <w:jc w:val="both"/>
        <w:rPr>
          <w:b/>
          <w:sz w:val="24"/>
          <w:szCs w:val="24"/>
          <w:lang w:val="de-DE"/>
        </w:rPr>
      </w:pPr>
      <w:r w:rsidRPr="006B6B0B">
        <w:rPr>
          <w:lang w:val="pt-BR"/>
        </w:rPr>
        <w:t>- K</w:t>
      </w:r>
      <w:r w:rsidRPr="006B6B0B">
        <w:rPr>
          <w:lang w:val="nl-NL"/>
        </w:rPr>
        <w:t>ế hoạch số 61</w:t>
      </w:r>
      <w:r>
        <w:rPr>
          <w:lang w:val="nl-NL"/>
        </w:rPr>
        <w:t>/KH-UBND ngày 11/</w:t>
      </w:r>
      <w:r w:rsidRPr="006B6B0B">
        <w:rPr>
          <w:lang w:val="nl-NL"/>
        </w:rPr>
        <w:t>3</w:t>
      </w:r>
      <w:r>
        <w:rPr>
          <w:lang w:val="nl-NL"/>
        </w:rPr>
        <w:t>/</w:t>
      </w:r>
      <w:r w:rsidRPr="006B6B0B">
        <w:rPr>
          <w:lang w:val="nl-NL"/>
        </w:rPr>
        <w:t>2019 của UBND tỉnh Hà Tĩnh thực hiện Chương trình hành động số 1282-CTr/TU;</w:t>
      </w:r>
    </w:p>
    <w:p w:rsidR="00A112D5" w:rsidRPr="006D44F9" w:rsidRDefault="00A112D5" w:rsidP="00A112D5">
      <w:pPr>
        <w:spacing w:before="120" w:after="120" w:line="320" w:lineRule="exact"/>
        <w:ind w:firstLine="567"/>
        <w:jc w:val="both"/>
        <w:rPr>
          <w:b/>
          <w:sz w:val="24"/>
          <w:szCs w:val="24"/>
          <w:lang w:val="de-DE"/>
        </w:rPr>
      </w:pPr>
      <w:r>
        <w:rPr>
          <w:lang w:val="nl-NL"/>
        </w:rPr>
        <w:t xml:space="preserve">- </w:t>
      </w:r>
      <w:r>
        <w:rPr>
          <w:color w:val="000000"/>
          <w:lang w:val="nl-NL"/>
        </w:rPr>
        <w:t xml:space="preserve">Nghị quyết số </w:t>
      </w:r>
      <w:r w:rsidRPr="006B6B0B">
        <w:rPr>
          <w:color w:val="000000"/>
          <w:lang w:val="nl-NL"/>
        </w:rPr>
        <w:t>164/2019/NQ-HĐND ngày 20/8/2019 của HĐND</w:t>
      </w:r>
      <w:r w:rsidRPr="006B6B0B">
        <w:rPr>
          <w:color w:val="000000"/>
          <w:lang w:val="nl-NL"/>
        </w:rPr>
        <w:br/>
        <w:t>tỉnh về một số chính sách hỗ trợ cán bộ, công chức, viên chức, người lao động,</w:t>
      </w:r>
      <w:r w:rsidRPr="006B6B0B">
        <w:rPr>
          <w:color w:val="000000"/>
          <w:lang w:val="nl-NL"/>
        </w:rPr>
        <w:br/>
        <w:t>người hoạt động không chuyên trách cấp xã trong quá trình sắp xếp tổ chức bộ</w:t>
      </w:r>
      <w:r w:rsidRPr="006B6B0B">
        <w:rPr>
          <w:color w:val="000000"/>
          <w:lang w:val="nl-NL"/>
        </w:rPr>
        <w:br/>
        <w:t>máy, tinh giản biên chế tỉnh Hà Tĩnh giai đoạn 2019 – 2021.</w:t>
      </w:r>
    </w:p>
    <w:p w:rsidR="00A112D5" w:rsidRPr="006B6B0B" w:rsidRDefault="00A112D5" w:rsidP="00A112D5">
      <w:pPr>
        <w:pStyle w:val="NoSpacing"/>
        <w:spacing w:before="120" w:after="120" w:line="320" w:lineRule="exact"/>
        <w:ind w:firstLine="709"/>
        <w:jc w:val="center"/>
        <w:rPr>
          <w:b/>
          <w:lang w:val="nl-NL"/>
        </w:rPr>
      </w:pPr>
    </w:p>
    <w:p w:rsidR="00A112D5" w:rsidRDefault="00A112D5" w:rsidP="00A112D5">
      <w:pPr>
        <w:pStyle w:val="NoSpacing"/>
        <w:spacing w:line="320" w:lineRule="exact"/>
        <w:jc w:val="center"/>
        <w:rPr>
          <w:b/>
          <w:lang w:val="nl-NL"/>
        </w:rPr>
      </w:pPr>
      <w:r w:rsidRPr="006B6B0B">
        <w:rPr>
          <w:b/>
          <w:lang w:val="nl-NL"/>
        </w:rPr>
        <w:t>Phần thứ hai</w:t>
      </w:r>
    </w:p>
    <w:p w:rsidR="00A112D5" w:rsidRDefault="00A112D5" w:rsidP="00A112D5">
      <w:pPr>
        <w:pStyle w:val="NoSpacing"/>
        <w:spacing w:line="320" w:lineRule="exact"/>
        <w:jc w:val="center"/>
        <w:rPr>
          <w:b/>
          <w:sz w:val="24"/>
          <w:szCs w:val="24"/>
          <w:lang w:val="de-DE"/>
        </w:rPr>
      </w:pPr>
      <w:r w:rsidRPr="001F30AE">
        <w:rPr>
          <w:b/>
          <w:sz w:val="24"/>
          <w:szCs w:val="24"/>
          <w:lang w:val="nl-NL"/>
        </w:rPr>
        <w:t xml:space="preserve">KẾT QUẢ THỰC HIỆN </w:t>
      </w:r>
      <w:r w:rsidRPr="001F30AE">
        <w:rPr>
          <w:b/>
          <w:sz w:val="24"/>
          <w:szCs w:val="24"/>
          <w:lang w:val="de-DE"/>
        </w:rPr>
        <w:t>KẾT QUẢ THỰC HIỆN CHÍNH SÁCH BHXH</w:t>
      </w:r>
      <w:r>
        <w:rPr>
          <w:b/>
          <w:sz w:val="24"/>
          <w:szCs w:val="24"/>
          <w:lang w:val="de-DE"/>
        </w:rPr>
        <w:t xml:space="preserve"> </w:t>
      </w:r>
    </w:p>
    <w:p w:rsidR="00A112D5" w:rsidRPr="001F30AE" w:rsidRDefault="00A112D5" w:rsidP="00A112D5">
      <w:pPr>
        <w:pStyle w:val="NoSpacing"/>
        <w:spacing w:line="320" w:lineRule="exact"/>
        <w:jc w:val="center"/>
        <w:rPr>
          <w:b/>
          <w:sz w:val="24"/>
          <w:szCs w:val="24"/>
          <w:lang w:val="de-DE"/>
        </w:rPr>
      </w:pPr>
      <w:r>
        <w:rPr>
          <w:b/>
          <w:sz w:val="24"/>
          <w:szCs w:val="24"/>
          <w:lang w:val="de-DE"/>
        </w:rPr>
        <w:t xml:space="preserve">VÀ </w:t>
      </w:r>
      <w:r w:rsidRPr="001F30AE">
        <w:rPr>
          <w:b/>
          <w:sz w:val="24"/>
          <w:szCs w:val="24"/>
          <w:lang w:val="de-DE"/>
        </w:rPr>
        <w:t>BẢO H</w:t>
      </w:r>
      <w:r w:rsidR="006E6C21">
        <w:rPr>
          <w:b/>
          <w:sz w:val="24"/>
          <w:szCs w:val="24"/>
          <w:lang w:val="de-DE"/>
        </w:rPr>
        <w:t>IỂM XÃ HỘI TỰ NGUYỆN TỪ NĂM 2009</w:t>
      </w:r>
      <w:r w:rsidRPr="001F30AE">
        <w:rPr>
          <w:b/>
          <w:sz w:val="24"/>
          <w:szCs w:val="24"/>
          <w:lang w:val="de-DE"/>
        </w:rPr>
        <w:t xml:space="preserve"> ĐẾN NAY</w:t>
      </w:r>
    </w:p>
    <w:p w:rsidR="00A112D5" w:rsidRPr="006B6B0B" w:rsidRDefault="00A112D5" w:rsidP="00A112D5">
      <w:pPr>
        <w:autoSpaceDE w:val="0"/>
        <w:autoSpaceDN w:val="0"/>
        <w:adjustRightInd w:val="0"/>
        <w:spacing w:before="120" w:after="120" w:line="320" w:lineRule="exact"/>
        <w:ind w:firstLine="709"/>
        <w:jc w:val="both"/>
        <w:rPr>
          <w:b/>
          <w:sz w:val="26"/>
          <w:lang w:val="de-DE"/>
        </w:rPr>
      </w:pPr>
    </w:p>
    <w:p w:rsidR="00A112D5" w:rsidRPr="001F30AE" w:rsidRDefault="00A112D5" w:rsidP="00A112D5">
      <w:pPr>
        <w:ind w:firstLine="567"/>
        <w:rPr>
          <w:b/>
          <w:bCs/>
          <w:sz w:val="24"/>
          <w:szCs w:val="24"/>
          <w:lang w:val="af-ZA"/>
        </w:rPr>
      </w:pPr>
      <w:r w:rsidRPr="001F30AE">
        <w:rPr>
          <w:b/>
          <w:bCs/>
          <w:sz w:val="24"/>
          <w:szCs w:val="24"/>
          <w:lang w:val="af-ZA"/>
        </w:rPr>
        <w:t>I. TÌNH HÌNH TRIỂN KHAI THỰC HIỆN CÁC CHÍNH SÁCH VỀ BHXH</w:t>
      </w:r>
    </w:p>
    <w:p w:rsidR="00A112D5" w:rsidRPr="006B6B0B" w:rsidRDefault="00A112D5" w:rsidP="00A112D5">
      <w:pPr>
        <w:shd w:val="clear" w:color="auto" w:fill="FFFFFF"/>
        <w:spacing w:before="120" w:after="120" w:line="320" w:lineRule="exact"/>
        <w:ind w:firstLine="567"/>
        <w:jc w:val="both"/>
        <w:rPr>
          <w:rFonts w:eastAsia="Calibri"/>
          <w:b/>
          <w:iCs/>
          <w:lang w:val="nl-NL"/>
        </w:rPr>
      </w:pPr>
      <w:r w:rsidRPr="006B6B0B">
        <w:rPr>
          <w:rFonts w:eastAsia="Calibri"/>
          <w:b/>
          <w:iCs/>
          <w:lang w:val="nl-NL"/>
        </w:rPr>
        <w:t>1. Công tác tổ chức, chỉ đạo</w:t>
      </w:r>
    </w:p>
    <w:p w:rsidR="00A112D5" w:rsidRPr="006B6B0B" w:rsidRDefault="00A112D5" w:rsidP="00A112D5">
      <w:pPr>
        <w:shd w:val="clear" w:color="auto" w:fill="FFFFFF"/>
        <w:spacing w:before="120" w:after="120" w:line="320" w:lineRule="exact"/>
        <w:ind w:firstLine="567"/>
        <w:jc w:val="both"/>
        <w:rPr>
          <w:rFonts w:eastAsia="Calibri"/>
          <w:iCs/>
          <w:lang w:val="nl-NL"/>
        </w:rPr>
      </w:pPr>
      <w:r w:rsidRPr="006B6B0B">
        <w:rPr>
          <w:rFonts w:eastAsia="Calibri"/>
          <w:iCs/>
          <w:lang w:val="nl-NL"/>
        </w:rPr>
        <w:t>- Xây dựng Đề án</w:t>
      </w:r>
      <w:r>
        <w:rPr>
          <w:rFonts w:eastAsia="Calibri"/>
          <w:iCs/>
          <w:lang w:val="nl-NL"/>
        </w:rPr>
        <w:t xml:space="preserve"> </w:t>
      </w:r>
      <w:r w:rsidRPr="006B6B0B">
        <w:rPr>
          <w:rFonts w:eastAsia="Calibri"/>
          <w:iCs/>
          <w:lang w:val="nl-NL"/>
        </w:rPr>
        <w:t>về phát triển đối tượng tham gia BHXH giai đoạn 2016-2020; thành lập Ban chỉ đạo BHXH, BHYT cấp tỉnh và cấp huyện để chỉ đạo, tổ chức thực hiện có hiệu quả các chính sách của Nhà nước</w:t>
      </w:r>
      <w:r>
        <w:rPr>
          <w:rFonts w:eastAsia="Calibri"/>
          <w:iCs/>
          <w:lang w:val="nl-NL"/>
        </w:rPr>
        <w:t xml:space="preserve"> </w:t>
      </w:r>
      <w:r w:rsidRPr="006B6B0B">
        <w:rPr>
          <w:rFonts w:eastAsia="Calibri"/>
          <w:iCs/>
          <w:lang w:val="nl-NL"/>
        </w:rPr>
        <w:t xml:space="preserve">và mở rộng đối tượng tham gia BHXH bắt buộc và BHXH tự nguyện. </w:t>
      </w:r>
    </w:p>
    <w:p w:rsidR="00A112D5" w:rsidRPr="006B6B0B" w:rsidRDefault="00A112D5" w:rsidP="00A112D5">
      <w:pPr>
        <w:pStyle w:val="NormalWeb"/>
        <w:spacing w:before="120" w:beforeAutospacing="0" w:after="120" w:afterAutospacing="0" w:line="320" w:lineRule="exact"/>
        <w:ind w:firstLine="567"/>
        <w:jc w:val="both"/>
        <w:rPr>
          <w:sz w:val="28"/>
          <w:szCs w:val="28"/>
          <w:lang w:val="nl-NL"/>
        </w:rPr>
      </w:pPr>
      <w:r w:rsidRPr="006B6B0B">
        <w:rPr>
          <w:sz w:val="28"/>
          <w:szCs w:val="28"/>
          <w:lang w:val="nl-NL"/>
        </w:rPr>
        <w:t xml:space="preserve">- Tham mưu Ban chấp hành Đảng bộ tỉnh ban hành Chương trình hành động thực hiện </w:t>
      </w:r>
      <w:r w:rsidRPr="006B6B0B">
        <w:rPr>
          <w:rFonts w:eastAsia="Calibri"/>
          <w:iCs/>
          <w:sz w:val="28"/>
          <w:szCs w:val="28"/>
          <w:lang w:val="nl-NL"/>
        </w:rPr>
        <w:t xml:space="preserve">Nghị quyết số 21-NQ/TW ngày 22/11/2012 của Bộ Chính trị về tăng cường sự lãnh đạo của Đảng về chính sách BHXH, BHYT giai đoạn 2012-2020 và Chương trình hành động thực hiện </w:t>
      </w:r>
      <w:r w:rsidRPr="006B6B0B">
        <w:rPr>
          <w:sz w:val="28"/>
          <w:szCs w:val="28"/>
          <w:lang w:val="nl-NL"/>
        </w:rPr>
        <w:t>Nghị quyết số 28-NQ/TW ngày 23/5/2018 của Hội nghị Ban chấp hành Trung ương Đảng khóa XII về cải cách chính sách bảo hiểm xã hội và Nghị quyết số 125/NQ-CP ngày 08/10/2018 của Chính phủ về thực hiện Nghị quyết số 28-NQ/TW.</w:t>
      </w:r>
    </w:p>
    <w:p w:rsidR="00A112D5" w:rsidRPr="006B6B0B" w:rsidRDefault="00A112D5" w:rsidP="00A112D5">
      <w:pPr>
        <w:pStyle w:val="NormalWeb"/>
        <w:spacing w:before="120" w:beforeAutospacing="0" w:after="120" w:afterAutospacing="0" w:line="320" w:lineRule="exact"/>
        <w:ind w:firstLine="567"/>
        <w:jc w:val="both"/>
        <w:rPr>
          <w:sz w:val="28"/>
          <w:szCs w:val="28"/>
          <w:lang w:val="nl-NL"/>
        </w:rPr>
      </w:pPr>
      <w:r w:rsidRPr="006B6B0B">
        <w:rPr>
          <w:sz w:val="28"/>
          <w:szCs w:val="28"/>
          <w:lang w:val="nl-NL"/>
        </w:rPr>
        <w:lastRenderedPageBreak/>
        <w:t>- Ban hành Kế hoạch số 157/KH-UBND ngày 11/5/2017 thực hiện chỉ thị 34/CT-TTg ngày 26/12/2016 của Thủ tướng Chính phủ về việc tăng cường thực hiện các nhóm giải pháp phát triển đối tượng tham gia BHXH và Kế hoạch số 182/KH-UBND ngày 05/6/2018 về tiếp tục triển khai thực hiện Đề án Tuyên truyền, phổ biến pháp luật cho người lao động và người sử dụng lao động trong các loại hình doanh nghiệp giai đoạn 2018-2021 của tỉnh Hà Tĩnh.</w:t>
      </w:r>
    </w:p>
    <w:p w:rsidR="00A112D5" w:rsidRPr="006B6B0B" w:rsidRDefault="00A112D5" w:rsidP="00A112D5">
      <w:pPr>
        <w:pStyle w:val="NormalWeb"/>
        <w:spacing w:before="120" w:beforeAutospacing="0" w:after="120" w:afterAutospacing="0" w:line="320" w:lineRule="exact"/>
        <w:ind w:firstLine="567"/>
        <w:jc w:val="both"/>
        <w:rPr>
          <w:sz w:val="28"/>
          <w:szCs w:val="28"/>
          <w:lang w:val="nl-NL"/>
        </w:rPr>
      </w:pPr>
      <w:r w:rsidRPr="006B6B0B">
        <w:rPr>
          <w:sz w:val="28"/>
          <w:szCs w:val="28"/>
          <w:lang w:val="nl-NL"/>
        </w:rPr>
        <w:t>- Ban hành Kế hoạch số 61/KH-UBND ngày 11/3/2019</w:t>
      </w:r>
      <w:hyperlink r:id="rId8" w:history="1">
        <w:r w:rsidRPr="006B6B0B">
          <w:rPr>
            <w:rStyle w:val="Hyperlink"/>
            <w:color w:val="000000"/>
            <w:sz w:val="28"/>
            <w:szCs w:val="28"/>
            <w:u w:val="none"/>
            <w:shd w:val="clear" w:color="auto" w:fill="FFFFFF"/>
            <w:lang w:val="nl-NL"/>
          </w:rPr>
          <w:t xml:space="preserve"> về thực hiện Chương trình hành động số 1282-CTr/TU ngày 30/11/2018 của Ban Chấp hành Đảng bộ tỉnh thực hiện Nghị quyết số 28-NQ/TW ngày 23/5/2018 của Ban Chấp hành Trung ương Đảng (Khóa XII) về cải cách chính sách BHXH</w:t>
        </w:r>
      </w:hyperlink>
      <w:r w:rsidRPr="006B6B0B">
        <w:rPr>
          <w:sz w:val="28"/>
          <w:szCs w:val="28"/>
          <w:lang w:val="nl-NL"/>
        </w:rPr>
        <w:t>.</w:t>
      </w:r>
    </w:p>
    <w:p w:rsidR="00A112D5" w:rsidRPr="006B6B0B" w:rsidRDefault="00A112D5" w:rsidP="00A112D5">
      <w:pPr>
        <w:pStyle w:val="NormalWeb"/>
        <w:spacing w:before="120" w:beforeAutospacing="0" w:after="120" w:afterAutospacing="0" w:line="320" w:lineRule="exact"/>
        <w:ind w:firstLine="567"/>
        <w:jc w:val="both"/>
        <w:rPr>
          <w:sz w:val="28"/>
          <w:szCs w:val="28"/>
          <w:lang w:val="nl-NL"/>
        </w:rPr>
      </w:pPr>
      <w:r w:rsidRPr="006B6B0B">
        <w:rPr>
          <w:sz w:val="28"/>
          <w:szCs w:val="28"/>
          <w:lang w:val="nl-NL"/>
        </w:rPr>
        <w:t>- Chỉ đạo các sở, ban, ngành, đoàn thể cấp tỉnh; các huyện, thành phố, thị xã; các xã, phường, thị trấn đẩy mạnh các hoạt động tuyên truyền, tập huấn, phổ biến các chủ trương, chính sách của Đảng, Nhà nước về bảo hiểm xã hội, bảo hiểm y tế, bảo hiểm thất nghiệp, hoàn thành các chỉ tiêu phát triển đối tượng tham gia BHXH, bảo hiểm thất nghiệp theo Quyết định số 2353/QĐ-UBND ngày 15/7/2019 của UBND tỉnh.</w:t>
      </w:r>
    </w:p>
    <w:p w:rsidR="00A112D5" w:rsidRPr="006B6B0B" w:rsidRDefault="00A112D5" w:rsidP="00A112D5">
      <w:pPr>
        <w:tabs>
          <w:tab w:val="left" w:pos="630"/>
        </w:tabs>
        <w:spacing w:before="120" w:after="120" w:line="320" w:lineRule="exact"/>
        <w:ind w:right="-47" w:firstLine="567"/>
        <w:jc w:val="both"/>
        <w:rPr>
          <w:rFonts w:eastAsia="Calibri"/>
          <w:b/>
          <w:iCs/>
          <w:lang w:val="nl-NL"/>
        </w:rPr>
      </w:pPr>
      <w:r w:rsidRPr="006B6B0B">
        <w:rPr>
          <w:rFonts w:eastAsia="Calibri"/>
          <w:b/>
          <w:iCs/>
          <w:lang w:val="nl-NL"/>
        </w:rPr>
        <w:tab/>
      </w:r>
      <w:r w:rsidRPr="006B6B0B">
        <w:rPr>
          <w:rFonts w:eastAsia="Calibri"/>
          <w:b/>
          <w:iCs/>
          <w:lang w:val="nl-NL"/>
        </w:rPr>
        <w:tab/>
        <w:t>2</w:t>
      </w:r>
      <w:r>
        <w:rPr>
          <w:rFonts w:eastAsia="Calibri"/>
          <w:b/>
          <w:iCs/>
          <w:lang w:val="nl-NL"/>
        </w:rPr>
        <w:t>.</w:t>
      </w:r>
      <w:r w:rsidRPr="006B6B0B">
        <w:rPr>
          <w:rFonts w:eastAsia="Calibri"/>
          <w:b/>
          <w:iCs/>
          <w:lang w:val="nl-NL"/>
        </w:rPr>
        <w:t xml:space="preserve"> Công tác tuyên truyền, phổ biến chính sách pháp luật về BHXH</w:t>
      </w:r>
    </w:p>
    <w:p w:rsidR="00A112D5" w:rsidRPr="006B6B0B" w:rsidRDefault="00A112D5" w:rsidP="00A112D5">
      <w:pPr>
        <w:tabs>
          <w:tab w:val="left" w:pos="630"/>
        </w:tabs>
        <w:spacing w:before="120" w:after="120" w:line="320" w:lineRule="exact"/>
        <w:ind w:right="-47" w:firstLine="567"/>
        <w:jc w:val="both"/>
        <w:rPr>
          <w:rFonts w:eastAsia="Calibri"/>
          <w:bCs/>
          <w:iCs/>
          <w:lang w:val="nl-NL"/>
        </w:rPr>
      </w:pPr>
      <w:r w:rsidRPr="006B6B0B">
        <w:rPr>
          <w:rFonts w:eastAsia="Calibri"/>
          <w:bCs/>
          <w:iCs/>
          <w:lang w:val="nl-NL"/>
        </w:rPr>
        <w:tab/>
        <w:t xml:space="preserve">- Tổ chức các Hội nghị tập huấn, hướng dẫn triển khai việc thực hiện </w:t>
      </w:r>
      <w:r w:rsidRPr="006B6B0B">
        <w:rPr>
          <w:rFonts w:eastAsia="Calibri"/>
          <w:iCs/>
          <w:lang w:val="nl-NL"/>
        </w:rPr>
        <w:t>Luật BHXH và các quy định của Nhà  nước về chính sách BHXH, BHYT, BHTN</w:t>
      </w:r>
      <w:r w:rsidRPr="006B6B0B">
        <w:rPr>
          <w:rFonts w:eastAsia="Calibri"/>
          <w:bCs/>
          <w:iCs/>
          <w:lang w:val="nl-NL"/>
        </w:rPr>
        <w:t xml:space="preserve"> đến tận các cơ quan, đơn vị, doanh nghiệp, hợp tác xã, cơ sở sản xuất kinh doanh và người lao động; phối hợp với các tổ chức Hội, đoàn thể: Mặt trận Tổ quốc, Hội Liên hiệp Phụ nữ, Liên đoàn lao động, Hội Nông dân, Đoàn TNCS Hồ Chí Minh nhằm tuyên truyền, vận động các đoàn viên, hội viên tham gia BHXH.</w:t>
      </w:r>
    </w:p>
    <w:p w:rsidR="00A112D5" w:rsidRPr="006B6B0B" w:rsidRDefault="00A112D5" w:rsidP="00A112D5">
      <w:pPr>
        <w:tabs>
          <w:tab w:val="left" w:pos="630"/>
        </w:tabs>
        <w:spacing w:before="120" w:after="120" w:line="320" w:lineRule="exact"/>
        <w:ind w:right="-47" w:firstLine="567"/>
        <w:jc w:val="both"/>
        <w:rPr>
          <w:rFonts w:eastAsia="Calibri"/>
          <w:iCs/>
          <w:lang w:val="nl-NL"/>
        </w:rPr>
      </w:pPr>
      <w:r w:rsidRPr="006B6B0B">
        <w:rPr>
          <w:rFonts w:eastAsia="Calibri"/>
          <w:bCs/>
          <w:iCs/>
          <w:lang w:val="nl-NL"/>
        </w:rPr>
        <w:tab/>
      </w:r>
      <w:r w:rsidRPr="006B6B0B">
        <w:rPr>
          <w:rFonts w:eastAsia="Calibri"/>
          <w:bCs/>
          <w:iCs/>
          <w:lang w:val="nl-NL"/>
        </w:rPr>
        <w:tab/>
        <w:t>- Phối hợp với các cơ quan thông tấn, báo chí đẩy mạnh công tác tuyên truyền, phổ biến các chủ trương chính sách của Đảng, nhà nước về thực hiện các chính sách về BHXH; phối hợp với Báo Hà Tĩnh, Đài Phát thanh Truyền hình tỉnh mở chuyên trang,</w:t>
      </w:r>
      <w:r>
        <w:rPr>
          <w:rFonts w:eastAsia="Calibri"/>
          <w:bCs/>
          <w:iCs/>
          <w:lang w:val="nl-NL"/>
        </w:rPr>
        <w:t xml:space="preserve"> </w:t>
      </w:r>
      <w:r w:rsidRPr="006B6B0B">
        <w:rPr>
          <w:rFonts w:eastAsia="Calibri"/>
          <w:bCs/>
          <w:iCs/>
          <w:lang w:val="nl-NL"/>
        </w:rPr>
        <w:t xml:space="preserve">chuyên mục tuyên truyền về BHXH; </w:t>
      </w:r>
      <w:r w:rsidRPr="006B6B0B">
        <w:rPr>
          <w:rFonts w:eastAsia="Calibri"/>
          <w:iCs/>
          <w:lang w:val="nl-NL"/>
        </w:rPr>
        <w:t>in ấn pa-nô, áp phích, tờ rơi tuyên truyền; đăng tải công khai chế độ chính sách, quyền lợi của người lao động trên Trang thông tin điện tử của tỉnh và của các cơ quan BHXH, Sở Lao động – Thương binh và Xã hội; sử dụng mạng xã hội Zalo, Facebook ... trong việc tư vấn, hướng dẫn và giải đáp các vướng mắc của người lao động về thủ tục hồ sơ và chế độ chính sách liên quan.</w:t>
      </w:r>
    </w:p>
    <w:p w:rsidR="00A112D5" w:rsidRPr="006B6B0B" w:rsidRDefault="00A112D5" w:rsidP="00A112D5">
      <w:pPr>
        <w:widowControl w:val="0"/>
        <w:spacing w:line="340" w:lineRule="atLeast"/>
        <w:ind w:firstLine="567"/>
        <w:jc w:val="both"/>
        <w:rPr>
          <w:b/>
          <w:bCs/>
          <w:lang w:val="nl-NL"/>
        </w:rPr>
      </w:pPr>
      <w:r w:rsidRPr="006B6B0B">
        <w:rPr>
          <w:b/>
          <w:bCs/>
          <w:lang w:val="nl-NL"/>
        </w:rPr>
        <w:t>3</w:t>
      </w:r>
      <w:r>
        <w:rPr>
          <w:b/>
          <w:bCs/>
          <w:lang w:val="nl-NL"/>
        </w:rPr>
        <w:t xml:space="preserve">. </w:t>
      </w:r>
      <w:r w:rsidRPr="001F30AE">
        <w:rPr>
          <w:b/>
          <w:bCs/>
          <w:lang w:val="nl-NL"/>
        </w:rPr>
        <w:t>Đ</w:t>
      </w:r>
      <w:r w:rsidRPr="006B6B0B">
        <w:rPr>
          <w:b/>
          <w:bCs/>
          <w:lang w:val="nl-NL"/>
        </w:rPr>
        <w:t>ẩy mạnh cải cách hành chính và ứng dụng công nghệ thông tin trong việc thực hiện chính sách về BHXH</w:t>
      </w:r>
    </w:p>
    <w:p w:rsidR="00A112D5" w:rsidRPr="006B6B0B" w:rsidRDefault="00A112D5" w:rsidP="00A112D5">
      <w:pPr>
        <w:widowControl w:val="0"/>
        <w:spacing w:line="340" w:lineRule="atLeast"/>
        <w:ind w:firstLine="567"/>
        <w:jc w:val="both"/>
        <w:rPr>
          <w:lang w:val="nl-NL"/>
        </w:rPr>
      </w:pPr>
      <w:r w:rsidRPr="006B6B0B">
        <w:rPr>
          <w:lang w:val="nl-NL"/>
        </w:rPr>
        <w:t>- Thực hiện đồng bộ các giải pháp trong việc cải cách thủ tục hành chính, áp dụng có hiệu quả Hệ thống quản lý chất lượng TCVN ISO 9001:2008; xây dựng và hoàn thiện hệ thống cơ sở dữ liệu điện tử chung về đối tượng tham gia BHXH. Đến nay, cơ quan BHXH đã thực hiện đơn giản hóa các thủ tục hành chính, cắt giảm thành phần hồ sơ, giảm thời gian giao dịch góp phần tạo điều kiện cho các cơ quan, đơn vị, doanh nghiệp, HTX và người lao động tiếp cận và thực hiện các chính sách về BHXH.</w:t>
      </w:r>
    </w:p>
    <w:p w:rsidR="00A112D5" w:rsidRPr="006B6B0B" w:rsidRDefault="00A112D5" w:rsidP="00A112D5">
      <w:pPr>
        <w:spacing w:line="340" w:lineRule="atLeast"/>
        <w:ind w:firstLine="567"/>
        <w:jc w:val="both"/>
        <w:rPr>
          <w:spacing w:val="-4"/>
          <w:lang w:val="nl-NL"/>
        </w:rPr>
      </w:pPr>
      <w:r w:rsidRPr="006B6B0B">
        <w:rPr>
          <w:lang w:val="nl-NL"/>
        </w:rPr>
        <w:lastRenderedPageBreak/>
        <w:t xml:space="preserve">- Ứng dụng có hiệu quả công nghệ thông tin </w:t>
      </w:r>
      <w:r w:rsidRPr="006B6B0B">
        <w:rPr>
          <w:spacing w:val="-4"/>
          <w:lang w:val="vi-VN"/>
        </w:rPr>
        <w:t xml:space="preserve">trong </w:t>
      </w:r>
      <w:r w:rsidRPr="006B6B0B">
        <w:rPr>
          <w:spacing w:val="-4"/>
          <w:lang w:val="nl-NL"/>
        </w:rPr>
        <w:t xml:space="preserve">việc </w:t>
      </w:r>
      <w:r w:rsidRPr="006B6B0B">
        <w:rPr>
          <w:spacing w:val="-4"/>
          <w:lang w:val="vi-VN"/>
        </w:rPr>
        <w:t xml:space="preserve">quản lý </w:t>
      </w:r>
      <w:r w:rsidRPr="006B6B0B">
        <w:rPr>
          <w:spacing w:val="-4"/>
          <w:lang w:val="nl-NL"/>
        </w:rPr>
        <w:t xml:space="preserve">đối tượng </w:t>
      </w:r>
      <w:r w:rsidRPr="006B6B0B">
        <w:rPr>
          <w:spacing w:val="-4"/>
          <w:lang w:val="vi-VN"/>
        </w:rPr>
        <w:t xml:space="preserve">và </w:t>
      </w:r>
      <w:r w:rsidRPr="006B6B0B">
        <w:rPr>
          <w:spacing w:val="-4"/>
          <w:lang w:val="nl-NL"/>
        </w:rPr>
        <w:t>thực hiện các chế độ chính sách đối với người lao động. Đến nay, cơ quan BHXH đã t</w:t>
      </w:r>
      <w:r w:rsidRPr="006B6B0B">
        <w:rPr>
          <w:lang w:val="vi-VN"/>
        </w:rPr>
        <w:t>riển khai giao dịch BHXH điện tử đến</w:t>
      </w:r>
      <w:r w:rsidRPr="006B6B0B">
        <w:rPr>
          <w:lang w:val="nl-NL"/>
        </w:rPr>
        <w:t xml:space="preserve"> 3.376 </w:t>
      </w:r>
      <w:r w:rsidRPr="006B6B0B">
        <w:rPr>
          <w:lang w:val="vi-VN"/>
        </w:rPr>
        <w:t>đơn vị sử dụng lao động đáp ứng các điều kiện về cơ sở hạ tầng CNTT và nhân lực</w:t>
      </w:r>
      <w:r w:rsidRPr="006B6B0B">
        <w:rPr>
          <w:lang w:val="nl-NL"/>
        </w:rPr>
        <w:t>; thực hiện g</w:t>
      </w:r>
      <w:r w:rsidRPr="006B6B0B">
        <w:rPr>
          <w:spacing w:val="-4"/>
          <w:lang w:val="vi-VN"/>
        </w:rPr>
        <w:t>iao dịc</w:t>
      </w:r>
      <w:r>
        <w:rPr>
          <w:spacing w:val="-4"/>
          <w:lang w:val="vi-VN"/>
        </w:rPr>
        <w:t xml:space="preserve">h BHXH điện tử mức độ 3 cho </w:t>
      </w:r>
      <w:r w:rsidRPr="00671B1F">
        <w:rPr>
          <w:spacing w:val="-4"/>
          <w:lang w:val="nl-NL"/>
        </w:rPr>
        <w:t>các lĩnh vực trong thực hiện công tác thu, cấp sổ BHXH, thẻ BHYT và giải quyết các chế độ ốm đau, thai sản, dưỡng sức, phục hồi sức khỏe</w:t>
      </w:r>
      <w:r w:rsidRPr="006B6B0B">
        <w:rPr>
          <w:spacing w:val="-4"/>
          <w:lang w:val="nl-NL"/>
        </w:rPr>
        <w:t>.</w:t>
      </w:r>
    </w:p>
    <w:p w:rsidR="00A112D5" w:rsidRPr="006B6B0B" w:rsidRDefault="00A112D5" w:rsidP="00A112D5">
      <w:pPr>
        <w:spacing w:before="120" w:after="120" w:line="320" w:lineRule="exact"/>
        <w:ind w:firstLine="567"/>
        <w:jc w:val="both"/>
        <w:rPr>
          <w:rFonts w:eastAsia="Calibri"/>
          <w:b/>
          <w:bCs/>
          <w:iCs/>
          <w:lang w:val="nl-NL"/>
        </w:rPr>
      </w:pPr>
      <w:r w:rsidRPr="006B6B0B">
        <w:rPr>
          <w:rFonts w:eastAsia="Calibri"/>
          <w:b/>
          <w:bCs/>
          <w:iCs/>
          <w:lang w:val="nl-NL"/>
        </w:rPr>
        <w:t>4. Mở rộng đối tượng tham gia bảo hiểm xã hội</w:t>
      </w:r>
    </w:p>
    <w:p w:rsidR="00A112D5" w:rsidRPr="006B6B0B" w:rsidRDefault="00A112D5" w:rsidP="00A112D5">
      <w:pPr>
        <w:spacing w:before="120" w:after="120" w:line="320" w:lineRule="exact"/>
        <w:ind w:firstLine="567"/>
        <w:jc w:val="both"/>
        <w:rPr>
          <w:rFonts w:eastAsia="Calibri"/>
          <w:iCs/>
          <w:lang w:val="nl-NL"/>
        </w:rPr>
      </w:pPr>
      <w:r w:rsidRPr="006B6B0B">
        <w:rPr>
          <w:rFonts w:eastAsia="Calibri"/>
          <w:iCs/>
          <w:lang w:val="nl-NL"/>
        </w:rPr>
        <w:t>- Phối hợp với các Hội, đoàn thể mở rộng hệ thống đại lý thu BHXH tại</w:t>
      </w:r>
      <w:r>
        <w:rPr>
          <w:rFonts w:eastAsia="Calibri"/>
          <w:iCs/>
          <w:lang w:val="nl-NL"/>
        </w:rPr>
        <w:t xml:space="preserve"> </w:t>
      </w:r>
      <w:r w:rsidRPr="006B6B0B">
        <w:rPr>
          <w:rFonts w:eastAsia="Calibri"/>
          <w:iCs/>
          <w:lang w:val="nl-NL"/>
        </w:rPr>
        <w:t>262 xã, phường, thị trấn nhằm tạo điều kiện thuận lợi nhất cho người dân khi tham gia BHXH tự nguyện. Ký kết với Bưu điện tỉnh để thực hiện dịch vụ thu BHXH tự nguyện tạ</w:t>
      </w:r>
      <w:r>
        <w:rPr>
          <w:rFonts w:eastAsia="Calibri"/>
          <w:iCs/>
          <w:lang w:val="nl-NL"/>
        </w:rPr>
        <w:t>i</w:t>
      </w:r>
      <w:r w:rsidRPr="006B6B0B">
        <w:rPr>
          <w:rFonts w:eastAsia="Calibri"/>
          <w:iCs/>
          <w:lang w:val="nl-NL"/>
        </w:rPr>
        <w:t xml:space="preserve"> các xã, phường, thị trấn.</w:t>
      </w:r>
    </w:p>
    <w:p w:rsidR="00A112D5" w:rsidRDefault="00A112D5" w:rsidP="00A112D5">
      <w:pPr>
        <w:spacing w:before="120" w:after="120" w:line="320" w:lineRule="exact"/>
        <w:ind w:firstLine="567"/>
        <w:jc w:val="both"/>
        <w:rPr>
          <w:rFonts w:eastAsia="Calibri"/>
          <w:iCs/>
          <w:lang w:val="nl-NL"/>
        </w:rPr>
      </w:pPr>
      <w:r w:rsidRPr="006B6B0B">
        <w:rPr>
          <w:rFonts w:eastAsia="Calibri"/>
          <w:iCs/>
          <w:lang w:val="nl-NL"/>
        </w:rPr>
        <w:t>- Phối hợp với Sở Kế hoạch và Đầu tư, Cục Thuế  Hà Tĩnh trong việc rà soát, xác định các đơn vị, doanh nghiệp, Hợp tác xã  đang hoạt động và có phát sinh thuế để yêu cầu các đơn vị thực hiện đầy đủ chính sách BHXH đối với người lao động. Tăng cường công tác thanh tra, kiểm tra của Sở Lao động – Thương binh và Xã hội và BHXH tỉnh nhằm phát hiện, chấn chỉnh  kịp thời các hành vi vi phạm trong việc thực hiện các chính sách BHXH.</w:t>
      </w:r>
    </w:p>
    <w:p w:rsidR="00A112D5" w:rsidRPr="001F30AE" w:rsidRDefault="00A112D5" w:rsidP="00A112D5">
      <w:pPr>
        <w:spacing w:before="120" w:after="120" w:line="320" w:lineRule="exact"/>
        <w:ind w:firstLine="567"/>
        <w:jc w:val="both"/>
        <w:rPr>
          <w:rFonts w:eastAsia="Calibri"/>
          <w:iCs/>
          <w:lang w:val="nl-NL"/>
        </w:rPr>
      </w:pPr>
      <w:r w:rsidRPr="001F30AE">
        <w:rPr>
          <w:rFonts w:eastAsia="Calibri"/>
          <w:b/>
          <w:iCs/>
          <w:sz w:val="24"/>
          <w:szCs w:val="24"/>
          <w:lang w:val="nl-NL"/>
        </w:rPr>
        <w:t>II. KẾT QUẢ THỰC HIỆN CÁC CHÍNH SÁCH VỀ BHXH</w:t>
      </w:r>
    </w:p>
    <w:p w:rsidR="00A112D5" w:rsidRPr="006B6B0B" w:rsidRDefault="00A112D5" w:rsidP="00A112D5">
      <w:pPr>
        <w:tabs>
          <w:tab w:val="left" w:pos="630"/>
        </w:tabs>
        <w:spacing w:before="120" w:after="120" w:line="320" w:lineRule="exact"/>
        <w:ind w:right="-47" w:firstLine="567"/>
        <w:jc w:val="both"/>
        <w:rPr>
          <w:rFonts w:eastAsia="Calibri"/>
          <w:b/>
          <w:iCs/>
          <w:lang w:val="nl-NL"/>
        </w:rPr>
      </w:pPr>
      <w:r w:rsidRPr="006B6B0B">
        <w:rPr>
          <w:rFonts w:eastAsia="Calibri"/>
          <w:b/>
          <w:iCs/>
          <w:lang w:val="nl-NL"/>
        </w:rPr>
        <w:tab/>
        <w:t>1. Kết quả thực hiện chính sách BHXH bắt buộc</w:t>
      </w:r>
    </w:p>
    <w:p w:rsidR="00A112D5" w:rsidRPr="00B52363" w:rsidRDefault="00A112D5" w:rsidP="00A112D5">
      <w:pPr>
        <w:tabs>
          <w:tab w:val="left" w:pos="630"/>
        </w:tabs>
        <w:spacing w:before="120" w:after="120" w:line="320" w:lineRule="exact"/>
        <w:ind w:right="-47"/>
        <w:jc w:val="both"/>
        <w:rPr>
          <w:rFonts w:eastAsia="Calibri"/>
          <w:iCs/>
          <w:spacing w:val="-6"/>
          <w:lang w:val="nl-NL"/>
        </w:rPr>
      </w:pPr>
      <w:r>
        <w:rPr>
          <w:rFonts w:eastAsia="Calibri"/>
          <w:b/>
          <w:iCs/>
          <w:lang w:val="nl-NL"/>
        </w:rPr>
        <w:tab/>
      </w:r>
      <w:r w:rsidRPr="008773EA">
        <w:rPr>
          <w:rFonts w:eastAsia="Calibri"/>
          <w:iCs/>
          <w:lang w:val="nl-NL"/>
        </w:rPr>
        <w:t xml:space="preserve">Tính đến tháng </w:t>
      </w:r>
      <w:r>
        <w:rPr>
          <w:rFonts w:eastAsia="Calibri"/>
          <w:iCs/>
          <w:lang w:val="nl-NL"/>
        </w:rPr>
        <w:t>10</w:t>
      </w:r>
      <w:r w:rsidRPr="008773EA">
        <w:rPr>
          <w:rFonts w:eastAsia="Calibri"/>
          <w:iCs/>
          <w:lang w:val="nl-NL"/>
        </w:rPr>
        <w:t xml:space="preserve">/2019, toàn tỉnh có </w:t>
      </w:r>
      <w:r w:rsidRPr="008773EA">
        <w:rPr>
          <w:rFonts w:eastAsia="Calibri"/>
          <w:iCs/>
          <w:spacing w:val="-6"/>
          <w:lang w:val="nl-NL"/>
        </w:rPr>
        <w:t>5.971 đơn vị tham gia BHXH, trong đó: cơ quan hành chính sự nghiệp, đảng, đoàn thể: 1.239 đơn vị; xã, phường, thị trấn: 262 đơn vị; doanh nghiệp nhà nước: 41 đơn vị; doanh nghiệp có vốn đầu tư nước ngoài: 56 đơn vị; doanh nghiệp ngoài quốc doanh: 2.708 đơn vị; các đơn vị ngoài công lập: 21 đơn vị; hợp tác xã: 312 đơn vị; hộ gia đình: 1.332 hộ.</w:t>
      </w:r>
    </w:p>
    <w:p w:rsidR="00A112D5" w:rsidRDefault="00A112D5" w:rsidP="00A112D5">
      <w:pPr>
        <w:tabs>
          <w:tab w:val="left" w:pos="630"/>
        </w:tabs>
        <w:spacing w:before="120" w:after="120" w:line="320" w:lineRule="exact"/>
        <w:ind w:right="-47" w:firstLine="567"/>
        <w:jc w:val="both"/>
        <w:rPr>
          <w:rFonts w:eastAsia="Calibri"/>
          <w:iCs/>
          <w:spacing w:val="-6"/>
          <w:lang w:val="nl-NL"/>
        </w:rPr>
      </w:pPr>
      <w:r w:rsidRPr="006B6B0B">
        <w:rPr>
          <w:rFonts w:eastAsia="Calibri"/>
          <w:iCs/>
          <w:spacing w:val="-6"/>
          <w:lang w:val="nl-NL"/>
        </w:rPr>
        <w:t xml:space="preserve">Tổng số lao động tham gia BHXH bắt buộc là 85.777 người, trong đó: cơ quan hành chính sự nghiệp:  36.168 người; xã, phường, thị trấn: 6.702 người; doanh nghiệp nhà nước: 6.502 người; doanh nghiệp có vốn đầu tư nước ngoài: 10.640 người; doanh nghiệp dân doanh: 23.022 người; hợp tác xã: 997 người; hộ </w:t>
      </w:r>
      <w:r>
        <w:rPr>
          <w:rFonts w:eastAsia="Calibri"/>
          <w:iCs/>
          <w:spacing w:val="-6"/>
          <w:lang w:val="nl-NL"/>
        </w:rPr>
        <w:t>sản xuất kinh doanh cá thể</w:t>
      </w:r>
      <w:r w:rsidRPr="006B6B0B">
        <w:rPr>
          <w:rFonts w:eastAsia="Calibri"/>
          <w:iCs/>
          <w:spacing w:val="-6"/>
          <w:lang w:val="nl-NL"/>
        </w:rPr>
        <w:t>: 1.746 người. Số lao động tham gia BHXH bắt buộc là công dân Việt Nam: 84.612 người (chiếm 98,6%</w:t>
      </w:r>
      <w:r>
        <w:rPr>
          <w:rFonts w:eastAsia="Calibri"/>
          <w:iCs/>
          <w:spacing w:val="-6"/>
          <w:lang w:val="nl-NL"/>
        </w:rPr>
        <w:t xml:space="preserve"> trên </w:t>
      </w:r>
      <w:r w:rsidRPr="006B6B0B">
        <w:rPr>
          <w:rFonts w:eastAsia="Calibri"/>
          <w:iCs/>
          <w:spacing w:val="-6"/>
          <w:lang w:val="nl-NL"/>
        </w:rPr>
        <w:t>tổng số); số lao động tham gia BHXH bắt buộc là người nước ngoài: 1.165 người (chiếm 1,4</w:t>
      </w:r>
      <w:r>
        <w:rPr>
          <w:rFonts w:eastAsia="Calibri"/>
          <w:iCs/>
          <w:spacing w:val="-6"/>
          <w:lang w:val="nl-NL"/>
        </w:rPr>
        <w:t xml:space="preserve">% trên </w:t>
      </w:r>
      <w:r w:rsidRPr="006B6B0B">
        <w:rPr>
          <w:rFonts w:eastAsia="Calibri"/>
          <w:iCs/>
          <w:spacing w:val="-6"/>
          <w:lang w:val="nl-NL"/>
        </w:rPr>
        <w:t>tổng số)</w:t>
      </w:r>
      <w:r>
        <w:rPr>
          <w:rFonts w:eastAsia="Calibri"/>
          <w:iCs/>
          <w:spacing w:val="-6"/>
          <w:lang w:val="nl-NL"/>
        </w:rPr>
        <w:t>.</w:t>
      </w:r>
    </w:p>
    <w:p w:rsidR="00A112D5" w:rsidRPr="00D20D7E" w:rsidRDefault="00A112D5" w:rsidP="00A112D5">
      <w:pPr>
        <w:tabs>
          <w:tab w:val="left" w:pos="630"/>
        </w:tabs>
        <w:spacing w:before="120" w:after="120" w:line="320" w:lineRule="exact"/>
        <w:ind w:right="-47"/>
        <w:jc w:val="both"/>
        <w:rPr>
          <w:rFonts w:eastAsia="Calibri"/>
          <w:i/>
          <w:spacing w:val="-6"/>
          <w:lang w:val="nl-NL"/>
        </w:rPr>
      </w:pPr>
      <w:r w:rsidRPr="00D20D7E">
        <w:rPr>
          <w:rFonts w:eastAsia="Calibri"/>
          <w:i/>
          <w:spacing w:val="-6"/>
          <w:lang w:val="nl-NL"/>
        </w:rPr>
        <w:tab/>
        <w:t>(Số liệu phản ánh tại Biểu số 04)</w:t>
      </w:r>
    </w:p>
    <w:p w:rsidR="00A112D5" w:rsidRPr="006B6B0B" w:rsidRDefault="00A112D5" w:rsidP="00A112D5">
      <w:pPr>
        <w:shd w:val="clear" w:color="auto" w:fill="FFFFFF"/>
        <w:spacing w:before="120" w:after="120" w:line="320" w:lineRule="exact"/>
        <w:ind w:firstLine="567"/>
        <w:jc w:val="both"/>
        <w:rPr>
          <w:rFonts w:eastAsia="Calibri"/>
          <w:b/>
          <w:iCs/>
          <w:lang w:val="nl-NL"/>
        </w:rPr>
      </w:pPr>
      <w:r w:rsidRPr="006B6B0B">
        <w:rPr>
          <w:rFonts w:eastAsia="Calibri"/>
          <w:b/>
          <w:iCs/>
          <w:lang w:val="nl-NL"/>
        </w:rPr>
        <w:t>2. Kết quả thực hiện chính sách BHXH tự</w:t>
      </w:r>
      <w:r>
        <w:rPr>
          <w:rFonts w:eastAsia="Calibri"/>
          <w:b/>
          <w:iCs/>
          <w:lang w:val="nl-NL"/>
        </w:rPr>
        <w:t xml:space="preserve"> </w:t>
      </w:r>
      <w:r w:rsidRPr="006B6B0B">
        <w:rPr>
          <w:rFonts w:eastAsia="Calibri"/>
          <w:b/>
          <w:iCs/>
          <w:lang w:val="nl-NL"/>
        </w:rPr>
        <w:t>nguyện</w:t>
      </w:r>
    </w:p>
    <w:p w:rsidR="00A112D5" w:rsidRPr="001F722B" w:rsidRDefault="00A112D5" w:rsidP="00A112D5">
      <w:pPr>
        <w:spacing w:before="120" w:after="120" w:line="320" w:lineRule="exact"/>
        <w:ind w:firstLine="567"/>
        <w:jc w:val="both"/>
        <w:rPr>
          <w:lang w:val="af-ZA"/>
        </w:rPr>
      </w:pPr>
      <w:r w:rsidRPr="006B6B0B">
        <w:rPr>
          <w:lang w:val="af-ZA"/>
        </w:rPr>
        <w:t>Với việc thực hiện đồng bộ các giải pháp về đổi mới công tác thông tin tuyên truyền, mở rộng đại lý thu BHXH tự nguyện đến tận các xã, phường, thị trấn, ký kết hợp đồng thu BHXH tự nguyện với cơ quan Bưu điện và các hội, đoàn thể. Thực hiện kịp thời, có hiệu quả các chính sách đối với n</w:t>
      </w:r>
      <w:r>
        <w:rPr>
          <w:lang w:val="af-ZA"/>
        </w:rPr>
        <w:t xml:space="preserve">gười lao động tham gia BHXH tự </w:t>
      </w:r>
      <w:r w:rsidRPr="006B6B0B">
        <w:rPr>
          <w:lang w:val="af-ZA"/>
        </w:rPr>
        <w:t xml:space="preserve">nguyện góp phần tăng nhanh số người tham gia BHXH tự nguyện từ 576 người năm 2009 lên 11.608 người năm 2019; tỷ lệ tham gia  </w:t>
      </w:r>
      <w:r w:rsidRPr="006B6B0B">
        <w:rPr>
          <w:lang w:val="af-ZA"/>
        </w:rPr>
        <w:lastRenderedPageBreak/>
        <w:t>BHXH tự nguyện so với tổng số ngư</w:t>
      </w:r>
      <w:r>
        <w:rPr>
          <w:lang w:val="af-ZA"/>
        </w:rPr>
        <w:t xml:space="preserve">ời tham gia BHXH tăng từ 0,92% </w:t>
      </w:r>
      <w:r w:rsidRPr="006B6B0B">
        <w:rPr>
          <w:lang w:val="af-ZA"/>
        </w:rPr>
        <w:t xml:space="preserve">năm 2009 lên 11,39% năm 2019 </w:t>
      </w:r>
      <w:r w:rsidRPr="000C55C0">
        <w:rPr>
          <w:rFonts w:eastAsia="Calibri"/>
          <w:i/>
          <w:spacing w:val="-6"/>
          <w:lang w:val="nl-NL"/>
        </w:rPr>
        <w:t xml:space="preserve">(Số liệu phản ánh tại Biểu số </w:t>
      </w:r>
      <w:r>
        <w:rPr>
          <w:rFonts w:eastAsia="Calibri"/>
          <w:i/>
          <w:spacing w:val="-6"/>
          <w:lang w:val="nl-NL"/>
        </w:rPr>
        <w:t>03).</w:t>
      </w:r>
    </w:p>
    <w:p w:rsidR="00A112D5" w:rsidRPr="006B6B0B" w:rsidRDefault="00A112D5" w:rsidP="00A112D5">
      <w:pPr>
        <w:spacing w:before="120" w:after="120" w:line="320" w:lineRule="exact"/>
        <w:ind w:firstLine="567"/>
        <w:jc w:val="both"/>
        <w:rPr>
          <w:lang w:val="af-ZA"/>
        </w:rPr>
      </w:pPr>
      <w:r w:rsidRPr="006B6B0B">
        <w:rPr>
          <w:lang w:val="af-ZA"/>
        </w:rPr>
        <w:t>Tính đến 30/9/2019 đã có gần 1.000 người tham gia BHXH tự nguyện được giải quyết chế độ hưu trí.</w:t>
      </w:r>
    </w:p>
    <w:p w:rsidR="00A112D5" w:rsidRDefault="00A112D5" w:rsidP="00A112D5">
      <w:pPr>
        <w:shd w:val="clear" w:color="auto" w:fill="FFFFFF"/>
        <w:spacing w:before="120" w:after="120" w:line="320" w:lineRule="exact"/>
        <w:ind w:firstLine="567"/>
        <w:jc w:val="both"/>
        <w:rPr>
          <w:rFonts w:eastAsia="Calibri"/>
          <w:b/>
          <w:iCs/>
          <w:sz w:val="24"/>
          <w:szCs w:val="24"/>
          <w:lang w:val="nl-NL"/>
        </w:rPr>
      </w:pPr>
      <w:r w:rsidRPr="00A27830">
        <w:rPr>
          <w:rFonts w:eastAsia="Calibri"/>
          <w:b/>
          <w:iCs/>
          <w:sz w:val="24"/>
          <w:szCs w:val="24"/>
          <w:lang w:val="nl-NL"/>
        </w:rPr>
        <w:t>III. MỘT SỐ</w:t>
      </w:r>
      <w:r>
        <w:rPr>
          <w:rFonts w:eastAsia="Calibri"/>
          <w:b/>
          <w:iCs/>
          <w:sz w:val="24"/>
          <w:szCs w:val="24"/>
          <w:lang w:val="nl-NL"/>
        </w:rPr>
        <w:t xml:space="preserve"> KHÓ KHĂN,</w:t>
      </w:r>
      <w:r w:rsidRPr="00A27830">
        <w:rPr>
          <w:rFonts w:eastAsia="Calibri"/>
          <w:b/>
          <w:iCs/>
          <w:sz w:val="24"/>
          <w:szCs w:val="24"/>
          <w:lang w:val="nl-NL"/>
        </w:rPr>
        <w:t xml:space="preserve"> HẠN CHẾ TRONG VIỆC THỰC HIỆN CHÍNH</w:t>
      </w:r>
      <w:r>
        <w:rPr>
          <w:rFonts w:eastAsia="Calibri"/>
          <w:b/>
          <w:iCs/>
          <w:sz w:val="24"/>
          <w:szCs w:val="24"/>
          <w:lang w:val="nl-NL"/>
        </w:rPr>
        <w:t xml:space="preserve"> SÁCH</w:t>
      </w:r>
      <w:r w:rsidRPr="00A27830">
        <w:rPr>
          <w:rFonts w:eastAsia="Calibri"/>
          <w:b/>
          <w:iCs/>
          <w:sz w:val="24"/>
          <w:szCs w:val="24"/>
          <w:lang w:val="nl-NL"/>
        </w:rPr>
        <w:t xml:space="preserve"> BHXH VÀ MỞ RỘNG ĐỐI TƯỢNG THAM GIA BHXH TỰ NGUYỆN</w:t>
      </w:r>
    </w:p>
    <w:p w:rsidR="00A112D5" w:rsidRDefault="00A112D5" w:rsidP="00A112D5">
      <w:pPr>
        <w:shd w:val="clear" w:color="auto" w:fill="FFFFFF"/>
        <w:spacing w:before="120" w:after="120" w:line="320" w:lineRule="exact"/>
        <w:ind w:firstLine="567"/>
        <w:jc w:val="both"/>
        <w:rPr>
          <w:bCs/>
          <w:lang w:val="af-ZA"/>
        </w:rPr>
      </w:pPr>
      <w:r w:rsidRPr="00EB0F1A">
        <w:rPr>
          <w:bCs/>
          <w:lang w:val="af-ZA"/>
        </w:rPr>
        <w:t>1.</w:t>
      </w:r>
      <w:r w:rsidRPr="006B6B0B">
        <w:rPr>
          <w:b/>
          <w:bCs/>
          <w:lang w:val="af-ZA"/>
        </w:rPr>
        <w:t xml:space="preserve"> </w:t>
      </w:r>
      <w:r w:rsidRPr="006B6B0B">
        <w:rPr>
          <w:bCs/>
          <w:lang w:val="af-ZA"/>
        </w:rPr>
        <w:t xml:space="preserve">Mặc dù số doanh nghiệp, hợp tác xã trên địa bàn tỉnh tương đối lớn (6.600 doanh nghiệp, văn phòng) nhưng số doanh nghiệp </w:t>
      </w:r>
      <w:r w:rsidR="00140266">
        <w:rPr>
          <w:bCs/>
          <w:lang w:val="af-ZA"/>
        </w:rPr>
        <w:t xml:space="preserve">có </w:t>
      </w:r>
      <w:r w:rsidRPr="006B6B0B">
        <w:rPr>
          <w:bCs/>
          <w:lang w:val="af-ZA"/>
        </w:rPr>
        <w:t>phát sinh thuế trong năm 2019 chỉ chiếm 43,3%. Quy mô lao động làm việc trong các doanh nghiệp còn nhỏ (</w:t>
      </w:r>
      <w:r w:rsidR="00ED2B08">
        <w:rPr>
          <w:bCs/>
          <w:lang w:val="af-ZA"/>
        </w:rPr>
        <w:t xml:space="preserve">tổng số lao động trong toàn bộ doanh nghiệp </w:t>
      </w:r>
      <w:r w:rsidRPr="006B6B0B">
        <w:rPr>
          <w:bCs/>
          <w:lang w:val="af-ZA"/>
        </w:rPr>
        <w:t xml:space="preserve">83.000 </w:t>
      </w:r>
      <w:r w:rsidR="00ED2B08">
        <w:rPr>
          <w:bCs/>
          <w:lang w:val="af-ZA"/>
        </w:rPr>
        <w:t>người</w:t>
      </w:r>
      <w:r w:rsidRPr="006B6B0B">
        <w:rPr>
          <w:bCs/>
          <w:lang w:val="af-ZA"/>
        </w:rPr>
        <w:t xml:space="preserve">, bình quân 12-13 </w:t>
      </w:r>
      <w:r w:rsidR="00ED2B08">
        <w:rPr>
          <w:bCs/>
          <w:lang w:val="af-ZA"/>
        </w:rPr>
        <w:t>lao động/đơn vị), trong đó</w:t>
      </w:r>
      <w:r w:rsidRPr="006B6B0B">
        <w:rPr>
          <w:bCs/>
          <w:lang w:val="af-ZA"/>
        </w:rPr>
        <w:t xml:space="preserve"> lao động hợp đồng ngắn hạn chiếm gần 50% tổng số lao động, vì vậy, việc mở rộng và phát triển đối tượng tham gia BHXH bắt buộc trong các doanh nghiệp gặp nhiều khó khăn và đạt kết quả thấp. Giai đoạn 2016-2019, số lao động trong các doanh nghiệp tham gia BHXH bắt buộc tăng từ 1.000 - 1.100 lao động/năm. Đối với 1.300 hợp tác xã, đến nay chỉ có 312 hợp tác xã với 997 lao động tham gia BHXH bắt buộc.</w:t>
      </w:r>
    </w:p>
    <w:p w:rsidR="00140266" w:rsidRDefault="00140266" w:rsidP="00140266">
      <w:pPr>
        <w:tabs>
          <w:tab w:val="left" w:pos="630"/>
        </w:tabs>
        <w:spacing w:before="120" w:after="120" w:line="320" w:lineRule="exact"/>
        <w:ind w:right="-47"/>
        <w:jc w:val="both"/>
        <w:rPr>
          <w:rFonts w:eastAsia="Calibri"/>
          <w:iCs/>
          <w:spacing w:val="-6"/>
          <w:lang w:val="nl-NL"/>
        </w:rPr>
      </w:pPr>
      <w:r>
        <w:rPr>
          <w:rFonts w:eastAsia="Calibri"/>
          <w:iCs/>
          <w:lang w:val="nl-NL"/>
        </w:rPr>
        <w:tab/>
        <w:t xml:space="preserve">2. Số lao động tham gia BHXH chủ yếu tập trung ở khối các </w:t>
      </w:r>
      <w:r w:rsidRPr="008773EA">
        <w:rPr>
          <w:rFonts w:eastAsia="Calibri"/>
          <w:iCs/>
          <w:spacing w:val="-6"/>
          <w:lang w:val="nl-NL"/>
        </w:rPr>
        <w:t>cơ quan hành chính sự nghiệp, đảng, đoàn thể: 1.239 đơn vị</w:t>
      </w:r>
      <w:r>
        <w:rPr>
          <w:rFonts w:eastAsia="Calibri"/>
          <w:iCs/>
          <w:spacing w:val="-6"/>
          <w:lang w:val="nl-NL"/>
        </w:rPr>
        <w:t xml:space="preserve"> (36.168 người, chiếm 42%); </w:t>
      </w:r>
      <w:r w:rsidRPr="008773EA">
        <w:rPr>
          <w:rFonts w:eastAsia="Calibri"/>
          <w:iCs/>
          <w:spacing w:val="-6"/>
          <w:lang w:val="nl-NL"/>
        </w:rPr>
        <w:t xml:space="preserve"> </w:t>
      </w:r>
      <w:r>
        <w:rPr>
          <w:rFonts w:eastAsia="Calibri"/>
          <w:iCs/>
          <w:spacing w:val="-6"/>
          <w:lang w:val="nl-NL"/>
        </w:rPr>
        <w:t xml:space="preserve">khối </w:t>
      </w:r>
      <w:r w:rsidRPr="008773EA">
        <w:rPr>
          <w:rFonts w:eastAsia="Calibri"/>
          <w:iCs/>
          <w:spacing w:val="-6"/>
          <w:lang w:val="nl-NL"/>
        </w:rPr>
        <w:t>xã, phường, thị trấn: 262 đơn vị</w:t>
      </w:r>
      <w:r>
        <w:rPr>
          <w:rFonts w:eastAsia="Calibri"/>
          <w:iCs/>
          <w:spacing w:val="-6"/>
          <w:lang w:val="nl-NL"/>
        </w:rPr>
        <w:t xml:space="preserve"> (</w:t>
      </w:r>
      <w:r w:rsidRPr="006B6B0B">
        <w:rPr>
          <w:rFonts w:eastAsia="Calibri"/>
          <w:iCs/>
          <w:spacing w:val="-6"/>
          <w:lang w:val="nl-NL"/>
        </w:rPr>
        <w:t>6.702 người</w:t>
      </w:r>
      <w:r>
        <w:rPr>
          <w:rFonts w:eastAsia="Calibri"/>
          <w:iCs/>
          <w:spacing w:val="-6"/>
          <w:lang w:val="nl-NL"/>
        </w:rPr>
        <w:t>, chiếm 8%)</w:t>
      </w:r>
      <w:r w:rsidRPr="008773EA">
        <w:rPr>
          <w:rFonts w:eastAsia="Calibri"/>
          <w:iCs/>
          <w:spacing w:val="-6"/>
          <w:lang w:val="nl-NL"/>
        </w:rPr>
        <w:t>; doanh nghiệp nhà nước: 41 đơn vị; doanh nghiệp có vốn đầu tư nước ngoài: 56 đơn vị</w:t>
      </w:r>
      <w:r>
        <w:rPr>
          <w:rFonts w:eastAsia="Calibri"/>
          <w:iCs/>
          <w:spacing w:val="-6"/>
          <w:lang w:val="nl-NL"/>
        </w:rPr>
        <w:t xml:space="preserve"> (17.142 người, chiếm 20%).  </w:t>
      </w:r>
      <w:r w:rsidR="00BC525C">
        <w:rPr>
          <w:rFonts w:eastAsia="Calibri"/>
          <w:iCs/>
          <w:spacing w:val="-6"/>
          <w:lang w:val="nl-NL"/>
        </w:rPr>
        <w:t>3</w:t>
      </w:r>
      <w:r>
        <w:rPr>
          <w:rFonts w:eastAsia="Calibri"/>
          <w:iCs/>
          <w:spacing w:val="-6"/>
          <w:lang w:val="nl-NL"/>
        </w:rPr>
        <w:t xml:space="preserve">0% số lao động tham gia BHXH còn lại </w:t>
      </w:r>
      <w:r w:rsidR="00BC525C">
        <w:rPr>
          <w:rFonts w:eastAsia="Calibri"/>
          <w:iCs/>
          <w:spacing w:val="-6"/>
          <w:lang w:val="nl-NL"/>
        </w:rPr>
        <w:t xml:space="preserve">nằm trong </w:t>
      </w:r>
      <w:r>
        <w:rPr>
          <w:rFonts w:eastAsia="Calibri"/>
          <w:iCs/>
          <w:spacing w:val="-6"/>
          <w:lang w:val="nl-NL"/>
        </w:rPr>
        <w:t xml:space="preserve">doanh nghiệp ngoài quốc doanh, hợp tác xã và hộ kinh doanh các thể. </w:t>
      </w:r>
      <w:r w:rsidR="00BC525C">
        <w:rPr>
          <w:rFonts w:eastAsia="Calibri"/>
          <w:iCs/>
          <w:spacing w:val="-6"/>
          <w:lang w:val="nl-NL"/>
        </w:rPr>
        <w:t xml:space="preserve">Nhưng trong số </w:t>
      </w:r>
      <w:r>
        <w:rPr>
          <w:rFonts w:eastAsia="Calibri"/>
          <w:iCs/>
          <w:spacing w:val="-6"/>
          <w:lang w:val="nl-NL"/>
        </w:rPr>
        <w:t xml:space="preserve">1.300 hợp tác xã </w:t>
      </w:r>
      <w:r w:rsidR="00BC525C">
        <w:rPr>
          <w:rFonts w:eastAsia="Calibri"/>
          <w:iCs/>
          <w:spacing w:val="-6"/>
          <w:lang w:val="nl-NL"/>
        </w:rPr>
        <w:t xml:space="preserve">chỉ có </w:t>
      </w:r>
      <w:r>
        <w:rPr>
          <w:rFonts w:eastAsia="Calibri"/>
          <w:iCs/>
          <w:spacing w:val="-6"/>
          <w:lang w:val="nl-NL"/>
        </w:rPr>
        <w:t xml:space="preserve"> 997 lao độ</w:t>
      </w:r>
      <w:r w:rsidR="00BC525C">
        <w:rPr>
          <w:rFonts w:eastAsia="Calibri"/>
          <w:iCs/>
          <w:spacing w:val="-6"/>
          <w:lang w:val="nl-NL"/>
        </w:rPr>
        <w:t>ng tham gia BHXH</w:t>
      </w:r>
      <w:r>
        <w:rPr>
          <w:rFonts w:eastAsia="Calibri"/>
          <w:iCs/>
          <w:spacing w:val="-6"/>
          <w:lang w:val="nl-NL"/>
        </w:rPr>
        <w:t xml:space="preserve"> và</w:t>
      </w:r>
      <w:r w:rsidR="00BC525C">
        <w:rPr>
          <w:rFonts w:eastAsia="Calibri"/>
          <w:iCs/>
          <w:spacing w:val="-6"/>
          <w:lang w:val="nl-NL"/>
        </w:rPr>
        <w:t xml:space="preserve"> trong số</w:t>
      </w:r>
      <w:r>
        <w:rPr>
          <w:rFonts w:eastAsia="Calibri"/>
          <w:iCs/>
          <w:spacing w:val="-6"/>
          <w:lang w:val="nl-NL"/>
        </w:rPr>
        <w:t xml:space="preserve"> 46.546 hộ kinh doanh có phát sinh môn bài thuế, mới có 1.332 lao động tham gia BHXH.</w:t>
      </w:r>
    </w:p>
    <w:p w:rsidR="00A112D5" w:rsidRPr="006C17E7" w:rsidRDefault="00BC525C" w:rsidP="00A112D5">
      <w:pPr>
        <w:spacing w:before="120" w:after="120" w:line="320" w:lineRule="exact"/>
        <w:ind w:firstLine="567"/>
        <w:jc w:val="both"/>
        <w:rPr>
          <w:bCs/>
          <w:lang w:val="af-ZA"/>
        </w:rPr>
      </w:pPr>
      <w:r>
        <w:rPr>
          <w:iCs/>
          <w:lang w:val="nl-NL"/>
        </w:rPr>
        <w:t>3</w:t>
      </w:r>
      <w:r w:rsidR="00A112D5">
        <w:rPr>
          <w:iCs/>
          <w:lang w:val="nl-NL"/>
        </w:rPr>
        <w:t xml:space="preserve">. </w:t>
      </w:r>
      <w:r w:rsidR="00A112D5" w:rsidRPr="006B6B0B">
        <w:rPr>
          <w:iCs/>
          <w:lang w:val="nl-NL"/>
        </w:rPr>
        <w:t>Số lao động là cán bộ công chức, viên chức trong các cơ quan hành chính sự nghiệp ngày càng thu hẹp, chỉ tính riêng việc sát nhập các xã, phường, thị trấn số cán bộ công chức trong các cơ quan đảng, chính quyền, đoàn thể phải nghỉ việc hơn 700 người. Các cơ quan hành chính sự nghiệp, trường học, cơ sở đào tạo nghề thực hiện việc sắp xếp, tinh giản sắp xếp bộ máy theo Nghị quyết của Ban chấp hành Trung ương Đảng sẽ tinh giản một số lượng khá lớn.</w:t>
      </w:r>
    </w:p>
    <w:p w:rsidR="00A112D5" w:rsidRPr="006B6B0B" w:rsidRDefault="00A112D5" w:rsidP="00A112D5">
      <w:pPr>
        <w:shd w:val="clear" w:color="auto" w:fill="FDFDFD"/>
        <w:spacing w:before="120" w:after="120" w:line="320" w:lineRule="exact"/>
        <w:ind w:firstLine="567"/>
        <w:jc w:val="both"/>
        <w:rPr>
          <w:iCs/>
          <w:lang w:val="nl-NL"/>
        </w:rPr>
      </w:pPr>
      <w:r>
        <w:rPr>
          <w:iCs/>
          <w:lang w:val="nl-NL"/>
        </w:rPr>
        <w:t>4</w:t>
      </w:r>
      <w:r w:rsidRPr="006B6B0B">
        <w:rPr>
          <w:iCs/>
          <w:lang w:val="nl-NL"/>
        </w:rPr>
        <w:t>. Nhận thức của người sử dụng lao động về việc tham gia đóng nộp BHXH cho người lao động còn hạn chế, nhiều doanh nghiệp không tham gia đóng nộp BHXH hoặc đóng không đúng, không đủ số lượng; tình trạng nợ  BHXH</w:t>
      </w:r>
      <w:r w:rsidR="00BC525C">
        <w:rPr>
          <w:iCs/>
          <w:lang w:val="nl-NL"/>
        </w:rPr>
        <w:t>, trốn đóng BHXH, đóng không đúng, không đủ số lượng và định mức BHXH</w:t>
      </w:r>
      <w:r w:rsidRPr="006B6B0B">
        <w:rPr>
          <w:iCs/>
          <w:lang w:val="nl-NL"/>
        </w:rPr>
        <w:t xml:space="preserve"> ảnh hưởng đến quyền lợi và chế độ chính sách của người lao động.</w:t>
      </w:r>
    </w:p>
    <w:p w:rsidR="00A112D5" w:rsidRPr="006B6B0B" w:rsidRDefault="00A112D5" w:rsidP="00A112D5">
      <w:pPr>
        <w:shd w:val="clear" w:color="auto" w:fill="FDFDFD"/>
        <w:spacing w:before="120" w:after="120" w:line="320" w:lineRule="exact"/>
        <w:ind w:firstLine="567"/>
        <w:jc w:val="both"/>
        <w:rPr>
          <w:iCs/>
          <w:lang w:val="nl-NL"/>
        </w:rPr>
      </w:pPr>
      <w:r>
        <w:rPr>
          <w:bCs/>
          <w:lang w:val="af-ZA"/>
        </w:rPr>
        <w:t>5</w:t>
      </w:r>
      <w:r w:rsidRPr="006B6B0B">
        <w:rPr>
          <w:bCs/>
          <w:lang w:val="af-ZA"/>
        </w:rPr>
        <w:t>.</w:t>
      </w:r>
      <w:r>
        <w:rPr>
          <w:bCs/>
          <w:lang w:val="af-ZA"/>
        </w:rPr>
        <w:t xml:space="preserve"> </w:t>
      </w:r>
      <w:r w:rsidRPr="006B6B0B">
        <w:rPr>
          <w:lang w:val="af-ZA"/>
        </w:rPr>
        <w:t>Người lao động thuộc nhóm đối tượng tham gia BHXH tự nguyện chủ yếu là nông dân, người lao động làm nghề tự do hoặc</w:t>
      </w:r>
      <w:r>
        <w:rPr>
          <w:lang w:val="af-ZA"/>
        </w:rPr>
        <w:t xml:space="preserve"> </w:t>
      </w:r>
      <w:r w:rsidRPr="006B6B0B">
        <w:rPr>
          <w:lang w:val="af-ZA"/>
        </w:rPr>
        <w:t>người lao động việc làm không ổn định, thu nhập thấp nên việc tham gia BHXH tự nguyện của những đối tượng này còn gặp nhiều khó khăn.</w:t>
      </w:r>
    </w:p>
    <w:p w:rsidR="00A112D5" w:rsidRDefault="00A112D5" w:rsidP="00A112D5">
      <w:pPr>
        <w:shd w:val="clear" w:color="auto" w:fill="FDFDFD"/>
        <w:spacing w:before="120" w:after="120" w:line="320" w:lineRule="exact"/>
        <w:ind w:firstLine="567"/>
        <w:jc w:val="both"/>
        <w:rPr>
          <w:lang w:val="af-ZA"/>
        </w:rPr>
      </w:pPr>
      <w:r>
        <w:rPr>
          <w:iCs/>
          <w:lang w:val="nl-NL"/>
        </w:rPr>
        <w:t>6</w:t>
      </w:r>
      <w:r w:rsidRPr="006B6B0B">
        <w:rPr>
          <w:iCs/>
          <w:lang w:val="nl-NL"/>
        </w:rPr>
        <w:t xml:space="preserve">. </w:t>
      </w:r>
      <w:r w:rsidRPr="006B6B0B">
        <w:rPr>
          <w:lang w:val="af-ZA"/>
        </w:rPr>
        <w:t xml:space="preserve">Ngân sách trung ương hỗ trợ mức đóng cho người tham gia BHXH tự nguyện mới được thực hiện từ ngày 01/01/2018 và mức hỗ trợ còn quá thấp trên cơ sở mức thu nhập chuẩn hộ nghèo khu vực nông thôn, cụ thể: người tham gia </w:t>
      </w:r>
      <w:r w:rsidRPr="006B6B0B">
        <w:rPr>
          <w:lang w:val="af-ZA"/>
        </w:rPr>
        <w:lastRenderedPageBreak/>
        <w:t>BHXH tự nguyện thuộc hộ nghèo được hỗ trợ bằng 30%, tương ứng 46.200 đồng/tháng, thuộc hộ cận nghèo bằng 25%, tương ứng 38.500 đồng/tháng, các đối tượng còn lại bằng 10%, tương ứng 15.400 đồng/tháng), do vậy chưa kích cầu được cho người dân tham gia.</w:t>
      </w:r>
      <w:r w:rsidRPr="006B6B0B">
        <w:rPr>
          <w:iCs/>
          <w:lang w:val="nl-NL"/>
        </w:rPr>
        <w:t xml:space="preserve"> Đối với các đối tượng tham BHXH còn lại c</w:t>
      </w:r>
      <w:r w:rsidRPr="006B6B0B">
        <w:rPr>
          <w:lang w:val="af-ZA"/>
        </w:rPr>
        <w:t xml:space="preserve">hưa có chính sách hỗ trợ </w:t>
      </w:r>
      <w:r>
        <w:rPr>
          <w:lang w:val="af-ZA"/>
        </w:rPr>
        <w:t>của tỉnh.</w:t>
      </w:r>
    </w:p>
    <w:p w:rsidR="00BC525C" w:rsidRDefault="00BC525C" w:rsidP="00BC525C">
      <w:pPr>
        <w:shd w:val="clear" w:color="auto" w:fill="FDFDFD"/>
        <w:spacing w:before="120" w:after="120" w:line="320" w:lineRule="exact"/>
        <w:ind w:firstLine="567"/>
        <w:jc w:val="both"/>
        <w:rPr>
          <w:iCs/>
          <w:lang w:val="nl-NL"/>
        </w:rPr>
      </w:pPr>
      <w:r>
        <w:rPr>
          <w:iCs/>
          <w:lang w:val="nl-NL"/>
        </w:rPr>
        <w:t>7</w:t>
      </w:r>
      <w:r w:rsidRPr="006B6B0B">
        <w:rPr>
          <w:iCs/>
          <w:lang w:val="nl-NL"/>
        </w:rPr>
        <w:t xml:space="preserve">. </w:t>
      </w:r>
      <w:r>
        <w:rPr>
          <w:iCs/>
          <w:lang w:val="nl-NL"/>
        </w:rPr>
        <w:t xml:space="preserve">Căn cứ </w:t>
      </w:r>
      <w:r w:rsidRPr="006B6B0B">
        <w:rPr>
          <w:rFonts w:eastAsia="Calibri"/>
          <w:iCs/>
          <w:lang w:val="nl-NL"/>
        </w:rPr>
        <w:t>Chương trình hành động</w:t>
      </w:r>
      <w:r>
        <w:rPr>
          <w:rFonts w:eastAsia="Calibri"/>
          <w:iCs/>
          <w:lang w:val="nl-NL"/>
        </w:rPr>
        <w:t xml:space="preserve"> của Ban Chấp hành Đảng bộ Hà Tĩnh về</w:t>
      </w:r>
      <w:r w:rsidRPr="006B6B0B">
        <w:rPr>
          <w:rFonts w:eastAsia="Calibri"/>
          <w:iCs/>
          <w:lang w:val="nl-NL"/>
        </w:rPr>
        <w:t xml:space="preserve"> thực hiện </w:t>
      </w:r>
      <w:r w:rsidRPr="006B6B0B">
        <w:rPr>
          <w:lang w:val="nl-NL"/>
        </w:rPr>
        <w:t>Nghị quyết số 28-NQ/TW ngày 23/5/2018 của Hội nghị Ban chấp hành Trung ương Đảng khóa XII về cải cách chính sách bảo hiểm xã hội</w:t>
      </w:r>
      <w:r w:rsidRPr="006B6B0B">
        <w:rPr>
          <w:iCs/>
          <w:lang w:val="nl-NL"/>
        </w:rPr>
        <w:t xml:space="preserve"> </w:t>
      </w:r>
      <w:r>
        <w:rPr>
          <w:iCs/>
          <w:lang w:val="nl-NL"/>
        </w:rPr>
        <w:t>phấn đấu đến năm 2021, tỷ lệ lao động trong độ tuổi tham gia BHXH đạt 35% và đến năm 2025 đạt 45% (bằng với mức bình quân chung của cả nước). Trong khi đó hiện nay, số lao động trong độ tuổi tham gia BHXH của tỉnh Hà Tĩnh mới đạt 15,4% (cả nước đạt 32%). Vì vậy để hoàn thành chỉ tiêu của Ban Chấp hành Đảng bộ tỉnh đề ra là hết sức khó khăn nếu không có giải pháp hỗ trợ nhóm lao động tham gia BHXH tự nguyện.</w:t>
      </w:r>
    </w:p>
    <w:p w:rsidR="00BC525C" w:rsidRDefault="00BC525C" w:rsidP="00A112D5">
      <w:pPr>
        <w:shd w:val="clear" w:color="auto" w:fill="FDFDFD"/>
        <w:spacing w:before="120" w:after="120" w:line="320" w:lineRule="exact"/>
        <w:ind w:firstLine="567"/>
        <w:jc w:val="both"/>
        <w:rPr>
          <w:lang w:val="pt-BR"/>
        </w:rPr>
      </w:pPr>
    </w:p>
    <w:p w:rsidR="00A112D5" w:rsidRPr="00A27830" w:rsidRDefault="00A112D5" w:rsidP="00A112D5">
      <w:pPr>
        <w:shd w:val="clear" w:color="auto" w:fill="FDFDFD"/>
        <w:spacing w:line="320" w:lineRule="exact"/>
        <w:jc w:val="center"/>
        <w:rPr>
          <w:iCs/>
          <w:lang w:val="nl-NL"/>
        </w:rPr>
      </w:pPr>
      <w:r>
        <w:rPr>
          <w:b/>
          <w:lang w:val="zu-ZA"/>
        </w:rPr>
        <w:t>P</w:t>
      </w:r>
      <w:r w:rsidRPr="006B6B0B">
        <w:rPr>
          <w:b/>
          <w:lang w:val="zu-ZA"/>
        </w:rPr>
        <w:t>hần thứ ba</w:t>
      </w:r>
    </w:p>
    <w:p w:rsidR="00A112D5" w:rsidRPr="00A27830" w:rsidRDefault="00A112D5" w:rsidP="00A112D5">
      <w:pPr>
        <w:pStyle w:val="NoSpacing"/>
        <w:spacing w:line="320" w:lineRule="exact"/>
        <w:jc w:val="center"/>
        <w:rPr>
          <w:b/>
          <w:sz w:val="24"/>
          <w:szCs w:val="24"/>
          <w:lang w:val="zu-ZA"/>
        </w:rPr>
      </w:pPr>
      <w:r w:rsidRPr="00A27830">
        <w:rPr>
          <w:b/>
          <w:sz w:val="24"/>
          <w:szCs w:val="24"/>
          <w:lang w:val="zu-ZA"/>
        </w:rPr>
        <w:t xml:space="preserve">MỤC TIÊU, NHIỆM VỤ VÀ GIẢI PHÁP THỰC HIỆN </w:t>
      </w:r>
    </w:p>
    <w:p w:rsidR="00A112D5" w:rsidRPr="00A27830" w:rsidRDefault="00A112D5" w:rsidP="00A112D5">
      <w:pPr>
        <w:pStyle w:val="NoSpacing"/>
        <w:spacing w:line="320" w:lineRule="exact"/>
        <w:jc w:val="center"/>
        <w:rPr>
          <w:b/>
          <w:sz w:val="24"/>
          <w:szCs w:val="24"/>
          <w:lang w:val="zu-ZA"/>
        </w:rPr>
      </w:pPr>
      <w:r w:rsidRPr="00A27830">
        <w:rPr>
          <w:b/>
          <w:sz w:val="24"/>
          <w:szCs w:val="24"/>
          <w:lang w:val="zu-ZA"/>
        </w:rPr>
        <w:t>CHÍNH SÁCH BHXH VÀ BHXH TỰ NGUYỆN GIAI ĐOẠN 2020-2025</w:t>
      </w:r>
    </w:p>
    <w:p w:rsidR="00A112D5" w:rsidRPr="006B6B0B" w:rsidRDefault="00A112D5" w:rsidP="00A112D5">
      <w:pPr>
        <w:spacing w:before="120" w:after="120" w:line="320" w:lineRule="exact"/>
        <w:ind w:firstLine="709"/>
        <w:jc w:val="both"/>
        <w:rPr>
          <w:b/>
          <w:bCs/>
          <w:lang w:val="af-ZA"/>
        </w:rPr>
      </w:pPr>
    </w:p>
    <w:p w:rsidR="00A112D5" w:rsidRPr="006B6B0B" w:rsidRDefault="00A112D5" w:rsidP="00A112D5">
      <w:pPr>
        <w:spacing w:before="120" w:after="120" w:line="320" w:lineRule="exact"/>
        <w:ind w:firstLine="567"/>
        <w:jc w:val="both"/>
        <w:rPr>
          <w:b/>
          <w:bCs/>
          <w:lang w:val="af-ZA"/>
        </w:rPr>
      </w:pPr>
      <w:r w:rsidRPr="006B6B0B">
        <w:rPr>
          <w:b/>
          <w:bCs/>
          <w:lang w:val="af-ZA"/>
        </w:rPr>
        <w:t>1. Mục tiêu</w:t>
      </w:r>
      <w:r>
        <w:rPr>
          <w:b/>
          <w:bCs/>
          <w:lang w:val="af-ZA"/>
        </w:rPr>
        <w:t xml:space="preserve"> </w:t>
      </w:r>
      <w:r w:rsidRPr="006B6B0B">
        <w:rPr>
          <w:b/>
          <w:bCs/>
          <w:lang w:val="af-ZA"/>
        </w:rPr>
        <w:t>chung</w:t>
      </w:r>
    </w:p>
    <w:p w:rsidR="00A112D5" w:rsidRDefault="00A112D5" w:rsidP="00A112D5">
      <w:pPr>
        <w:spacing w:before="120" w:after="120" w:line="320" w:lineRule="exact"/>
        <w:ind w:firstLine="567"/>
        <w:jc w:val="both"/>
        <w:rPr>
          <w:lang w:val="nl-NL"/>
        </w:rPr>
      </w:pPr>
      <w:r>
        <w:rPr>
          <w:lang w:val="nl-NL"/>
        </w:rPr>
        <w:t xml:space="preserve">Nhằm cụ thể hóa và triển khai thực hiện có hiệu quả </w:t>
      </w:r>
      <w:r w:rsidRPr="006B6B0B">
        <w:rPr>
          <w:lang w:val="nl-NL"/>
        </w:rPr>
        <w:t xml:space="preserve">Nghị quyết số 28-NQ/TW ngày 23/5/2018 của Hội nghị Ban chấp hành Trung ương Đảng khóa XII về cải cách chính sách bảo hiểm xã hội </w:t>
      </w:r>
      <w:r>
        <w:rPr>
          <w:lang w:val="nl-NL"/>
        </w:rPr>
        <w:t xml:space="preserve">và </w:t>
      </w:r>
      <w:r w:rsidRPr="006B6B0B">
        <w:rPr>
          <w:lang w:val="nl-NL"/>
        </w:rPr>
        <w:t>Chương trình hành động số 1282-CTr/TU ngày 30/11/2018 của Tỉnh ủy Hà Tĩnh</w:t>
      </w:r>
      <w:r>
        <w:rPr>
          <w:lang w:val="nl-NL"/>
        </w:rPr>
        <w:t xml:space="preserve"> </w:t>
      </w:r>
      <w:r>
        <w:rPr>
          <w:iCs/>
          <w:lang w:val="nl-NL"/>
        </w:rPr>
        <w:t>phấn đấu tăng nhanh số lao động trong độ tuổi tham gia BHXH tự nguyện.</w:t>
      </w:r>
    </w:p>
    <w:p w:rsidR="00A112D5" w:rsidRPr="006B6B0B" w:rsidRDefault="00A112D5" w:rsidP="00A112D5">
      <w:pPr>
        <w:spacing w:before="120" w:after="120" w:line="320" w:lineRule="exact"/>
        <w:ind w:firstLine="567"/>
        <w:jc w:val="both"/>
        <w:rPr>
          <w:b/>
          <w:lang w:val="nl-NL"/>
        </w:rPr>
      </w:pPr>
      <w:r w:rsidRPr="006B6B0B">
        <w:rPr>
          <w:b/>
          <w:lang w:val="nl-NL"/>
        </w:rPr>
        <w:t>2. Mục tiêu cụ thể</w:t>
      </w:r>
    </w:p>
    <w:p w:rsidR="00A112D5" w:rsidRDefault="00A112D5" w:rsidP="00A112D5">
      <w:pPr>
        <w:spacing w:before="120" w:after="120" w:line="320" w:lineRule="exact"/>
        <w:ind w:firstLine="567"/>
        <w:jc w:val="both"/>
        <w:rPr>
          <w:lang w:val="nl-NL"/>
        </w:rPr>
      </w:pPr>
      <w:r w:rsidRPr="006B6B0B">
        <w:rPr>
          <w:lang w:val="nl-NL"/>
        </w:rPr>
        <w:t>Giai đoạn 2020-2025 phát triển mới thêm 35.750 lao động tham gia BHXH trong đó số lao động tham gia BHXH bắt buộc 26.958 người, số lao động tham gia BHXH tự nguyện 8.792 người, tăng tỷ lệ bao phủ BHXH từ 15,4% năm 2019 lên 20,48% năm 2025 (cả nước đạt 45%). Tổng số người tham gia BHXH đạt được vào năm 2025 là 133.135 người trong đó số người tham gia BHXH bắt buộc 112.735 người, số người tham gia BHXH tự nguyện 20.400 người.</w:t>
      </w:r>
    </w:p>
    <w:p w:rsidR="00A112D5" w:rsidRPr="00B17A37" w:rsidRDefault="00A112D5" w:rsidP="00A112D5">
      <w:pPr>
        <w:spacing w:before="120" w:after="120" w:line="320" w:lineRule="exact"/>
        <w:ind w:firstLine="709"/>
        <w:jc w:val="both"/>
        <w:rPr>
          <w:i/>
          <w:iCs/>
          <w:lang w:val="nl-NL"/>
        </w:rPr>
      </w:pPr>
      <w:r w:rsidRPr="00B17A37">
        <w:rPr>
          <w:i/>
          <w:iCs/>
          <w:lang w:val="nl-NL"/>
        </w:rPr>
        <w:t>(Số liệu phản ánh tại Biểu số 0</w:t>
      </w:r>
      <w:r>
        <w:rPr>
          <w:i/>
          <w:iCs/>
          <w:lang w:val="nl-NL"/>
        </w:rPr>
        <w:t>5</w:t>
      </w:r>
      <w:r w:rsidRPr="00B17A37">
        <w:rPr>
          <w:i/>
          <w:iCs/>
          <w:lang w:val="nl-NL"/>
        </w:rPr>
        <w:t xml:space="preserve">) </w:t>
      </w:r>
    </w:p>
    <w:p w:rsidR="00A112D5" w:rsidRPr="006B6B0B" w:rsidRDefault="00A112D5" w:rsidP="00A112D5">
      <w:pPr>
        <w:spacing w:before="120" w:after="120" w:line="320" w:lineRule="exact"/>
        <w:ind w:firstLine="567"/>
        <w:jc w:val="both"/>
        <w:rPr>
          <w:b/>
          <w:bCs/>
          <w:lang w:val="nl-NL"/>
        </w:rPr>
      </w:pPr>
      <w:r w:rsidRPr="006B6B0B">
        <w:rPr>
          <w:b/>
          <w:bCs/>
          <w:lang w:val="nl-NL"/>
        </w:rPr>
        <w:t>3. Giải pháp thực hiện</w:t>
      </w:r>
    </w:p>
    <w:p w:rsidR="00A112D5" w:rsidRPr="006B6B0B" w:rsidRDefault="00A112D5" w:rsidP="00A112D5">
      <w:pPr>
        <w:pStyle w:val="NoSpacing"/>
        <w:spacing w:before="120" w:after="120" w:line="320" w:lineRule="exact"/>
        <w:ind w:firstLine="567"/>
        <w:jc w:val="both"/>
        <w:rPr>
          <w:lang w:val="nl-NL"/>
        </w:rPr>
      </w:pPr>
      <w:r w:rsidRPr="006B6B0B">
        <w:rPr>
          <w:lang w:val="nl-NL"/>
        </w:rPr>
        <w:t>3.1. Tiếp tục đẩy mạnh công tác thông tin, tuyên truyền về chính sách BHXH và BHXH tự nguyện đến tận cán bộ, đảng viên, nhân dân để mọi người dân hiểu rõ sự cần thiết, lợi ích, vai trò, ý nghĩa và những nội dung cơ</w:t>
      </w:r>
      <w:r>
        <w:rPr>
          <w:lang w:val="nl-NL"/>
        </w:rPr>
        <w:t xml:space="preserve"> </w:t>
      </w:r>
      <w:r w:rsidRPr="006B6B0B">
        <w:rPr>
          <w:lang w:val="nl-NL"/>
        </w:rPr>
        <w:t>bản của cải cách chính sách BHXH đối với bảo đảm an sinh xã hội, từ đó tạo sự đồng thuận, thống nhất trong thực hiện chính sách bảo hiểm xã hội.</w:t>
      </w:r>
    </w:p>
    <w:p w:rsidR="00BC525C" w:rsidRDefault="00A112D5" w:rsidP="00BC525C">
      <w:pPr>
        <w:spacing w:before="120" w:after="120" w:line="320" w:lineRule="exact"/>
        <w:ind w:firstLine="567"/>
        <w:jc w:val="both"/>
        <w:rPr>
          <w:lang w:val="nl-NL"/>
        </w:rPr>
      </w:pPr>
      <w:r w:rsidRPr="006B6B0B">
        <w:rPr>
          <w:lang w:val="pl-PL"/>
        </w:rPr>
        <w:t>3.2.</w:t>
      </w:r>
      <w:r w:rsidR="00BC525C">
        <w:rPr>
          <w:lang w:val="pl-PL"/>
        </w:rPr>
        <w:t xml:space="preserve"> </w:t>
      </w:r>
      <w:r w:rsidRPr="006B6B0B">
        <w:rPr>
          <w:lang w:val="pl-PL"/>
        </w:rPr>
        <w:t>T</w:t>
      </w:r>
      <w:r w:rsidRPr="006B6B0B">
        <w:rPr>
          <w:lang w:val="nl-NL"/>
        </w:rPr>
        <w:t>riển khai đồng bộ các chủ trương, chính sách của Đảng, Nhà nước về BHXH</w:t>
      </w:r>
      <w:r w:rsidR="00BC525C">
        <w:rPr>
          <w:lang w:val="es-PR"/>
        </w:rPr>
        <w:t>.</w:t>
      </w:r>
      <w:r w:rsidR="00BC525C">
        <w:rPr>
          <w:lang w:val="nl-NL"/>
        </w:rPr>
        <w:t xml:space="preserve"> Mở rộng đối tượng tham gia BHXH trong các doanh nghiệp FDI; k</w:t>
      </w:r>
      <w:r w:rsidR="00BC525C" w:rsidRPr="00404292">
        <w:rPr>
          <w:lang w:val="nl-NL"/>
        </w:rPr>
        <w:t xml:space="preserve">hai </w:t>
      </w:r>
      <w:r w:rsidR="00BC525C" w:rsidRPr="00404292">
        <w:rPr>
          <w:lang w:val="nl-NL"/>
        </w:rPr>
        <w:lastRenderedPageBreak/>
        <w:t>thác tối đa lực lượng lao động</w:t>
      </w:r>
      <w:r w:rsidR="00BC525C">
        <w:rPr>
          <w:lang w:val="nl-NL"/>
        </w:rPr>
        <w:t xml:space="preserve"> làm việc tại các doanh nghiệp dân doanh chưa tham gia BHXH. Đặc biệt tập trung phát triển đối tượng tham gia BHXH trong các hợp tác xã và hộ kinh doanh cá thể và đối tượng là người lao động đi làm việc ở nước ngoài theo hợp đồng. Bình quân, mỗi năm Hà Tĩnh có từ 8.500 đến 9.000 người đi làm việc ở nước ngoài theo hợp đồng nhưng chưa có lao động nào tham gia BHXH trên địa bàn tỉnh.</w:t>
      </w:r>
    </w:p>
    <w:p w:rsidR="00A112D5" w:rsidRPr="006B6B0B" w:rsidRDefault="00A112D5" w:rsidP="00A112D5">
      <w:pPr>
        <w:spacing w:before="120" w:after="120" w:line="320" w:lineRule="exact"/>
        <w:ind w:firstLine="567"/>
        <w:jc w:val="both"/>
        <w:rPr>
          <w:color w:val="000000"/>
          <w:lang w:val="es-PR"/>
        </w:rPr>
      </w:pPr>
      <w:r w:rsidRPr="006B6B0B">
        <w:rPr>
          <w:lang w:val="es-PR"/>
        </w:rPr>
        <w:t xml:space="preserve">3.3. </w:t>
      </w:r>
      <w:r w:rsidR="00BC525C" w:rsidRPr="006B6B0B">
        <w:rPr>
          <w:lang w:val="es-PR"/>
        </w:rPr>
        <w:t>Tham mưu đề xuất HĐND tỉnh ban hành chính sách hỗ trợ người l</w:t>
      </w:r>
      <w:r w:rsidR="00BC525C">
        <w:rPr>
          <w:lang w:val="es-PR"/>
        </w:rPr>
        <w:t>ao động tham gia BHXH tự nguyện; đồng thời thực hiện g</w:t>
      </w:r>
      <w:r w:rsidRPr="006B6B0B">
        <w:rPr>
          <w:lang w:val="es-PR"/>
        </w:rPr>
        <w:t xml:space="preserve">iao chỉ tiêu phát triển người tham gia BHXH, BHYT </w:t>
      </w:r>
      <w:r w:rsidR="00BC525C">
        <w:rPr>
          <w:lang w:val="es-PR"/>
        </w:rPr>
        <w:t>hàng năm cho các địa phương.</w:t>
      </w:r>
    </w:p>
    <w:p w:rsidR="00A112D5" w:rsidRPr="006B6B0B" w:rsidRDefault="00A112D5" w:rsidP="00A112D5">
      <w:pPr>
        <w:spacing w:before="120" w:after="120" w:line="320" w:lineRule="exact"/>
        <w:ind w:firstLine="567"/>
        <w:jc w:val="both"/>
        <w:rPr>
          <w:color w:val="000000"/>
          <w:lang w:val="es-PR"/>
        </w:rPr>
      </w:pPr>
      <w:r w:rsidRPr="006B6B0B">
        <w:rPr>
          <w:color w:val="000000"/>
          <w:lang w:val="es-PR"/>
        </w:rPr>
        <w:t xml:space="preserve"> 3.4. Mở rộng hệ thống đại lý thu BHXH ở các xã, phường, thị trấn; cải cách thủ tục hành chính, đơn giản hóa quy trình</w:t>
      </w:r>
      <w:r>
        <w:rPr>
          <w:color w:val="000000"/>
          <w:lang w:val="es-PR"/>
        </w:rPr>
        <w:t xml:space="preserve"> </w:t>
      </w:r>
      <w:r w:rsidRPr="006B6B0B">
        <w:rPr>
          <w:color w:val="000000"/>
          <w:lang w:val="es-PR"/>
        </w:rPr>
        <w:t xml:space="preserve">thực hiện, nâng cao chất lượng phục vụ của ngành BHXH nhằm tạo thuận lợi nhất cho người dân khi tham gia BHXH tự nguyện. </w:t>
      </w:r>
    </w:p>
    <w:p w:rsidR="00A112D5" w:rsidRPr="006B6B0B" w:rsidRDefault="00A112D5" w:rsidP="00A112D5">
      <w:pPr>
        <w:spacing w:before="120" w:after="120" w:line="320" w:lineRule="exact"/>
        <w:ind w:firstLine="567"/>
        <w:jc w:val="both"/>
        <w:rPr>
          <w:color w:val="000000"/>
          <w:lang w:val="es-PR"/>
        </w:rPr>
      </w:pPr>
      <w:r w:rsidRPr="006B6B0B">
        <w:rPr>
          <w:color w:val="000000"/>
          <w:lang w:val="es-PR"/>
        </w:rPr>
        <w:t>3.5. Tăng cường công tác thanh tra, kiểm tra nhằm phát hiện và xử lý kịp thời các hành vi vi phạm trong việc thực hiện các chính sách về BHXH; xử lý nghiêm đối với các tổ chức, đơn vị, doanh nghiệp không thực hiện đóng nộp BHXH hoặc không thực hiện đúng, đủ về số người và số tiền tham gia BHXH.</w:t>
      </w:r>
    </w:p>
    <w:p w:rsidR="00A112D5" w:rsidRPr="006B6B0B" w:rsidRDefault="00A112D5" w:rsidP="00A112D5">
      <w:pPr>
        <w:pStyle w:val="NoSpacing"/>
        <w:spacing w:before="120" w:after="120" w:line="320" w:lineRule="exact"/>
        <w:ind w:firstLine="567"/>
        <w:jc w:val="both"/>
        <w:rPr>
          <w:lang w:val="nl-NL"/>
        </w:rPr>
      </w:pPr>
      <w:r w:rsidRPr="006B6B0B">
        <w:rPr>
          <w:lang w:val="nl-NL"/>
        </w:rPr>
        <w:t>3.6. Phát huy vai trò của Mặt trận Tổ quốc Việt Nam, các tổ chức chính trị - xã</w:t>
      </w:r>
      <w:r>
        <w:rPr>
          <w:lang w:val="nl-NL"/>
        </w:rPr>
        <w:t xml:space="preserve"> </w:t>
      </w:r>
      <w:r w:rsidRPr="006B6B0B">
        <w:rPr>
          <w:lang w:val="nl-NL"/>
        </w:rPr>
        <w:t>hội và nhân dân trong giám sát, phản biện xã hội, tổ chức tuyên truyền, vận động nhân dân thực hiện tốt chính sách, pháp luật về BHXH.</w:t>
      </w:r>
    </w:p>
    <w:p w:rsidR="00A112D5" w:rsidRDefault="00A112D5" w:rsidP="00A112D5">
      <w:pPr>
        <w:pStyle w:val="NoSpacing"/>
        <w:spacing w:before="120" w:after="120" w:line="320" w:lineRule="exact"/>
        <w:jc w:val="center"/>
        <w:rPr>
          <w:b/>
          <w:lang w:val="nl-NL"/>
        </w:rPr>
      </w:pPr>
    </w:p>
    <w:p w:rsidR="00A112D5" w:rsidRPr="006B6B0B" w:rsidRDefault="00A112D5" w:rsidP="00A112D5">
      <w:pPr>
        <w:pStyle w:val="NoSpacing"/>
        <w:spacing w:before="120" w:after="120" w:line="320" w:lineRule="exact"/>
        <w:jc w:val="center"/>
        <w:rPr>
          <w:b/>
          <w:lang w:val="nl-NL"/>
        </w:rPr>
      </w:pPr>
      <w:r w:rsidRPr="006B6B0B">
        <w:rPr>
          <w:b/>
          <w:lang w:val="nl-NL"/>
        </w:rPr>
        <w:t>Phần thứ tư</w:t>
      </w:r>
    </w:p>
    <w:p w:rsidR="00A112D5" w:rsidRPr="00A27830" w:rsidRDefault="00A112D5" w:rsidP="00A112D5">
      <w:pPr>
        <w:spacing w:before="120" w:after="120" w:line="320" w:lineRule="exact"/>
        <w:ind w:firstLine="709"/>
        <w:jc w:val="center"/>
        <w:rPr>
          <w:b/>
          <w:sz w:val="24"/>
          <w:szCs w:val="24"/>
          <w:lang w:val="zu-ZA"/>
        </w:rPr>
      </w:pPr>
      <w:r w:rsidRPr="00A27830">
        <w:rPr>
          <w:b/>
          <w:sz w:val="24"/>
          <w:szCs w:val="24"/>
          <w:lang w:val="zu-ZA"/>
        </w:rPr>
        <w:t>PHƯƠNG ÁN XÂY DỰNG CHÍNH SÁCH HỖ TRỢ NGƯỜI THAM GIA BHXH TỰ NGUYỆN GIAI ĐOẠN 2020-2025</w:t>
      </w:r>
      <w:bookmarkStart w:id="1" w:name="_GoBack"/>
      <w:bookmarkEnd w:id="1"/>
    </w:p>
    <w:p w:rsidR="00A112D5" w:rsidRPr="006B6B0B" w:rsidRDefault="00A112D5" w:rsidP="00A112D5">
      <w:pPr>
        <w:spacing w:before="120" w:after="120" w:line="320" w:lineRule="exact"/>
        <w:ind w:firstLine="709"/>
        <w:jc w:val="both"/>
        <w:rPr>
          <w:b/>
          <w:lang w:val="de-DE"/>
        </w:rPr>
      </w:pPr>
    </w:p>
    <w:p w:rsidR="00A112D5" w:rsidRPr="00A27830" w:rsidRDefault="00A112D5" w:rsidP="00A112D5">
      <w:pPr>
        <w:spacing w:before="120" w:after="120" w:line="320" w:lineRule="exact"/>
        <w:ind w:firstLine="567"/>
        <w:jc w:val="both"/>
        <w:rPr>
          <w:b/>
          <w:sz w:val="24"/>
          <w:szCs w:val="24"/>
          <w:lang w:val="de-DE"/>
        </w:rPr>
      </w:pPr>
      <w:r w:rsidRPr="00A27830">
        <w:rPr>
          <w:b/>
          <w:sz w:val="24"/>
          <w:szCs w:val="24"/>
          <w:lang w:val="de-DE"/>
        </w:rPr>
        <w:t>I. MỤC ĐÍCH, YÊU CẦU, QUAN ĐIỂM XÂY DỰNG CHÍNH SÁCH</w:t>
      </w:r>
    </w:p>
    <w:p w:rsidR="00A112D5" w:rsidRPr="006B6B0B" w:rsidRDefault="00A112D5" w:rsidP="00A112D5">
      <w:pPr>
        <w:spacing w:before="120" w:after="120" w:line="320" w:lineRule="exact"/>
        <w:ind w:firstLine="567"/>
        <w:jc w:val="both"/>
        <w:rPr>
          <w:b/>
          <w:lang w:val="de-DE"/>
        </w:rPr>
      </w:pPr>
      <w:r w:rsidRPr="006B6B0B">
        <w:rPr>
          <w:b/>
          <w:lang w:val="de-DE"/>
        </w:rPr>
        <w:t>1.</w:t>
      </w:r>
      <w:r>
        <w:rPr>
          <w:b/>
          <w:lang w:val="de-DE"/>
        </w:rPr>
        <w:t xml:space="preserve"> </w:t>
      </w:r>
      <w:r w:rsidRPr="006B6B0B">
        <w:rPr>
          <w:b/>
          <w:lang w:val="de-DE"/>
        </w:rPr>
        <w:t>Mục đích, yêu cầu</w:t>
      </w:r>
    </w:p>
    <w:p w:rsidR="00A112D5" w:rsidRPr="006B6B0B" w:rsidRDefault="00A112D5" w:rsidP="00A112D5">
      <w:pPr>
        <w:spacing w:before="120" w:after="120" w:line="320" w:lineRule="exact"/>
        <w:ind w:firstLine="567"/>
        <w:jc w:val="both"/>
        <w:rPr>
          <w:color w:val="000000" w:themeColor="text1"/>
          <w:lang w:val="af-ZA"/>
        </w:rPr>
      </w:pPr>
      <w:bookmarkStart w:id="2" w:name="bookmark1"/>
      <w:r w:rsidRPr="006B6B0B">
        <w:rPr>
          <w:color w:val="000000" w:themeColor="text1"/>
          <w:lang w:val="af-ZA"/>
        </w:rPr>
        <w:t>Hỗ trợ và tạo điều kiện cho người lao động làm việc ở</w:t>
      </w:r>
      <w:r>
        <w:rPr>
          <w:color w:val="000000" w:themeColor="text1"/>
          <w:lang w:val="af-ZA"/>
        </w:rPr>
        <w:t xml:space="preserve"> </w:t>
      </w:r>
      <w:r w:rsidRPr="006B6B0B">
        <w:rPr>
          <w:color w:val="000000" w:themeColor="text1"/>
          <w:lang w:val="af-ZA"/>
        </w:rPr>
        <w:t>khu vực phi chính thức và nông dân tham gia Chương trình BHXH tự nguyện,</w:t>
      </w:r>
      <w:r>
        <w:rPr>
          <w:color w:val="000000" w:themeColor="text1"/>
          <w:lang w:val="af-ZA"/>
        </w:rPr>
        <w:t xml:space="preserve"> </w:t>
      </w:r>
      <w:r w:rsidRPr="006B6B0B">
        <w:rPr>
          <w:color w:val="000000" w:themeColor="text1"/>
          <w:lang w:val="af-ZA"/>
        </w:rPr>
        <w:t xml:space="preserve">góp phần thực hiện tốt chính sách an sinh xã hội của Đảng, Nhà nước; giảm áp lực chi ngân sách nhà nước trong việc chi trả chế độ trợ cấp bảo trợ xã hội cho người cao tuổi không có lương hưu, đồng thời tăng tỷ lệ bao phủ BHXH, phấn đấu đạt và vượt chỉ tiêu </w:t>
      </w:r>
      <w:r w:rsidRPr="006B6B0B">
        <w:rPr>
          <w:color w:val="000000" w:themeColor="text1"/>
          <w:lang w:val="nl-NL"/>
        </w:rPr>
        <w:t xml:space="preserve">Nghị quyết số 28-NQ/TW </w:t>
      </w:r>
      <w:r w:rsidRPr="006B6B0B">
        <w:rPr>
          <w:color w:val="000000" w:themeColor="text1"/>
          <w:lang w:val="pt-BR"/>
        </w:rPr>
        <w:t>của Ban chấp hành Trung ương Đảng giao và</w:t>
      </w:r>
      <w:r w:rsidRPr="006B6B0B">
        <w:rPr>
          <w:color w:val="000000"/>
          <w:lang w:val="de-DE"/>
        </w:rPr>
        <w:t xml:space="preserve"> hướng tới </w:t>
      </w:r>
      <w:r w:rsidRPr="006B6B0B">
        <w:rPr>
          <w:color w:val="000000"/>
          <w:lang w:val="af-ZA"/>
        </w:rPr>
        <w:t xml:space="preserve">mục tiêu </w:t>
      </w:r>
      <w:r w:rsidRPr="006B6B0B">
        <w:rPr>
          <w:color w:val="000000"/>
          <w:lang w:val="de-DE"/>
        </w:rPr>
        <w:t xml:space="preserve">bao phủ </w:t>
      </w:r>
      <w:r w:rsidRPr="006B6B0B">
        <w:rPr>
          <w:color w:val="000000"/>
          <w:lang w:val="af-ZA"/>
        </w:rPr>
        <w:t xml:space="preserve">BHXH </w:t>
      </w:r>
      <w:r w:rsidRPr="006B6B0B">
        <w:rPr>
          <w:color w:val="000000"/>
          <w:lang w:val="de-DE"/>
        </w:rPr>
        <w:t>toàn dân</w:t>
      </w:r>
      <w:r w:rsidRPr="006B6B0B">
        <w:rPr>
          <w:color w:val="000000"/>
          <w:lang w:val="af-ZA"/>
        </w:rPr>
        <w:t>.</w:t>
      </w:r>
    </w:p>
    <w:p w:rsidR="00A112D5" w:rsidRPr="006B6B0B" w:rsidRDefault="00A112D5" w:rsidP="00A112D5">
      <w:pPr>
        <w:spacing w:before="120" w:after="120" w:line="320" w:lineRule="exact"/>
        <w:ind w:firstLine="567"/>
        <w:jc w:val="both"/>
        <w:rPr>
          <w:b/>
          <w:lang w:val="de-DE"/>
        </w:rPr>
      </w:pPr>
      <w:r w:rsidRPr="006B6B0B">
        <w:rPr>
          <w:b/>
          <w:lang w:val="de-DE"/>
        </w:rPr>
        <w:t>2.</w:t>
      </w:r>
      <w:r>
        <w:rPr>
          <w:b/>
          <w:lang w:val="de-DE"/>
        </w:rPr>
        <w:t xml:space="preserve"> </w:t>
      </w:r>
      <w:r w:rsidRPr="006B6B0B">
        <w:rPr>
          <w:b/>
          <w:lang w:val="de-DE"/>
        </w:rPr>
        <w:t>Quan điểm xây dựng chính sách</w:t>
      </w:r>
      <w:bookmarkEnd w:id="2"/>
    </w:p>
    <w:p w:rsidR="00A112D5" w:rsidRPr="006B6B0B" w:rsidRDefault="00A112D5" w:rsidP="00A112D5">
      <w:pPr>
        <w:spacing w:before="120" w:after="120" w:line="320" w:lineRule="exact"/>
        <w:ind w:firstLine="567"/>
        <w:jc w:val="both"/>
        <w:rPr>
          <w:color w:val="000000"/>
          <w:lang w:val="af-ZA"/>
        </w:rPr>
      </w:pPr>
      <w:r w:rsidRPr="006B6B0B">
        <w:rPr>
          <w:color w:val="000000" w:themeColor="text1"/>
          <w:lang w:val="de-DE"/>
        </w:rPr>
        <w:t>Thể chế hóa các quy định</w:t>
      </w:r>
      <w:r w:rsidRPr="006B6B0B">
        <w:rPr>
          <w:color w:val="000000" w:themeColor="text1"/>
          <w:lang w:val="af-ZA"/>
        </w:rPr>
        <w:t xml:space="preserve"> của</w:t>
      </w:r>
      <w:r w:rsidRPr="006B6B0B">
        <w:rPr>
          <w:color w:val="000000" w:themeColor="text1"/>
          <w:lang w:val="de-DE"/>
        </w:rPr>
        <w:t xml:space="preserve"> pháp luật</w:t>
      </w:r>
      <w:r w:rsidRPr="006B6B0B">
        <w:rPr>
          <w:color w:val="000000" w:themeColor="text1"/>
          <w:lang w:val="af-ZA"/>
        </w:rPr>
        <w:t xml:space="preserve"> trong việc thực hiện các chính sách BHXH phù hợp với </w:t>
      </w:r>
      <w:r w:rsidRPr="006B6B0B">
        <w:rPr>
          <w:color w:val="000000" w:themeColor="text1"/>
          <w:lang w:val="de-DE"/>
        </w:rPr>
        <w:t>điều kiện thực tế của địa phương nhằm khuyến khích</w:t>
      </w:r>
      <w:r w:rsidRPr="006B6B0B">
        <w:rPr>
          <w:color w:val="000000" w:themeColor="text1"/>
          <w:lang w:val="af-ZA"/>
        </w:rPr>
        <w:t xml:space="preserve"> và hỗ trợ người lao động tham gia BHXH tự nguyện để hưởng chế độ hưu trí, tử tuất, khám chữa bệnh</w:t>
      </w:r>
      <w:r w:rsidRPr="006B6B0B">
        <w:rPr>
          <w:color w:val="000000"/>
          <w:lang w:val="de-DE"/>
        </w:rPr>
        <w:t>;</w:t>
      </w:r>
      <w:r w:rsidRPr="006B6B0B">
        <w:rPr>
          <w:color w:val="000000"/>
          <w:lang w:val="af-ZA"/>
        </w:rPr>
        <w:t xml:space="preserve"> đồng thời đảm bảo </w:t>
      </w:r>
      <w:r w:rsidRPr="006B6B0B">
        <w:rPr>
          <w:color w:val="000000"/>
          <w:lang w:val="de-DE"/>
        </w:rPr>
        <w:t>kết hợp hài hoà các nguyên tắc</w:t>
      </w:r>
      <w:r>
        <w:rPr>
          <w:color w:val="000000"/>
          <w:lang w:val="de-DE"/>
        </w:rPr>
        <w:t xml:space="preserve"> </w:t>
      </w:r>
      <w:r w:rsidRPr="006B6B0B">
        <w:rPr>
          <w:color w:val="000000"/>
          <w:lang w:val="de-DE"/>
        </w:rPr>
        <w:t>đóng - hưởng</w:t>
      </w:r>
      <w:r w:rsidRPr="006B6B0B">
        <w:rPr>
          <w:color w:val="000000"/>
          <w:lang w:val="af-ZA"/>
        </w:rPr>
        <w:t>,</w:t>
      </w:r>
      <w:r w:rsidRPr="006B6B0B">
        <w:rPr>
          <w:color w:val="000000"/>
          <w:lang w:val="de-DE"/>
        </w:rPr>
        <w:t xml:space="preserve"> công bằng, bình đẳng</w:t>
      </w:r>
      <w:r w:rsidRPr="006B6B0B">
        <w:rPr>
          <w:color w:val="000000"/>
          <w:lang w:val="af-ZA"/>
        </w:rPr>
        <w:t xml:space="preserve">, </w:t>
      </w:r>
      <w:r w:rsidRPr="006B6B0B">
        <w:rPr>
          <w:color w:val="000000"/>
          <w:lang w:val="de-DE"/>
        </w:rPr>
        <w:t>chia sẻ và bền vững</w:t>
      </w:r>
      <w:r w:rsidRPr="006B6B0B">
        <w:rPr>
          <w:color w:val="000000"/>
          <w:lang w:val="af-ZA"/>
        </w:rPr>
        <w:t>.</w:t>
      </w:r>
    </w:p>
    <w:p w:rsidR="00A112D5" w:rsidRPr="00D366EB" w:rsidRDefault="00A112D5" w:rsidP="00A112D5">
      <w:pPr>
        <w:spacing w:before="120" w:after="120" w:line="320" w:lineRule="exact"/>
        <w:ind w:firstLine="567"/>
        <w:jc w:val="both"/>
        <w:rPr>
          <w:b/>
          <w:sz w:val="24"/>
          <w:szCs w:val="24"/>
          <w:lang w:val="de-DE"/>
        </w:rPr>
      </w:pPr>
      <w:r w:rsidRPr="00D366EB">
        <w:rPr>
          <w:b/>
          <w:sz w:val="24"/>
          <w:szCs w:val="24"/>
          <w:lang w:val="de-DE"/>
        </w:rPr>
        <w:lastRenderedPageBreak/>
        <w:t>II. NỘI DUNG CỦA CHÍNH SÁCH</w:t>
      </w:r>
    </w:p>
    <w:p w:rsidR="00A112D5" w:rsidRPr="006B6B0B" w:rsidRDefault="00A112D5" w:rsidP="00A112D5">
      <w:pPr>
        <w:pStyle w:val="NormalWeb"/>
        <w:spacing w:before="120" w:beforeAutospacing="0" w:after="120" w:afterAutospacing="0" w:line="320" w:lineRule="exact"/>
        <w:ind w:firstLine="567"/>
        <w:jc w:val="both"/>
        <w:rPr>
          <w:b/>
          <w:sz w:val="28"/>
          <w:szCs w:val="28"/>
          <w:lang w:val="de-DE"/>
        </w:rPr>
      </w:pPr>
      <w:r w:rsidRPr="006B6B0B">
        <w:rPr>
          <w:b/>
          <w:sz w:val="28"/>
          <w:szCs w:val="28"/>
          <w:lang w:val="de-DE"/>
        </w:rPr>
        <w:t>1. Phạm vi điều chỉnh, đối tượng áp dụng</w:t>
      </w:r>
    </w:p>
    <w:p w:rsidR="00A112D5" w:rsidRPr="006B6B0B" w:rsidRDefault="00A112D5" w:rsidP="00A112D5">
      <w:pPr>
        <w:pStyle w:val="NormalWeb"/>
        <w:spacing w:before="120" w:beforeAutospacing="0" w:after="120" w:afterAutospacing="0" w:line="320" w:lineRule="exact"/>
        <w:ind w:firstLine="567"/>
        <w:jc w:val="both"/>
        <w:rPr>
          <w:i/>
          <w:sz w:val="28"/>
          <w:szCs w:val="28"/>
          <w:lang w:val="sq-AL"/>
        </w:rPr>
      </w:pPr>
      <w:r w:rsidRPr="006B6B0B">
        <w:rPr>
          <w:bCs/>
          <w:i/>
          <w:sz w:val="28"/>
          <w:szCs w:val="28"/>
          <w:lang w:val="de-DE"/>
        </w:rPr>
        <w:t>a) Phạm vi điều chỉnh</w:t>
      </w:r>
      <w:r w:rsidRPr="006B6B0B">
        <w:rPr>
          <w:i/>
          <w:sz w:val="28"/>
          <w:szCs w:val="28"/>
          <w:lang w:val="sq-AL"/>
        </w:rPr>
        <w:tab/>
      </w:r>
    </w:p>
    <w:p w:rsidR="00A112D5" w:rsidRPr="006B6B0B" w:rsidRDefault="00A112D5" w:rsidP="00A112D5">
      <w:pPr>
        <w:pStyle w:val="NormalWeb"/>
        <w:spacing w:before="120" w:beforeAutospacing="0" w:after="120" w:afterAutospacing="0" w:line="320" w:lineRule="exact"/>
        <w:ind w:firstLine="567"/>
        <w:jc w:val="both"/>
        <w:rPr>
          <w:sz w:val="28"/>
          <w:szCs w:val="28"/>
          <w:lang w:val="sq-AL"/>
        </w:rPr>
      </w:pPr>
      <w:r w:rsidRPr="006B6B0B">
        <w:rPr>
          <w:sz w:val="28"/>
          <w:szCs w:val="28"/>
          <w:lang w:val="sq-AL"/>
        </w:rPr>
        <w:t>Thực hiện trên phạm vi toàn tỉnh</w:t>
      </w:r>
      <w:r w:rsidRPr="006B6B0B">
        <w:rPr>
          <w:sz w:val="28"/>
          <w:szCs w:val="28"/>
          <w:lang w:val="sq-AL"/>
        </w:rPr>
        <w:tab/>
      </w:r>
    </w:p>
    <w:p w:rsidR="00A112D5" w:rsidRPr="006B6B0B" w:rsidRDefault="00A112D5" w:rsidP="00A112D5">
      <w:pPr>
        <w:widowControl w:val="0"/>
        <w:tabs>
          <w:tab w:val="left" w:pos="720"/>
        </w:tabs>
        <w:autoSpaceDE w:val="0"/>
        <w:autoSpaceDN w:val="0"/>
        <w:adjustRightInd w:val="0"/>
        <w:spacing w:before="120" w:after="120" w:line="320" w:lineRule="exact"/>
        <w:ind w:firstLine="567"/>
        <w:jc w:val="both"/>
        <w:rPr>
          <w:bCs/>
          <w:i/>
          <w:lang w:val="de-DE"/>
        </w:rPr>
      </w:pPr>
      <w:r w:rsidRPr="006B6B0B">
        <w:rPr>
          <w:bCs/>
          <w:i/>
          <w:lang w:val="sq-AL"/>
        </w:rPr>
        <w:tab/>
      </w:r>
      <w:r w:rsidRPr="006B6B0B">
        <w:rPr>
          <w:bCs/>
          <w:i/>
          <w:lang w:val="de-DE"/>
        </w:rPr>
        <w:t>b) Đối tượng áp dụng</w:t>
      </w:r>
    </w:p>
    <w:p w:rsidR="00A112D5" w:rsidRPr="006B6B0B" w:rsidRDefault="00A112D5" w:rsidP="00A112D5">
      <w:pPr>
        <w:widowControl w:val="0"/>
        <w:tabs>
          <w:tab w:val="left" w:pos="720"/>
        </w:tabs>
        <w:autoSpaceDE w:val="0"/>
        <w:autoSpaceDN w:val="0"/>
        <w:adjustRightInd w:val="0"/>
        <w:spacing w:before="120" w:after="120" w:line="320" w:lineRule="exact"/>
        <w:ind w:firstLine="567"/>
        <w:jc w:val="both"/>
        <w:rPr>
          <w:lang w:val="sq-AL"/>
        </w:rPr>
      </w:pPr>
      <w:r w:rsidRPr="006B6B0B">
        <w:rPr>
          <w:lang w:val="sq-AL"/>
        </w:rPr>
        <w:tab/>
        <w:t>Là công dân Việt Nam từ 15 tuổi trở lên, có hộ khẩu thường trú trên địa bàn tỉnh Hà Tĩnh tham gia BHXH tự nguyện tại BHXH các huyện, thành phố, thị xã</w:t>
      </w:r>
      <w:r>
        <w:rPr>
          <w:lang w:val="sq-AL"/>
        </w:rPr>
        <w:t xml:space="preserve"> trên địa bàn</w:t>
      </w:r>
      <w:r w:rsidRPr="006B6B0B">
        <w:rPr>
          <w:lang w:val="sq-AL"/>
        </w:rPr>
        <w:t xml:space="preserve"> tỉnh Hà Tĩnh.</w:t>
      </w:r>
    </w:p>
    <w:p w:rsidR="00A112D5" w:rsidRPr="006B6B0B" w:rsidRDefault="00A112D5" w:rsidP="00A112D5">
      <w:pPr>
        <w:widowControl w:val="0"/>
        <w:tabs>
          <w:tab w:val="left" w:pos="720"/>
        </w:tabs>
        <w:autoSpaceDE w:val="0"/>
        <w:autoSpaceDN w:val="0"/>
        <w:adjustRightInd w:val="0"/>
        <w:spacing w:before="120" w:after="120" w:line="320" w:lineRule="exact"/>
        <w:ind w:firstLine="567"/>
        <w:jc w:val="both"/>
        <w:rPr>
          <w:lang w:val="sq-AL"/>
        </w:rPr>
      </w:pPr>
      <w:r w:rsidRPr="006B6B0B">
        <w:rPr>
          <w:bCs/>
          <w:i/>
          <w:lang w:val="sq-AL"/>
        </w:rPr>
        <w:tab/>
        <w:t>c) Thời gian thực hiện</w:t>
      </w:r>
    </w:p>
    <w:p w:rsidR="00A112D5" w:rsidRPr="006B6B0B" w:rsidRDefault="00A112D5" w:rsidP="00A112D5">
      <w:pPr>
        <w:widowControl w:val="0"/>
        <w:tabs>
          <w:tab w:val="left" w:pos="720"/>
        </w:tabs>
        <w:autoSpaceDE w:val="0"/>
        <w:autoSpaceDN w:val="0"/>
        <w:adjustRightInd w:val="0"/>
        <w:spacing w:before="120" w:after="120" w:line="320" w:lineRule="exact"/>
        <w:ind w:firstLine="567"/>
        <w:jc w:val="both"/>
        <w:rPr>
          <w:lang w:val="sq-AL"/>
        </w:rPr>
      </w:pPr>
      <w:r w:rsidRPr="006B6B0B">
        <w:rPr>
          <w:lang w:val="sq-AL"/>
        </w:rPr>
        <w:tab/>
        <w:t>Giai đoạn từ năm 2020 đến hết năm 2025.</w:t>
      </w:r>
    </w:p>
    <w:p w:rsidR="00A112D5" w:rsidRPr="006B6B0B" w:rsidRDefault="00A112D5" w:rsidP="00A112D5">
      <w:pPr>
        <w:pStyle w:val="NormalWeb"/>
        <w:spacing w:before="120" w:beforeAutospacing="0" w:after="120" w:afterAutospacing="0" w:line="320" w:lineRule="exact"/>
        <w:ind w:firstLine="567"/>
        <w:jc w:val="both"/>
        <w:rPr>
          <w:b/>
          <w:sz w:val="28"/>
          <w:szCs w:val="28"/>
          <w:lang w:val="de-DE"/>
        </w:rPr>
      </w:pPr>
      <w:r w:rsidRPr="006B6B0B">
        <w:rPr>
          <w:b/>
          <w:sz w:val="28"/>
          <w:szCs w:val="28"/>
          <w:lang w:val="de-DE"/>
        </w:rPr>
        <w:t>2. Nội dung cụ thể của chính sách</w:t>
      </w:r>
    </w:p>
    <w:p w:rsidR="00A112D5" w:rsidRPr="006B6B0B" w:rsidRDefault="00A112D5" w:rsidP="00A112D5">
      <w:pPr>
        <w:tabs>
          <w:tab w:val="left" w:pos="720"/>
        </w:tabs>
        <w:spacing w:before="120" w:after="120" w:line="320" w:lineRule="exact"/>
        <w:ind w:firstLine="567"/>
        <w:jc w:val="both"/>
        <w:rPr>
          <w:color w:val="000000" w:themeColor="text1"/>
          <w:lang w:val="nl-NL"/>
        </w:rPr>
      </w:pPr>
      <w:r w:rsidRPr="006B6B0B">
        <w:rPr>
          <w:color w:val="000000" w:themeColor="text1"/>
          <w:lang w:val="de-DE"/>
        </w:rPr>
        <w:t>-</w:t>
      </w:r>
      <w:r>
        <w:rPr>
          <w:color w:val="000000" w:themeColor="text1"/>
          <w:lang w:val="de-DE"/>
        </w:rPr>
        <w:t xml:space="preserve"> </w:t>
      </w:r>
      <w:r w:rsidRPr="006B6B0B">
        <w:rPr>
          <w:b/>
          <w:color w:val="000000" w:themeColor="text1"/>
          <w:lang w:val="de-DE"/>
        </w:rPr>
        <w:t xml:space="preserve">Mức hỗ trợ: </w:t>
      </w:r>
      <w:r w:rsidRPr="006B6B0B">
        <w:rPr>
          <w:bCs/>
          <w:color w:val="000000" w:themeColor="text1"/>
          <w:lang w:val="de-DE"/>
        </w:rPr>
        <w:t xml:space="preserve">Hỗ trợ </w:t>
      </w:r>
      <w:r w:rsidRPr="006B6B0B">
        <w:rPr>
          <w:color w:val="000000" w:themeColor="text1"/>
          <w:lang w:val="nl-NL"/>
        </w:rPr>
        <w:t xml:space="preserve">người lao động tham gia </w:t>
      </w:r>
      <w:r>
        <w:rPr>
          <w:color w:val="000000" w:themeColor="text1"/>
          <w:lang w:val="nl-NL"/>
        </w:rPr>
        <w:t>bảo hiểm xã hội tự nguyện bằng 2</w:t>
      </w:r>
      <w:r w:rsidRPr="006B6B0B">
        <w:rPr>
          <w:color w:val="000000" w:themeColor="text1"/>
          <w:lang w:val="nl-NL"/>
        </w:rPr>
        <w:t xml:space="preserve">0% mức đóng bảo hiểm xã hội hàng tháng theo mức chuẩn hộ nghèo khu vực nông thôn áp dụng trong từng thời kỳ do Thủ tướng Chính phủ quy định. </w:t>
      </w:r>
    </w:p>
    <w:p w:rsidR="00A112D5" w:rsidRPr="006B6B0B" w:rsidRDefault="00A112D5" w:rsidP="00A112D5">
      <w:pPr>
        <w:spacing w:before="120" w:after="120" w:line="320" w:lineRule="exact"/>
        <w:ind w:firstLine="567"/>
        <w:jc w:val="both"/>
        <w:rPr>
          <w:bCs/>
          <w:color w:val="000000" w:themeColor="text1"/>
          <w:lang w:val="nl-NL"/>
        </w:rPr>
      </w:pPr>
      <w:r w:rsidRPr="006B6B0B">
        <w:rPr>
          <w:bCs/>
          <w:color w:val="000000" w:themeColor="text1"/>
          <w:lang w:val="nl-NL"/>
        </w:rPr>
        <w:t xml:space="preserve">- </w:t>
      </w:r>
      <w:r w:rsidRPr="006B6B0B">
        <w:rPr>
          <w:b/>
          <w:color w:val="000000" w:themeColor="text1"/>
          <w:lang w:val="nl-NL"/>
        </w:rPr>
        <w:t>Thời gian hỗ trợ</w:t>
      </w:r>
      <w:r w:rsidRPr="006B6B0B">
        <w:rPr>
          <w:bCs/>
          <w:color w:val="000000" w:themeColor="text1"/>
          <w:lang w:val="nl-NL"/>
        </w:rPr>
        <w:t>: Từ tháng 01/2020 đến tháng 12/2025.</w:t>
      </w:r>
    </w:p>
    <w:p w:rsidR="00A112D5" w:rsidRPr="006B6B0B" w:rsidRDefault="00A112D5" w:rsidP="00A112D5">
      <w:pPr>
        <w:spacing w:before="120" w:after="120" w:line="320" w:lineRule="exact"/>
        <w:ind w:firstLine="567"/>
        <w:jc w:val="both"/>
        <w:rPr>
          <w:bCs/>
          <w:color w:val="000000" w:themeColor="text1"/>
          <w:lang w:val="nl-NL"/>
        </w:rPr>
      </w:pPr>
      <w:r w:rsidRPr="006B6B0B">
        <w:rPr>
          <w:bCs/>
          <w:color w:val="000000" w:themeColor="text1"/>
          <w:lang w:val="nl-NL"/>
        </w:rPr>
        <w:t xml:space="preserve">Số tiền hỗ trợ cho mỗi đối tượng tính theo thời gian </w:t>
      </w:r>
      <w:r>
        <w:rPr>
          <w:bCs/>
          <w:color w:val="000000" w:themeColor="text1"/>
          <w:lang w:val="nl-NL"/>
        </w:rPr>
        <w:t>thực tế tham gia BHXH tự nguyện</w:t>
      </w:r>
      <w:r w:rsidRPr="006B6B0B">
        <w:rPr>
          <w:bCs/>
          <w:color w:val="000000" w:themeColor="text1"/>
          <w:lang w:val="nl-NL"/>
        </w:rPr>
        <w:t xml:space="preserve"> từ tháng 01/2020 đến tháng 12/2025.</w:t>
      </w:r>
    </w:p>
    <w:p w:rsidR="00A112D5" w:rsidRPr="00671B1F" w:rsidRDefault="00A112D5" w:rsidP="00A112D5">
      <w:pPr>
        <w:spacing w:before="120" w:after="120" w:line="320" w:lineRule="exact"/>
        <w:ind w:firstLine="567"/>
        <w:jc w:val="both"/>
        <w:rPr>
          <w:b/>
          <w:bCs/>
          <w:iCs/>
          <w:sz w:val="24"/>
          <w:szCs w:val="24"/>
          <w:lang w:val="nl-NL"/>
        </w:rPr>
      </w:pPr>
      <w:r w:rsidRPr="00D366EB">
        <w:rPr>
          <w:b/>
          <w:bCs/>
          <w:iCs/>
          <w:sz w:val="24"/>
          <w:szCs w:val="24"/>
          <w:lang w:val="nl-NL"/>
        </w:rPr>
        <w:t>III</w:t>
      </w:r>
      <w:r w:rsidRPr="00D366EB">
        <w:rPr>
          <w:b/>
          <w:bCs/>
          <w:iCs/>
          <w:sz w:val="24"/>
          <w:szCs w:val="24"/>
          <w:lang w:val="vi-VN"/>
        </w:rPr>
        <w:t>. ĐÁNH</w:t>
      </w:r>
      <w:r w:rsidRPr="00671B1F">
        <w:rPr>
          <w:b/>
          <w:bCs/>
          <w:iCs/>
          <w:sz w:val="24"/>
          <w:szCs w:val="24"/>
          <w:lang w:val="nl-NL"/>
        </w:rPr>
        <w:t xml:space="preserve"> GIÁ HIỆU QUẢ CỦA CHÍNH SÁCH</w:t>
      </w:r>
    </w:p>
    <w:p w:rsidR="00A112D5" w:rsidRPr="00671B1F" w:rsidRDefault="00A112D5" w:rsidP="00A112D5">
      <w:pPr>
        <w:pStyle w:val="05NidungVB"/>
        <w:spacing w:before="120" w:line="320" w:lineRule="exact"/>
        <w:rPr>
          <w:b/>
          <w:iCs/>
          <w:lang w:val="nl-NL"/>
        </w:rPr>
      </w:pPr>
      <w:r w:rsidRPr="003141A9">
        <w:rPr>
          <w:b/>
          <w:iCs/>
          <w:lang w:val="vi-VN"/>
        </w:rPr>
        <w:t xml:space="preserve">1. </w:t>
      </w:r>
      <w:r w:rsidRPr="00671B1F">
        <w:rPr>
          <w:b/>
          <w:iCs/>
          <w:lang w:val="nl-NL"/>
        </w:rPr>
        <w:t>Hiệu quả</w:t>
      </w:r>
      <w:r w:rsidRPr="003141A9">
        <w:rPr>
          <w:b/>
          <w:iCs/>
          <w:lang w:val="vi-VN"/>
        </w:rPr>
        <w:t xml:space="preserve"> </w:t>
      </w:r>
      <w:r w:rsidRPr="00671B1F">
        <w:rPr>
          <w:b/>
          <w:iCs/>
          <w:lang w:val="nl-NL"/>
        </w:rPr>
        <w:t xml:space="preserve">về việc mở rộng </w:t>
      </w:r>
      <w:r w:rsidRPr="003141A9">
        <w:rPr>
          <w:b/>
          <w:iCs/>
          <w:lang w:val="vi-VN"/>
        </w:rPr>
        <w:t>đối tượng</w:t>
      </w:r>
      <w:r w:rsidRPr="00671B1F">
        <w:rPr>
          <w:b/>
          <w:iCs/>
          <w:lang w:val="nl-NL"/>
        </w:rPr>
        <w:t xml:space="preserve"> tham gia BHXH tự nguyện</w:t>
      </w:r>
    </w:p>
    <w:p w:rsidR="00A112D5" w:rsidRPr="00671B1F" w:rsidRDefault="00A112D5" w:rsidP="00A112D5">
      <w:pPr>
        <w:pStyle w:val="05NidungVB"/>
        <w:spacing w:before="120" w:line="320" w:lineRule="exact"/>
        <w:rPr>
          <w:iCs/>
          <w:lang w:val="nl-NL"/>
        </w:rPr>
      </w:pPr>
      <w:r w:rsidRPr="00671B1F">
        <w:rPr>
          <w:iCs/>
          <w:lang w:val="nl-NL"/>
        </w:rPr>
        <w:t>Với việc thực hiện các chính sách hỗ trợ của tỉnh sẽ thu hút được đông đảo</w:t>
      </w:r>
      <w:r w:rsidRPr="006B6B0B">
        <w:rPr>
          <w:iCs/>
          <w:lang w:val="vi-VN"/>
        </w:rPr>
        <w:t xml:space="preserve"> người lao động làm việc tại khu vực phi chính thức, lao động tự do, nông dân tham gia </w:t>
      </w:r>
      <w:r w:rsidRPr="00671B1F">
        <w:rPr>
          <w:iCs/>
          <w:lang w:val="nl-NL"/>
        </w:rPr>
        <w:t>BHXH</w:t>
      </w:r>
      <w:r w:rsidRPr="006B6B0B">
        <w:rPr>
          <w:iCs/>
          <w:lang w:val="vi-VN"/>
        </w:rPr>
        <w:t xml:space="preserve"> tự nguyện</w:t>
      </w:r>
      <w:r w:rsidRPr="00671B1F">
        <w:rPr>
          <w:iCs/>
          <w:lang w:val="nl-NL"/>
        </w:rPr>
        <w:t xml:space="preserve"> để góp phần hoàn thành mục tiêu về mở rộng diện bao phủ đối tượng BHXH theo </w:t>
      </w:r>
      <w:r w:rsidRPr="006B6B0B">
        <w:rPr>
          <w:lang w:val="pt-BR"/>
        </w:rPr>
        <w:t>Nghị quyết số 28-NQ/TW của Ban chấp hành Trung ương khóa XII về cải cách chính sách bảo hiểm xã hội</w:t>
      </w:r>
      <w:r>
        <w:rPr>
          <w:lang w:val="pt-BR"/>
        </w:rPr>
        <w:t xml:space="preserve"> và Chương trình hành động </w:t>
      </w:r>
      <w:r w:rsidRPr="006B6B0B">
        <w:rPr>
          <w:lang w:val="nl-NL"/>
        </w:rPr>
        <w:t>số 1282-CTr/TU của Tỉnh ủy Hà Tĩnh</w:t>
      </w:r>
      <w:r>
        <w:rPr>
          <w:lang w:val="nl-NL"/>
        </w:rPr>
        <w:t xml:space="preserve">. </w:t>
      </w:r>
      <w:r w:rsidRPr="00671B1F">
        <w:rPr>
          <w:iCs/>
          <w:lang w:val="nl-NL"/>
        </w:rPr>
        <w:t>P</w:t>
      </w:r>
      <w:r>
        <w:rPr>
          <w:iCs/>
          <w:lang w:val="vi-VN"/>
        </w:rPr>
        <w:t xml:space="preserve">hấn đấu đến năm 2025 có </w:t>
      </w:r>
      <w:r w:rsidRPr="00671B1F">
        <w:rPr>
          <w:iCs/>
          <w:lang w:val="nl-NL"/>
        </w:rPr>
        <w:t>trên</w:t>
      </w:r>
      <w:r>
        <w:rPr>
          <w:iCs/>
          <w:lang w:val="vi-VN"/>
        </w:rPr>
        <w:t xml:space="preserve"> 20.400 người tham gia</w:t>
      </w:r>
      <w:r w:rsidRPr="00671B1F">
        <w:rPr>
          <w:iCs/>
          <w:lang w:val="nl-NL"/>
        </w:rPr>
        <w:t xml:space="preserve"> BHXH tự nguyện.</w:t>
      </w:r>
    </w:p>
    <w:p w:rsidR="00A112D5" w:rsidRPr="003141A9" w:rsidRDefault="00A112D5" w:rsidP="00A112D5">
      <w:pPr>
        <w:tabs>
          <w:tab w:val="left" w:pos="720"/>
        </w:tabs>
        <w:spacing w:before="120" w:after="120" w:line="320" w:lineRule="exact"/>
        <w:ind w:firstLine="567"/>
        <w:jc w:val="both"/>
        <w:rPr>
          <w:b/>
          <w:color w:val="000000"/>
          <w:lang w:val="nl-NL"/>
        </w:rPr>
      </w:pPr>
      <w:r w:rsidRPr="003141A9">
        <w:rPr>
          <w:b/>
          <w:color w:val="000000"/>
          <w:lang w:val="nl-NL"/>
        </w:rPr>
        <w:tab/>
        <w:t>2. Hiệu quả về kinh tế</w:t>
      </w:r>
    </w:p>
    <w:p w:rsidR="00A112D5" w:rsidRDefault="00A112D5" w:rsidP="00A112D5">
      <w:pPr>
        <w:tabs>
          <w:tab w:val="left" w:pos="720"/>
        </w:tabs>
        <w:spacing w:before="120" w:after="120" w:line="320" w:lineRule="exact"/>
        <w:ind w:firstLine="567"/>
        <w:jc w:val="both"/>
        <w:rPr>
          <w:color w:val="000000"/>
          <w:lang w:val="nl-NL"/>
        </w:rPr>
      </w:pPr>
      <w:r>
        <w:rPr>
          <w:color w:val="000000"/>
          <w:lang w:val="nl-NL"/>
        </w:rPr>
        <w:t xml:space="preserve">- Nếu người lao động không được hỗ trợ và tham gia BHXH tự nguyện </w:t>
      </w:r>
      <w:r w:rsidRPr="004C7A69">
        <w:rPr>
          <w:color w:val="000000"/>
          <w:lang w:val="nl-NL"/>
        </w:rPr>
        <w:t xml:space="preserve"> </w:t>
      </w:r>
      <w:r>
        <w:rPr>
          <w:color w:val="000000"/>
          <w:lang w:val="nl-NL"/>
        </w:rPr>
        <w:t xml:space="preserve">thì Ngân sách Nhà nước phải chi trả trợ cấp bảo trợ xã hội </w:t>
      </w:r>
      <w:r w:rsidRPr="004C7A69">
        <w:rPr>
          <w:color w:val="000000"/>
          <w:lang w:val="nl-NL"/>
        </w:rPr>
        <w:t>và mua thẻ BHYT</w:t>
      </w:r>
      <w:r w:rsidR="00BC525C">
        <w:rPr>
          <w:color w:val="000000"/>
          <w:lang w:val="nl-NL"/>
        </w:rPr>
        <w:t xml:space="preserve"> cho số lao động này, khi họ bước vào độ tuổi người cao tuổi là</w:t>
      </w:r>
      <w:r w:rsidRPr="004C7A69">
        <w:rPr>
          <w:color w:val="000000"/>
          <w:lang w:val="nl-NL"/>
        </w:rPr>
        <w:t>: 68.758 triệu đồng/năm</w:t>
      </w:r>
      <w:r>
        <w:rPr>
          <w:color w:val="000000"/>
          <w:lang w:val="nl-NL"/>
        </w:rPr>
        <w:t xml:space="preserve"> (tổng chi trong cả giai đoạn hỗ trợ: 412.549 triệu đồng)</w:t>
      </w:r>
      <w:r w:rsidRPr="004C7A69">
        <w:rPr>
          <w:color w:val="000000"/>
          <w:lang w:val="nl-NL"/>
        </w:rPr>
        <w:t>.</w:t>
      </w:r>
    </w:p>
    <w:p w:rsidR="00A112D5" w:rsidRDefault="00A112D5" w:rsidP="00A112D5">
      <w:pPr>
        <w:tabs>
          <w:tab w:val="left" w:pos="720"/>
        </w:tabs>
        <w:spacing w:before="120" w:after="120" w:line="320" w:lineRule="exact"/>
        <w:ind w:firstLine="567"/>
        <w:jc w:val="both"/>
        <w:rPr>
          <w:color w:val="000000"/>
          <w:lang w:val="nl-NL"/>
        </w:rPr>
      </w:pPr>
      <w:r>
        <w:rPr>
          <w:color w:val="000000"/>
          <w:lang w:val="nl-NL"/>
        </w:rPr>
        <w:t>- Nếu người lao động được hỗ trợ và tham gia BHXH tự nguyện thì Ngân sách của tỉnh chi bình quân mỗi năm 6.283 triệu đồng (tổng chi trong cả giai đoạn hỗ trợ: 37.699 triệu đồng).</w:t>
      </w:r>
    </w:p>
    <w:p w:rsidR="00A112D5" w:rsidRPr="006B6B0B" w:rsidRDefault="00A112D5" w:rsidP="00A112D5">
      <w:pPr>
        <w:tabs>
          <w:tab w:val="left" w:pos="720"/>
        </w:tabs>
        <w:spacing w:before="120" w:after="120" w:line="320" w:lineRule="exact"/>
        <w:ind w:firstLine="567"/>
        <w:jc w:val="both"/>
        <w:rPr>
          <w:color w:val="000000"/>
          <w:lang w:val="nl-NL"/>
        </w:rPr>
      </w:pPr>
      <w:r>
        <w:rPr>
          <w:color w:val="000000"/>
          <w:lang w:val="nl-NL"/>
        </w:rPr>
        <w:t xml:space="preserve">- </w:t>
      </w:r>
      <w:r w:rsidR="00BC525C">
        <w:rPr>
          <w:color w:val="000000"/>
          <w:lang w:val="nl-NL"/>
        </w:rPr>
        <w:t xml:space="preserve">Hiệu quả kinh tế: </w:t>
      </w:r>
      <w:r>
        <w:rPr>
          <w:color w:val="000000"/>
          <w:lang w:val="nl-NL"/>
        </w:rPr>
        <w:t>Ngân sách Nhà nước sẽ tiết kiệm được do không phải chi trả trợ cấp người cao tuổi và mua thẻ BHYT</w:t>
      </w:r>
      <w:r w:rsidR="00BC525C">
        <w:rPr>
          <w:color w:val="000000"/>
          <w:lang w:val="nl-NL"/>
        </w:rPr>
        <w:t xml:space="preserve"> cho số lao động đã tham gia BHXH tự nguyện khi </w:t>
      </w:r>
      <w:r w:rsidR="002A7439">
        <w:rPr>
          <w:color w:val="000000"/>
          <w:lang w:val="nl-NL"/>
        </w:rPr>
        <w:t>họ trở thành người cao tuổi là</w:t>
      </w:r>
      <w:r>
        <w:rPr>
          <w:color w:val="000000"/>
          <w:lang w:val="nl-NL"/>
        </w:rPr>
        <w:t>: 68.758 triệu đồng – 6.283 triệu đồng</w:t>
      </w:r>
      <w:r w:rsidRPr="006B6B0B">
        <w:rPr>
          <w:color w:val="000000"/>
          <w:lang w:val="nl-NL"/>
        </w:rPr>
        <w:t xml:space="preserve"> = </w:t>
      </w:r>
      <w:r>
        <w:rPr>
          <w:color w:val="000000"/>
          <w:lang w:val="nl-NL"/>
        </w:rPr>
        <w:t>62.475 triệu đồng/năm.</w:t>
      </w:r>
    </w:p>
    <w:p w:rsidR="00A112D5" w:rsidRPr="006B6B0B" w:rsidRDefault="00A112D5" w:rsidP="00A112D5">
      <w:pPr>
        <w:spacing w:before="120" w:after="120" w:line="320" w:lineRule="exact"/>
        <w:ind w:firstLine="567"/>
        <w:jc w:val="both"/>
        <w:rPr>
          <w:lang w:val="de-DE"/>
        </w:rPr>
      </w:pPr>
      <w:r w:rsidRPr="006B6B0B">
        <w:rPr>
          <w:lang w:val="de-DE"/>
        </w:rPr>
        <w:lastRenderedPageBreak/>
        <w:t xml:space="preserve">Chi tiết tại các phụ lục kèm theo: </w:t>
      </w:r>
      <w:r>
        <w:rPr>
          <w:i/>
          <w:lang w:val="de-DE"/>
        </w:rPr>
        <w:t>Biểu số</w:t>
      </w:r>
      <w:r w:rsidRPr="006B6B0B">
        <w:rPr>
          <w:i/>
          <w:lang w:val="de-DE"/>
        </w:rPr>
        <w:t xml:space="preserve"> 0</w:t>
      </w:r>
      <w:r>
        <w:rPr>
          <w:i/>
          <w:lang w:val="de-DE"/>
        </w:rPr>
        <w:t>6</w:t>
      </w:r>
      <w:r w:rsidRPr="006B6B0B">
        <w:rPr>
          <w:lang w:val="de-DE"/>
        </w:rPr>
        <w:t xml:space="preserve">: Dự toán kinh phí thực hiện Nghị quyết về chính sách hỗ trợ đối với người lao động tham gia BHXH tự nguyện. </w:t>
      </w:r>
      <w:r>
        <w:rPr>
          <w:i/>
          <w:lang w:val="de-DE"/>
        </w:rPr>
        <w:t>Biểu số</w:t>
      </w:r>
      <w:r w:rsidRPr="006B6B0B">
        <w:rPr>
          <w:i/>
          <w:lang w:val="de-DE"/>
        </w:rPr>
        <w:t xml:space="preserve"> 0</w:t>
      </w:r>
      <w:r>
        <w:rPr>
          <w:i/>
          <w:lang w:val="de-DE"/>
        </w:rPr>
        <w:t>7</w:t>
      </w:r>
      <w:r w:rsidRPr="006B6B0B">
        <w:rPr>
          <w:lang w:val="de-DE"/>
        </w:rPr>
        <w:t>: Tác động của chính sách làm giảm gánh nặng cho ngân sách nhà nước sau này (không phải chi hỗ trợ bảo trợ xã hội và mua thẻ BHYT cho người cao tuổi).</w:t>
      </w:r>
    </w:p>
    <w:p w:rsidR="00A112D5" w:rsidRPr="006B6B0B" w:rsidRDefault="00A112D5" w:rsidP="00A112D5">
      <w:pPr>
        <w:widowControl w:val="0"/>
        <w:tabs>
          <w:tab w:val="left" w:pos="1260"/>
        </w:tabs>
        <w:autoSpaceDE w:val="0"/>
        <w:autoSpaceDN w:val="0"/>
        <w:adjustRightInd w:val="0"/>
        <w:spacing w:before="120" w:after="120" w:line="320" w:lineRule="exact"/>
        <w:ind w:firstLine="567"/>
        <w:jc w:val="both"/>
        <w:rPr>
          <w:b/>
          <w:sz w:val="26"/>
          <w:lang w:val="pt-BR"/>
        </w:rPr>
      </w:pPr>
      <w:r w:rsidRPr="006B6B0B">
        <w:rPr>
          <w:b/>
          <w:sz w:val="26"/>
          <w:lang w:val="pt-BR"/>
        </w:rPr>
        <w:t>IV. CÁCH TÍNH HỖ TRỢ, KINH PHÍ THỰC HIỆN</w:t>
      </w:r>
    </w:p>
    <w:p w:rsidR="00A112D5" w:rsidRPr="006B6B0B" w:rsidRDefault="00A112D5" w:rsidP="00A112D5">
      <w:pPr>
        <w:widowControl w:val="0"/>
        <w:tabs>
          <w:tab w:val="left" w:pos="1260"/>
        </w:tabs>
        <w:autoSpaceDE w:val="0"/>
        <w:autoSpaceDN w:val="0"/>
        <w:adjustRightInd w:val="0"/>
        <w:spacing w:before="120" w:after="120" w:line="320" w:lineRule="exact"/>
        <w:ind w:firstLine="567"/>
        <w:jc w:val="both"/>
        <w:rPr>
          <w:b/>
          <w:lang w:val="vi-VN"/>
        </w:rPr>
      </w:pPr>
      <w:r w:rsidRPr="006B6B0B">
        <w:rPr>
          <w:b/>
          <w:lang w:val="vi-VN"/>
        </w:rPr>
        <w:t>1. Cách tính hỗ trợ</w:t>
      </w:r>
    </w:p>
    <w:p w:rsidR="00A112D5" w:rsidRPr="006B6B0B" w:rsidRDefault="007C28F1" w:rsidP="00A112D5">
      <w:pPr>
        <w:pStyle w:val="NormalWeb"/>
        <w:spacing w:before="120" w:beforeAutospacing="0" w:after="120" w:afterAutospacing="0" w:line="320" w:lineRule="exact"/>
        <w:ind w:firstLine="567"/>
        <w:jc w:val="both"/>
        <w:rPr>
          <w:sz w:val="28"/>
          <w:szCs w:val="28"/>
          <w:lang w:val="pt-BR"/>
        </w:rPr>
      </w:pPr>
      <w:r>
        <w:rPr>
          <w:sz w:val="28"/>
          <w:szCs w:val="28"/>
          <w:lang w:val="pt-BR"/>
        </w:rPr>
        <w:t>1.1.</w:t>
      </w:r>
      <w:r w:rsidR="00A112D5" w:rsidRPr="006B6B0B">
        <w:rPr>
          <w:sz w:val="28"/>
          <w:szCs w:val="28"/>
          <w:lang w:val="pt-BR"/>
        </w:rPr>
        <w:t xml:space="preserve"> Mức tính hỗ trợ:</w:t>
      </w:r>
    </w:p>
    <w:p w:rsidR="00A112D5" w:rsidRPr="006B6B0B" w:rsidRDefault="007C28F1" w:rsidP="00A112D5">
      <w:pPr>
        <w:pStyle w:val="NormalWeb"/>
        <w:spacing w:before="120" w:beforeAutospacing="0" w:after="120" w:afterAutospacing="0" w:line="320" w:lineRule="exact"/>
        <w:ind w:firstLine="567"/>
        <w:jc w:val="both"/>
        <w:rPr>
          <w:sz w:val="28"/>
          <w:szCs w:val="28"/>
          <w:lang w:val="pt-BR"/>
        </w:rPr>
      </w:pPr>
      <w:r>
        <w:rPr>
          <w:sz w:val="28"/>
          <w:szCs w:val="28"/>
          <w:lang w:val="pt-BR"/>
        </w:rPr>
        <w:t>-</w:t>
      </w:r>
      <w:r w:rsidR="00A112D5" w:rsidRPr="00A00435">
        <w:rPr>
          <w:sz w:val="28"/>
          <w:szCs w:val="28"/>
          <w:lang w:val="pt-BR"/>
        </w:rPr>
        <w:t xml:space="preserve"> Mức hỗ trợ tính bằng 20% mức đóng bảo hiểm xã hội hàng tháng theo mức chuẩn hộ nghèo khu vực nông thôn tại thời điểm người lao động đóng tiền BHXH.</w:t>
      </w:r>
    </w:p>
    <w:p w:rsidR="00A112D5" w:rsidRPr="006B6B0B" w:rsidRDefault="007C28F1" w:rsidP="00A112D5">
      <w:pPr>
        <w:pStyle w:val="NormalWeb"/>
        <w:spacing w:before="120" w:beforeAutospacing="0" w:after="120" w:afterAutospacing="0" w:line="320" w:lineRule="exact"/>
        <w:ind w:firstLine="567"/>
        <w:jc w:val="both"/>
        <w:rPr>
          <w:sz w:val="28"/>
          <w:szCs w:val="28"/>
          <w:lang w:val="pt-BR"/>
        </w:rPr>
      </w:pPr>
      <w:r>
        <w:rPr>
          <w:sz w:val="28"/>
          <w:szCs w:val="28"/>
          <w:lang w:val="pt-BR"/>
        </w:rPr>
        <w:t>-</w:t>
      </w:r>
      <w:r w:rsidR="00A112D5" w:rsidRPr="006B6B0B">
        <w:rPr>
          <w:sz w:val="28"/>
          <w:szCs w:val="28"/>
          <w:lang w:val="pt-BR"/>
        </w:rPr>
        <w:t xml:space="preserve"> Khi người lao động đã đóng đủ số tiền theo phương thức đóng mà trong thời gian đó Nhà nước điều chỉnh mức chuẩn hộ nghèo khu vực nông thôn thì không được tính lại mức hỗ trợ.</w:t>
      </w:r>
    </w:p>
    <w:p w:rsidR="00A112D5" w:rsidRPr="006B6B0B" w:rsidRDefault="007C28F1" w:rsidP="00A112D5">
      <w:pPr>
        <w:pStyle w:val="NormalWeb"/>
        <w:spacing w:before="120" w:beforeAutospacing="0" w:after="120" w:afterAutospacing="0" w:line="320" w:lineRule="exact"/>
        <w:ind w:firstLine="567"/>
        <w:jc w:val="both"/>
        <w:rPr>
          <w:sz w:val="28"/>
          <w:szCs w:val="28"/>
          <w:lang w:val="pt-BR"/>
        </w:rPr>
      </w:pPr>
      <w:r>
        <w:rPr>
          <w:sz w:val="28"/>
          <w:szCs w:val="28"/>
          <w:lang w:val="pt-BR"/>
        </w:rPr>
        <w:t>-</w:t>
      </w:r>
      <w:r w:rsidR="00A112D5" w:rsidRPr="006B6B0B">
        <w:rPr>
          <w:sz w:val="28"/>
          <w:szCs w:val="28"/>
          <w:lang w:val="pt-BR"/>
        </w:rPr>
        <w:t xml:space="preserve"> Số tiền hỗ trợ được tính trừ trực tiếp vào số tiền đóng của người tham gia theo phương thức đóng mà người lao động lựa chọn.</w:t>
      </w:r>
    </w:p>
    <w:p w:rsidR="00A112D5" w:rsidRPr="006B6B0B" w:rsidRDefault="007C28F1" w:rsidP="00A112D5">
      <w:pPr>
        <w:pStyle w:val="NormalWeb"/>
        <w:spacing w:before="120" w:beforeAutospacing="0" w:after="120" w:afterAutospacing="0" w:line="320" w:lineRule="exact"/>
        <w:ind w:firstLine="567"/>
        <w:jc w:val="both"/>
        <w:rPr>
          <w:sz w:val="28"/>
          <w:szCs w:val="28"/>
          <w:lang w:val="pt-BR"/>
        </w:rPr>
      </w:pPr>
      <w:r>
        <w:rPr>
          <w:sz w:val="28"/>
          <w:szCs w:val="28"/>
          <w:lang w:val="pt-BR"/>
        </w:rPr>
        <w:t>1.2.</w:t>
      </w:r>
      <w:r w:rsidR="00A112D5" w:rsidRPr="006B6B0B">
        <w:rPr>
          <w:sz w:val="28"/>
          <w:szCs w:val="28"/>
          <w:lang w:val="pt-BR"/>
        </w:rPr>
        <w:t xml:space="preserve"> Thời gian hỗ trợ: Thời gian hỗ trợ tùy thuộc vào thời gian tham gia bảo hiểm xã hội tự nguyện thực tế của mỗi người, bắt đầu từ tháng 01/2020 đến </w:t>
      </w:r>
      <w:r w:rsidR="00A112D5">
        <w:rPr>
          <w:sz w:val="28"/>
          <w:szCs w:val="28"/>
          <w:lang w:val="pt-BR"/>
        </w:rPr>
        <w:t>th</w:t>
      </w:r>
      <w:r w:rsidR="00A112D5" w:rsidRPr="00D366EB">
        <w:rPr>
          <w:sz w:val="28"/>
          <w:szCs w:val="28"/>
          <w:lang w:val="pt-BR"/>
        </w:rPr>
        <w:t>áng</w:t>
      </w:r>
      <w:r w:rsidR="00A112D5">
        <w:rPr>
          <w:sz w:val="28"/>
          <w:szCs w:val="28"/>
          <w:lang w:val="pt-BR"/>
        </w:rPr>
        <w:t xml:space="preserve"> </w:t>
      </w:r>
      <w:r w:rsidR="00A112D5" w:rsidRPr="006B6B0B">
        <w:rPr>
          <w:sz w:val="28"/>
          <w:szCs w:val="28"/>
          <w:lang w:val="pt-BR"/>
        </w:rPr>
        <w:t>12/2025</w:t>
      </w:r>
    </w:p>
    <w:p w:rsidR="00A112D5" w:rsidRPr="006B6B0B" w:rsidRDefault="00A112D5" w:rsidP="00A112D5">
      <w:pPr>
        <w:pStyle w:val="NormalWeb"/>
        <w:spacing w:before="120" w:beforeAutospacing="0" w:after="120" w:afterAutospacing="0" w:line="320" w:lineRule="exact"/>
        <w:ind w:firstLine="567"/>
        <w:jc w:val="both"/>
        <w:rPr>
          <w:b/>
          <w:sz w:val="28"/>
          <w:szCs w:val="28"/>
          <w:lang w:val="pt-BR"/>
        </w:rPr>
      </w:pPr>
      <w:r w:rsidRPr="006B6B0B">
        <w:rPr>
          <w:b/>
          <w:sz w:val="28"/>
          <w:szCs w:val="28"/>
          <w:lang w:val="pt-BR"/>
        </w:rPr>
        <w:t>2. Kinh phí thực hiện</w:t>
      </w:r>
    </w:p>
    <w:p w:rsidR="00A112D5" w:rsidRPr="006B6B0B" w:rsidRDefault="00A112D5" w:rsidP="00A112D5">
      <w:pPr>
        <w:pStyle w:val="NoSpacing"/>
        <w:spacing w:before="120" w:after="120" w:line="320" w:lineRule="exact"/>
        <w:ind w:firstLine="567"/>
        <w:jc w:val="both"/>
        <w:rPr>
          <w:bCs/>
          <w:color w:val="000000" w:themeColor="text1"/>
          <w:lang w:val="nb-NO"/>
        </w:rPr>
      </w:pPr>
      <w:r w:rsidRPr="006B6B0B">
        <w:rPr>
          <w:color w:val="000000" w:themeColor="text1"/>
          <w:lang w:val="nb-NO"/>
        </w:rPr>
        <w:t>1. Kinh phí để thực hiện chính sách hỗ trợ n</w:t>
      </w:r>
      <w:r w:rsidRPr="006B6B0B">
        <w:rPr>
          <w:color w:val="000000" w:themeColor="text1"/>
          <w:lang w:val="nl-NL"/>
        </w:rPr>
        <w:t>gười lao động tham gia BHXH tự nguyện</w:t>
      </w:r>
      <w:r w:rsidRPr="006B6B0B">
        <w:rPr>
          <w:bCs/>
          <w:color w:val="000000" w:themeColor="text1"/>
          <w:lang w:val="nb-NO"/>
        </w:rPr>
        <w:t xml:space="preserve"> giai đoạn 2020 – 2025: </w:t>
      </w:r>
      <w:r>
        <w:rPr>
          <w:bCs/>
          <w:color w:val="000000" w:themeColor="text1"/>
          <w:lang w:val="nb-NO"/>
        </w:rPr>
        <w:t>37.699 triệu</w:t>
      </w:r>
      <w:r w:rsidRPr="006B6B0B">
        <w:rPr>
          <w:bCs/>
          <w:color w:val="000000" w:themeColor="text1"/>
          <w:lang w:val="nb-NO"/>
        </w:rPr>
        <w:t xml:space="preserve"> đồng. Cụ thể</w:t>
      </w:r>
    </w:p>
    <w:p w:rsidR="00A112D5" w:rsidRPr="006B6B0B" w:rsidRDefault="00A112D5" w:rsidP="00A112D5">
      <w:pPr>
        <w:pStyle w:val="NoSpacing"/>
        <w:spacing w:before="120" w:after="120" w:line="320" w:lineRule="exact"/>
        <w:ind w:firstLine="567"/>
        <w:jc w:val="both"/>
        <w:rPr>
          <w:bCs/>
          <w:color w:val="000000" w:themeColor="text1"/>
          <w:lang w:val="nb-NO"/>
        </w:rPr>
      </w:pPr>
      <w:r w:rsidRPr="006B6B0B">
        <w:rPr>
          <w:bCs/>
          <w:color w:val="000000" w:themeColor="text1"/>
          <w:lang w:val="nb-NO"/>
        </w:rPr>
        <w:t>- Năm 2020: dự kiến 14.</w:t>
      </w:r>
      <w:r>
        <w:rPr>
          <w:bCs/>
          <w:color w:val="000000" w:themeColor="text1"/>
          <w:lang w:val="nb-NO"/>
        </w:rPr>
        <w:t>000 người tham gia, hỗ trợ: 5.174</w:t>
      </w:r>
      <w:r w:rsidRPr="006B6B0B">
        <w:rPr>
          <w:bCs/>
          <w:color w:val="000000" w:themeColor="text1"/>
          <w:lang w:val="nb-NO"/>
        </w:rPr>
        <w:t xml:space="preserve"> </w:t>
      </w:r>
      <w:r>
        <w:rPr>
          <w:bCs/>
          <w:color w:val="000000" w:themeColor="text1"/>
          <w:lang w:val="nb-NO"/>
        </w:rPr>
        <w:t xml:space="preserve">triệu </w:t>
      </w:r>
      <w:r w:rsidRPr="006B6B0B">
        <w:rPr>
          <w:bCs/>
          <w:color w:val="000000" w:themeColor="text1"/>
          <w:lang w:val="nb-NO"/>
        </w:rPr>
        <w:t>đồng.</w:t>
      </w:r>
    </w:p>
    <w:p w:rsidR="00A112D5" w:rsidRPr="006B6B0B" w:rsidRDefault="00A112D5" w:rsidP="00A112D5">
      <w:pPr>
        <w:pStyle w:val="NoSpacing"/>
        <w:spacing w:before="120" w:after="120" w:line="320" w:lineRule="exact"/>
        <w:ind w:firstLine="567"/>
        <w:jc w:val="both"/>
        <w:rPr>
          <w:bCs/>
          <w:color w:val="000000" w:themeColor="text1"/>
          <w:lang w:val="nb-NO"/>
        </w:rPr>
      </w:pPr>
      <w:r w:rsidRPr="006B6B0B">
        <w:rPr>
          <w:bCs/>
          <w:color w:val="000000" w:themeColor="text1"/>
          <w:lang w:val="nb-NO"/>
        </w:rPr>
        <w:t>- Năm 2021: dự kiến 15.0</w:t>
      </w:r>
      <w:r>
        <w:rPr>
          <w:bCs/>
          <w:color w:val="000000" w:themeColor="text1"/>
          <w:lang w:val="nb-NO"/>
        </w:rPr>
        <w:t>00 người tham gia, hỗ trợ: 5.544 triệu</w:t>
      </w:r>
      <w:r w:rsidRPr="006B6B0B">
        <w:rPr>
          <w:bCs/>
          <w:color w:val="000000" w:themeColor="text1"/>
          <w:lang w:val="nb-NO"/>
        </w:rPr>
        <w:t xml:space="preserve"> đồng.</w:t>
      </w:r>
    </w:p>
    <w:p w:rsidR="00A112D5" w:rsidRPr="006B6B0B" w:rsidRDefault="00A112D5" w:rsidP="00A112D5">
      <w:pPr>
        <w:pStyle w:val="NoSpacing"/>
        <w:spacing w:before="120" w:after="120" w:line="320" w:lineRule="exact"/>
        <w:ind w:firstLine="567"/>
        <w:jc w:val="both"/>
        <w:rPr>
          <w:bCs/>
          <w:color w:val="000000" w:themeColor="text1"/>
          <w:lang w:val="nb-NO"/>
        </w:rPr>
      </w:pPr>
      <w:r w:rsidRPr="006B6B0B">
        <w:rPr>
          <w:bCs/>
          <w:color w:val="000000" w:themeColor="text1"/>
          <w:lang w:val="nb-NO"/>
        </w:rPr>
        <w:t>- Năm 2022: dự kiến 16.2</w:t>
      </w:r>
      <w:r>
        <w:rPr>
          <w:bCs/>
          <w:color w:val="000000" w:themeColor="text1"/>
          <w:lang w:val="nb-NO"/>
        </w:rPr>
        <w:t>00 người tham gia, hỗ trợ: 5.987 triệu</w:t>
      </w:r>
      <w:r w:rsidRPr="006B6B0B">
        <w:rPr>
          <w:bCs/>
          <w:color w:val="000000" w:themeColor="text1"/>
          <w:lang w:val="nb-NO"/>
        </w:rPr>
        <w:t xml:space="preserve"> đồng.</w:t>
      </w:r>
    </w:p>
    <w:p w:rsidR="00A112D5" w:rsidRPr="006B6B0B" w:rsidRDefault="00A112D5" w:rsidP="00A112D5">
      <w:pPr>
        <w:pStyle w:val="NoSpacing"/>
        <w:spacing w:before="120" w:after="120" w:line="320" w:lineRule="exact"/>
        <w:ind w:firstLine="567"/>
        <w:jc w:val="both"/>
        <w:rPr>
          <w:bCs/>
          <w:color w:val="000000" w:themeColor="text1"/>
          <w:lang w:val="nb-NO"/>
        </w:rPr>
      </w:pPr>
      <w:r w:rsidRPr="006B6B0B">
        <w:rPr>
          <w:bCs/>
          <w:color w:val="000000" w:themeColor="text1"/>
          <w:lang w:val="nb-NO"/>
        </w:rPr>
        <w:t>- Năm 2023</w:t>
      </w:r>
      <w:r>
        <w:rPr>
          <w:bCs/>
          <w:color w:val="000000" w:themeColor="text1"/>
          <w:lang w:val="nb-NO"/>
        </w:rPr>
        <w:t>: dự kiến 17.500 người tham gia</w:t>
      </w:r>
      <w:r w:rsidRPr="006B6B0B">
        <w:rPr>
          <w:bCs/>
          <w:color w:val="000000" w:themeColor="text1"/>
          <w:lang w:val="nb-NO"/>
        </w:rPr>
        <w:t>, hỗ trợ:</w:t>
      </w:r>
      <w:r>
        <w:rPr>
          <w:bCs/>
          <w:color w:val="000000" w:themeColor="text1"/>
          <w:lang w:val="nb-NO"/>
        </w:rPr>
        <w:t xml:space="preserve"> 6.468</w:t>
      </w:r>
      <w:r w:rsidRPr="006B6B0B">
        <w:rPr>
          <w:bCs/>
          <w:color w:val="000000" w:themeColor="text1"/>
          <w:lang w:val="nb-NO"/>
        </w:rPr>
        <w:t xml:space="preserve"> </w:t>
      </w:r>
      <w:r>
        <w:rPr>
          <w:bCs/>
          <w:color w:val="000000" w:themeColor="text1"/>
          <w:lang w:val="nb-NO"/>
        </w:rPr>
        <w:t xml:space="preserve">triệu </w:t>
      </w:r>
      <w:r w:rsidRPr="006B6B0B">
        <w:rPr>
          <w:bCs/>
          <w:color w:val="000000" w:themeColor="text1"/>
          <w:lang w:val="nb-NO"/>
        </w:rPr>
        <w:t>đồng.</w:t>
      </w:r>
    </w:p>
    <w:p w:rsidR="00A112D5" w:rsidRPr="006B6B0B" w:rsidRDefault="00A112D5" w:rsidP="00A112D5">
      <w:pPr>
        <w:pStyle w:val="NoSpacing"/>
        <w:spacing w:before="120" w:after="120" w:line="320" w:lineRule="exact"/>
        <w:ind w:firstLine="567"/>
        <w:jc w:val="both"/>
        <w:rPr>
          <w:bCs/>
          <w:color w:val="000000" w:themeColor="text1"/>
          <w:lang w:val="nb-NO"/>
        </w:rPr>
      </w:pPr>
      <w:r w:rsidRPr="006B6B0B">
        <w:rPr>
          <w:bCs/>
          <w:color w:val="000000" w:themeColor="text1"/>
          <w:lang w:val="nb-NO"/>
        </w:rPr>
        <w:t>- Năm 2024</w:t>
      </w:r>
      <w:r>
        <w:rPr>
          <w:bCs/>
          <w:color w:val="000000" w:themeColor="text1"/>
          <w:lang w:val="nb-NO"/>
        </w:rPr>
        <w:t>: dự kiến 18.900 người tham gia</w:t>
      </w:r>
      <w:r w:rsidRPr="006B6B0B">
        <w:rPr>
          <w:bCs/>
          <w:color w:val="000000" w:themeColor="text1"/>
          <w:lang w:val="nb-NO"/>
        </w:rPr>
        <w:t>, hỗ trợ:</w:t>
      </w:r>
      <w:r>
        <w:rPr>
          <w:bCs/>
          <w:color w:val="000000" w:themeColor="text1"/>
          <w:lang w:val="nb-NO"/>
        </w:rPr>
        <w:t xml:space="preserve"> 6.985 triệu</w:t>
      </w:r>
      <w:r w:rsidRPr="006B6B0B">
        <w:rPr>
          <w:bCs/>
          <w:color w:val="000000" w:themeColor="text1"/>
          <w:lang w:val="nb-NO"/>
        </w:rPr>
        <w:t xml:space="preserve"> đồng.</w:t>
      </w:r>
    </w:p>
    <w:p w:rsidR="00A112D5" w:rsidRPr="006B6B0B" w:rsidRDefault="00A112D5" w:rsidP="00A112D5">
      <w:pPr>
        <w:pStyle w:val="NoSpacing"/>
        <w:spacing w:before="120" w:after="120" w:line="320" w:lineRule="exact"/>
        <w:ind w:firstLine="567"/>
        <w:jc w:val="both"/>
        <w:rPr>
          <w:bCs/>
          <w:color w:val="000000" w:themeColor="text1"/>
          <w:lang w:val="nb-NO"/>
        </w:rPr>
      </w:pPr>
      <w:r w:rsidRPr="006B6B0B">
        <w:rPr>
          <w:bCs/>
          <w:color w:val="000000" w:themeColor="text1"/>
          <w:lang w:val="nb-NO"/>
        </w:rPr>
        <w:t xml:space="preserve">- Năm 2025: dự kiến </w:t>
      </w:r>
      <w:r>
        <w:rPr>
          <w:bCs/>
          <w:color w:val="000000" w:themeColor="text1"/>
          <w:lang w:val="nb-NO"/>
        </w:rPr>
        <w:t xml:space="preserve">20.400 người tham gia, hỗ trợ: 7.539 triệu </w:t>
      </w:r>
      <w:r w:rsidRPr="006B6B0B">
        <w:rPr>
          <w:bCs/>
          <w:color w:val="000000" w:themeColor="text1"/>
          <w:lang w:val="nb-NO"/>
        </w:rPr>
        <w:t>đồng.</w:t>
      </w:r>
    </w:p>
    <w:p w:rsidR="00A112D5" w:rsidRPr="006B6B0B" w:rsidRDefault="00A112D5" w:rsidP="00A112D5">
      <w:pPr>
        <w:spacing w:before="120" w:after="120" w:line="320" w:lineRule="exact"/>
        <w:ind w:firstLine="567"/>
        <w:jc w:val="both"/>
        <w:rPr>
          <w:lang w:val="de-DE"/>
        </w:rPr>
      </w:pPr>
      <w:r w:rsidRPr="006B6B0B">
        <w:rPr>
          <w:bCs/>
          <w:color w:val="000000" w:themeColor="text1"/>
          <w:lang w:val="nb-NO"/>
        </w:rPr>
        <w:t>2. Nguồn kinh phí thực hiện: B</w:t>
      </w:r>
      <w:r w:rsidRPr="006B6B0B">
        <w:rPr>
          <w:lang w:val="de-DE"/>
        </w:rPr>
        <w:t>ố trí từ nguồn ngân sách tỉnh giao trong dự toán ngân sách địa phương hàng năm, giai đoạn từ năm 2020 đến năm 2025.</w:t>
      </w:r>
    </w:p>
    <w:p w:rsidR="00A112D5" w:rsidRDefault="00A112D5" w:rsidP="00A112D5">
      <w:pPr>
        <w:pStyle w:val="NormalWeb"/>
        <w:spacing w:before="120" w:beforeAutospacing="0" w:after="120" w:afterAutospacing="0" w:line="320" w:lineRule="exact"/>
        <w:ind w:firstLine="567"/>
        <w:jc w:val="both"/>
        <w:rPr>
          <w:b/>
          <w:sz w:val="26"/>
          <w:szCs w:val="28"/>
          <w:lang w:val="pt-BR"/>
        </w:rPr>
      </w:pPr>
      <w:r w:rsidRPr="006B6B0B">
        <w:rPr>
          <w:b/>
          <w:sz w:val="26"/>
          <w:szCs w:val="28"/>
          <w:lang w:val="pt-BR"/>
        </w:rPr>
        <w:t>V. TỔ CHỨC THỰC HIỆN</w:t>
      </w:r>
    </w:p>
    <w:p w:rsidR="00A112D5" w:rsidRPr="00512603" w:rsidRDefault="00A112D5" w:rsidP="00A112D5">
      <w:pPr>
        <w:spacing w:before="120" w:after="120" w:line="320" w:lineRule="exact"/>
        <w:ind w:firstLine="567"/>
        <w:jc w:val="both"/>
        <w:rPr>
          <w:b/>
          <w:color w:val="000000"/>
          <w:lang w:val="vi-VN"/>
        </w:rPr>
      </w:pPr>
      <w:r w:rsidRPr="00671B1F">
        <w:rPr>
          <w:b/>
          <w:color w:val="000000"/>
          <w:lang w:val="de-DE"/>
        </w:rPr>
        <w:t>1.</w:t>
      </w:r>
      <w:r w:rsidRPr="00512603">
        <w:rPr>
          <w:b/>
          <w:color w:val="000000"/>
          <w:lang w:val="vi-VN"/>
        </w:rPr>
        <w:t xml:space="preserve"> Sở Lao động - Thương binh và Xã hội:</w:t>
      </w:r>
    </w:p>
    <w:p w:rsidR="00A112D5" w:rsidRPr="00671B1F" w:rsidRDefault="00A112D5" w:rsidP="00A112D5">
      <w:pPr>
        <w:autoSpaceDE w:val="0"/>
        <w:autoSpaceDN w:val="0"/>
        <w:adjustRightInd w:val="0"/>
        <w:spacing w:before="120" w:after="120" w:line="320" w:lineRule="exact"/>
        <w:ind w:right="5" w:firstLine="567"/>
        <w:jc w:val="both"/>
        <w:rPr>
          <w:lang w:val="vi-VN"/>
        </w:rPr>
      </w:pPr>
      <w:r w:rsidRPr="00475633">
        <w:rPr>
          <w:color w:val="000000"/>
          <w:lang w:val="vi-VN"/>
        </w:rPr>
        <w:t>- Chủ trì</w:t>
      </w:r>
      <w:r w:rsidRPr="0083015A">
        <w:rPr>
          <w:color w:val="000000"/>
          <w:lang w:val="vi-VN"/>
        </w:rPr>
        <w:t xml:space="preserve"> p</w:t>
      </w:r>
      <w:r w:rsidRPr="00475633">
        <w:rPr>
          <w:lang w:val="vi-VN"/>
        </w:rPr>
        <w:t>hối hợp với B</w:t>
      </w:r>
      <w:r w:rsidRPr="0083015A">
        <w:rPr>
          <w:lang w:val="vi-VN"/>
        </w:rPr>
        <w:t>HXH</w:t>
      </w:r>
      <w:r w:rsidRPr="00475633">
        <w:rPr>
          <w:lang w:val="vi-VN"/>
        </w:rPr>
        <w:t xml:space="preserve"> tỉnh, UBND các huyện, thành phố, thị xã và các đơn vị có liên quan tổ chức tuyên truyền, phổ biến kịp thời các chính sách, quy định của pháp luật về </w:t>
      </w:r>
      <w:r w:rsidRPr="0083015A">
        <w:rPr>
          <w:lang w:val="vi-VN"/>
        </w:rPr>
        <w:t>BHXH</w:t>
      </w:r>
      <w:r w:rsidRPr="00671B1F">
        <w:rPr>
          <w:lang w:val="vi-VN"/>
        </w:rPr>
        <w:t xml:space="preserve"> bắt buộc</w:t>
      </w:r>
      <w:r>
        <w:rPr>
          <w:lang w:val="vi-VN"/>
        </w:rPr>
        <w:t xml:space="preserve">, </w:t>
      </w:r>
      <w:r w:rsidRPr="00671B1F">
        <w:rPr>
          <w:lang w:val="vi-VN"/>
        </w:rPr>
        <w:t>BHXH tự nguyện.</w:t>
      </w:r>
    </w:p>
    <w:p w:rsidR="00A112D5" w:rsidRPr="00475633" w:rsidRDefault="00A112D5" w:rsidP="00A112D5">
      <w:pPr>
        <w:shd w:val="clear" w:color="auto" w:fill="FFFFFF"/>
        <w:spacing w:before="120" w:after="120" w:line="320" w:lineRule="exact"/>
        <w:ind w:firstLine="567"/>
        <w:jc w:val="both"/>
        <w:rPr>
          <w:lang w:val="vi-VN"/>
        </w:rPr>
      </w:pPr>
      <w:r w:rsidRPr="00475633">
        <w:rPr>
          <w:lang w:val="vi-VN"/>
        </w:rPr>
        <w:t>- N</w:t>
      </w:r>
      <w:r w:rsidRPr="00F056D2">
        <w:rPr>
          <w:color w:val="000000"/>
          <w:lang w:val="vi-VN"/>
        </w:rPr>
        <w:t>ghiên cứu đổi mới toàn diện nội dung, hình thức và phương pháp tuyên truyền phù hợp với đặc điểm, tính chất đặc thù của từng nhóm đối tượng</w:t>
      </w:r>
      <w:r>
        <w:rPr>
          <w:color w:val="000000"/>
          <w:lang w:val="vi-VN"/>
        </w:rPr>
        <w:t xml:space="preserve">, </w:t>
      </w:r>
      <w:r w:rsidRPr="00671B1F">
        <w:rPr>
          <w:color w:val="000000"/>
          <w:lang w:val="vi-VN"/>
        </w:rPr>
        <w:t>gắn hiệ</w:t>
      </w:r>
      <w:r>
        <w:rPr>
          <w:color w:val="000000"/>
          <w:lang w:val="vi-VN"/>
        </w:rPr>
        <w:t>u quả công tác tuyên truyền</w:t>
      </w:r>
      <w:r w:rsidRPr="00F056D2">
        <w:rPr>
          <w:color w:val="000000"/>
          <w:lang w:val="vi-VN"/>
        </w:rPr>
        <w:t xml:space="preserve"> với phá</w:t>
      </w:r>
      <w:r w:rsidRPr="0083015A">
        <w:rPr>
          <w:color w:val="000000"/>
          <w:lang w:val="vi-VN"/>
        </w:rPr>
        <w:t>t triển đối tượng tham gia BHXH,</w:t>
      </w:r>
      <w:r w:rsidRPr="00F056D2">
        <w:rPr>
          <w:color w:val="000000"/>
          <w:lang w:val="vi-VN"/>
        </w:rPr>
        <w:t xml:space="preserve"> thu hút </w:t>
      </w:r>
      <w:r w:rsidRPr="00F056D2">
        <w:rPr>
          <w:color w:val="000000"/>
          <w:lang w:val="vi-VN"/>
        </w:rPr>
        <w:lastRenderedPageBreak/>
        <w:t>sự tham gia tích cực của nông dân, lao động làm việc tại khu vực phi chính thức;</w:t>
      </w:r>
      <w:r w:rsidRPr="00475633">
        <w:rPr>
          <w:color w:val="000000"/>
          <w:lang w:val="vi-VN"/>
        </w:rPr>
        <w:t xml:space="preserve"> </w:t>
      </w:r>
      <w:r w:rsidRPr="00F056D2">
        <w:rPr>
          <w:color w:val="000000"/>
          <w:lang w:val="vi-VN"/>
        </w:rPr>
        <w:t xml:space="preserve">chú trọng, phát huy vai trò của những tổ chức, cá nhân có uy tín trong cộng đồng dân cư để vận động nhân dân tham gia </w:t>
      </w:r>
      <w:r w:rsidRPr="00671B1F">
        <w:rPr>
          <w:color w:val="000000"/>
          <w:lang w:val="vi-VN"/>
        </w:rPr>
        <w:t>BHXH</w:t>
      </w:r>
      <w:r w:rsidRPr="00F056D2">
        <w:rPr>
          <w:color w:val="000000"/>
          <w:lang w:val="vi-VN"/>
        </w:rPr>
        <w:t xml:space="preserve"> tự nguyện.</w:t>
      </w:r>
      <w:r w:rsidRPr="00475633">
        <w:rPr>
          <w:lang w:val="vi-VN"/>
        </w:rPr>
        <w:t xml:space="preserve"> </w:t>
      </w:r>
    </w:p>
    <w:p w:rsidR="00A112D5" w:rsidRPr="00671B1F" w:rsidRDefault="00A112D5" w:rsidP="00A112D5">
      <w:pPr>
        <w:autoSpaceDE w:val="0"/>
        <w:autoSpaceDN w:val="0"/>
        <w:adjustRightInd w:val="0"/>
        <w:spacing w:before="120" w:after="120" w:line="320" w:lineRule="exact"/>
        <w:ind w:right="5" w:firstLine="567"/>
        <w:jc w:val="both"/>
        <w:rPr>
          <w:lang w:val="vi-VN"/>
        </w:rPr>
      </w:pPr>
      <w:r w:rsidRPr="00475633">
        <w:rPr>
          <w:color w:val="000000"/>
          <w:lang w:val="vi-VN"/>
        </w:rPr>
        <w:t>-</w:t>
      </w:r>
      <w:r w:rsidRPr="00F056D2">
        <w:rPr>
          <w:color w:val="000000"/>
          <w:lang w:val="vi-VN"/>
        </w:rPr>
        <w:t xml:space="preserve"> </w:t>
      </w:r>
      <w:r w:rsidRPr="00475633">
        <w:rPr>
          <w:color w:val="000000"/>
          <w:lang w:val="vi-VN"/>
        </w:rPr>
        <w:t>Phối hợp với Sở Tư pháp, BHXH tỉnh, Liên đoàn Lao động tỉnh và các đơn vị có liên quan t</w:t>
      </w:r>
      <w:r w:rsidRPr="0083015A">
        <w:rPr>
          <w:color w:val="000000"/>
          <w:lang w:val="vi-VN"/>
        </w:rPr>
        <w:t xml:space="preserve">ổ chức triển khai </w:t>
      </w:r>
      <w:r w:rsidRPr="00475633">
        <w:rPr>
          <w:color w:val="000000"/>
          <w:lang w:val="vi-VN"/>
        </w:rPr>
        <w:t xml:space="preserve">thực hiện có hiệu quả </w:t>
      </w:r>
      <w:r w:rsidRPr="00475633">
        <w:rPr>
          <w:lang w:val="vi-VN"/>
        </w:rPr>
        <w:t>Kế hoạch số 182/KH-UBND ngày 05/6/2018 của UBND tỉnh về tiếp tục triển khai thực hiện Đề án Tuyên truyền, phổ biến pháp luật cho người lao động và người sử dụng lao động trong các loại hình doanh nghiệp</w:t>
      </w:r>
      <w:r w:rsidRPr="00671B1F">
        <w:rPr>
          <w:lang w:val="vi-VN"/>
        </w:rPr>
        <w:t>.</w:t>
      </w:r>
    </w:p>
    <w:p w:rsidR="00A112D5" w:rsidRPr="0083015A" w:rsidRDefault="00A112D5" w:rsidP="00A112D5">
      <w:pPr>
        <w:shd w:val="clear" w:color="auto" w:fill="FFFFFF"/>
        <w:spacing w:before="120" w:after="120" w:line="320" w:lineRule="exact"/>
        <w:ind w:firstLine="567"/>
        <w:jc w:val="both"/>
        <w:rPr>
          <w:lang w:val="vi-VN" w:eastAsia="vi-VN" w:bidi="vi-VN"/>
        </w:rPr>
      </w:pPr>
      <w:r w:rsidRPr="00475633">
        <w:rPr>
          <w:lang w:val="vi-VN" w:eastAsia="vi-VN" w:bidi="vi-VN"/>
        </w:rPr>
        <w:t xml:space="preserve">- </w:t>
      </w:r>
      <w:r w:rsidRPr="00671B1F">
        <w:rPr>
          <w:lang w:val="vi-VN" w:eastAsia="vi-VN" w:bidi="vi-VN"/>
        </w:rPr>
        <w:t>Tham mưu UBND tỉnh ban hành Kế hoạch triển khai thực hiện Nghị quyết của HĐND tỉnh về chính sách hỗ trợ đối tượng tham gia BHXH tự nguyện giai đoạn 2020-2025.</w:t>
      </w:r>
    </w:p>
    <w:p w:rsidR="00A112D5" w:rsidRPr="00671B1F" w:rsidRDefault="00A112D5" w:rsidP="00A112D5">
      <w:pPr>
        <w:pStyle w:val="NormalWeb"/>
        <w:spacing w:before="120" w:after="120" w:line="320" w:lineRule="exact"/>
        <w:ind w:firstLine="567"/>
        <w:jc w:val="both"/>
        <w:rPr>
          <w:sz w:val="28"/>
          <w:szCs w:val="28"/>
          <w:lang w:val="vi-VN"/>
        </w:rPr>
      </w:pPr>
      <w:r w:rsidRPr="00475633">
        <w:rPr>
          <w:sz w:val="28"/>
          <w:szCs w:val="28"/>
          <w:lang w:val="vi-VN"/>
        </w:rPr>
        <w:t xml:space="preserve">- Phối hợp với </w:t>
      </w:r>
      <w:r w:rsidRPr="00671B1F">
        <w:rPr>
          <w:sz w:val="28"/>
          <w:szCs w:val="28"/>
          <w:lang w:val="vi-VN"/>
        </w:rPr>
        <w:t xml:space="preserve">BHXH tỉnh chỉ đạo </w:t>
      </w:r>
      <w:r w:rsidRPr="00475633">
        <w:rPr>
          <w:sz w:val="28"/>
          <w:szCs w:val="28"/>
          <w:lang w:val="vi-VN"/>
        </w:rPr>
        <w:t xml:space="preserve">các </w:t>
      </w:r>
      <w:r>
        <w:rPr>
          <w:sz w:val="28"/>
          <w:szCs w:val="28"/>
          <w:lang w:val="vi-VN"/>
        </w:rPr>
        <w:t>doanh nghiệp</w:t>
      </w:r>
      <w:r w:rsidRPr="008763AD">
        <w:rPr>
          <w:sz w:val="28"/>
          <w:szCs w:val="28"/>
          <w:lang w:val="vi-VN"/>
        </w:rPr>
        <w:t xml:space="preserve"> xuất khẩu lao động</w:t>
      </w:r>
      <w:r w:rsidRPr="00671B1F">
        <w:rPr>
          <w:sz w:val="28"/>
          <w:szCs w:val="28"/>
          <w:lang w:val="vi-VN"/>
        </w:rPr>
        <w:t xml:space="preserve"> hướng dẫn người lao động kê khai, đăng ký đóng nộp BHXH trong quá trình đi làm việc ở nước ngoài theo hợp đồng lao động.</w:t>
      </w:r>
    </w:p>
    <w:p w:rsidR="00A112D5" w:rsidRPr="00475633" w:rsidRDefault="00A112D5" w:rsidP="00A112D5">
      <w:pPr>
        <w:shd w:val="clear" w:color="auto" w:fill="FFFFFF"/>
        <w:spacing w:before="120" w:after="120" w:line="320" w:lineRule="exact"/>
        <w:ind w:firstLine="567"/>
        <w:jc w:val="both"/>
        <w:rPr>
          <w:color w:val="000000"/>
          <w:lang w:val="vi-VN"/>
        </w:rPr>
      </w:pPr>
      <w:r w:rsidRPr="00F056D2">
        <w:rPr>
          <w:color w:val="000000"/>
          <w:lang w:val="vi-VN"/>
        </w:rPr>
        <w:t xml:space="preserve">- Chủ trì, phối hợp với </w:t>
      </w:r>
      <w:r w:rsidRPr="00475633">
        <w:rPr>
          <w:color w:val="000000"/>
          <w:lang w:val="vi-VN"/>
        </w:rPr>
        <w:t>BHXH tỉnh</w:t>
      </w:r>
      <w:r w:rsidRPr="00F056D2">
        <w:rPr>
          <w:color w:val="000000"/>
          <w:lang w:val="vi-VN"/>
        </w:rPr>
        <w:t>, Liên đoàn Lao động</w:t>
      </w:r>
      <w:r w:rsidRPr="00475633">
        <w:rPr>
          <w:color w:val="000000"/>
          <w:lang w:val="vi-VN"/>
        </w:rPr>
        <w:t xml:space="preserve"> tỉnh</w:t>
      </w:r>
      <w:r w:rsidRPr="00F056D2">
        <w:rPr>
          <w:color w:val="000000"/>
          <w:lang w:val="vi-VN"/>
        </w:rPr>
        <w:t xml:space="preserve">, Công an </w:t>
      </w:r>
      <w:r w:rsidRPr="00475633">
        <w:rPr>
          <w:color w:val="000000"/>
          <w:lang w:val="vi-VN"/>
        </w:rPr>
        <w:t>tỉnh</w:t>
      </w:r>
      <w:r w:rsidRPr="00F056D2">
        <w:rPr>
          <w:color w:val="000000"/>
          <w:lang w:val="vi-VN"/>
        </w:rPr>
        <w:t xml:space="preserve">, Thanh tra </w:t>
      </w:r>
      <w:r w:rsidRPr="00475633">
        <w:rPr>
          <w:color w:val="000000"/>
          <w:lang w:val="vi-VN"/>
        </w:rPr>
        <w:t>tỉnh</w:t>
      </w:r>
      <w:r w:rsidRPr="00F056D2">
        <w:rPr>
          <w:color w:val="000000"/>
          <w:lang w:val="vi-VN"/>
        </w:rPr>
        <w:t xml:space="preserve">, Cục Thuế </w:t>
      </w:r>
      <w:r w:rsidRPr="00475633">
        <w:rPr>
          <w:color w:val="000000"/>
          <w:lang w:val="vi-VN"/>
        </w:rPr>
        <w:t>tỉnh</w:t>
      </w:r>
      <w:r w:rsidRPr="00F056D2">
        <w:rPr>
          <w:color w:val="000000"/>
          <w:lang w:val="vi-VN"/>
        </w:rPr>
        <w:t xml:space="preserve">, các cơ quan liên quan tăng cường công tác thanh tra, kiểm tra, giám sát việc chấp hành pháp luật về BHXH và xử lý nghiêm các </w:t>
      </w:r>
      <w:r w:rsidRPr="00671B1F">
        <w:rPr>
          <w:color w:val="000000"/>
          <w:lang w:val="vi-VN"/>
        </w:rPr>
        <w:t xml:space="preserve">hành vi </w:t>
      </w:r>
      <w:r>
        <w:rPr>
          <w:color w:val="000000"/>
          <w:lang w:val="vi-VN"/>
        </w:rPr>
        <w:t>vi phạm</w:t>
      </w:r>
      <w:r w:rsidRPr="00671B1F">
        <w:rPr>
          <w:color w:val="000000"/>
          <w:lang w:val="vi-VN"/>
        </w:rPr>
        <w:t xml:space="preserve"> nhằm đảm bảo quyền </w:t>
      </w:r>
      <w:r w:rsidRPr="00F056D2">
        <w:rPr>
          <w:color w:val="000000"/>
          <w:lang w:val="vi-VN"/>
        </w:rPr>
        <w:t>và lợi ích hợp pháp của người lao động.</w:t>
      </w:r>
    </w:p>
    <w:p w:rsidR="00A112D5" w:rsidRPr="00671B1F" w:rsidRDefault="00A112D5" w:rsidP="00A112D5">
      <w:pPr>
        <w:shd w:val="clear" w:color="auto" w:fill="FFFFFF"/>
        <w:spacing w:before="120" w:after="120" w:line="320" w:lineRule="exact"/>
        <w:ind w:firstLine="567"/>
        <w:jc w:val="both"/>
        <w:rPr>
          <w:b/>
          <w:lang w:val="vi-VN"/>
        </w:rPr>
      </w:pPr>
      <w:r w:rsidRPr="00671B1F">
        <w:rPr>
          <w:b/>
          <w:lang w:val="vi-VN"/>
        </w:rPr>
        <w:t xml:space="preserve">2. </w:t>
      </w:r>
      <w:r w:rsidRPr="00512603">
        <w:rPr>
          <w:b/>
          <w:lang w:val="vi-VN"/>
        </w:rPr>
        <w:t>Bảo hiểm xã hội tỉnh</w:t>
      </w:r>
    </w:p>
    <w:p w:rsidR="00A112D5" w:rsidRPr="00671B1F" w:rsidRDefault="00A112D5" w:rsidP="00A112D5">
      <w:pPr>
        <w:shd w:val="clear" w:color="auto" w:fill="FFFFFF"/>
        <w:spacing w:before="120" w:after="120" w:line="320" w:lineRule="exact"/>
        <w:ind w:firstLine="567"/>
        <w:jc w:val="both"/>
        <w:rPr>
          <w:lang w:val="vi-VN"/>
        </w:rPr>
      </w:pPr>
      <w:r w:rsidRPr="00671B1F">
        <w:rPr>
          <w:lang w:val="vi-VN"/>
        </w:rPr>
        <w:t xml:space="preserve">- </w:t>
      </w:r>
      <w:r w:rsidRPr="0040496B">
        <w:rPr>
          <w:lang w:val="vi-VN"/>
        </w:rPr>
        <w:t>P</w:t>
      </w:r>
      <w:r w:rsidRPr="00475633">
        <w:rPr>
          <w:lang w:val="vi-VN"/>
        </w:rPr>
        <w:t>hối hợp với các đơn vị liên quan cung cấp, hướng dẫn đầy đủ, kịp thời về quy trình, thủ tục hồ sơ liên quan đế</w:t>
      </w:r>
      <w:r>
        <w:rPr>
          <w:lang w:val="vi-VN"/>
        </w:rPr>
        <w:t xml:space="preserve">n việc thực hiện chính sách </w:t>
      </w:r>
      <w:r w:rsidRPr="00671B1F">
        <w:rPr>
          <w:lang w:val="vi-VN"/>
        </w:rPr>
        <w:t>BHXH bắt buộc và BHXH tự nguyện</w:t>
      </w:r>
      <w:r w:rsidRPr="00475633">
        <w:rPr>
          <w:lang w:val="vi-VN"/>
        </w:rPr>
        <w:t>; phối hợp với Báo Hà Tĩnh, Đài PTTH tỉnh mở chuyên mục truyên truyền về chính sách BHXH.</w:t>
      </w:r>
    </w:p>
    <w:p w:rsidR="00A112D5" w:rsidRPr="00671B1F" w:rsidRDefault="00A112D5" w:rsidP="00A112D5">
      <w:pPr>
        <w:pStyle w:val="Tiu10"/>
        <w:keepNext/>
        <w:keepLines/>
        <w:shd w:val="clear" w:color="auto" w:fill="auto"/>
        <w:spacing w:line="320" w:lineRule="exact"/>
        <w:ind w:firstLine="567"/>
        <w:rPr>
          <w:b w:val="0"/>
          <w:sz w:val="28"/>
          <w:szCs w:val="28"/>
          <w:lang w:val="vi-VN" w:eastAsia="vi-VN" w:bidi="vi-VN"/>
        </w:rPr>
      </w:pPr>
      <w:r w:rsidRPr="00B21204">
        <w:rPr>
          <w:b w:val="0"/>
          <w:sz w:val="28"/>
          <w:szCs w:val="28"/>
          <w:lang w:val="vi-VN"/>
        </w:rPr>
        <w:t xml:space="preserve">- Tham mưu đề xuất UBND tỉnh ban hành các giải pháp </w:t>
      </w:r>
      <w:r w:rsidRPr="00B21204">
        <w:rPr>
          <w:b w:val="0"/>
          <w:sz w:val="28"/>
          <w:szCs w:val="28"/>
          <w:lang w:val="vi-VN" w:eastAsia="vi-VN" w:bidi="vi-VN"/>
        </w:rPr>
        <w:t>phát triển các đối tượng tham gia BHXH</w:t>
      </w:r>
      <w:r w:rsidRPr="00671B1F">
        <w:rPr>
          <w:b w:val="0"/>
          <w:sz w:val="28"/>
          <w:szCs w:val="28"/>
          <w:lang w:val="vi-VN" w:eastAsia="vi-VN" w:bidi="vi-VN"/>
        </w:rPr>
        <w:t xml:space="preserve"> bắt buộc và BHXH tự nguyện; m</w:t>
      </w:r>
      <w:r w:rsidRPr="00475633">
        <w:rPr>
          <w:b w:val="0"/>
          <w:sz w:val="28"/>
          <w:szCs w:val="28"/>
          <w:lang w:val="vi-VN"/>
        </w:rPr>
        <w:t xml:space="preserve">ở rộng mạng lưới đại lý thu </w:t>
      </w:r>
      <w:r w:rsidRPr="00620946">
        <w:rPr>
          <w:b w:val="0"/>
          <w:sz w:val="28"/>
          <w:szCs w:val="28"/>
          <w:lang w:val="vi-VN"/>
        </w:rPr>
        <w:t>BHXH</w:t>
      </w:r>
      <w:r w:rsidRPr="00475633">
        <w:rPr>
          <w:b w:val="0"/>
          <w:sz w:val="28"/>
          <w:szCs w:val="28"/>
          <w:lang w:val="vi-VN"/>
        </w:rPr>
        <w:t xml:space="preserve"> tự nguyện; có giải pháp khuyến khích các đơn vị, doanh nghiệp, tổ chức, cá nhân vận động phát triển đối tượng tham gia </w:t>
      </w:r>
      <w:r w:rsidRPr="00620946">
        <w:rPr>
          <w:b w:val="0"/>
          <w:sz w:val="28"/>
          <w:szCs w:val="28"/>
          <w:lang w:val="vi-VN"/>
        </w:rPr>
        <w:t>BHXH</w:t>
      </w:r>
      <w:r w:rsidRPr="00671B1F">
        <w:rPr>
          <w:b w:val="0"/>
          <w:sz w:val="28"/>
          <w:szCs w:val="28"/>
          <w:lang w:val="vi-VN"/>
        </w:rPr>
        <w:t xml:space="preserve"> bắt buộc và</w:t>
      </w:r>
      <w:r w:rsidRPr="00475633">
        <w:rPr>
          <w:b w:val="0"/>
          <w:sz w:val="28"/>
          <w:szCs w:val="28"/>
          <w:lang w:val="vi-VN"/>
        </w:rPr>
        <w:t xml:space="preserve"> </w:t>
      </w:r>
      <w:r w:rsidRPr="00620946">
        <w:rPr>
          <w:b w:val="0"/>
          <w:sz w:val="28"/>
          <w:szCs w:val="28"/>
          <w:lang w:val="vi-VN"/>
        </w:rPr>
        <w:t>BHXH</w:t>
      </w:r>
      <w:r w:rsidRPr="00475633">
        <w:rPr>
          <w:b w:val="0"/>
          <w:sz w:val="28"/>
          <w:szCs w:val="28"/>
          <w:lang w:val="vi-VN"/>
        </w:rPr>
        <w:t xml:space="preserve"> tự nguyện. </w:t>
      </w:r>
    </w:p>
    <w:p w:rsidR="00A112D5" w:rsidRPr="00671B1F" w:rsidRDefault="00A112D5" w:rsidP="00A112D5">
      <w:pPr>
        <w:pStyle w:val="Tiu10"/>
        <w:keepNext/>
        <w:keepLines/>
        <w:shd w:val="clear" w:color="auto" w:fill="auto"/>
        <w:spacing w:line="320" w:lineRule="exact"/>
        <w:ind w:firstLine="567"/>
        <w:rPr>
          <w:b w:val="0"/>
          <w:sz w:val="28"/>
          <w:szCs w:val="28"/>
          <w:lang w:val="vi-VN" w:eastAsia="vi-VN" w:bidi="vi-VN"/>
        </w:rPr>
      </w:pPr>
      <w:r w:rsidRPr="00671B1F">
        <w:rPr>
          <w:b w:val="0"/>
          <w:sz w:val="28"/>
          <w:szCs w:val="28"/>
          <w:lang w:val="vi-VN" w:eastAsia="vi-VN" w:bidi="vi-VN"/>
        </w:rPr>
        <w:t>- P</w:t>
      </w:r>
      <w:r w:rsidRPr="005873C2">
        <w:rPr>
          <w:b w:val="0"/>
          <w:color w:val="000000"/>
          <w:sz w:val="28"/>
          <w:szCs w:val="28"/>
          <w:lang w:val="vi-VN"/>
        </w:rPr>
        <w:t>hối hợp với Sở Lao động – Thương binh và Xã hội, Sở Kế hoạch và Đầu tư, Sở Tài chính, Cục Thuế tỉnh, Cục Thống kê tỉnh chia sẻ, kết nối thông tin, dữ liệu về doanh nghiệp và lao động để nâng cao hiệu quả quản lý đối tượng tham gia BHXH và thực hiện chính sách BHXH trên địa bàn tỉnh.</w:t>
      </w:r>
    </w:p>
    <w:p w:rsidR="00A112D5" w:rsidRPr="00475633" w:rsidRDefault="00A112D5" w:rsidP="00A112D5">
      <w:pPr>
        <w:pStyle w:val="Tiu10"/>
        <w:keepNext/>
        <w:keepLines/>
        <w:shd w:val="clear" w:color="auto" w:fill="auto"/>
        <w:spacing w:line="320" w:lineRule="exact"/>
        <w:ind w:firstLine="567"/>
        <w:rPr>
          <w:b w:val="0"/>
          <w:sz w:val="28"/>
          <w:szCs w:val="28"/>
          <w:lang w:val="vi-VN" w:eastAsia="vi-VN" w:bidi="vi-VN"/>
        </w:rPr>
      </w:pPr>
      <w:r w:rsidRPr="00475633">
        <w:rPr>
          <w:b w:val="0"/>
          <w:sz w:val="28"/>
          <w:szCs w:val="28"/>
          <w:lang w:val="vi-VN" w:eastAsia="vi-VN" w:bidi="vi-VN"/>
        </w:rPr>
        <w:t>- Chủ trì p</w:t>
      </w:r>
      <w:r w:rsidRPr="00F056D2">
        <w:rPr>
          <w:b w:val="0"/>
          <w:color w:val="000000"/>
          <w:sz w:val="28"/>
          <w:szCs w:val="28"/>
          <w:lang w:val="vi-VN"/>
        </w:rPr>
        <w:t xml:space="preserve">hối hợp với Sở </w:t>
      </w:r>
      <w:r w:rsidRPr="00475633">
        <w:rPr>
          <w:b w:val="0"/>
          <w:color w:val="000000"/>
          <w:sz w:val="28"/>
          <w:szCs w:val="28"/>
          <w:lang w:val="vi-VN"/>
        </w:rPr>
        <w:t>Lao động – Thương binh và Xã hội</w:t>
      </w:r>
      <w:r w:rsidRPr="00475633">
        <w:rPr>
          <w:b w:val="0"/>
          <w:sz w:val="28"/>
          <w:szCs w:val="28"/>
          <w:lang w:val="vi-VN" w:eastAsia="vi-VN" w:bidi="vi-VN"/>
        </w:rPr>
        <w:t xml:space="preserve"> và các đơn vị liên quan tham mưu UBND tỉnh phê duyệt</w:t>
      </w:r>
      <w:r w:rsidRPr="00EA6209">
        <w:rPr>
          <w:b w:val="0"/>
          <w:sz w:val="28"/>
          <w:szCs w:val="28"/>
          <w:lang w:val="vi-VN" w:eastAsia="vi-VN" w:bidi="vi-VN"/>
        </w:rPr>
        <w:t xml:space="preserve"> kế hoạch</w:t>
      </w:r>
      <w:r w:rsidRPr="00475633">
        <w:rPr>
          <w:b w:val="0"/>
          <w:sz w:val="28"/>
          <w:szCs w:val="28"/>
          <w:lang w:val="vi-VN" w:eastAsia="vi-VN" w:bidi="vi-VN"/>
        </w:rPr>
        <w:t xml:space="preserve"> giao chỉ tiêu phát triển đối tượng tham gia BHXH, BHTN</w:t>
      </w:r>
      <w:r w:rsidRPr="00671B1F">
        <w:rPr>
          <w:b w:val="0"/>
          <w:sz w:val="28"/>
          <w:szCs w:val="28"/>
          <w:lang w:val="vi-VN" w:eastAsia="vi-VN" w:bidi="vi-VN"/>
        </w:rPr>
        <w:t>, BHXH tự nguyện</w:t>
      </w:r>
      <w:r w:rsidRPr="00475633">
        <w:rPr>
          <w:b w:val="0"/>
          <w:sz w:val="28"/>
          <w:szCs w:val="28"/>
          <w:lang w:val="vi-VN" w:eastAsia="vi-VN" w:bidi="vi-VN"/>
        </w:rPr>
        <w:t xml:space="preserve"> cho UBND các huyện, thành phố, thị xã.</w:t>
      </w:r>
    </w:p>
    <w:p w:rsidR="00A112D5" w:rsidRPr="00475633" w:rsidRDefault="00A112D5" w:rsidP="00A112D5">
      <w:pPr>
        <w:pStyle w:val="NormalWeb"/>
        <w:spacing w:before="120" w:after="120" w:line="320" w:lineRule="exact"/>
        <w:ind w:firstLine="567"/>
        <w:jc w:val="both"/>
        <w:rPr>
          <w:sz w:val="28"/>
          <w:szCs w:val="28"/>
          <w:lang w:val="vi-VN"/>
        </w:rPr>
      </w:pPr>
      <w:r w:rsidRPr="00475633">
        <w:rPr>
          <w:sz w:val="28"/>
          <w:szCs w:val="28"/>
          <w:lang w:val="vi-VN"/>
        </w:rPr>
        <w:t>- Chỉ đạo cơ quan B</w:t>
      </w:r>
      <w:r w:rsidRPr="0083015A">
        <w:rPr>
          <w:sz w:val="28"/>
          <w:szCs w:val="28"/>
          <w:lang w:val="vi-VN"/>
        </w:rPr>
        <w:t>HXH</w:t>
      </w:r>
      <w:r w:rsidRPr="00475633">
        <w:rPr>
          <w:sz w:val="28"/>
          <w:szCs w:val="28"/>
          <w:lang w:val="vi-VN"/>
        </w:rPr>
        <w:t xml:space="preserve"> các huyện, thành phố, thị xã tăng cường đôn đốc, giám sát, kiểm tra tình hình thực hiện chỉ tiêu do UBND tỉnh giao; phối hợp chặt chẽ với các cơ quan, đơn vị, doanh nghiệp kết nối thông tin, dữ liệu để quản lý theo dõi tình hình biến động lao động trong doanh nghiệp.</w:t>
      </w:r>
    </w:p>
    <w:p w:rsidR="00A112D5" w:rsidRPr="00671B1F" w:rsidRDefault="00A112D5" w:rsidP="00A112D5">
      <w:pPr>
        <w:shd w:val="clear" w:color="auto" w:fill="FFFFFF"/>
        <w:spacing w:before="120" w:after="120" w:line="320" w:lineRule="exact"/>
        <w:ind w:firstLine="567"/>
        <w:jc w:val="both"/>
        <w:rPr>
          <w:lang w:val="vi-VN" w:eastAsia="vi-VN" w:bidi="vi-VN"/>
        </w:rPr>
      </w:pPr>
      <w:r w:rsidRPr="00F056D2">
        <w:rPr>
          <w:color w:val="000000"/>
          <w:lang w:val="vi-VN"/>
        </w:rPr>
        <w:lastRenderedPageBreak/>
        <w:t xml:space="preserve">- Đẩy mạnh cải cách hành chính, thực hiện dịch vụ công trực tuyến mức độ 4, tăng cường sử dụng các dịch vụ Bưu chính công ích theo Quyết định </w:t>
      </w:r>
      <w:r w:rsidRPr="00D20D7E">
        <w:rPr>
          <w:lang w:val="vi-VN"/>
        </w:rPr>
        <w:t>số </w:t>
      </w:r>
      <w:hyperlink r:id="rId9" w:tgtFrame="_blank" w:tooltip="Quyết định 45/2016/QĐ-TTg" w:history="1">
        <w:r w:rsidRPr="00D20D7E">
          <w:rPr>
            <w:lang w:val="vi-VN"/>
          </w:rPr>
          <w:t>45/2016/QĐ-TTg</w:t>
        </w:r>
      </w:hyperlink>
      <w:r w:rsidRPr="00D20D7E">
        <w:rPr>
          <w:lang w:val="vi-VN"/>
        </w:rPr>
        <w:t xml:space="preserve"> ngày 19/10/2016 của Thủ tướng Chính phủ nhằm hướng </w:t>
      </w:r>
      <w:r w:rsidRPr="0083015A">
        <w:rPr>
          <w:color w:val="000000"/>
          <w:lang w:val="vi-VN"/>
        </w:rPr>
        <w:t xml:space="preserve">đến </w:t>
      </w:r>
      <w:r w:rsidRPr="00475633">
        <w:rPr>
          <w:color w:val="000000"/>
          <w:lang w:val="vi-VN"/>
        </w:rPr>
        <w:t>mục tiêu</w:t>
      </w:r>
      <w:r w:rsidRPr="0083015A">
        <w:rPr>
          <w:lang w:val="vi-VN" w:eastAsia="vi-VN" w:bidi="vi-VN"/>
        </w:rPr>
        <w:t xml:space="preserve"> 100% các đơn vị, cơ quan, doanh nghiệp tham gia BHXH phải thực hiện giao dịch hồ sơ điện tử với các thủ tục hành chính về BHXH.</w:t>
      </w:r>
    </w:p>
    <w:p w:rsidR="00A112D5" w:rsidRPr="003C301D" w:rsidRDefault="00A112D5" w:rsidP="00A112D5">
      <w:pPr>
        <w:spacing w:before="120" w:after="120" w:line="320" w:lineRule="exact"/>
        <w:ind w:firstLine="567"/>
        <w:jc w:val="both"/>
        <w:rPr>
          <w:lang w:val="pt-BR"/>
        </w:rPr>
      </w:pPr>
      <w:r w:rsidRPr="006B6B0B">
        <w:rPr>
          <w:lang w:val="pt-BR"/>
        </w:rPr>
        <w:t xml:space="preserve">- Tổng hợp kinh phí đề nghị ngân sách hỗ trợ người tham gia BHXH tự nguyện theo từng quý chuyển Sở Tài chính để chuyển vào quỹ BHXH nhằm kịp thời xác nhận quá trình đóng cho người tham gia. </w:t>
      </w:r>
    </w:p>
    <w:p w:rsidR="00A112D5" w:rsidRPr="00671B1F" w:rsidRDefault="00A112D5" w:rsidP="00A112D5">
      <w:pPr>
        <w:shd w:val="clear" w:color="auto" w:fill="FFFFFF"/>
        <w:spacing w:before="120" w:after="120" w:line="320" w:lineRule="exact"/>
        <w:ind w:firstLine="567"/>
        <w:jc w:val="both"/>
        <w:rPr>
          <w:b/>
          <w:lang w:val="pt-BR"/>
        </w:rPr>
      </w:pPr>
      <w:r w:rsidRPr="00671B1F">
        <w:rPr>
          <w:b/>
          <w:lang w:val="pt-BR"/>
        </w:rPr>
        <w:t>3. Sở Tài chính</w:t>
      </w:r>
    </w:p>
    <w:p w:rsidR="00A112D5" w:rsidRPr="00671B1F" w:rsidRDefault="00A112D5" w:rsidP="00A112D5">
      <w:pPr>
        <w:shd w:val="clear" w:color="auto" w:fill="FFFFFF"/>
        <w:spacing w:before="120" w:after="120" w:line="320" w:lineRule="exact"/>
        <w:ind w:firstLine="567"/>
        <w:jc w:val="both"/>
        <w:rPr>
          <w:lang w:val="pt-BR"/>
        </w:rPr>
      </w:pPr>
      <w:r w:rsidRPr="00671B1F">
        <w:rPr>
          <w:lang w:val="pt-BR"/>
        </w:rPr>
        <w:t>- C</w:t>
      </w:r>
      <w:r w:rsidRPr="00CF4C9B">
        <w:rPr>
          <w:lang w:val="vi-VN"/>
        </w:rPr>
        <w:t xml:space="preserve">hủ trì, phối hợp với Sở Lao động - Thương binh và Xã hội, </w:t>
      </w:r>
      <w:r w:rsidRPr="00671B1F">
        <w:rPr>
          <w:lang w:val="pt-BR"/>
        </w:rPr>
        <w:t>BHXH</w:t>
      </w:r>
      <w:r w:rsidRPr="00CF4C9B">
        <w:rPr>
          <w:lang w:val="vi-VN"/>
        </w:rPr>
        <w:t xml:space="preserve"> tỉnh và các cơ quan, đơn vị liên quan tham mưu, bố trí nguồn kinh phí đảm bảo phù hợp với khả năng cân đối ngân sách địa phương để thực hiện </w:t>
      </w:r>
      <w:r w:rsidRPr="00671B1F">
        <w:rPr>
          <w:lang w:val="pt-BR"/>
        </w:rPr>
        <w:t>Đề án</w:t>
      </w:r>
      <w:r w:rsidRPr="00CF4C9B">
        <w:rPr>
          <w:lang w:val="vi-VN"/>
        </w:rPr>
        <w:t>.</w:t>
      </w:r>
    </w:p>
    <w:p w:rsidR="00A112D5" w:rsidRDefault="00A112D5" w:rsidP="00A112D5">
      <w:pPr>
        <w:spacing w:before="120" w:after="120" w:line="320" w:lineRule="exact"/>
        <w:ind w:firstLine="567"/>
        <w:jc w:val="both"/>
        <w:rPr>
          <w:bCs/>
          <w:lang w:val="pt-BR"/>
        </w:rPr>
      </w:pPr>
      <w:r w:rsidRPr="006B6B0B">
        <w:rPr>
          <w:bCs/>
          <w:lang w:val="pt-BR"/>
        </w:rPr>
        <w:t>- Phối hợp cơ quan BHXH tỉnh hướng dẫn hồ sơ, thủ tục thanh quyết toán kinh phí hỗ trợ cho người tham gia BHXH tự nguyện thông qua cơ quan BHXH.</w:t>
      </w:r>
    </w:p>
    <w:p w:rsidR="00A112D5" w:rsidRPr="00671B1F" w:rsidRDefault="00A112D5" w:rsidP="00A112D5">
      <w:pPr>
        <w:shd w:val="clear" w:color="auto" w:fill="FFFFFF"/>
        <w:spacing w:before="120" w:after="120" w:line="320" w:lineRule="exact"/>
        <w:ind w:firstLine="567"/>
        <w:jc w:val="both"/>
        <w:rPr>
          <w:b/>
          <w:lang w:val="pt-BR" w:eastAsia="vi-VN" w:bidi="vi-VN"/>
        </w:rPr>
      </w:pPr>
      <w:r w:rsidRPr="00671B1F">
        <w:rPr>
          <w:b/>
          <w:lang w:val="pt-BR" w:eastAsia="vi-VN" w:bidi="vi-VN"/>
        </w:rPr>
        <w:t xml:space="preserve">4. </w:t>
      </w:r>
      <w:r w:rsidRPr="000E3AF0">
        <w:rPr>
          <w:b/>
          <w:lang w:val="vi-VN" w:eastAsia="vi-VN" w:bidi="vi-VN"/>
        </w:rPr>
        <w:t>Sở Kế hoạch và Đầu</w:t>
      </w:r>
      <w:r>
        <w:rPr>
          <w:b/>
          <w:lang w:val="vi-VN" w:eastAsia="vi-VN" w:bidi="vi-VN"/>
        </w:rPr>
        <w:t xml:space="preserve"> tư</w:t>
      </w:r>
      <w:r w:rsidRPr="000E3AF0">
        <w:rPr>
          <w:b/>
          <w:lang w:val="vi-VN" w:eastAsia="vi-VN" w:bidi="vi-VN"/>
        </w:rPr>
        <w:t xml:space="preserve"> </w:t>
      </w:r>
    </w:p>
    <w:p w:rsidR="00A112D5" w:rsidRPr="0071473A" w:rsidRDefault="00A112D5" w:rsidP="00A112D5">
      <w:pPr>
        <w:pStyle w:val="Vnbnnidung20"/>
        <w:shd w:val="clear" w:color="auto" w:fill="auto"/>
        <w:spacing w:line="320" w:lineRule="exact"/>
        <w:ind w:firstLine="567"/>
        <w:rPr>
          <w:sz w:val="28"/>
          <w:szCs w:val="28"/>
          <w:lang w:val="vi-VN" w:eastAsia="vi-VN" w:bidi="vi-VN"/>
        </w:rPr>
      </w:pPr>
      <w:r w:rsidRPr="00671B1F">
        <w:rPr>
          <w:sz w:val="28"/>
          <w:szCs w:val="28"/>
          <w:lang w:val="pt-BR" w:eastAsia="vi-VN" w:bidi="vi-VN"/>
        </w:rPr>
        <w:t>-</w:t>
      </w:r>
      <w:r w:rsidRPr="0071473A">
        <w:rPr>
          <w:sz w:val="28"/>
          <w:szCs w:val="28"/>
          <w:lang w:val="vi-VN" w:eastAsia="vi-VN" w:bidi="vi-VN"/>
        </w:rPr>
        <w:t xml:space="preserve"> Phối hợp với Sở Lao động – Thương binh và Xã hội, BHXH tỉnh tuyên truyền, hướng dẫn các doanh nghiệp về chính sách, pháp luật về lao động, việc làm, trách nhiệm và nghĩa vụ khi tham gia BHXH cho người lao động ngay từ khi các đơn vị, tổ chức, cá nhân đến làm thủ tục hồ sơ cấp giấy chứng nhận đăng ký đầu tư hoặc cấp giấy chứng nhận đăng ký doanh nghiệp.</w:t>
      </w:r>
    </w:p>
    <w:p w:rsidR="00A112D5" w:rsidRPr="00671B1F" w:rsidRDefault="00A112D5" w:rsidP="00A112D5">
      <w:pPr>
        <w:pStyle w:val="Vnbnnidung20"/>
        <w:shd w:val="clear" w:color="auto" w:fill="auto"/>
        <w:spacing w:line="320" w:lineRule="exact"/>
        <w:ind w:firstLine="567"/>
        <w:rPr>
          <w:sz w:val="28"/>
          <w:szCs w:val="28"/>
          <w:lang w:val="vi-VN" w:eastAsia="vi-VN" w:bidi="vi-VN"/>
        </w:rPr>
      </w:pPr>
      <w:r w:rsidRPr="0071473A">
        <w:rPr>
          <w:sz w:val="28"/>
          <w:szCs w:val="28"/>
          <w:lang w:val="vi-VN" w:eastAsia="vi-VN" w:bidi="vi-VN"/>
        </w:rPr>
        <w:t>- Cung cấp thông tin, dữ liệu về doanh nghiệp, Hợp tác xã cho BHXH tỉnh (bao gồm thông tin về doanh nghiệp, Hợp tác xã thành lập mới; doanh nghiệp, Hợp tác xã giải thể, phá sản, tạm ngừng hoạt động) để xây dựng kế hoạch phát triển đối tượng tham gia BHXH và giải quyết các quyền lợi liên quan cho người lao động.</w:t>
      </w:r>
    </w:p>
    <w:p w:rsidR="00A112D5" w:rsidRPr="00671B1F" w:rsidRDefault="00A112D5" w:rsidP="00A112D5">
      <w:pPr>
        <w:pStyle w:val="Vnbnnidung20"/>
        <w:shd w:val="clear" w:color="auto" w:fill="auto"/>
        <w:spacing w:line="320" w:lineRule="exact"/>
        <w:ind w:firstLine="567"/>
        <w:rPr>
          <w:b/>
          <w:color w:val="000000"/>
          <w:sz w:val="28"/>
          <w:szCs w:val="28"/>
          <w:lang w:val="vi-VN"/>
        </w:rPr>
      </w:pPr>
      <w:r w:rsidRPr="00671B1F">
        <w:rPr>
          <w:b/>
          <w:color w:val="000000"/>
          <w:sz w:val="28"/>
          <w:szCs w:val="28"/>
          <w:lang w:val="vi-VN"/>
        </w:rPr>
        <w:t xml:space="preserve">5. </w:t>
      </w:r>
      <w:r w:rsidRPr="003141A9">
        <w:rPr>
          <w:b/>
          <w:color w:val="000000"/>
          <w:sz w:val="28"/>
          <w:szCs w:val="28"/>
          <w:lang w:val="vi-VN"/>
        </w:rPr>
        <w:t>Sở Tư pháp</w:t>
      </w:r>
    </w:p>
    <w:p w:rsidR="00A112D5" w:rsidRPr="0071473A" w:rsidRDefault="00A112D5" w:rsidP="00A112D5">
      <w:pPr>
        <w:pStyle w:val="Vnbnnidung20"/>
        <w:shd w:val="clear" w:color="auto" w:fill="auto"/>
        <w:spacing w:line="320" w:lineRule="exact"/>
        <w:ind w:firstLine="567"/>
        <w:rPr>
          <w:color w:val="000000"/>
          <w:sz w:val="28"/>
          <w:szCs w:val="28"/>
          <w:lang w:val="vi-VN"/>
        </w:rPr>
      </w:pPr>
      <w:r w:rsidRPr="0071473A">
        <w:rPr>
          <w:sz w:val="28"/>
          <w:szCs w:val="28"/>
          <w:lang w:val="vi-VN" w:eastAsia="vi-VN" w:bidi="vi-VN"/>
        </w:rPr>
        <w:t xml:space="preserve">Lồng ghép đưa nội dung tuyên truyền, phổ biến chính sách pháp luật về BHXH vào kế hoạch tuyên truyền, phổ biến, giáo dục pháp luật của tỉnh; </w:t>
      </w:r>
      <w:r w:rsidRPr="0071473A">
        <w:rPr>
          <w:color w:val="000000"/>
          <w:sz w:val="28"/>
          <w:szCs w:val="28"/>
          <w:lang w:val="vi-VN"/>
        </w:rPr>
        <w:t>chủ trì, phối hợp với BHXH tỉnh, Sở Lao động Thương binh và Xã hội, Liên đoàn Lao động tỉnh, các tổ chức chính trị - xã hội và UBND các huyện, thành phố, thị xã đẩy mạnh công tác tuyên truyền, giáo dục nhằm nâng cao nhận thức về quyền lợi và nghĩa vụ của người dân trên địa bàn tỉnh khi tham gia BHXH</w:t>
      </w:r>
      <w:r w:rsidRPr="00671B1F">
        <w:rPr>
          <w:color w:val="000000"/>
          <w:sz w:val="28"/>
          <w:szCs w:val="28"/>
          <w:lang w:val="vi-VN"/>
        </w:rPr>
        <w:t xml:space="preserve"> bắt buộc và BHXH tự nguyện</w:t>
      </w:r>
      <w:r w:rsidRPr="0071473A">
        <w:rPr>
          <w:color w:val="000000"/>
          <w:sz w:val="28"/>
          <w:szCs w:val="28"/>
          <w:lang w:val="vi-VN"/>
        </w:rPr>
        <w:t xml:space="preserve">; </w:t>
      </w:r>
      <w:r w:rsidRPr="0071473A">
        <w:rPr>
          <w:sz w:val="28"/>
          <w:szCs w:val="28"/>
          <w:lang w:val="vi-VN" w:eastAsia="vi-VN" w:bidi="vi-VN"/>
        </w:rPr>
        <w:t>chỉ đạo phòng chuyên môn tăng cường các hoạt động hỗ trợ, tư vấn, hướng dẫn các cơ quan, đơn vị, doanh nghiệp, hợp tác xã về các chính sách BHXH.</w:t>
      </w:r>
      <w:r w:rsidRPr="0071473A">
        <w:rPr>
          <w:bCs/>
          <w:sz w:val="28"/>
          <w:szCs w:val="28"/>
          <w:lang w:val="pt-BR"/>
        </w:rPr>
        <w:t xml:space="preserve"> </w:t>
      </w:r>
    </w:p>
    <w:p w:rsidR="00A112D5" w:rsidRPr="00671B1F" w:rsidRDefault="00A112D5" w:rsidP="00A112D5">
      <w:pPr>
        <w:shd w:val="clear" w:color="auto" w:fill="FFFFFF"/>
        <w:spacing w:before="120" w:after="120" w:line="320" w:lineRule="exact"/>
        <w:ind w:firstLine="567"/>
        <w:jc w:val="both"/>
        <w:rPr>
          <w:b/>
          <w:color w:val="000000"/>
          <w:lang w:val="vi-VN"/>
        </w:rPr>
      </w:pPr>
      <w:r w:rsidRPr="00671B1F">
        <w:rPr>
          <w:b/>
          <w:lang w:val="vi-VN"/>
        </w:rPr>
        <w:tab/>
        <w:t xml:space="preserve">6. </w:t>
      </w:r>
      <w:r w:rsidRPr="000E3AF0">
        <w:rPr>
          <w:b/>
          <w:color w:val="000000"/>
          <w:lang w:val="vi-VN"/>
        </w:rPr>
        <w:t>Sở Thông tin và Truyền thông</w:t>
      </w:r>
    </w:p>
    <w:p w:rsidR="00A112D5" w:rsidRPr="00671B1F" w:rsidRDefault="00A112D5" w:rsidP="00A112D5">
      <w:pPr>
        <w:shd w:val="clear" w:color="auto" w:fill="FFFFFF"/>
        <w:spacing w:before="120" w:after="120" w:line="320" w:lineRule="exact"/>
        <w:ind w:firstLine="567"/>
        <w:jc w:val="both"/>
        <w:rPr>
          <w:color w:val="000000"/>
          <w:lang w:val="vi-VN"/>
        </w:rPr>
      </w:pPr>
      <w:r w:rsidRPr="00475633">
        <w:rPr>
          <w:color w:val="000000"/>
          <w:lang w:val="vi-VN"/>
        </w:rPr>
        <w:t>C</w:t>
      </w:r>
      <w:r w:rsidRPr="00F056D2">
        <w:rPr>
          <w:color w:val="000000"/>
          <w:lang w:val="vi-VN"/>
        </w:rPr>
        <w:t>hỉ đạo,</w:t>
      </w:r>
      <w:r w:rsidRPr="0083015A">
        <w:rPr>
          <w:color w:val="000000"/>
          <w:lang w:val="vi-VN"/>
        </w:rPr>
        <w:t xml:space="preserve"> hướng dẫn các cơ quan báo chí</w:t>
      </w:r>
      <w:r w:rsidRPr="00F056D2">
        <w:rPr>
          <w:color w:val="000000"/>
          <w:lang w:val="vi-VN"/>
        </w:rPr>
        <w:t xml:space="preserve">, hệ thống thông tin cơ sở chủ động xây dựng kế hoạch, mở chuyên trang, chuyên mục, chuyên đề tuyên truyền, phổ biến sâu rộng </w:t>
      </w:r>
      <w:r w:rsidRPr="00475633">
        <w:rPr>
          <w:color w:val="000000"/>
          <w:lang w:val="vi-VN"/>
        </w:rPr>
        <w:t>các chủ trương, chính sách của Đảng, Nhà nước về thực hiện chính sách BHXH</w:t>
      </w:r>
      <w:r w:rsidRPr="00671B1F">
        <w:rPr>
          <w:color w:val="000000"/>
          <w:lang w:val="vi-VN"/>
        </w:rPr>
        <w:t xml:space="preserve"> bắt buộc và BHXH tự nguyện;</w:t>
      </w:r>
      <w:r w:rsidRPr="00F056D2">
        <w:rPr>
          <w:color w:val="000000"/>
          <w:lang w:val="vi-VN"/>
        </w:rPr>
        <w:t xml:space="preserve"> dành thời lượng phù hợp </w:t>
      </w:r>
      <w:r w:rsidRPr="00F056D2">
        <w:rPr>
          <w:color w:val="000000"/>
          <w:lang w:val="vi-VN"/>
        </w:rPr>
        <w:lastRenderedPageBreak/>
        <w:t>đ</w:t>
      </w:r>
      <w:r w:rsidRPr="00475633">
        <w:rPr>
          <w:color w:val="000000"/>
          <w:lang w:val="vi-VN"/>
        </w:rPr>
        <w:t>ể </w:t>
      </w:r>
      <w:r w:rsidRPr="00F056D2">
        <w:rPr>
          <w:color w:val="000000"/>
          <w:lang w:val="vi-VN"/>
        </w:rPr>
        <w:t xml:space="preserve">tuyên truyền, phổ biến nhằm tạo sự đồng thuận </w:t>
      </w:r>
      <w:r w:rsidRPr="0040496B">
        <w:rPr>
          <w:color w:val="000000"/>
          <w:lang w:val="vi-VN"/>
        </w:rPr>
        <w:t xml:space="preserve">trong </w:t>
      </w:r>
      <w:r w:rsidRPr="00F056D2">
        <w:rPr>
          <w:color w:val="000000"/>
          <w:lang w:val="vi-VN"/>
        </w:rPr>
        <w:t xml:space="preserve">xã hội, các ngành, các cấp, các doanh nghiệp trong việc thực hiện cải cách chính sách </w:t>
      </w:r>
      <w:r w:rsidRPr="00475633">
        <w:rPr>
          <w:color w:val="000000"/>
          <w:lang w:val="vi-VN"/>
        </w:rPr>
        <w:t>BHXH</w:t>
      </w:r>
      <w:r w:rsidRPr="00F056D2">
        <w:rPr>
          <w:color w:val="000000"/>
          <w:lang w:val="vi-VN"/>
        </w:rPr>
        <w:t>.</w:t>
      </w:r>
    </w:p>
    <w:p w:rsidR="00A112D5" w:rsidRPr="00671B1F" w:rsidRDefault="00A112D5" w:rsidP="00A112D5">
      <w:pPr>
        <w:shd w:val="clear" w:color="auto" w:fill="FFFFFF"/>
        <w:spacing w:before="120" w:after="120" w:line="320" w:lineRule="exact"/>
        <w:ind w:firstLine="567"/>
        <w:jc w:val="both"/>
        <w:rPr>
          <w:b/>
          <w:color w:val="000000"/>
          <w:lang w:val="vi-VN"/>
        </w:rPr>
      </w:pPr>
      <w:r w:rsidRPr="00671B1F">
        <w:rPr>
          <w:b/>
          <w:color w:val="000000"/>
          <w:lang w:val="vi-VN"/>
        </w:rPr>
        <w:t>7.</w:t>
      </w:r>
      <w:r w:rsidRPr="00F71722">
        <w:rPr>
          <w:b/>
          <w:color w:val="000000"/>
          <w:lang w:val="vi-VN"/>
        </w:rPr>
        <w:t xml:space="preserve"> Báo Hà Tĩnh, Đài PTTH</w:t>
      </w:r>
      <w:r>
        <w:rPr>
          <w:b/>
          <w:color w:val="000000"/>
          <w:lang w:val="vi-VN"/>
        </w:rPr>
        <w:t xml:space="preserve"> tỉn</w:t>
      </w:r>
      <w:r w:rsidRPr="00671B1F">
        <w:rPr>
          <w:b/>
          <w:color w:val="000000"/>
          <w:lang w:val="vi-VN"/>
        </w:rPr>
        <w:t>h</w:t>
      </w:r>
    </w:p>
    <w:p w:rsidR="00A112D5" w:rsidRPr="00475633" w:rsidRDefault="00A112D5" w:rsidP="00A112D5">
      <w:pPr>
        <w:shd w:val="clear" w:color="auto" w:fill="FFFFFF"/>
        <w:spacing w:before="120" w:after="120" w:line="320" w:lineRule="exact"/>
        <w:ind w:firstLine="567"/>
        <w:jc w:val="both"/>
        <w:rPr>
          <w:color w:val="000000"/>
          <w:lang w:val="vi-VN"/>
        </w:rPr>
      </w:pPr>
      <w:r w:rsidRPr="00475633">
        <w:rPr>
          <w:color w:val="000000"/>
          <w:lang w:val="vi-VN"/>
        </w:rPr>
        <w:t>Ch</w:t>
      </w:r>
      <w:r w:rsidRPr="00F056D2">
        <w:rPr>
          <w:color w:val="000000"/>
          <w:lang w:val="vi-VN"/>
        </w:rPr>
        <w:t xml:space="preserve">ủ động phối hợp với </w:t>
      </w:r>
      <w:r w:rsidRPr="00475633">
        <w:rPr>
          <w:color w:val="000000"/>
          <w:lang w:val="vi-VN"/>
        </w:rPr>
        <w:t>BHXH tỉnh</w:t>
      </w:r>
      <w:r w:rsidRPr="00F056D2">
        <w:rPr>
          <w:color w:val="000000"/>
          <w:lang w:val="vi-VN"/>
        </w:rPr>
        <w:t xml:space="preserve">, Sở Lao động </w:t>
      </w:r>
      <w:r w:rsidRPr="00475633">
        <w:rPr>
          <w:color w:val="000000"/>
          <w:lang w:val="vi-VN"/>
        </w:rPr>
        <w:t xml:space="preserve">- </w:t>
      </w:r>
      <w:r w:rsidRPr="00F056D2">
        <w:rPr>
          <w:color w:val="000000"/>
          <w:lang w:val="vi-VN"/>
        </w:rPr>
        <w:t>Thương binh và Xã hội, đơn vị liên quan tăng cường tin bài, phóng sự phản ánh kết quả thực hiện cải cách chính sách BHXH và biểu dương, động viên kịp thời các tập thể, cá nhân thực hiện tốt, đồng thời phê phán những tập thể, cá nhân vi phạm các quy định của pháp luật về BHXH như trốn đóng, nợ đóng BHXH, trục lợi, gian lận BHXH, BHTN trên các phương tiện thông tin đại chúng.</w:t>
      </w:r>
    </w:p>
    <w:p w:rsidR="00A112D5" w:rsidRPr="00671B1F" w:rsidRDefault="00A112D5" w:rsidP="00A112D5">
      <w:pPr>
        <w:shd w:val="clear" w:color="auto" w:fill="FFFFFF"/>
        <w:spacing w:before="120" w:after="120" w:line="320" w:lineRule="exact"/>
        <w:ind w:firstLine="567"/>
        <w:jc w:val="both"/>
        <w:rPr>
          <w:b/>
          <w:bCs/>
          <w:color w:val="000000"/>
          <w:lang w:val="vi-VN"/>
        </w:rPr>
      </w:pPr>
      <w:r w:rsidRPr="00671B1F">
        <w:rPr>
          <w:b/>
          <w:color w:val="000000"/>
          <w:lang w:val="vi-VN"/>
        </w:rPr>
        <w:t>8.</w:t>
      </w:r>
      <w:r w:rsidRPr="003141A9">
        <w:rPr>
          <w:b/>
          <w:color w:val="000000"/>
          <w:lang w:val="vi-VN"/>
        </w:rPr>
        <w:t xml:space="preserve"> </w:t>
      </w:r>
      <w:r w:rsidRPr="003141A9">
        <w:rPr>
          <w:b/>
          <w:bCs/>
          <w:color w:val="000000"/>
          <w:lang w:val="vi-VN"/>
        </w:rPr>
        <w:t>Bưu điện tỉn</w:t>
      </w:r>
      <w:r w:rsidRPr="00671B1F">
        <w:rPr>
          <w:b/>
          <w:bCs/>
          <w:color w:val="000000"/>
          <w:lang w:val="vi-VN"/>
        </w:rPr>
        <w:t>h</w:t>
      </w:r>
    </w:p>
    <w:p w:rsidR="00A112D5" w:rsidRPr="00671B1F" w:rsidRDefault="00A112D5" w:rsidP="00A112D5">
      <w:pPr>
        <w:shd w:val="clear" w:color="auto" w:fill="FFFFFF"/>
        <w:spacing w:before="120" w:after="120" w:line="320" w:lineRule="exact"/>
        <w:ind w:firstLine="567"/>
        <w:jc w:val="both"/>
        <w:rPr>
          <w:bCs/>
          <w:color w:val="000000"/>
          <w:lang w:val="vi-VN"/>
        </w:rPr>
      </w:pPr>
      <w:r w:rsidRPr="003141A9">
        <w:rPr>
          <w:bCs/>
          <w:color w:val="000000"/>
          <w:lang w:val="vi-VN"/>
        </w:rPr>
        <w:t xml:space="preserve">Phối hợp với </w:t>
      </w:r>
      <w:r w:rsidRPr="00671B1F">
        <w:rPr>
          <w:bCs/>
          <w:color w:val="000000"/>
          <w:lang w:val="vi-VN"/>
        </w:rPr>
        <w:t xml:space="preserve">BHXH </w:t>
      </w:r>
      <w:r w:rsidRPr="003141A9">
        <w:rPr>
          <w:bCs/>
          <w:color w:val="000000"/>
          <w:lang w:val="vi-VN"/>
        </w:rPr>
        <w:t>tỉnh tổ chức các hội nghị tuyên truyền về chính sách BHXH tự nguyện</w:t>
      </w:r>
      <w:r w:rsidRPr="00671B1F">
        <w:rPr>
          <w:bCs/>
          <w:color w:val="000000"/>
          <w:lang w:val="vi-VN"/>
        </w:rPr>
        <w:t>; thành lập và củng cố Đại lý thu BHXH tại các xã, phường, thị trấn; phối hợp với Trung tâm Phục vụ Hành chính công tỉnh và Trung tâm Hành chính công các huyện, thành phố, thị xã giải quyết nhanh các loại hồ sơ giải quyết chế độ chính sách về BHXH của người dân.</w:t>
      </w:r>
    </w:p>
    <w:p w:rsidR="00A112D5" w:rsidRPr="00AD6D4E" w:rsidRDefault="00A112D5" w:rsidP="00A112D5">
      <w:pPr>
        <w:shd w:val="clear" w:color="auto" w:fill="FFFFFF"/>
        <w:spacing w:before="120" w:after="120" w:line="320" w:lineRule="exact"/>
        <w:ind w:firstLine="567"/>
        <w:jc w:val="both"/>
        <w:rPr>
          <w:b/>
          <w:color w:val="000000"/>
        </w:rPr>
      </w:pPr>
      <w:r>
        <w:rPr>
          <w:b/>
          <w:color w:val="000000"/>
        </w:rPr>
        <w:t>9.</w:t>
      </w:r>
      <w:r w:rsidRPr="00AD6D4E">
        <w:rPr>
          <w:b/>
          <w:color w:val="000000"/>
          <w:lang w:val="vi-VN"/>
        </w:rPr>
        <w:t xml:space="preserve"> Các Sở, ban, ngành </w:t>
      </w:r>
      <w:r>
        <w:rPr>
          <w:b/>
          <w:color w:val="000000"/>
        </w:rPr>
        <w:t>liên quan</w:t>
      </w:r>
    </w:p>
    <w:p w:rsidR="00A112D5" w:rsidRPr="00AD6D4E" w:rsidRDefault="00A112D5" w:rsidP="00A112D5">
      <w:pPr>
        <w:shd w:val="clear" w:color="auto" w:fill="FFFFFF"/>
        <w:spacing w:before="120" w:after="120" w:line="320" w:lineRule="exact"/>
        <w:ind w:firstLine="567"/>
        <w:jc w:val="both"/>
        <w:rPr>
          <w:color w:val="000000"/>
        </w:rPr>
      </w:pPr>
      <w:r>
        <w:rPr>
          <w:color w:val="000000"/>
        </w:rPr>
        <w:t>Căn cứ chức năng, nhiệm vụ được giao p</w:t>
      </w:r>
      <w:r w:rsidRPr="00F056D2">
        <w:rPr>
          <w:color w:val="000000"/>
          <w:lang w:val="vi-VN"/>
        </w:rPr>
        <w:t>hối hợp</w:t>
      </w:r>
      <w:r>
        <w:rPr>
          <w:color w:val="000000"/>
        </w:rPr>
        <w:t xml:space="preserve"> triển khai, thực hiện có hiệu quả</w:t>
      </w:r>
      <w:r w:rsidRPr="00F056D2">
        <w:rPr>
          <w:color w:val="000000"/>
          <w:lang w:val="vi-VN"/>
        </w:rPr>
        <w:t xml:space="preserve"> </w:t>
      </w:r>
      <w:r w:rsidRPr="00475633">
        <w:rPr>
          <w:lang w:val="vi-VN" w:eastAsia="vi-VN" w:bidi="vi-VN"/>
        </w:rPr>
        <w:t>các chính sách, quy định pháp luật về thực hiện chính sách BHXH</w:t>
      </w:r>
      <w:r>
        <w:rPr>
          <w:lang w:eastAsia="vi-VN" w:bidi="vi-VN"/>
        </w:rPr>
        <w:t xml:space="preserve"> bắt buộc và BHXH tự nguyện</w:t>
      </w:r>
      <w:r w:rsidRPr="00475633">
        <w:rPr>
          <w:lang w:val="vi-VN" w:eastAsia="vi-VN" w:bidi="vi-VN"/>
        </w:rPr>
        <w:t xml:space="preserve"> </w:t>
      </w:r>
      <w:r w:rsidRPr="00F056D2">
        <w:rPr>
          <w:color w:val="000000"/>
          <w:lang w:val="vi-VN"/>
        </w:rPr>
        <w:t>đến toàn bộ đội ngũ cán bộ, công chức, viên chức, người lao động và nhân dân</w:t>
      </w:r>
      <w:r w:rsidRPr="00475633">
        <w:rPr>
          <w:color w:val="000000"/>
          <w:lang w:val="vi-VN"/>
        </w:rPr>
        <w:t xml:space="preserve"> trên địa bàn toàn tỉnh</w:t>
      </w:r>
      <w:r w:rsidRPr="00F056D2">
        <w:rPr>
          <w:color w:val="000000"/>
          <w:lang w:val="vi-VN"/>
        </w:rPr>
        <w:t>.</w:t>
      </w:r>
      <w:r w:rsidRPr="00883A32">
        <w:rPr>
          <w:color w:val="000000"/>
          <w:lang w:val="vi-VN"/>
        </w:rPr>
        <w:t xml:space="preserve"> </w:t>
      </w:r>
    </w:p>
    <w:p w:rsidR="00A112D5" w:rsidRPr="00AD6D4E" w:rsidRDefault="00A112D5" w:rsidP="00A112D5">
      <w:pPr>
        <w:shd w:val="clear" w:color="auto" w:fill="FFFFFF"/>
        <w:spacing w:before="120" w:after="120" w:line="320" w:lineRule="exact"/>
        <w:ind w:firstLine="567"/>
        <w:jc w:val="both"/>
        <w:rPr>
          <w:b/>
          <w:color w:val="000000"/>
        </w:rPr>
      </w:pPr>
      <w:r w:rsidRPr="00F71722">
        <w:rPr>
          <w:b/>
          <w:color w:val="000000"/>
        </w:rPr>
        <w:t>10.</w:t>
      </w:r>
      <w:r>
        <w:rPr>
          <w:b/>
          <w:color w:val="000000"/>
        </w:rPr>
        <w:t xml:space="preserve"> </w:t>
      </w:r>
      <w:r w:rsidRPr="00EF2183">
        <w:rPr>
          <w:b/>
          <w:color w:val="000000"/>
          <w:lang w:val="vi-VN"/>
        </w:rPr>
        <w:t xml:space="preserve">Đề nghị </w:t>
      </w:r>
      <w:r>
        <w:rPr>
          <w:b/>
          <w:color w:val="000000"/>
          <w:lang w:val="vi-VN"/>
        </w:rPr>
        <w:t xml:space="preserve">Ủy ban mặt trận tổ quốc </w:t>
      </w:r>
      <w:r>
        <w:rPr>
          <w:b/>
          <w:color w:val="000000"/>
        </w:rPr>
        <w:t>và các tổ chức hội, đoàn thể</w:t>
      </w:r>
    </w:p>
    <w:p w:rsidR="00A112D5" w:rsidRPr="003C301D" w:rsidRDefault="00A112D5" w:rsidP="00A112D5">
      <w:pPr>
        <w:shd w:val="clear" w:color="auto" w:fill="FFFFFF"/>
        <w:spacing w:before="120" w:after="120" w:line="320" w:lineRule="exact"/>
        <w:ind w:firstLine="567"/>
        <w:jc w:val="both"/>
        <w:rPr>
          <w:color w:val="000000"/>
        </w:rPr>
      </w:pPr>
      <w:r w:rsidRPr="00F71722">
        <w:rPr>
          <w:color w:val="000000"/>
          <w:lang w:val="vi-VN"/>
        </w:rPr>
        <w:t>Tăng cường phối hợp tuyên truyền, vận động người lao động, các đoàn viên, hội viên các hội đoàn thể và nhân dân tham gia B</w:t>
      </w:r>
      <w:r>
        <w:rPr>
          <w:color w:val="000000"/>
          <w:lang w:val="vi-VN"/>
        </w:rPr>
        <w:t>HXH tự nguyện</w:t>
      </w:r>
      <w:r>
        <w:rPr>
          <w:color w:val="000000"/>
        </w:rPr>
        <w:t>.</w:t>
      </w:r>
    </w:p>
    <w:p w:rsidR="00A112D5" w:rsidRPr="003141A9" w:rsidRDefault="00A112D5" w:rsidP="00A112D5">
      <w:pPr>
        <w:pStyle w:val="Vnbnnidung20"/>
        <w:shd w:val="clear" w:color="auto" w:fill="auto"/>
        <w:spacing w:line="320" w:lineRule="exact"/>
        <w:ind w:firstLine="567"/>
        <w:rPr>
          <w:b/>
          <w:sz w:val="28"/>
          <w:szCs w:val="28"/>
          <w:lang w:eastAsia="vi-VN" w:bidi="vi-VN"/>
        </w:rPr>
      </w:pPr>
      <w:r w:rsidRPr="003141A9">
        <w:rPr>
          <w:b/>
          <w:sz w:val="28"/>
          <w:szCs w:val="28"/>
          <w:lang w:eastAsia="vi-VN" w:bidi="vi-VN"/>
        </w:rPr>
        <w:t>11.</w:t>
      </w:r>
      <w:r w:rsidRPr="003141A9">
        <w:rPr>
          <w:b/>
          <w:sz w:val="28"/>
          <w:szCs w:val="28"/>
          <w:lang w:val="vi-VN" w:eastAsia="vi-VN" w:bidi="vi-VN"/>
        </w:rPr>
        <w:t xml:space="preserve"> Đề nghị Liên đoàn Lao động tỉnh</w:t>
      </w:r>
    </w:p>
    <w:p w:rsidR="00A112D5" w:rsidRPr="00BF66C8" w:rsidRDefault="00A112D5" w:rsidP="00A112D5">
      <w:pPr>
        <w:pStyle w:val="Vnbnnidung20"/>
        <w:shd w:val="clear" w:color="auto" w:fill="auto"/>
        <w:spacing w:line="320" w:lineRule="exact"/>
        <w:ind w:firstLine="567"/>
        <w:rPr>
          <w:sz w:val="28"/>
          <w:szCs w:val="28"/>
          <w:lang w:eastAsia="vi-VN" w:bidi="vi-VN"/>
        </w:rPr>
      </w:pPr>
      <w:r w:rsidRPr="0071473A">
        <w:rPr>
          <w:sz w:val="28"/>
          <w:szCs w:val="28"/>
          <w:lang w:eastAsia="vi-VN" w:bidi="vi-VN"/>
        </w:rPr>
        <w:t>-</w:t>
      </w:r>
      <w:r w:rsidRPr="0071473A">
        <w:rPr>
          <w:sz w:val="28"/>
          <w:szCs w:val="28"/>
          <w:lang w:val="vi-VN" w:eastAsia="vi-VN" w:bidi="vi-VN"/>
        </w:rPr>
        <w:t xml:space="preserve"> Chỉ đạo công đoàn cơ sở tuyên truyền phổ biến pháp luật về BHXH đến người sử dụng lao động thông qua hệ thống công đoàn cơ sở, vận động đoàn viên và người lao động tham gia BHXH</w:t>
      </w:r>
      <w:r>
        <w:rPr>
          <w:sz w:val="28"/>
          <w:szCs w:val="28"/>
          <w:lang w:eastAsia="vi-VN" w:bidi="vi-VN"/>
        </w:rPr>
        <w:t>.</w:t>
      </w:r>
    </w:p>
    <w:p w:rsidR="00A112D5" w:rsidRDefault="00A112D5" w:rsidP="00A112D5">
      <w:pPr>
        <w:shd w:val="clear" w:color="auto" w:fill="FFFFFF"/>
        <w:spacing w:before="120" w:after="120" w:line="320" w:lineRule="exact"/>
        <w:ind w:firstLine="567"/>
        <w:jc w:val="both"/>
      </w:pPr>
      <w:r w:rsidRPr="00671B1F">
        <w:rPr>
          <w:lang w:val="vi-VN" w:eastAsia="vi-VN" w:bidi="vi-VN"/>
        </w:rPr>
        <w:t xml:space="preserve">- </w:t>
      </w:r>
      <w:r w:rsidRPr="00475633">
        <w:rPr>
          <w:lang w:val="vi-VN" w:eastAsia="vi-VN" w:bidi="vi-VN"/>
        </w:rPr>
        <w:t>Tăng cường hoạt động g</w:t>
      </w:r>
      <w:r w:rsidRPr="00475633">
        <w:rPr>
          <w:lang w:val="vi-VN"/>
        </w:rPr>
        <w:t xml:space="preserve">iám sát việc thực hiện pháp luật </w:t>
      </w:r>
      <w:r w:rsidRPr="00EA6DF6">
        <w:rPr>
          <w:lang w:val="vi-VN"/>
        </w:rPr>
        <w:t xml:space="preserve">lao động </w:t>
      </w:r>
      <w:r w:rsidRPr="00475633">
        <w:rPr>
          <w:lang w:val="vi-VN"/>
        </w:rPr>
        <w:t xml:space="preserve">tại các đơn vị, doanh nghiệp và kiến nghị với cơ quan có thẩm quyền xử lý vi phạm pháp luật về </w:t>
      </w:r>
      <w:r w:rsidRPr="0083015A">
        <w:rPr>
          <w:lang w:val="vi-VN"/>
        </w:rPr>
        <w:t>BHXH</w:t>
      </w:r>
      <w:r w:rsidRPr="0083015A">
        <w:rPr>
          <w:lang w:val="vi-VN" w:eastAsia="vi-VN" w:bidi="vi-VN"/>
        </w:rPr>
        <w:t xml:space="preserve">. </w:t>
      </w:r>
      <w:r w:rsidRPr="00475633">
        <w:rPr>
          <w:lang w:val="vi-VN"/>
        </w:rPr>
        <w:t xml:space="preserve">Khởi kiện ra Tòa án đối với các hành vi vi phạm pháp luật về </w:t>
      </w:r>
      <w:r w:rsidRPr="0083015A">
        <w:rPr>
          <w:lang w:val="vi-VN"/>
        </w:rPr>
        <w:t>BHXH</w:t>
      </w:r>
      <w:r w:rsidRPr="00475633">
        <w:rPr>
          <w:lang w:val="vi-VN"/>
        </w:rPr>
        <w:t xml:space="preserve"> gây ảnh hưởng đến quyền và lợi ích hợp pháp của người lao động, tập thể người lao động theo quy định của </w:t>
      </w:r>
      <w:r w:rsidRPr="00B92812">
        <w:rPr>
          <w:lang w:val="vi-VN"/>
        </w:rPr>
        <w:t>pháp luật.</w:t>
      </w:r>
    </w:p>
    <w:p w:rsidR="002D75C5" w:rsidRPr="002D75C5" w:rsidRDefault="002D75C5" w:rsidP="002D75C5">
      <w:pPr>
        <w:pStyle w:val="Vnbnnidung20"/>
        <w:shd w:val="clear" w:color="auto" w:fill="auto"/>
        <w:spacing w:line="320" w:lineRule="exact"/>
        <w:ind w:firstLine="567"/>
        <w:rPr>
          <w:b/>
          <w:sz w:val="28"/>
          <w:lang w:eastAsia="vi-VN" w:bidi="vi-VN"/>
        </w:rPr>
      </w:pPr>
      <w:r w:rsidRPr="002D75C5">
        <w:rPr>
          <w:b/>
          <w:sz w:val="28"/>
          <w:lang w:eastAsia="vi-VN" w:bidi="vi-VN"/>
        </w:rPr>
        <w:t>12.</w:t>
      </w:r>
      <w:r w:rsidRPr="002D75C5">
        <w:rPr>
          <w:b/>
          <w:sz w:val="28"/>
          <w:lang w:val="vi-VN" w:eastAsia="vi-VN" w:bidi="vi-VN"/>
        </w:rPr>
        <w:t xml:space="preserve"> Liên minh hợp tác xã</w:t>
      </w:r>
    </w:p>
    <w:p w:rsidR="002D75C5" w:rsidRPr="002D75C5" w:rsidRDefault="002D75C5" w:rsidP="002D75C5">
      <w:pPr>
        <w:pStyle w:val="Vnbnnidung20"/>
        <w:shd w:val="clear" w:color="auto" w:fill="auto"/>
        <w:spacing w:line="320" w:lineRule="exact"/>
        <w:ind w:firstLine="567"/>
        <w:rPr>
          <w:sz w:val="28"/>
          <w:lang w:val="vi-VN"/>
        </w:rPr>
      </w:pPr>
      <w:r w:rsidRPr="002D75C5">
        <w:rPr>
          <w:sz w:val="28"/>
          <w:lang w:val="vi-VN" w:eastAsia="vi-VN" w:bidi="vi-VN"/>
        </w:rPr>
        <w:t>Phối hợp với BHXH tỉnh tổ chức tuyên truyền, phổ biến chính sách, pháp luật về BHXH, BHTN trong các hợp tác xã và tổ hợp tác; vận động người lao động</w:t>
      </w:r>
      <w:r w:rsidRPr="002D75C5">
        <w:rPr>
          <w:sz w:val="28"/>
          <w:lang w:val="vi-VN"/>
        </w:rPr>
        <w:t xml:space="preserve"> và xã viên tham gia BHXH, BHTN.</w:t>
      </w:r>
    </w:p>
    <w:p w:rsidR="00A112D5" w:rsidRDefault="006E6C21" w:rsidP="00A112D5">
      <w:pPr>
        <w:spacing w:before="120" w:after="120" w:line="320" w:lineRule="exact"/>
        <w:ind w:firstLine="567"/>
        <w:jc w:val="both"/>
        <w:rPr>
          <w:b/>
          <w:iCs/>
          <w:lang w:val="pt-BR"/>
        </w:rPr>
      </w:pPr>
      <w:r>
        <w:rPr>
          <w:b/>
          <w:lang w:val="pt-BR"/>
        </w:rPr>
        <w:t>13</w:t>
      </w:r>
      <w:r w:rsidR="00A112D5" w:rsidRPr="006B6B0B">
        <w:rPr>
          <w:b/>
          <w:iCs/>
          <w:lang w:val="pt-BR"/>
        </w:rPr>
        <w:t xml:space="preserve">. UBND các huyện, thành phố, thị xã </w:t>
      </w:r>
    </w:p>
    <w:p w:rsidR="00A112D5" w:rsidRDefault="00A112D5" w:rsidP="00A112D5">
      <w:pPr>
        <w:spacing w:before="120" w:after="120" w:line="320" w:lineRule="exact"/>
        <w:ind w:firstLine="567"/>
        <w:jc w:val="both"/>
        <w:rPr>
          <w:iCs/>
          <w:lang w:val="pt-BR"/>
        </w:rPr>
      </w:pPr>
      <w:r>
        <w:rPr>
          <w:iCs/>
          <w:lang w:val="pt-BR"/>
        </w:rPr>
        <w:t xml:space="preserve">- Phối hợp với Sở Lao động – Thương binh và Xã hội, BHXH tỉnh tuyên truyền và triển khai kịp thời các chủ trương chính sách của Đảng, Nhà nước về </w:t>
      </w:r>
      <w:r>
        <w:rPr>
          <w:iCs/>
          <w:lang w:val="pt-BR"/>
        </w:rPr>
        <w:lastRenderedPageBreak/>
        <w:t>BHXH; xây dựng Kế hoạch triển khai thực hiện Đề án, Nghị quyết của HĐND tỉnh về thực hiện chính sách hỗ trợ người lao động tham gia BHXH tự nguyện.</w:t>
      </w:r>
    </w:p>
    <w:p w:rsidR="00A112D5" w:rsidRDefault="00A112D5" w:rsidP="00A112D5">
      <w:pPr>
        <w:spacing w:before="120" w:after="120" w:line="320" w:lineRule="exact"/>
        <w:ind w:firstLine="567"/>
        <w:jc w:val="both"/>
        <w:rPr>
          <w:iCs/>
          <w:lang w:val="pt-BR"/>
        </w:rPr>
      </w:pPr>
      <w:r>
        <w:rPr>
          <w:iCs/>
          <w:lang w:val="pt-BR"/>
        </w:rPr>
        <w:t xml:space="preserve">- Chỉ đạo các cơ quan, đơn vị, doanh nghiệp, hợp tác xã, cơ sở sản xuất kinh doanh thực hiện nghiêm túc việc đóng nộp BHXH bắt buộc cho người lao động và vận động các hộ gia đình, người lao động tham gia BHXH tự nguyện. </w:t>
      </w:r>
    </w:p>
    <w:p w:rsidR="00A112D5" w:rsidRPr="006B6B0B" w:rsidRDefault="00A112D5" w:rsidP="00A112D5">
      <w:pPr>
        <w:spacing w:before="120" w:after="120" w:line="320" w:lineRule="exact"/>
        <w:ind w:firstLine="567"/>
        <w:jc w:val="both"/>
        <w:rPr>
          <w:lang w:val="pt-BR"/>
        </w:rPr>
      </w:pPr>
      <w:r w:rsidRPr="006B6B0B">
        <w:rPr>
          <w:lang w:val="pt-BR"/>
        </w:rPr>
        <w:t xml:space="preserve">- Triển khai thực hiện có hiệu quả các giải pháp tăng nhanh số người tham gia BHXH tự nguyện, phấn đấu đạt chỉ tiêu phát triển đối tượng BHXH được UBND tỉnh giao tại Quyết định số 2353/QĐ-UBND ngày 15/7/2019.  </w:t>
      </w:r>
    </w:p>
    <w:p w:rsidR="00D84B6B" w:rsidRPr="00653B3A" w:rsidRDefault="00A112D5" w:rsidP="00D84B6B">
      <w:pPr>
        <w:pStyle w:val="NoSpacing"/>
        <w:spacing w:before="80" w:after="80" w:line="320" w:lineRule="exact"/>
        <w:ind w:firstLine="567"/>
        <w:jc w:val="both"/>
        <w:rPr>
          <w:lang w:val="de-DE"/>
        </w:rPr>
      </w:pPr>
      <w:r w:rsidRPr="006B6B0B">
        <w:rPr>
          <w:lang w:val="pt-BR"/>
        </w:rPr>
        <w:t xml:space="preserve">Trên đây là Đề án </w:t>
      </w:r>
      <w:r>
        <w:rPr>
          <w:lang w:val="pt-BR"/>
        </w:rPr>
        <w:t xml:space="preserve">thực hiện chính sách BHXH và </w:t>
      </w:r>
      <w:r w:rsidRPr="006B6B0B">
        <w:rPr>
          <w:lang w:val="pt-BR"/>
        </w:rPr>
        <w:t>hỗ trợ người lao động tham gia BHXH tự nguyện trên địa bàn t</w:t>
      </w:r>
      <w:r w:rsidR="00D84B6B">
        <w:rPr>
          <w:lang w:val="pt-BR"/>
        </w:rPr>
        <w:t xml:space="preserve">ỉnh Hà Tĩnh giai đoạn 2020-2025, </w:t>
      </w:r>
      <w:r w:rsidR="00D84B6B">
        <w:rPr>
          <w:lang w:val="de-DE"/>
        </w:rPr>
        <w:t>UBND</w:t>
      </w:r>
      <w:r w:rsidR="00D84B6B" w:rsidRPr="00653B3A">
        <w:rPr>
          <w:lang w:val="de-DE"/>
        </w:rPr>
        <w:t xml:space="preserve"> tỉnh yêu cầu các sở, ban, ngành cấp tỉnh, </w:t>
      </w:r>
      <w:r w:rsidR="00D84B6B">
        <w:rPr>
          <w:lang w:val="de-DE"/>
        </w:rPr>
        <w:t>UBND</w:t>
      </w:r>
      <w:r w:rsidR="00D84B6B" w:rsidRPr="00653B3A">
        <w:rPr>
          <w:lang w:val="de-DE"/>
        </w:rPr>
        <w:t xml:space="preserve"> các huyện, thành phố, thị xã căn cứ chức năng nhiệm vụ, xây dựng kế hoạch, tập trung chỉ đạo và tổ chức thực hiện có hiệu quả các mục tiêu, nhiệm vụ và nội dung cụ thể của Kế hoạch. Trong quá trình thực hiện nếu có những khó khăn, vướng mắc phát sinh, đề nghị phản ánh về Sở Lao động </w:t>
      </w:r>
      <w:r w:rsidR="00D84B6B">
        <w:rPr>
          <w:lang w:val="de-DE"/>
        </w:rPr>
        <w:t>–Thương binh và Xã hội</w:t>
      </w:r>
      <w:r w:rsidR="00D84B6B" w:rsidRPr="00653B3A">
        <w:rPr>
          <w:lang w:val="de-DE"/>
        </w:rPr>
        <w:t xml:space="preserve"> tổng hợp báo cáo </w:t>
      </w:r>
      <w:r w:rsidR="00D84B6B">
        <w:rPr>
          <w:lang w:val="de-DE"/>
        </w:rPr>
        <w:t xml:space="preserve">UBND </w:t>
      </w:r>
      <w:r w:rsidR="00D84B6B" w:rsidRPr="00653B3A">
        <w:rPr>
          <w:lang w:val="de-DE"/>
        </w:rPr>
        <w:t>tỉnh để xem xét, giải quyết./.</w:t>
      </w:r>
    </w:p>
    <w:p w:rsidR="00A112D5" w:rsidRPr="006B6B0B" w:rsidRDefault="00A112D5" w:rsidP="00A112D5">
      <w:pPr>
        <w:spacing w:before="80"/>
        <w:ind w:firstLine="720"/>
        <w:jc w:val="both"/>
        <w:rPr>
          <w:lang w:val="pt-BR"/>
        </w:rPr>
      </w:pPr>
    </w:p>
    <w:tbl>
      <w:tblPr>
        <w:tblW w:w="0" w:type="auto"/>
        <w:tblLook w:val="04A0" w:firstRow="1" w:lastRow="0" w:firstColumn="1" w:lastColumn="0" w:noHBand="0" w:noVBand="1"/>
      </w:tblPr>
      <w:tblGrid>
        <w:gridCol w:w="4643"/>
        <w:gridCol w:w="4643"/>
      </w:tblGrid>
      <w:tr w:rsidR="00A112D5" w:rsidRPr="00BC640D" w:rsidTr="00812B06">
        <w:tc>
          <w:tcPr>
            <w:tcW w:w="4643" w:type="dxa"/>
          </w:tcPr>
          <w:p w:rsidR="00A112D5" w:rsidRPr="006B6B0B" w:rsidRDefault="00A112D5" w:rsidP="00812B06">
            <w:pPr>
              <w:jc w:val="both"/>
              <w:rPr>
                <w:b/>
                <w:bCs/>
                <w:i/>
                <w:sz w:val="24"/>
                <w:szCs w:val="24"/>
                <w:lang w:val="pt-BR"/>
              </w:rPr>
            </w:pPr>
            <w:r w:rsidRPr="006B6B0B">
              <w:rPr>
                <w:b/>
                <w:bCs/>
                <w:i/>
                <w:sz w:val="24"/>
                <w:szCs w:val="24"/>
                <w:lang w:val="pt-BR"/>
              </w:rPr>
              <w:t>Nơi nhận:</w:t>
            </w:r>
          </w:p>
          <w:p w:rsidR="00D84B6B" w:rsidRDefault="00A112D5" w:rsidP="00812B06">
            <w:pPr>
              <w:jc w:val="both"/>
              <w:rPr>
                <w:bCs/>
                <w:sz w:val="22"/>
                <w:szCs w:val="22"/>
                <w:lang w:val="pt-BR"/>
              </w:rPr>
            </w:pPr>
            <w:r w:rsidRPr="006B6B0B">
              <w:rPr>
                <w:bCs/>
                <w:sz w:val="22"/>
                <w:szCs w:val="22"/>
                <w:lang w:val="pt-BR"/>
              </w:rPr>
              <w:t xml:space="preserve">- </w:t>
            </w:r>
            <w:r w:rsidR="00D84B6B">
              <w:rPr>
                <w:bCs/>
                <w:sz w:val="22"/>
                <w:szCs w:val="22"/>
                <w:lang w:val="pt-BR"/>
              </w:rPr>
              <w:t>Bộ Lao động – TBXH;</w:t>
            </w:r>
          </w:p>
          <w:p w:rsidR="00D84B6B" w:rsidRDefault="00D84B6B" w:rsidP="00812B06">
            <w:pPr>
              <w:jc w:val="both"/>
              <w:rPr>
                <w:bCs/>
                <w:sz w:val="22"/>
                <w:szCs w:val="22"/>
                <w:lang w:val="pt-BR"/>
              </w:rPr>
            </w:pPr>
            <w:r>
              <w:rPr>
                <w:bCs/>
                <w:sz w:val="22"/>
                <w:szCs w:val="22"/>
                <w:lang w:val="pt-BR"/>
              </w:rPr>
              <w:t>- Bộ Tài chính;</w:t>
            </w:r>
          </w:p>
          <w:p w:rsidR="00D84B6B" w:rsidRDefault="00D84B6B" w:rsidP="00812B06">
            <w:pPr>
              <w:jc w:val="both"/>
              <w:rPr>
                <w:bCs/>
                <w:sz w:val="22"/>
                <w:szCs w:val="22"/>
                <w:lang w:val="pt-BR"/>
              </w:rPr>
            </w:pPr>
            <w:r>
              <w:rPr>
                <w:bCs/>
                <w:sz w:val="22"/>
                <w:szCs w:val="22"/>
                <w:lang w:val="pt-BR"/>
              </w:rPr>
              <w:t>- Bảo hiểm xã hội Việt Nam;</w:t>
            </w:r>
          </w:p>
          <w:p w:rsidR="00A112D5" w:rsidRPr="006B6B0B" w:rsidRDefault="00D84B6B" w:rsidP="00812B06">
            <w:pPr>
              <w:jc w:val="both"/>
              <w:rPr>
                <w:bCs/>
                <w:sz w:val="22"/>
                <w:szCs w:val="22"/>
                <w:lang w:val="pt-BR"/>
              </w:rPr>
            </w:pPr>
            <w:r>
              <w:rPr>
                <w:bCs/>
                <w:sz w:val="22"/>
                <w:szCs w:val="22"/>
                <w:lang w:val="pt-BR"/>
              </w:rPr>
              <w:t xml:space="preserve">- </w:t>
            </w:r>
            <w:r w:rsidR="00A112D5" w:rsidRPr="006B6B0B">
              <w:rPr>
                <w:bCs/>
                <w:sz w:val="22"/>
                <w:szCs w:val="22"/>
                <w:lang w:val="pt-BR"/>
              </w:rPr>
              <w:t>Thường trực Tỉnh ủy;</w:t>
            </w:r>
          </w:p>
          <w:p w:rsidR="00A112D5" w:rsidRPr="006B6B0B" w:rsidRDefault="00A112D5" w:rsidP="00812B06">
            <w:pPr>
              <w:jc w:val="both"/>
              <w:rPr>
                <w:bCs/>
                <w:sz w:val="22"/>
                <w:szCs w:val="22"/>
                <w:lang w:val="pt-BR"/>
              </w:rPr>
            </w:pPr>
            <w:r w:rsidRPr="006B6B0B">
              <w:rPr>
                <w:bCs/>
                <w:sz w:val="22"/>
                <w:szCs w:val="22"/>
                <w:lang w:val="pt-BR"/>
              </w:rPr>
              <w:t>- Thường trực HĐND tỉnh;</w:t>
            </w:r>
          </w:p>
          <w:p w:rsidR="00A112D5" w:rsidRPr="006B6B0B" w:rsidRDefault="00A112D5" w:rsidP="00812B06">
            <w:pPr>
              <w:jc w:val="both"/>
              <w:rPr>
                <w:bCs/>
                <w:sz w:val="22"/>
                <w:szCs w:val="22"/>
                <w:lang w:val="pt-BR"/>
              </w:rPr>
            </w:pPr>
            <w:r w:rsidRPr="006B6B0B">
              <w:rPr>
                <w:bCs/>
                <w:sz w:val="22"/>
                <w:szCs w:val="22"/>
                <w:lang w:val="pt-BR"/>
              </w:rPr>
              <w:t>- Chủ tịch, các PCT UBND tỉnh;</w:t>
            </w:r>
          </w:p>
          <w:p w:rsidR="002A7439" w:rsidRDefault="00A112D5" w:rsidP="00812B06">
            <w:pPr>
              <w:jc w:val="both"/>
              <w:rPr>
                <w:bCs/>
                <w:sz w:val="22"/>
                <w:szCs w:val="22"/>
                <w:lang w:val="pt-BR"/>
              </w:rPr>
            </w:pPr>
            <w:r w:rsidRPr="006B6B0B">
              <w:rPr>
                <w:bCs/>
                <w:sz w:val="22"/>
                <w:szCs w:val="22"/>
                <w:lang w:val="pt-BR"/>
              </w:rPr>
              <w:t xml:space="preserve">- </w:t>
            </w:r>
            <w:r w:rsidR="002A7439">
              <w:rPr>
                <w:bCs/>
                <w:sz w:val="22"/>
                <w:szCs w:val="22"/>
                <w:lang w:val="pt-BR"/>
              </w:rPr>
              <w:t>Các Ban của Tỉnh ủy, VP Tỉnh ủy;</w:t>
            </w:r>
          </w:p>
          <w:p w:rsidR="002A7439" w:rsidRDefault="002A7439" w:rsidP="00812B06">
            <w:pPr>
              <w:jc w:val="both"/>
              <w:rPr>
                <w:bCs/>
                <w:sz w:val="22"/>
                <w:szCs w:val="22"/>
                <w:lang w:val="pt-BR"/>
              </w:rPr>
            </w:pPr>
            <w:r>
              <w:rPr>
                <w:bCs/>
                <w:sz w:val="22"/>
                <w:szCs w:val="22"/>
                <w:lang w:val="pt-BR"/>
              </w:rPr>
              <w:t>- Các Ban của HĐND tỉnh;</w:t>
            </w:r>
          </w:p>
          <w:p w:rsidR="00A112D5" w:rsidRPr="006B6B0B" w:rsidRDefault="002A7439" w:rsidP="00812B06">
            <w:pPr>
              <w:jc w:val="both"/>
              <w:rPr>
                <w:bCs/>
                <w:sz w:val="22"/>
                <w:szCs w:val="22"/>
                <w:lang w:val="pt-BR"/>
              </w:rPr>
            </w:pPr>
            <w:r>
              <w:rPr>
                <w:bCs/>
                <w:sz w:val="22"/>
                <w:szCs w:val="22"/>
                <w:lang w:val="pt-BR"/>
              </w:rPr>
              <w:t>- Văn phòng Đoàn ĐBQH-H</w:t>
            </w:r>
            <w:r w:rsidR="00A112D5" w:rsidRPr="006B6B0B">
              <w:rPr>
                <w:bCs/>
                <w:sz w:val="22"/>
                <w:szCs w:val="22"/>
                <w:lang w:val="pt-BR"/>
              </w:rPr>
              <w:t>ĐND</w:t>
            </w:r>
            <w:r>
              <w:rPr>
                <w:bCs/>
                <w:sz w:val="22"/>
                <w:szCs w:val="22"/>
                <w:lang w:val="pt-BR"/>
              </w:rPr>
              <w:t>-UBND</w:t>
            </w:r>
            <w:r w:rsidR="00A112D5" w:rsidRPr="006B6B0B">
              <w:rPr>
                <w:bCs/>
                <w:sz w:val="22"/>
                <w:szCs w:val="22"/>
                <w:lang w:val="pt-BR"/>
              </w:rPr>
              <w:t xml:space="preserve"> tỉnh;</w:t>
            </w:r>
          </w:p>
          <w:p w:rsidR="002A7439" w:rsidRDefault="00A112D5" w:rsidP="00812B06">
            <w:pPr>
              <w:jc w:val="both"/>
              <w:rPr>
                <w:bCs/>
                <w:sz w:val="22"/>
                <w:szCs w:val="22"/>
                <w:lang w:val="pt-BR"/>
              </w:rPr>
            </w:pPr>
            <w:r w:rsidRPr="006B6B0B">
              <w:rPr>
                <w:bCs/>
                <w:sz w:val="22"/>
                <w:szCs w:val="22"/>
                <w:lang w:val="pt-BR"/>
              </w:rPr>
              <w:t xml:space="preserve">- </w:t>
            </w:r>
            <w:r w:rsidR="002A7439">
              <w:rPr>
                <w:bCs/>
                <w:sz w:val="22"/>
                <w:szCs w:val="22"/>
                <w:lang w:val="pt-BR"/>
              </w:rPr>
              <w:t>UBMTTQ, các tổ chức đoàn thể</w:t>
            </w:r>
            <w:r w:rsidR="00D84B6B">
              <w:rPr>
                <w:bCs/>
                <w:sz w:val="22"/>
                <w:szCs w:val="22"/>
                <w:lang w:val="pt-BR"/>
              </w:rPr>
              <w:t xml:space="preserve"> cấp tỉnh</w:t>
            </w:r>
            <w:r w:rsidR="002A7439">
              <w:rPr>
                <w:bCs/>
                <w:sz w:val="22"/>
                <w:szCs w:val="22"/>
                <w:lang w:val="pt-BR"/>
              </w:rPr>
              <w:t>;</w:t>
            </w:r>
          </w:p>
          <w:p w:rsidR="00A112D5" w:rsidRPr="006B6B0B" w:rsidRDefault="002A7439" w:rsidP="00812B06">
            <w:pPr>
              <w:jc w:val="both"/>
              <w:rPr>
                <w:bCs/>
                <w:sz w:val="22"/>
                <w:szCs w:val="22"/>
                <w:lang w:val="pt-BR"/>
              </w:rPr>
            </w:pPr>
            <w:r>
              <w:rPr>
                <w:bCs/>
                <w:sz w:val="22"/>
                <w:szCs w:val="22"/>
                <w:lang w:val="pt-BR"/>
              </w:rPr>
              <w:t xml:space="preserve">- </w:t>
            </w:r>
            <w:r w:rsidR="00A112D5" w:rsidRPr="006B6B0B">
              <w:rPr>
                <w:bCs/>
                <w:sz w:val="22"/>
                <w:szCs w:val="22"/>
                <w:lang w:val="pt-BR"/>
              </w:rPr>
              <w:t>Các sở, ban, ngành cấp tỉnh;</w:t>
            </w:r>
          </w:p>
          <w:p w:rsidR="00A112D5" w:rsidRPr="006B6B0B" w:rsidRDefault="00A112D5" w:rsidP="00812B06">
            <w:pPr>
              <w:jc w:val="both"/>
              <w:rPr>
                <w:bCs/>
                <w:sz w:val="22"/>
                <w:szCs w:val="22"/>
                <w:lang w:val="pt-BR"/>
              </w:rPr>
            </w:pPr>
            <w:r w:rsidRPr="006B6B0B">
              <w:rPr>
                <w:bCs/>
                <w:sz w:val="22"/>
                <w:szCs w:val="22"/>
                <w:lang w:val="pt-BR"/>
              </w:rPr>
              <w:t>- UBND các huyện, thành phố, thị xã;</w:t>
            </w:r>
          </w:p>
          <w:p w:rsidR="00A112D5" w:rsidRPr="006B6B0B" w:rsidRDefault="00A112D5" w:rsidP="00812B06">
            <w:pPr>
              <w:jc w:val="both"/>
              <w:rPr>
                <w:bCs/>
                <w:sz w:val="22"/>
                <w:szCs w:val="22"/>
                <w:lang w:val="pt-BR"/>
              </w:rPr>
            </w:pPr>
            <w:r w:rsidRPr="006B6B0B">
              <w:rPr>
                <w:bCs/>
                <w:sz w:val="22"/>
                <w:szCs w:val="22"/>
                <w:lang w:val="pt-BR"/>
              </w:rPr>
              <w:t xml:space="preserve">- Lưu: VT, TH. </w:t>
            </w:r>
            <w:r w:rsidR="002A7439">
              <w:rPr>
                <w:bCs/>
                <w:sz w:val="22"/>
                <w:szCs w:val="22"/>
                <w:lang w:val="pt-BR"/>
              </w:rPr>
              <w:t>KGVX1</w:t>
            </w:r>
            <w:r w:rsidRPr="006B6B0B">
              <w:rPr>
                <w:bCs/>
                <w:sz w:val="22"/>
                <w:szCs w:val="22"/>
                <w:lang w:val="pt-BR"/>
              </w:rPr>
              <w:t>.</w:t>
            </w:r>
          </w:p>
          <w:p w:rsidR="00A112D5" w:rsidRPr="006B6B0B" w:rsidRDefault="00A112D5" w:rsidP="00812B06">
            <w:pPr>
              <w:jc w:val="both"/>
              <w:rPr>
                <w:b/>
                <w:bCs/>
                <w:sz w:val="24"/>
                <w:szCs w:val="24"/>
                <w:lang w:val="pt-BR"/>
              </w:rPr>
            </w:pPr>
          </w:p>
        </w:tc>
        <w:tc>
          <w:tcPr>
            <w:tcW w:w="4643" w:type="dxa"/>
          </w:tcPr>
          <w:p w:rsidR="00A112D5" w:rsidRPr="006B6B0B" w:rsidRDefault="00A112D5" w:rsidP="00812B06">
            <w:pPr>
              <w:jc w:val="center"/>
              <w:rPr>
                <w:b/>
                <w:sz w:val="26"/>
                <w:lang w:val="pt-BR"/>
              </w:rPr>
            </w:pPr>
            <w:r w:rsidRPr="006B6B0B">
              <w:rPr>
                <w:b/>
                <w:sz w:val="26"/>
                <w:lang w:val="pt-BR"/>
              </w:rPr>
              <w:t>TM. ỦY BAN NHÂN DÂN</w:t>
            </w:r>
          </w:p>
          <w:p w:rsidR="00A112D5" w:rsidRPr="006B6B0B" w:rsidRDefault="00A112D5" w:rsidP="00812B06">
            <w:pPr>
              <w:jc w:val="center"/>
              <w:rPr>
                <w:b/>
                <w:sz w:val="26"/>
                <w:lang w:val="pt-BR"/>
              </w:rPr>
            </w:pPr>
            <w:r w:rsidRPr="006B6B0B">
              <w:rPr>
                <w:b/>
                <w:sz w:val="26"/>
                <w:lang w:val="pt-BR"/>
              </w:rPr>
              <w:t>KT. CHỦ TỊCH</w:t>
            </w:r>
          </w:p>
          <w:p w:rsidR="00A112D5" w:rsidRPr="006B6B0B" w:rsidRDefault="00A112D5" w:rsidP="00812B06">
            <w:pPr>
              <w:jc w:val="center"/>
              <w:rPr>
                <w:b/>
                <w:sz w:val="26"/>
                <w:lang w:val="pt-BR"/>
              </w:rPr>
            </w:pPr>
            <w:r w:rsidRPr="006B6B0B">
              <w:rPr>
                <w:b/>
                <w:sz w:val="26"/>
                <w:lang w:val="pt-BR"/>
              </w:rPr>
              <w:t>PHÓ CHỦ TỊCH</w:t>
            </w:r>
          </w:p>
          <w:p w:rsidR="00A112D5" w:rsidRPr="006B6B0B" w:rsidRDefault="00A112D5" w:rsidP="00812B06">
            <w:pPr>
              <w:jc w:val="center"/>
              <w:rPr>
                <w:b/>
                <w:lang w:val="pt-BR"/>
              </w:rPr>
            </w:pPr>
          </w:p>
          <w:p w:rsidR="00A112D5" w:rsidRDefault="00A112D5" w:rsidP="00812B06">
            <w:pPr>
              <w:jc w:val="center"/>
              <w:rPr>
                <w:b/>
                <w:lang w:val="pt-BR"/>
              </w:rPr>
            </w:pPr>
          </w:p>
          <w:p w:rsidR="00A112D5" w:rsidRPr="006B6B0B" w:rsidRDefault="00A112D5" w:rsidP="00812B06">
            <w:pPr>
              <w:jc w:val="center"/>
              <w:rPr>
                <w:b/>
                <w:lang w:val="pt-BR"/>
              </w:rPr>
            </w:pPr>
          </w:p>
          <w:p w:rsidR="00A112D5" w:rsidRDefault="00A112D5" w:rsidP="00812B06">
            <w:pPr>
              <w:jc w:val="center"/>
              <w:rPr>
                <w:b/>
                <w:lang w:val="pt-BR"/>
              </w:rPr>
            </w:pPr>
          </w:p>
          <w:p w:rsidR="00A112D5" w:rsidRPr="006B6B0B" w:rsidRDefault="00A112D5" w:rsidP="00812B06">
            <w:pPr>
              <w:jc w:val="center"/>
              <w:rPr>
                <w:b/>
                <w:lang w:val="pt-BR"/>
              </w:rPr>
            </w:pPr>
          </w:p>
          <w:p w:rsidR="00A112D5" w:rsidRPr="00A947B8" w:rsidRDefault="00A112D5" w:rsidP="00812B06">
            <w:pPr>
              <w:jc w:val="center"/>
              <w:rPr>
                <w:bCs/>
                <w:lang w:val="pt-BR"/>
              </w:rPr>
            </w:pPr>
            <w:r w:rsidRPr="006B6B0B">
              <w:rPr>
                <w:b/>
                <w:lang w:val="pt-BR"/>
              </w:rPr>
              <w:t>Đặng Quốc Vinh</w:t>
            </w:r>
          </w:p>
        </w:tc>
      </w:tr>
    </w:tbl>
    <w:p w:rsidR="00A112D5" w:rsidRDefault="00A112D5" w:rsidP="00A112D5">
      <w:pPr>
        <w:rPr>
          <w:b/>
          <w:lang w:val="pt-BR"/>
        </w:rPr>
      </w:pPr>
    </w:p>
    <w:p w:rsidR="00471DB6" w:rsidRPr="00A112D5" w:rsidRDefault="00471DB6" w:rsidP="00A112D5"/>
    <w:sectPr w:rsidR="00471DB6" w:rsidRPr="00A112D5" w:rsidSect="00E071CE">
      <w:footerReference w:type="even" r:id="rId10"/>
      <w:footerReference w:type="default" r:id="rId11"/>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6E4" w:rsidRDefault="00C946E4">
      <w:r>
        <w:separator/>
      </w:r>
    </w:p>
  </w:endnote>
  <w:endnote w:type="continuationSeparator" w:id="0">
    <w:p w:rsidR="00C946E4" w:rsidRDefault="00C9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1C" w:rsidRDefault="00F01F4E" w:rsidP="0041171F">
    <w:pPr>
      <w:pStyle w:val="Footer"/>
      <w:framePr w:wrap="around" w:vAnchor="text" w:hAnchor="margin" w:xAlign="center" w:y="1"/>
      <w:rPr>
        <w:rStyle w:val="PageNumber"/>
      </w:rPr>
    </w:pPr>
    <w:r>
      <w:rPr>
        <w:rStyle w:val="PageNumber"/>
      </w:rPr>
      <w:fldChar w:fldCharType="begin"/>
    </w:r>
    <w:r w:rsidR="003C1F1C">
      <w:rPr>
        <w:rStyle w:val="PageNumber"/>
      </w:rPr>
      <w:instrText xml:space="preserve">PAGE  </w:instrText>
    </w:r>
    <w:r>
      <w:rPr>
        <w:rStyle w:val="PageNumber"/>
      </w:rPr>
      <w:fldChar w:fldCharType="end"/>
    </w:r>
  </w:p>
  <w:p w:rsidR="003C1F1C" w:rsidRDefault="003C1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1C" w:rsidRDefault="00F01F4E" w:rsidP="0041171F">
    <w:pPr>
      <w:pStyle w:val="Footer"/>
      <w:framePr w:wrap="around" w:vAnchor="text" w:hAnchor="margin" w:xAlign="center" w:y="1"/>
      <w:rPr>
        <w:rStyle w:val="PageNumber"/>
      </w:rPr>
    </w:pPr>
    <w:r>
      <w:rPr>
        <w:rStyle w:val="PageNumber"/>
      </w:rPr>
      <w:fldChar w:fldCharType="begin"/>
    </w:r>
    <w:r w:rsidR="003C1F1C">
      <w:rPr>
        <w:rStyle w:val="PageNumber"/>
      </w:rPr>
      <w:instrText xml:space="preserve">PAGE  </w:instrText>
    </w:r>
    <w:r>
      <w:rPr>
        <w:rStyle w:val="PageNumber"/>
      </w:rPr>
      <w:fldChar w:fldCharType="separate"/>
    </w:r>
    <w:r w:rsidR="004A10FE">
      <w:rPr>
        <w:rStyle w:val="PageNumber"/>
        <w:noProof/>
      </w:rPr>
      <w:t>2</w:t>
    </w:r>
    <w:r>
      <w:rPr>
        <w:rStyle w:val="PageNumber"/>
      </w:rPr>
      <w:fldChar w:fldCharType="end"/>
    </w:r>
  </w:p>
  <w:p w:rsidR="003C1F1C" w:rsidRDefault="003C1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6E4" w:rsidRDefault="00C946E4">
      <w:r>
        <w:separator/>
      </w:r>
    </w:p>
  </w:footnote>
  <w:footnote w:type="continuationSeparator" w:id="0">
    <w:p w:rsidR="00C946E4" w:rsidRDefault="00C94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36D23B1"/>
    <w:multiLevelType w:val="hybridMultilevel"/>
    <w:tmpl w:val="4F803E4E"/>
    <w:lvl w:ilvl="0" w:tplc="D79E5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7A610A"/>
    <w:multiLevelType w:val="multilevel"/>
    <w:tmpl w:val="2ECEDDEC"/>
    <w:lvl w:ilvl="0">
      <w:start w:val="7"/>
      <w:numFmt w:val="decimal"/>
      <w:lvlText w:val="%1."/>
      <w:lvlJc w:val="left"/>
      <w:pPr>
        <w:ind w:left="675" w:hanging="675"/>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3">
    <w:nsid w:val="06B61AD9"/>
    <w:multiLevelType w:val="hybridMultilevel"/>
    <w:tmpl w:val="219A79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5C6E42"/>
    <w:multiLevelType w:val="hybridMultilevel"/>
    <w:tmpl w:val="B178E3D8"/>
    <w:lvl w:ilvl="0" w:tplc="9E34BF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8A601D"/>
    <w:multiLevelType w:val="hybridMultilevel"/>
    <w:tmpl w:val="7794CD84"/>
    <w:lvl w:ilvl="0" w:tplc="472A78D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3E263C"/>
    <w:multiLevelType w:val="hybridMultilevel"/>
    <w:tmpl w:val="D9CC1DEA"/>
    <w:lvl w:ilvl="0" w:tplc="F0044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017BA7"/>
    <w:multiLevelType w:val="multilevel"/>
    <w:tmpl w:val="FEDE5940"/>
    <w:lvl w:ilvl="0">
      <w:start w:val="6"/>
      <w:numFmt w:val="decimal"/>
      <w:lvlText w:val="%1"/>
      <w:lvlJc w:val="left"/>
      <w:pPr>
        <w:ind w:left="600" w:hanging="600"/>
      </w:pPr>
      <w:rPr>
        <w:rFonts w:hint="default"/>
      </w:rPr>
    </w:lvl>
    <w:lvl w:ilvl="1">
      <w:start w:val="1"/>
      <w:numFmt w:val="decimal"/>
      <w:lvlText w:val="%1.%2"/>
      <w:lvlJc w:val="left"/>
      <w:pPr>
        <w:ind w:left="975" w:hanging="60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nsid w:val="11D1369C"/>
    <w:multiLevelType w:val="hybridMultilevel"/>
    <w:tmpl w:val="C2FE43C0"/>
    <w:lvl w:ilvl="0" w:tplc="7AA482E2">
      <w:start w:val="1"/>
      <w:numFmt w:val="decimal"/>
      <w:lvlText w:val="%1."/>
      <w:lvlJc w:val="left"/>
      <w:pPr>
        <w:ind w:left="135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348598B"/>
    <w:multiLevelType w:val="multilevel"/>
    <w:tmpl w:val="CC9C3C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CF3D7D"/>
    <w:multiLevelType w:val="hybridMultilevel"/>
    <w:tmpl w:val="B38EE896"/>
    <w:lvl w:ilvl="0" w:tplc="BD16962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178D25A4"/>
    <w:multiLevelType w:val="multilevel"/>
    <w:tmpl w:val="7EA890C2"/>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19737F85"/>
    <w:multiLevelType w:val="hybridMultilevel"/>
    <w:tmpl w:val="C10EE782"/>
    <w:lvl w:ilvl="0" w:tplc="C3F87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567316"/>
    <w:multiLevelType w:val="multilevel"/>
    <w:tmpl w:val="B0E6060A"/>
    <w:lvl w:ilvl="0">
      <w:start w:val="7"/>
      <w:numFmt w:val="decimal"/>
      <w:lvlText w:val="%1."/>
      <w:lvlJc w:val="left"/>
      <w:pPr>
        <w:ind w:left="675" w:hanging="67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4">
    <w:nsid w:val="1EC34804"/>
    <w:multiLevelType w:val="hybridMultilevel"/>
    <w:tmpl w:val="27A445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290637"/>
    <w:multiLevelType w:val="multilevel"/>
    <w:tmpl w:val="1A3A7FE8"/>
    <w:lvl w:ilvl="0">
      <w:start w:val="3"/>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207308B4"/>
    <w:multiLevelType w:val="multilevel"/>
    <w:tmpl w:val="337A49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970A89"/>
    <w:multiLevelType w:val="hybridMultilevel"/>
    <w:tmpl w:val="D1F2C69A"/>
    <w:lvl w:ilvl="0" w:tplc="0E369104">
      <w:start w:val="2"/>
      <w:numFmt w:val="bullet"/>
      <w:lvlText w:val="-"/>
      <w:lvlJc w:val="left"/>
      <w:pPr>
        <w:ind w:left="1084" w:hanging="360"/>
      </w:pPr>
      <w:rPr>
        <w:rFonts w:ascii="Times New Roman" w:eastAsia="Times New Roman" w:hAnsi="Times New Roman" w:cs="Times New Roma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8">
    <w:nsid w:val="20DC42C2"/>
    <w:multiLevelType w:val="hybridMultilevel"/>
    <w:tmpl w:val="CEC8808E"/>
    <w:lvl w:ilvl="0" w:tplc="0FA446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2AF5D65"/>
    <w:multiLevelType w:val="hybridMultilevel"/>
    <w:tmpl w:val="0C08DA9C"/>
    <w:lvl w:ilvl="0" w:tplc="DEA632D8">
      <w:start w:val="1"/>
      <w:numFmt w:val="upperRoman"/>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257A7813"/>
    <w:multiLevelType w:val="multilevel"/>
    <w:tmpl w:val="E312EAA6"/>
    <w:lvl w:ilvl="0">
      <w:start w:val="1"/>
      <w:numFmt w:val="decimal"/>
      <w:lvlText w:val="%1."/>
      <w:lvlJc w:val="left"/>
      <w:pPr>
        <w:ind w:left="11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21">
    <w:nsid w:val="268A3610"/>
    <w:multiLevelType w:val="multilevel"/>
    <w:tmpl w:val="A8E838C2"/>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285C1736"/>
    <w:multiLevelType w:val="multilevel"/>
    <w:tmpl w:val="7DDA738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28B14D3E"/>
    <w:multiLevelType w:val="hybridMultilevel"/>
    <w:tmpl w:val="6540C0F0"/>
    <w:lvl w:ilvl="0" w:tplc="EC563E96">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28B1588A"/>
    <w:multiLevelType w:val="hybridMultilevel"/>
    <w:tmpl w:val="203021C8"/>
    <w:lvl w:ilvl="0" w:tplc="F69ECFE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059754B"/>
    <w:multiLevelType w:val="hybridMultilevel"/>
    <w:tmpl w:val="E33022B4"/>
    <w:lvl w:ilvl="0" w:tplc="7B2A646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nsid w:val="389A2F7D"/>
    <w:multiLevelType w:val="hybridMultilevel"/>
    <w:tmpl w:val="E6D62870"/>
    <w:lvl w:ilvl="0" w:tplc="E44E05B2">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3DF76635"/>
    <w:multiLevelType w:val="multilevel"/>
    <w:tmpl w:val="C17C5FDA"/>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8">
    <w:nsid w:val="401C32EF"/>
    <w:multiLevelType w:val="hybridMultilevel"/>
    <w:tmpl w:val="88DE4400"/>
    <w:lvl w:ilvl="0" w:tplc="5BE4BC8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nsid w:val="491E4748"/>
    <w:multiLevelType w:val="hybridMultilevel"/>
    <w:tmpl w:val="EBA8254C"/>
    <w:lvl w:ilvl="0" w:tplc="0FAEE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875C6C"/>
    <w:multiLevelType w:val="multilevel"/>
    <w:tmpl w:val="C26412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2D3DE9"/>
    <w:multiLevelType w:val="hybridMultilevel"/>
    <w:tmpl w:val="7CCAE4F4"/>
    <w:lvl w:ilvl="0" w:tplc="916A0D3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53570AEE"/>
    <w:multiLevelType w:val="multilevel"/>
    <w:tmpl w:val="9530B6AA"/>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3">
    <w:nsid w:val="55056420"/>
    <w:multiLevelType w:val="multilevel"/>
    <w:tmpl w:val="E3A48F3E"/>
    <w:lvl w:ilvl="0">
      <w:start w:val="7"/>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571B62A1"/>
    <w:multiLevelType w:val="hybridMultilevel"/>
    <w:tmpl w:val="573E76AC"/>
    <w:lvl w:ilvl="0" w:tplc="BACE0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A10536"/>
    <w:multiLevelType w:val="hybridMultilevel"/>
    <w:tmpl w:val="010093DC"/>
    <w:lvl w:ilvl="0" w:tplc="4CAE0A78">
      <w:numFmt w:val="bullet"/>
      <w:lvlText w:val="-"/>
      <w:lvlJc w:val="left"/>
      <w:pPr>
        <w:ind w:left="1260" w:hanging="360"/>
      </w:pPr>
      <w:rPr>
        <w:rFonts w:ascii="Times New Roman" w:eastAsia="Times New Roman" w:hAnsi="Times New Roman" w:cs="Times New Roman" w:hint="default"/>
        <w:i/>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5EED052D"/>
    <w:multiLevelType w:val="multilevel"/>
    <w:tmpl w:val="84C4D59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C66E41"/>
    <w:multiLevelType w:val="multilevel"/>
    <w:tmpl w:val="03E821B4"/>
    <w:lvl w:ilvl="0">
      <w:start w:val="3"/>
      <w:numFmt w:val="decimal"/>
      <w:lvlText w:val="%1"/>
      <w:lvlJc w:val="left"/>
      <w:pPr>
        <w:ind w:left="375" w:hanging="375"/>
      </w:pPr>
      <w:rPr>
        <w:rFonts w:hint="default"/>
      </w:rPr>
    </w:lvl>
    <w:lvl w:ilvl="1">
      <w:start w:val="1"/>
      <w:numFmt w:val="decimal"/>
      <w:lvlText w:val="%1.%2"/>
      <w:lvlJc w:val="left"/>
      <w:pPr>
        <w:ind w:left="163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8">
    <w:nsid w:val="60033046"/>
    <w:multiLevelType w:val="multilevel"/>
    <w:tmpl w:val="48B001D2"/>
    <w:lvl w:ilvl="0">
      <w:start w:val="4"/>
      <w:numFmt w:val="decimal"/>
      <w:lvlText w:val="%1."/>
      <w:lvlJc w:val="left"/>
      <w:pPr>
        <w:ind w:left="450" w:hanging="450"/>
      </w:pPr>
      <w:rPr>
        <w:rFonts w:hint="default"/>
      </w:rPr>
    </w:lvl>
    <w:lvl w:ilvl="1">
      <w:start w:val="3"/>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9">
    <w:nsid w:val="66094648"/>
    <w:multiLevelType w:val="multilevel"/>
    <w:tmpl w:val="FE000DF0"/>
    <w:lvl w:ilvl="0">
      <w:start w:val="6"/>
      <w:numFmt w:val="decimal"/>
      <w:lvlText w:val="%1"/>
      <w:lvlJc w:val="left"/>
      <w:pPr>
        <w:ind w:left="600" w:hanging="600"/>
      </w:pPr>
      <w:rPr>
        <w:rFonts w:hint="default"/>
      </w:rPr>
    </w:lvl>
    <w:lvl w:ilvl="1">
      <w:start w:val="2"/>
      <w:numFmt w:val="decimal"/>
      <w:lvlText w:val="%1.%2"/>
      <w:lvlJc w:val="left"/>
      <w:pPr>
        <w:ind w:left="1455" w:hanging="60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40">
    <w:nsid w:val="6AE34B6F"/>
    <w:multiLevelType w:val="hybridMultilevel"/>
    <w:tmpl w:val="9C585DE2"/>
    <w:lvl w:ilvl="0" w:tplc="598CB008">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1">
    <w:nsid w:val="6C9B51FF"/>
    <w:multiLevelType w:val="hybridMultilevel"/>
    <w:tmpl w:val="5740CCC8"/>
    <w:lvl w:ilvl="0" w:tplc="7B26FA5C">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6DF34806"/>
    <w:multiLevelType w:val="hybridMultilevel"/>
    <w:tmpl w:val="9D8EB9D8"/>
    <w:lvl w:ilvl="0" w:tplc="81D2EDA6">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6F142885"/>
    <w:multiLevelType w:val="hybridMultilevel"/>
    <w:tmpl w:val="75E2F082"/>
    <w:lvl w:ilvl="0" w:tplc="09AE9B5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4">
    <w:nsid w:val="71825D6E"/>
    <w:multiLevelType w:val="hybridMultilevel"/>
    <w:tmpl w:val="4F7A5706"/>
    <w:lvl w:ilvl="0" w:tplc="8FFC23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A74194B"/>
    <w:multiLevelType w:val="hybridMultilevel"/>
    <w:tmpl w:val="2EB07B18"/>
    <w:lvl w:ilvl="0" w:tplc="5F304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407E8"/>
    <w:multiLevelType w:val="hybridMultilevel"/>
    <w:tmpl w:val="5D04E9AA"/>
    <w:lvl w:ilvl="0" w:tplc="2DBCE2B8">
      <w:start w:val="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7">
    <w:nsid w:val="7F4A1B90"/>
    <w:multiLevelType w:val="multilevel"/>
    <w:tmpl w:val="505EA022"/>
    <w:lvl w:ilvl="0">
      <w:start w:val="2"/>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11"/>
  </w:num>
  <w:num w:numId="3">
    <w:abstractNumId w:val="47"/>
  </w:num>
  <w:num w:numId="4">
    <w:abstractNumId w:val="20"/>
  </w:num>
  <w:num w:numId="5">
    <w:abstractNumId w:val="40"/>
  </w:num>
  <w:num w:numId="6">
    <w:abstractNumId w:val="43"/>
  </w:num>
  <w:num w:numId="7">
    <w:abstractNumId w:val="10"/>
  </w:num>
  <w:num w:numId="8">
    <w:abstractNumId w:val="37"/>
  </w:num>
  <w:num w:numId="9">
    <w:abstractNumId w:val="22"/>
  </w:num>
  <w:num w:numId="10">
    <w:abstractNumId w:val="42"/>
  </w:num>
  <w:num w:numId="11">
    <w:abstractNumId w:val="45"/>
  </w:num>
  <w:num w:numId="12">
    <w:abstractNumId w:val="1"/>
  </w:num>
  <w:num w:numId="13">
    <w:abstractNumId w:val="29"/>
  </w:num>
  <w:num w:numId="14">
    <w:abstractNumId w:val="6"/>
  </w:num>
  <w:num w:numId="15">
    <w:abstractNumId w:val="46"/>
  </w:num>
  <w:num w:numId="16">
    <w:abstractNumId w:val="15"/>
  </w:num>
  <w:num w:numId="17">
    <w:abstractNumId w:val="21"/>
  </w:num>
  <w:num w:numId="18">
    <w:abstractNumId w:val="7"/>
  </w:num>
  <w:num w:numId="19">
    <w:abstractNumId w:val="39"/>
  </w:num>
  <w:num w:numId="20">
    <w:abstractNumId w:val="25"/>
  </w:num>
  <w:num w:numId="21">
    <w:abstractNumId w:val="34"/>
  </w:num>
  <w:num w:numId="22">
    <w:abstractNumId w:val="27"/>
  </w:num>
  <w:num w:numId="23">
    <w:abstractNumId w:val="38"/>
  </w:num>
  <w:num w:numId="24">
    <w:abstractNumId w:val="13"/>
  </w:num>
  <w:num w:numId="25">
    <w:abstractNumId w:val="2"/>
  </w:num>
  <w:num w:numId="26">
    <w:abstractNumId w:val="18"/>
  </w:num>
  <w:num w:numId="27">
    <w:abstractNumId w:val="41"/>
  </w:num>
  <w:num w:numId="28">
    <w:abstractNumId w:val="33"/>
  </w:num>
  <w:num w:numId="29">
    <w:abstractNumId w:val="28"/>
  </w:num>
  <w:num w:numId="30">
    <w:abstractNumId w:val="3"/>
  </w:num>
  <w:num w:numId="31">
    <w:abstractNumId w:val="5"/>
  </w:num>
  <w:num w:numId="32">
    <w:abstractNumId w:val="44"/>
  </w:num>
  <w:num w:numId="33">
    <w:abstractNumId w:val="4"/>
  </w:num>
  <w:num w:numId="34">
    <w:abstractNumId w:val="12"/>
  </w:num>
  <w:num w:numId="35">
    <w:abstractNumId w:val="35"/>
  </w:num>
  <w:num w:numId="36">
    <w:abstractNumId w:val="8"/>
  </w:num>
  <w:num w:numId="37">
    <w:abstractNumId w:val="23"/>
  </w:num>
  <w:num w:numId="38">
    <w:abstractNumId w:val="36"/>
  </w:num>
  <w:num w:numId="39">
    <w:abstractNumId w:val="16"/>
  </w:num>
  <w:num w:numId="40">
    <w:abstractNumId w:val="9"/>
  </w:num>
  <w:num w:numId="41">
    <w:abstractNumId w:val="30"/>
  </w:num>
  <w:num w:numId="42">
    <w:abstractNumId w:val="0"/>
  </w:num>
  <w:num w:numId="43">
    <w:abstractNumId w:val="32"/>
  </w:num>
  <w:num w:numId="44">
    <w:abstractNumId w:val="31"/>
  </w:num>
  <w:num w:numId="45">
    <w:abstractNumId w:val="19"/>
  </w:num>
  <w:num w:numId="46">
    <w:abstractNumId w:val="24"/>
  </w:num>
  <w:num w:numId="47">
    <w:abstractNumId w:val="26"/>
  </w:num>
  <w:num w:numId="4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E0"/>
    <w:rsid w:val="00000295"/>
    <w:rsid w:val="000005B7"/>
    <w:rsid w:val="00000AA4"/>
    <w:rsid w:val="00000B45"/>
    <w:rsid w:val="00001001"/>
    <w:rsid w:val="00001531"/>
    <w:rsid w:val="00001D0D"/>
    <w:rsid w:val="0000214B"/>
    <w:rsid w:val="000024D0"/>
    <w:rsid w:val="0000305A"/>
    <w:rsid w:val="000034DB"/>
    <w:rsid w:val="0000366B"/>
    <w:rsid w:val="00003985"/>
    <w:rsid w:val="0000447F"/>
    <w:rsid w:val="0000580F"/>
    <w:rsid w:val="0000594E"/>
    <w:rsid w:val="0000643D"/>
    <w:rsid w:val="00006F0C"/>
    <w:rsid w:val="000071A8"/>
    <w:rsid w:val="00007F49"/>
    <w:rsid w:val="00010C07"/>
    <w:rsid w:val="000123A8"/>
    <w:rsid w:val="00012D75"/>
    <w:rsid w:val="00013EA7"/>
    <w:rsid w:val="000143C5"/>
    <w:rsid w:val="00014C50"/>
    <w:rsid w:val="00014F77"/>
    <w:rsid w:val="00015119"/>
    <w:rsid w:val="000158BD"/>
    <w:rsid w:val="000165B9"/>
    <w:rsid w:val="00016D73"/>
    <w:rsid w:val="000174A7"/>
    <w:rsid w:val="000210FE"/>
    <w:rsid w:val="0002159B"/>
    <w:rsid w:val="00021888"/>
    <w:rsid w:val="00021BF4"/>
    <w:rsid w:val="00021D4A"/>
    <w:rsid w:val="00021F76"/>
    <w:rsid w:val="0002227B"/>
    <w:rsid w:val="0002261E"/>
    <w:rsid w:val="00022725"/>
    <w:rsid w:val="00022987"/>
    <w:rsid w:val="00022F7A"/>
    <w:rsid w:val="0002400F"/>
    <w:rsid w:val="0002460F"/>
    <w:rsid w:val="0002473E"/>
    <w:rsid w:val="00024937"/>
    <w:rsid w:val="00025E4D"/>
    <w:rsid w:val="00026422"/>
    <w:rsid w:val="00027208"/>
    <w:rsid w:val="00027358"/>
    <w:rsid w:val="000275E6"/>
    <w:rsid w:val="00027986"/>
    <w:rsid w:val="00030C17"/>
    <w:rsid w:val="00030EEB"/>
    <w:rsid w:val="00030F93"/>
    <w:rsid w:val="000315DC"/>
    <w:rsid w:val="00031A6C"/>
    <w:rsid w:val="000326D7"/>
    <w:rsid w:val="00032C94"/>
    <w:rsid w:val="0003356D"/>
    <w:rsid w:val="000348E1"/>
    <w:rsid w:val="00036971"/>
    <w:rsid w:val="00037082"/>
    <w:rsid w:val="000371A8"/>
    <w:rsid w:val="00037702"/>
    <w:rsid w:val="00037D39"/>
    <w:rsid w:val="00041A17"/>
    <w:rsid w:val="00041AA8"/>
    <w:rsid w:val="00042071"/>
    <w:rsid w:val="00042433"/>
    <w:rsid w:val="0004293D"/>
    <w:rsid w:val="00042CA8"/>
    <w:rsid w:val="00042FCA"/>
    <w:rsid w:val="0004313A"/>
    <w:rsid w:val="00043427"/>
    <w:rsid w:val="00043508"/>
    <w:rsid w:val="0004356D"/>
    <w:rsid w:val="00043CFB"/>
    <w:rsid w:val="00044184"/>
    <w:rsid w:val="00044405"/>
    <w:rsid w:val="00045468"/>
    <w:rsid w:val="00045F79"/>
    <w:rsid w:val="000460C9"/>
    <w:rsid w:val="00046238"/>
    <w:rsid w:val="00046FE5"/>
    <w:rsid w:val="000473E4"/>
    <w:rsid w:val="00047426"/>
    <w:rsid w:val="000479B1"/>
    <w:rsid w:val="0005004B"/>
    <w:rsid w:val="000506A7"/>
    <w:rsid w:val="00050748"/>
    <w:rsid w:val="00050DDE"/>
    <w:rsid w:val="00051053"/>
    <w:rsid w:val="00051B96"/>
    <w:rsid w:val="00051EE8"/>
    <w:rsid w:val="000521EE"/>
    <w:rsid w:val="0005221C"/>
    <w:rsid w:val="00052597"/>
    <w:rsid w:val="00052859"/>
    <w:rsid w:val="00053339"/>
    <w:rsid w:val="0005355E"/>
    <w:rsid w:val="0005443C"/>
    <w:rsid w:val="000550BE"/>
    <w:rsid w:val="0005576C"/>
    <w:rsid w:val="00055996"/>
    <w:rsid w:val="000559FC"/>
    <w:rsid w:val="000561BF"/>
    <w:rsid w:val="000561EF"/>
    <w:rsid w:val="00057032"/>
    <w:rsid w:val="00057043"/>
    <w:rsid w:val="0005707F"/>
    <w:rsid w:val="000575B9"/>
    <w:rsid w:val="0005791D"/>
    <w:rsid w:val="00057B20"/>
    <w:rsid w:val="00057E19"/>
    <w:rsid w:val="000609A3"/>
    <w:rsid w:val="000609E7"/>
    <w:rsid w:val="00060CEA"/>
    <w:rsid w:val="00060FF2"/>
    <w:rsid w:val="00061001"/>
    <w:rsid w:val="000619CE"/>
    <w:rsid w:val="000619FE"/>
    <w:rsid w:val="000621FE"/>
    <w:rsid w:val="000623FE"/>
    <w:rsid w:val="00062511"/>
    <w:rsid w:val="0006253B"/>
    <w:rsid w:val="00062C58"/>
    <w:rsid w:val="00062F2B"/>
    <w:rsid w:val="00063C17"/>
    <w:rsid w:val="000642A9"/>
    <w:rsid w:val="000650C2"/>
    <w:rsid w:val="000652A6"/>
    <w:rsid w:val="0006550A"/>
    <w:rsid w:val="00065A5E"/>
    <w:rsid w:val="00067303"/>
    <w:rsid w:val="00070C4A"/>
    <w:rsid w:val="000718F5"/>
    <w:rsid w:val="00071B39"/>
    <w:rsid w:val="00071C9C"/>
    <w:rsid w:val="00072A3E"/>
    <w:rsid w:val="00073404"/>
    <w:rsid w:val="00074978"/>
    <w:rsid w:val="00075346"/>
    <w:rsid w:val="000755EF"/>
    <w:rsid w:val="00075FCB"/>
    <w:rsid w:val="00076133"/>
    <w:rsid w:val="00076B89"/>
    <w:rsid w:val="00076FFC"/>
    <w:rsid w:val="00077136"/>
    <w:rsid w:val="00077738"/>
    <w:rsid w:val="0007781B"/>
    <w:rsid w:val="00077B67"/>
    <w:rsid w:val="000808EF"/>
    <w:rsid w:val="00081CC2"/>
    <w:rsid w:val="00081CF3"/>
    <w:rsid w:val="00082125"/>
    <w:rsid w:val="00082291"/>
    <w:rsid w:val="000825BE"/>
    <w:rsid w:val="00082AE3"/>
    <w:rsid w:val="00082B6C"/>
    <w:rsid w:val="000834EC"/>
    <w:rsid w:val="00084954"/>
    <w:rsid w:val="00085071"/>
    <w:rsid w:val="000850DD"/>
    <w:rsid w:val="000852E1"/>
    <w:rsid w:val="00085300"/>
    <w:rsid w:val="000868C2"/>
    <w:rsid w:val="0008692D"/>
    <w:rsid w:val="00086E0E"/>
    <w:rsid w:val="000872CF"/>
    <w:rsid w:val="000873A9"/>
    <w:rsid w:val="00087A69"/>
    <w:rsid w:val="00087BD0"/>
    <w:rsid w:val="00087EE5"/>
    <w:rsid w:val="000900CA"/>
    <w:rsid w:val="0009014F"/>
    <w:rsid w:val="000902E6"/>
    <w:rsid w:val="00091DB5"/>
    <w:rsid w:val="00092120"/>
    <w:rsid w:val="0009295B"/>
    <w:rsid w:val="00092F60"/>
    <w:rsid w:val="00092FCE"/>
    <w:rsid w:val="00093908"/>
    <w:rsid w:val="00093DCB"/>
    <w:rsid w:val="00093EA0"/>
    <w:rsid w:val="00093FC7"/>
    <w:rsid w:val="000941A3"/>
    <w:rsid w:val="0009485F"/>
    <w:rsid w:val="00094889"/>
    <w:rsid w:val="00094B33"/>
    <w:rsid w:val="0009568E"/>
    <w:rsid w:val="0009679F"/>
    <w:rsid w:val="0009680A"/>
    <w:rsid w:val="00096984"/>
    <w:rsid w:val="00096A28"/>
    <w:rsid w:val="00096BBE"/>
    <w:rsid w:val="0009750D"/>
    <w:rsid w:val="00097762"/>
    <w:rsid w:val="0009777B"/>
    <w:rsid w:val="00097786"/>
    <w:rsid w:val="000A1123"/>
    <w:rsid w:val="000A1CE4"/>
    <w:rsid w:val="000A1DDA"/>
    <w:rsid w:val="000A2762"/>
    <w:rsid w:val="000A3CCC"/>
    <w:rsid w:val="000A4D8C"/>
    <w:rsid w:val="000A4FF2"/>
    <w:rsid w:val="000A5AB1"/>
    <w:rsid w:val="000A5CE6"/>
    <w:rsid w:val="000A6343"/>
    <w:rsid w:val="000A68C3"/>
    <w:rsid w:val="000A72D6"/>
    <w:rsid w:val="000A757F"/>
    <w:rsid w:val="000A76E2"/>
    <w:rsid w:val="000A7D0C"/>
    <w:rsid w:val="000A7D1B"/>
    <w:rsid w:val="000A7EA4"/>
    <w:rsid w:val="000B014F"/>
    <w:rsid w:val="000B01B1"/>
    <w:rsid w:val="000B1BE3"/>
    <w:rsid w:val="000B204B"/>
    <w:rsid w:val="000B2147"/>
    <w:rsid w:val="000B23FF"/>
    <w:rsid w:val="000B29D8"/>
    <w:rsid w:val="000B2A22"/>
    <w:rsid w:val="000B2C74"/>
    <w:rsid w:val="000B2CA6"/>
    <w:rsid w:val="000B3967"/>
    <w:rsid w:val="000B3B58"/>
    <w:rsid w:val="000B4302"/>
    <w:rsid w:val="000B4450"/>
    <w:rsid w:val="000B4F97"/>
    <w:rsid w:val="000B5FA9"/>
    <w:rsid w:val="000B6097"/>
    <w:rsid w:val="000B654A"/>
    <w:rsid w:val="000B6FE4"/>
    <w:rsid w:val="000B7569"/>
    <w:rsid w:val="000C2B9A"/>
    <w:rsid w:val="000C2DC6"/>
    <w:rsid w:val="000C2E55"/>
    <w:rsid w:val="000C2FD6"/>
    <w:rsid w:val="000C3B8E"/>
    <w:rsid w:val="000C3FC3"/>
    <w:rsid w:val="000C4343"/>
    <w:rsid w:val="000C47E0"/>
    <w:rsid w:val="000C540E"/>
    <w:rsid w:val="000C558D"/>
    <w:rsid w:val="000C5EF2"/>
    <w:rsid w:val="000C6757"/>
    <w:rsid w:val="000C6B7C"/>
    <w:rsid w:val="000D018E"/>
    <w:rsid w:val="000D0259"/>
    <w:rsid w:val="000D0978"/>
    <w:rsid w:val="000D0B65"/>
    <w:rsid w:val="000D0B8E"/>
    <w:rsid w:val="000D0C6D"/>
    <w:rsid w:val="000D1034"/>
    <w:rsid w:val="000D111D"/>
    <w:rsid w:val="000D1CF1"/>
    <w:rsid w:val="000D25C5"/>
    <w:rsid w:val="000D2C83"/>
    <w:rsid w:val="000D38E1"/>
    <w:rsid w:val="000D4734"/>
    <w:rsid w:val="000D48E1"/>
    <w:rsid w:val="000D4A9F"/>
    <w:rsid w:val="000D5F4D"/>
    <w:rsid w:val="000D69A6"/>
    <w:rsid w:val="000D6B57"/>
    <w:rsid w:val="000D6EDB"/>
    <w:rsid w:val="000E0374"/>
    <w:rsid w:val="000E03F4"/>
    <w:rsid w:val="000E15F1"/>
    <w:rsid w:val="000E2070"/>
    <w:rsid w:val="000E25E1"/>
    <w:rsid w:val="000E2616"/>
    <w:rsid w:val="000E2A6D"/>
    <w:rsid w:val="000E2D3B"/>
    <w:rsid w:val="000E32B0"/>
    <w:rsid w:val="000E3348"/>
    <w:rsid w:val="000E3A16"/>
    <w:rsid w:val="000E3AF0"/>
    <w:rsid w:val="000E3B37"/>
    <w:rsid w:val="000E3E3D"/>
    <w:rsid w:val="000E449C"/>
    <w:rsid w:val="000E485B"/>
    <w:rsid w:val="000E5560"/>
    <w:rsid w:val="000E59F9"/>
    <w:rsid w:val="000E5C91"/>
    <w:rsid w:val="000E623B"/>
    <w:rsid w:val="000E6548"/>
    <w:rsid w:val="000E738D"/>
    <w:rsid w:val="000E7A36"/>
    <w:rsid w:val="000E7CFD"/>
    <w:rsid w:val="000F01DE"/>
    <w:rsid w:val="000F0DDB"/>
    <w:rsid w:val="000F1A40"/>
    <w:rsid w:val="000F224E"/>
    <w:rsid w:val="000F36BB"/>
    <w:rsid w:val="000F3706"/>
    <w:rsid w:val="000F3B70"/>
    <w:rsid w:val="000F436D"/>
    <w:rsid w:val="000F4585"/>
    <w:rsid w:val="000F4984"/>
    <w:rsid w:val="000F547C"/>
    <w:rsid w:val="000F5597"/>
    <w:rsid w:val="000F5F07"/>
    <w:rsid w:val="000F6A48"/>
    <w:rsid w:val="000F778A"/>
    <w:rsid w:val="000F783D"/>
    <w:rsid w:val="000F7888"/>
    <w:rsid w:val="000F79FD"/>
    <w:rsid w:val="000F7F08"/>
    <w:rsid w:val="001000AC"/>
    <w:rsid w:val="00100A4B"/>
    <w:rsid w:val="00101032"/>
    <w:rsid w:val="0010114E"/>
    <w:rsid w:val="00101987"/>
    <w:rsid w:val="00101C04"/>
    <w:rsid w:val="00102D15"/>
    <w:rsid w:val="00102FD3"/>
    <w:rsid w:val="00103684"/>
    <w:rsid w:val="00103BD7"/>
    <w:rsid w:val="00104351"/>
    <w:rsid w:val="00104B0B"/>
    <w:rsid w:val="00105EF3"/>
    <w:rsid w:val="001073B1"/>
    <w:rsid w:val="00114539"/>
    <w:rsid w:val="001147B3"/>
    <w:rsid w:val="00114AEC"/>
    <w:rsid w:val="00114CF8"/>
    <w:rsid w:val="00115444"/>
    <w:rsid w:val="00115B0E"/>
    <w:rsid w:val="00115D27"/>
    <w:rsid w:val="001164B0"/>
    <w:rsid w:val="001171DE"/>
    <w:rsid w:val="00117981"/>
    <w:rsid w:val="00117A29"/>
    <w:rsid w:val="00117F64"/>
    <w:rsid w:val="0012027E"/>
    <w:rsid w:val="00120AEB"/>
    <w:rsid w:val="00120D53"/>
    <w:rsid w:val="00120F70"/>
    <w:rsid w:val="001220E1"/>
    <w:rsid w:val="00122A95"/>
    <w:rsid w:val="00122E41"/>
    <w:rsid w:val="00123154"/>
    <w:rsid w:val="00123710"/>
    <w:rsid w:val="0012399F"/>
    <w:rsid w:val="00123B6B"/>
    <w:rsid w:val="00124FD7"/>
    <w:rsid w:val="001265EC"/>
    <w:rsid w:val="001265FB"/>
    <w:rsid w:val="00126B2E"/>
    <w:rsid w:val="00126C4D"/>
    <w:rsid w:val="00127246"/>
    <w:rsid w:val="00127265"/>
    <w:rsid w:val="0012787E"/>
    <w:rsid w:val="00127A48"/>
    <w:rsid w:val="00127D30"/>
    <w:rsid w:val="00127DEA"/>
    <w:rsid w:val="00131355"/>
    <w:rsid w:val="001318FA"/>
    <w:rsid w:val="00131C6B"/>
    <w:rsid w:val="00132296"/>
    <w:rsid w:val="00132BCC"/>
    <w:rsid w:val="0013325A"/>
    <w:rsid w:val="001339F2"/>
    <w:rsid w:val="00133EBD"/>
    <w:rsid w:val="0013578A"/>
    <w:rsid w:val="001363F7"/>
    <w:rsid w:val="00136624"/>
    <w:rsid w:val="00136688"/>
    <w:rsid w:val="0013696E"/>
    <w:rsid w:val="00136B16"/>
    <w:rsid w:val="001378AB"/>
    <w:rsid w:val="00140266"/>
    <w:rsid w:val="00140295"/>
    <w:rsid w:val="00140DBA"/>
    <w:rsid w:val="00140E0A"/>
    <w:rsid w:val="00140F44"/>
    <w:rsid w:val="00140F52"/>
    <w:rsid w:val="00141AE7"/>
    <w:rsid w:val="0014221E"/>
    <w:rsid w:val="0014245C"/>
    <w:rsid w:val="00142865"/>
    <w:rsid w:val="00142ABB"/>
    <w:rsid w:val="00145185"/>
    <w:rsid w:val="00145838"/>
    <w:rsid w:val="0014591B"/>
    <w:rsid w:val="00145C06"/>
    <w:rsid w:val="00146B67"/>
    <w:rsid w:val="0014714A"/>
    <w:rsid w:val="00147B8C"/>
    <w:rsid w:val="00151F52"/>
    <w:rsid w:val="0015202B"/>
    <w:rsid w:val="00152033"/>
    <w:rsid w:val="001520D1"/>
    <w:rsid w:val="00152BAC"/>
    <w:rsid w:val="001548BE"/>
    <w:rsid w:val="001555FB"/>
    <w:rsid w:val="00155C70"/>
    <w:rsid w:val="0015612C"/>
    <w:rsid w:val="00156A20"/>
    <w:rsid w:val="00156FAC"/>
    <w:rsid w:val="00157010"/>
    <w:rsid w:val="00157390"/>
    <w:rsid w:val="00157684"/>
    <w:rsid w:val="001576BB"/>
    <w:rsid w:val="00160AF9"/>
    <w:rsid w:val="001613C0"/>
    <w:rsid w:val="001613CA"/>
    <w:rsid w:val="00161F41"/>
    <w:rsid w:val="001623A9"/>
    <w:rsid w:val="00162A86"/>
    <w:rsid w:val="00162B52"/>
    <w:rsid w:val="00162D5B"/>
    <w:rsid w:val="00162E1E"/>
    <w:rsid w:val="00163922"/>
    <w:rsid w:val="00163DED"/>
    <w:rsid w:val="001643FF"/>
    <w:rsid w:val="00164DA4"/>
    <w:rsid w:val="00164E0A"/>
    <w:rsid w:val="00165A0E"/>
    <w:rsid w:val="00165C6B"/>
    <w:rsid w:val="00166470"/>
    <w:rsid w:val="001666D7"/>
    <w:rsid w:val="001674F6"/>
    <w:rsid w:val="00167A72"/>
    <w:rsid w:val="00167A76"/>
    <w:rsid w:val="00167E39"/>
    <w:rsid w:val="0017045F"/>
    <w:rsid w:val="00170582"/>
    <w:rsid w:val="00170B1F"/>
    <w:rsid w:val="00170B87"/>
    <w:rsid w:val="00171388"/>
    <w:rsid w:val="001715EF"/>
    <w:rsid w:val="00171B3A"/>
    <w:rsid w:val="00171D7F"/>
    <w:rsid w:val="001739F8"/>
    <w:rsid w:val="00174329"/>
    <w:rsid w:val="0017451F"/>
    <w:rsid w:val="00174862"/>
    <w:rsid w:val="00174FAF"/>
    <w:rsid w:val="0017535D"/>
    <w:rsid w:val="001764A9"/>
    <w:rsid w:val="001774C0"/>
    <w:rsid w:val="00177857"/>
    <w:rsid w:val="00177FE0"/>
    <w:rsid w:val="0018005D"/>
    <w:rsid w:val="0018037A"/>
    <w:rsid w:val="001807FB"/>
    <w:rsid w:val="00180D78"/>
    <w:rsid w:val="001816F9"/>
    <w:rsid w:val="001823A8"/>
    <w:rsid w:val="0018266A"/>
    <w:rsid w:val="00182813"/>
    <w:rsid w:val="00183300"/>
    <w:rsid w:val="00183327"/>
    <w:rsid w:val="0018394F"/>
    <w:rsid w:val="00185D09"/>
    <w:rsid w:val="00187833"/>
    <w:rsid w:val="00187B6C"/>
    <w:rsid w:val="0019151D"/>
    <w:rsid w:val="001919BC"/>
    <w:rsid w:val="00191D21"/>
    <w:rsid w:val="0019207A"/>
    <w:rsid w:val="001921FC"/>
    <w:rsid w:val="0019256F"/>
    <w:rsid w:val="001927B5"/>
    <w:rsid w:val="00192907"/>
    <w:rsid w:val="00192BB7"/>
    <w:rsid w:val="001932E5"/>
    <w:rsid w:val="00193B2D"/>
    <w:rsid w:val="00193E29"/>
    <w:rsid w:val="00193FD6"/>
    <w:rsid w:val="00194191"/>
    <w:rsid w:val="00194BAC"/>
    <w:rsid w:val="00195840"/>
    <w:rsid w:val="00195C5A"/>
    <w:rsid w:val="00195ED7"/>
    <w:rsid w:val="0019604C"/>
    <w:rsid w:val="00196A41"/>
    <w:rsid w:val="00197370"/>
    <w:rsid w:val="0019797A"/>
    <w:rsid w:val="00197E9F"/>
    <w:rsid w:val="001A0472"/>
    <w:rsid w:val="001A090D"/>
    <w:rsid w:val="001A091A"/>
    <w:rsid w:val="001A0CF2"/>
    <w:rsid w:val="001A19A0"/>
    <w:rsid w:val="001A1E3C"/>
    <w:rsid w:val="001A2FB4"/>
    <w:rsid w:val="001A3248"/>
    <w:rsid w:val="001A376B"/>
    <w:rsid w:val="001A411A"/>
    <w:rsid w:val="001A4567"/>
    <w:rsid w:val="001A4596"/>
    <w:rsid w:val="001A50C3"/>
    <w:rsid w:val="001A53E5"/>
    <w:rsid w:val="001A63C5"/>
    <w:rsid w:val="001A6E2B"/>
    <w:rsid w:val="001A725E"/>
    <w:rsid w:val="001A73D4"/>
    <w:rsid w:val="001A79F1"/>
    <w:rsid w:val="001A7A36"/>
    <w:rsid w:val="001A7DC3"/>
    <w:rsid w:val="001A7F21"/>
    <w:rsid w:val="001B0183"/>
    <w:rsid w:val="001B07D1"/>
    <w:rsid w:val="001B0C60"/>
    <w:rsid w:val="001B0E9C"/>
    <w:rsid w:val="001B142C"/>
    <w:rsid w:val="001B15CA"/>
    <w:rsid w:val="001B1AC4"/>
    <w:rsid w:val="001B1F00"/>
    <w:rsid w:val="001B1F16"/>
    <w:rsid w:val="001B26A2"/>
    <w:rsid w:val="001B2796"/>
    <w:rsid w:val="001B2BC6"/>
    <w:rsid w:val="001B329F"/>
    <w:rsid w:val="001B3385"/>
    <w:rsid w:val="001B3A7A"/>
    <w:rsid w:val="001B4FA8"/>
    <w:rsid w:val="001B52A3"/>
    <w:rsid w:val="001B52A6"/>
    <w:rsid w:val="001B6B70"/>
    <w:rsid w:val="001B74AB"/>
    <w:rsid w:val="001B74E0"/>
    <w:rsid w:val="001B77EE"/>
    <w:rsid w:val="001C029C"/>
    <w:rsid w:val="001C0AB7"/>
    <w:rsid w:val="001C0E51"/>
    <w:rsid w:val="001C14EF"/>
    <w:rsid w:val="001C163B"/>
    <w:rsid w:val="001C1944"/>
    <w:rsid w:val="001C1AA6"/>
    <w:rsid w:val="001C1B34"/>
    <w:rsid w:val="001C240C"/>
    <w:rsid w:val="001C307A"/>
    <w:rsid w:val="001C3C37"/>
    <w:rsid w:val="001C5172"/>
    <w:rsid w:val="001C5B4B"/>
    <w:rsid w:val="001C5DF3"/>
    <w:rsid w:val="001C60C6"/>
    <w:rsid w:val="001C69FB"/>
    <w:rsid w:val="001C7449"/>
    <w:rsid w:val="001C799B"/>
    <w:rsid w:val="001C7D38"/>
    <w:rsid w:val="001D0664"/>
    <w:rsid w:val="001D10FA"/>
    <w:rsid w:val="001D16C2"/>
    <w:rsid w:val="001D1775"/>
    <w:rsid w:val="001D17C5"/>
    <w:rsid w:val="001D1819"/>
    <w:rsid w:val="001D1A39"/>
    <w:rsid w:val="001D1E79"/>
    <w:rsid w:val="001D222E"/>
    <w:rsid w:val="001D3411"/>
    <w:rsid w:val="001D34EC"/>
    <w:rsid w:val="001D357F"/>
    <w:rsid w:val="001D375E"/>
    <w:rsid w:val="001D38EE"/>
    <w:rsid w:val="001D4493"/>
    <w:rsid w:val="001D4D2B"/>
    <w:rsid w:val="001D5CB1"/>
    <w:rsid w:val="001D5E6D"/>
    <w:rsid w:val="001D6847"/>
    <w:rsid w:val="001D6DE8"/>
    <w:rsid w:val="001D782E"/>
    <w:rsid w:val="001D7A8B"/>
    <w:rsid w:val="001E00A4"/>
    <w:rsid w:val="001E056F"/>
    <w:rsid w:val="001E0E39"/>
    <w:rsid w:val="001E17B7"/>
    <w:rsid w:val="001E26AD"/>
    <w:rsid w:val="001E2A5D"/>
    <w:rsid w:val="001E2A7E"/>
    <w:rsid w:val="001E2B38"/>
    <w:rsid w:val="001E3255"/>
    <w:rsid w:val="001E4239"/>
    <w:rsid w:val="001E5401"/>
    <w:rsid w:val="001E58B3"/>
    <w:rsid w:val="001E5D1B"/>
    <w:rsid w:val="001E6560"/>
    <w:rsid w:val="001E6DAD"/>
    <w:rsid w:val="001E7228"/>
    <w:rsid w:val="001E79EC"/>
    <w:rsid w:val="001E7CCA"/>
    <w:rsid w:val="001E7DF9"/>
    <w:rsid w:val="001E7FDA"/>
    <w:rsid w:val="001F083B"/>
    <w:rsid w:val="001F0D26"/>
    <w:rsid w:val="001F11F9"/>
    <w:rsid w:val="001F1436"/>
    <w:rsid w:val="001F1960"/>
    <w:rsid w:val="001F1E80"/>
    <w:rsid w:val="001F1EEB"/>
    <w:rsid w:val="001F215D"/>
    <w:rsid w:val="001F2729"/>
    <w:rsid w:val="001F28AC"/>
    <w:rsid w:val="001F3098"/>
    <w:rsid w:val="001F30AE"/>
    <w:rsid w:val="001F3586"/>
    <w:rsid w:val="001F37A4"/>
    <w:rsid w:val="001F3BF4"/>
    <w:rsid w:val="001F43D8"/>
    <w:rsid w:val="001F4C8C"/>
    <w:rsid w:val="001F4CEC"/>
    <w:rsid w:val="001F4E3C"/>
    <w:rsid w:val="001F54FB"/>
    <w:rsid w:val="001F6017"/>
    <w:rsid w:val="001F71E2"/>
    <w:rsid w:val="001F7A1D"/>
    <w:rsid w:val="00200502"/>
    <w:rsid w:val="00200E7C"/>
    <w:rsid w:val="00201114"/>
    <w:rsid w:val="00202520"/>
    <w:rsid w:val="00202E93"/>
    <w:rsid w:val="002037D6"/>
    <w:rsid w:val="002049B8"/>
    <w:rsid w:val="00204BC4"/>
    <w:rsid w:val="00204D6C"/>
    <w:rsid w:val="00205673"/>
    <w:rsid w:val="002056A2"/>
    <w:rsid w:val="0020579D"/>
    <w:rsid w:val="00205B84"/>
    <w:rsid w:val="00205E43"/>
    <w:rsid w:val="00206167"/>
    <w:rsid w:val="00206632"/>
    <w:rsid w:val="002069B4"/>
    <w:rsid w:val="00206B01"/>
    <w:rsid w:val="00206EA8"/>
    <w:rsid w:val="00207688"/>
    <w:rsid w:val="00207985"/>
    <w:rsid w:val="0021017C"/>
    <w:rsid w:val="00210188"/>
    <w:rsid w:val="00210190"/>
    <w:rsid w:val="0021040E"/>
    <w:rsid w:val="00210EA5"/>
    <w:rsid w:val="002111D4"/>
    <w:rsid w:val="002111DD"/>
    <w:rsid w:val="002113F4"/>
    <w:rsid w:val="00211541"/>
    <w:rsid w:val="00211A7D"/>
    <w:rsid w:val="00212772"/>
    <w:rsid w:val="00212AE7"/>
    <w:rsid w:val="00212E6F"/>
    <w:rsid w:val="0021356C"/>
    <w:rsid w:val="002136CA"/>
    <w:rsid w:val="00213C42"/>
    <w:rsid w:val="00213D90"/>
    <w:rsid w:val="00213DB1"/>
    <w:rsid w:val="002147B3"/>
    <w:rsid w:val="00215667"/>
    <w:rsid w:val="002161C2"/>
    <w:rsid w:val="0021664C"/>
    <w:rsid w:val="0021723D"/>
    <w:rsid w:val="00217EF0"/>
    <w:rsid w:val="00220CF8"/>
    <w:rsid w:val="00220D98"/>
    <w:rsid w:val="00220FD3"/>
    <w:rsid w:val="0022105B"/>
    <w:rsid w:val="00221441"/>
    <w:rsid w:val="00221945"/>
    <w:rsid w:val="002222A0"/>
    <w:rsid w:val="00222D3C"/>
    <w:rsid w:val="00222EE7"/>
    <w:rsid w:val="00223234"/>
    <w:rsid w:val="0022392B"/>
    <w:rsid w:val="002241E1"/>
    <w:rsid w:val="002243F7"/>
    <w:rsid w:val="002244D4"/>
    <w:rsid w:val="00224727"/>
    <w:rsid w:val="00224C10"/>
    <w:rsid w:val="002261B4"/>
    <w:rsid w:val="002264E3"/>
    <w:rsid w:val="0022689B"/>
    <w:rsid w:val="00226AB2"/>
    <w:rsid w:val="00227A1F"/>
    <w:rsid w:val="00227B78"/>
    <w:rsid w:val="00230905"/>
    <w:rsid w:val="00230DD8"/>
    <w:rsid w:val="00231E4B"/>
    <w:rsid w:val="00231E6E"/>
    <w:rsid w:val="00232666"/>
    <w:rsid w:val="00232DDC"/>
    <w:rsid w:val="00233321"/>
    <w:rsid w:val="002334D9"/>
    <w:rsid w:val="00233C1B"/>
    <w:rsid w:val="00233EA3"/>
    <w:rsid w:val="0023437E"/>
    <w:rsid w:val="002345E1"/>
    <w:rsid w:val="002345FD"/>
    <w:rsid w:val="00234EF2"/>
    <w:rsid w:val="0023523F"/>
    <w:rsid w:val="00235519"/>
    <w:rsid w:val="00235A02"/>
    <w:rsid w:val="00235C48"/>
    <w:rsid w:val="00236BB0"/>
    <w:rsid w:val="0023761C"/>
    <w:rsid w:val="00237E99"/>
    <w:rsid w:val="002400A5"/>
    <w:rsid w:val="00240388"/>
    <w:rsid w:val="00240F69"/>
    <w:rsid w:val="00241A59"/>
    <w:rsid w:val="00242164"/>
    <w:rsid w:val="00242373"/>
    <w:rsid w:val="00242C04"/>
    <w:rsid w:val="00242CE6"/>
    <w:rsid w:val="00245CEA"/>
    <w:rsid w:val="00246098"/>
    <w:rsid w:val="00246143"/>
    <w:rsid w:val="00247C76"/>
    <w:rsid w:val="00250C59"/>
    <w:rsid w:val="00251195"/>
    <w:rsid w:val="0025189F"/>
    <w:rsid w:val="002519A9"/>
    <w:rsid w:val="00251E51"/>
    <w:rsid w:val="00252349"/>
    <w:rsid w:val="002529F8"/>
    <w:rsid w:val="00252E17"/>
    <w:rsid w:val="00253532"/>
    <w:rsid w:val="002535BA"/>
    <w:rsid w:val="002539D5"/>
    <w:rsid w:val="00253A78"/>
    <w:rsid w:val="00253BA1"/>
    <w:rsid w:val="0025407C"/>
    <w:rsid w:val="00254B55"/>
    <w:rsid w:val="00254C3D"/>
    <w:rsid w:val="00255110"/>
    <w:rsid w:val="002554C3"/>
    <w:rsid w:val="00255E14"/>
    <w:rsid w:val="0025602D"/>
    <w:rsid w:val="00256EDA"/>
    <w:rsid w:val="0025700B"/>
    <w:rsid w:val="00257B6C"/>
    <w:rsid w:val="00257EA7"/>
    <w:rsid w:val="002603CC"/>
    <w:rsid w:val="00260AD0"/>
    <w:rsid w:val="00261774"/>
    <w:rsid w:val="00261C28"/>
    <w:rsid w:val="00261DB6"/>
    <w:rsid w:val="0026203C"/>
    <w:rsid w:val="00262557"/>
    <w:rsid w:val="002628D9"/>
    <w:rsid w:val="002633C3"/>
    <w:rsid w:val="00263585"/>
    <w:rsid w:val="00263E9C"/>
    <w:rsid w:val="00263FA5"/>
    <w:rsid w:val="0026474E"/>
    <w:rsid w:val="00264961"/>
    <w:rsid w:val="00264D78"/>
    <w:rsid w:val="0026620B"/>
    <w:rsid w:val="0026623B"/>
    <w:rsid w:val="0026674D"/>
    <w:rsid w:val="00266A52"/>
    <w:rsid w:val="00266BEE"/>
    <w:rsid w:val="00266E08"/>
    <w:rsid w:val="00267984"/>
    <w:rsid w:val="00267DED"/>
    <w:rsid w:val="0027054B"/>
    <w:rsid w:val="00270A89"/>
    <w:rsid w:val="00270B27"/>
    <w:rsid w:val="00271721"/>
    <w:rsid w:val="00271779"/>
    <w:rsid w:val="00271904"/>
    <w:rsid w:val="00271AE5"/>
    <w:rsid w:val="00272553"/>
    <w:rsid w:val="00272B05"/>
    <w:rsid w:val="00273350"/>
    <w:rsid w:val="0027345B"/>
    <w:rsid w:val="00273F85"/>
    <w:rsid w:val="00274986"/>
    <w:rsid w:val="00274B1C"/>
    <w:rsid w:val="00274C24"/>
    <w:rsid w:val="00275044"/>
    <w:rsid w:val="00275093"/>
    <w:rsid w:val="00275188"/>
    <w:rsid w:val="0027592E"/>
    <w:rsid w:val="00275FEC"/>
    <w:rsid w:val="00276215"/>
    <w:rsid w:val="00277D68"/>
    <w:rsid w:val="00281380"/>
    <w:rsid w:val="002820FC"/>
    <w:rsid w:val="00282574"/>
    <w:rsid w:val="00282C82"/>
    <w:rsid w:val="00283ED8"/>
    <w:rsid w:val="002841B6"/>
    <w:rsid w:val="00284A66"/>
    <w:rsid w:val="002853AE"/>
    <w:rsid w:val="00285BCD"/>
    <w:rsid w:val="0028605C"/>
    <w:rsid w:val="00286654"/>
    <w:rsid w:val="00286855"/>
    <w:rsid w:val="002869B7"/>
    <w:rsid w:val="00286AB9"/>
    <w:rsid w:val="00286E5C"/>
    <w:rsid w:val="002875B0"/>
    <w:rsid w:val="00287B4B"/>
    <w:rsid w:val="002900FF"/>
    <w:rsid w:val="002903A1"/>
    <w:rsid w:val="00290FD8"/>
    <w:rsid w:val="00291E1F"/>
    <w:rsid w:val="00292D98"/>
    <w:rsid w:val="00292E1A"/>
    <w:rsid w:val="00293232"/>
    <w:rsid w:val="00293575"/>
    <w:rsid w:val="0029357A"/>
    <w:rsid w:val="0029370E"/>
    <w:rsid w:val="002941D3"/>
    <w:rsid w:val="0029460F"/>
    <w:rsid w:val="00294652"/>
    <w:rsid w:val="00294C59"/>
    <w:rsid w:val="00294E83"/>
    <w:rsid w:val="0029520A"/>
    <w:rsid w:val="00295251"/>
    <w:rsid w:val="00295FF8"/>
    <w:rsid w:val="0029645D"/>
    <w:rsid w:val="00296F5A"/>
    <w:rsid w:val="002972F0"/>
    <w:rsid w:val="002A06D4"/>
    <w:rsid w:val="002A0F60"/>
    <w:rsid w:val="002A10A7"/>
    <w:rsid w:val="002A1BFF"/>
    <w:rsid w:val="002A3207"/>
    <w:rsid w:val="002A3919"/>
    <w:rsid w:val="002A3E93"/>
    <w:rsid w:val="002A41C6"/>
    <w:rsid w:val="002A4348"/>
    <w:rsid w:val="002A4A58"/>
    <w:rsid w:val="002A4B5A"/>
    <w:rsid w:val="002A4EB4"/>
    <w:rsid w:val="002A5121"/>
    <w:rsid w:val="002A5435"/>
    <w:rsid w:val="002A58E0"/>
    <w:rsid w:val="002A647B"/>
    <w:rsid w:val="002A659B"/>
    <w:rsid w:val="002A672E"/>
    <w:rsid w:val="002A6B23"/>
    <w:rsid w:val="002A6E6F"/>
    <w:rsid w:val="002A7310"/>
    <w:rsid w:val="002A7439"/>
    <w:rsid w:val="002A7861"/>
    <w:rsid w:val="002B116A"/>
    <w:rsid w:val="002B133E"/>
    <w:rsid w:val="002B162A"/>
    <w:rsid w:val="002B250B"/>
    <w:rsid w:val="002B275C"/>
    <w:rsid w:val="002B2F4C"/>
    <w:rsid w:val="002B363A"/>
    <w:rsid w:val="002B399D"/>
    <w:rsid w:val="002B3BEC"/>
    <w:rsid w:val="002B4089"/>
    <w:rsid w:val="002B4330"/>
    <w:rsid w:val="002B48C5"/>
    <w:rsid w:val="002B5060"/>
    <w:rsid w:val="002B537C"/>
    <w:rsid w:val="002B557D"/>
    <w:rsid w:val="002B5AEF"/>
    <w:rsid w:val="002B629E"/>
    <w:rsid w:val="002B638D"/>
    <w:rsid w:val="002B663C"/>
    <w:rsid w:val="002B6DC7"/>
    <w:rsid w:val="002B7034"/>
    <w:rsid w:val="002B7554"/>
    <w:rsid w:val="002C06DC"/>
    <w:rsid w:val="002C1432"/>
    <w:rsid w:val="002C19E0"/>
    <w:rsid w:val="002C1E2E"/>
    <w:rsid w:val="002C1E6B"/>
    <w:rsid w:val="002C29F1"/>
    <w:rsid w:val="002C2DC8"/>
    <w:rsid w:val="002C37FD"/>
    <w:rsid w:val="002C3982"/>
    <w:rsid w:val="002C3CC6"/>
    <w:rsid w:val="002C417F"/>
    <w:rsid w:val="002C4644"/>
    <w:rsid w:val="002C533E"/>
    <w:rsid w:val="002C53C0"/>
    <w:rsid w:val="002C5732"/>
    <w:rsid w:val="002C585C"/>
    <w:rsid w:val="002C592A"/>
    <w:rsid w:val="002C599B"/>
    <w:rsid w:val="002C5A6B"/>
    <w:rsid w:val="002C5C52"/>
    <w:rsid w:val="002C647E"/>
    <w:rsid w:val="002C6B18"/>
    <w:rsid w:val="002C6F9B"/>
    <w:rsid w:val="002C7756"/>
    <w:rsid w:val="002C7A62"/>
    <w:rsid w:val="002C7C75"/>
    <w:rsid w:val="002C7FE9"/>
    <w:rsid w:val="002D0706"/>
    <w:rsid w:val="002D0B2C"/>
    <w:rsid w:val="002D0C54"/>
    <w:rsid w:val="002D16D9"/>
    <w:rsid w:val="002D1B6E"/>
    <w:rsid w:val="002D26FE"/>
    <w:rsid w:val="002D2984"/>
    <w:rsid w:val="002D2AE7"/>
    <w:rsid w:val="002D2B2A"/>
    <w:rsid w:val="002D2E0F"/>
    <w:rsid w:val="002D4F98"/>
    <w:rsid w:val="002D5263"/>
    <w:rsid w:val="002D563A"/>
    <w:rsid w:val="002D5A35"/>
    <w:rsid w:val="002D5BD4"/>
    <w:rsid w:val="002D5CAA"/>
    <w:rsid w:val="002D5DEB"/>
    <w:rsid w:val="002D5ED5"/>
    <w:rsid w:val="002D6327"/>
    <w:rsid w:val="002D64FC"/>
    <w:rsid w:val="002D687B"/>
    <w:rsid w:val="002D7372"/>
    <w:rsid w:val="002D7464"/>
    <w:rsid w:val="002D75C5"/>
    <w:rsid w:val="002D7B2B"/>
    <w:rsid w:val="002D7BB8"/>
    <w:rsid w:val="002E0778"/>
    <w:rsid w:val="002E121C"/>
    <w:rsid w:val="002E1C80"/>
    <w:rsid w:val="002E3004"/>
    <w:rsid w:val="002E484E"/>
    <w:rsid w:val="002E4F41"/>
    <w:rsid w:val="002E5310"/>
    <w:rsid w:val="002E6842"/>
    <w:rsid w:val="002E7A06"/>
    <w:rsid w:val="002E7C8D"/>
    <w:rsid w:val="002F0388"/>
    <w:rsid w:val="002F0F0E"/>
    <w:rsid w:val="002F122F"/>
    <w:rsid w:val="002F2CF1"/>
    <w:rsid w:val="002F2F87"/>
    <w:rsid w:val="002F311E"/>
    <w:rsid w:val="002F3568"/>
    <w:rsid w:val="002F4B68"/>
    <w:rsid w:val="002F592A"/>
    <w:rsid w:val="002F5A89"/>
    <w:rsid w:val="002F5E07"/>
    <w:rsid w:val="002F646A"/>
    <w:rsid w:val="002F6C64"/>
    <w:rsid w:val="002F7087"/>
    <w:rsid w:val="002F721C"/>
    <w:rsid w:val="002F78F2"/>
    <w:rsid w:val="00300044"/>
    <w:rsid w:val="00300F93"/>
    <w:rsid w:val="00301D4F"/>
    <w:rsid w:val="00301DD3"/>
    <w:rsid w:val="00302C64"/>
    <w:rsid w:val="003037F1"/>
    <w:rsid w:val="00303E4A"/>
    <w:rsid w:val="0030418D"/>
    <w:rsid w:val="0030444C"/>
    <w:rsid w:val="003046D6"/>
    <w:rsid w:val="00304E0C"/>
    <w:rsid w:val="003053FB"/>
    <w:rsid w:val="0030552A"/>
    <w:rsid w:val="003060AF"/>
    <w:rsid w:val="003078D8"/>
    <w:rsid w:val="003111C7"/>
    <w:rsid w:val="003113A0"/>
    <w:rsid w:val="003117B7"/>
    <w:rsid w:val="00312BEE"/>
    <w:rsid w:val="00312E64"/>
    <w:rsid w:val="00314166"/>
    <w:rsid w:val="003141A6"/>
    <w:rsid w:val="00314C01"/>
    <w:rsid w:val="00314D29"/>
    <w:rsid w:val="00314D7E"/>
    <w:rsid w:val="00315239"/>
    <w:rsid w:val="003163F4"/>
    <w:rsid w:val="00316708"/>
    <w:rsid w:val="00316E8E"/>
    <w:rsid w:val="00316E98"/>
    <w:rsid w:val="00317639"/>
    <w:rsid w:val="00320D62"/>
    <w:rsid w:val="0032100B"/>
    <w:rsid w:val="0032188E"/>
    <w:rsid w:val="00321A87"/>
    <w:rsid w:val="0032352B"/>
    <w:rsid w:val="003238FF"/>
    <w:rsid w:val="00323F17"/>
    <w:rsid w:val="00324BDA"/>
    <w:rsid w:val="00325E37"/>
    <w:rsid w:val="00326841"/>
    <w:rsid w:val="00326AD3"/>
    <w:rsid w:val="00326CB0"/>
    <w:rsid w:val="00327737"/>
    <w:rsid w:val="00327DF7"/>
    <w:rsid w:val="00330937"/>
    <w:rsid w:val="00330F02"/>
    <w:rsid w:val="003319FA"/>
    <w:rsid w:val="00332113"/>
    <w:rsid w:val="0033249F"/>
    <w:rsid w:val="00332DEB"/>
    <w:rsid w:val="00333693"/>
    <w:rsid w:val="0033396C"/>
    <w:rsid w:val="00334793"/>
    <w:rsid w:val="003354C4"/>
    <w:rsid w:val="00335A1D"/>
    <w:rsid w:val="00335C0F"/>
    <w:rsid w:val="00335DC0"/>
    <w:rsid w:val="00336216"/>
    <w:rsid w:val="0033739E"/>
    <w:rsid w:val="00337BD9"/>
    <w:rsid w:val="0034050A"/>
    <w:rsid w:val="003407B1"/>
    <w:rsid w:val="00340A2E"/>
    <w:rsid w:val="00341057"/>
    <w:rsid w:val="0034190F"/>
    <w:rsid w:val="00342173"/>
    <w:rsid w:val="0034245E"/>
    <w:rsid w:val="0034264A"/>
    <w:rsid w:val="003428BE"/>
    <w:rsid w:val="003440D8"/>
    <w:rsid w:val="00345269"/>
    <w:rsid w:val="00346280"/>
    <w:rsid w:val="0034684C"/>
    <w:rsid w:val="00346DA2"/>
    <w:rsid w:val="003473C1"/>
    <w:rsid w:val="003477FD"/>
    <w:rsid w:val="00347962"/>
    <w:rsid w:val="00347EF6"/>
    <w:rsid w:val="00350218"/>
    <w:rsid w:val="0035056D"/>
    <w:rsid w:val="003505A4"/>
    <w:rsid w:val="003506F4"/>
    <w:rsid w:val="00350894"/>
    <w:rsid w:val="00350CF0"/>
    <w:rsid w:val="003511EB"/>
    <w:rsid w:val="003518EF"/>
    <w:rsid w:val="00351C05"/>
    <w:rsid w:val="00352488"/>
    <w:rsid w:val="0035299D"/>
    <w:rsid w:val="00352E90"/>
    <w:rsid w:val="00352F69"/>
    <w:rsid w:val="003532BE"/>
    <w:rsid w:val="00353AE5"/>
    <w:rsid w:val="00353B20"/>
    <w:rsid w:val="00354F70"/>
    <w:rsid w:val="00355065"/>
    <w:rsid w:val="0035544A"/>
    <w:rsid w:val="0035660B"/>
    <w:rsid w:val="00356C30"/>
    <w:rsid w:val="00357212"/>
    <w:rsid w:val="00357493"/>
    <w:rsid w:val="00357A19"/>
    <w:rsid w:val="00357E0C"/>
    <w:rsid w:val="00360313"/>
    <w:rsid w:val="00360478"/>
    <w:rsid w:val="00360A1C"/>
    <w:rsid w:val="003615D1"/>
    <w:rsid w:val="003621F2"/>
    <w:rsid w:val="00362221"/>
    <w:rsid w:val="00362326"/>
    <w:rsid w:val="00362539"/>
    <w:rsid w:val="00362770"/>
    <w:rsid w:val="00362997"/>
    <w:rsid w:val="00362B80"/>
    <w:rsid w:val="00362CEA"/>
    <w:rsid w:val="003633AA"/>
    <w:rsid w:val="003639F5"/>
    <w:rsid w:val="00363A5E"/>
    <w:rsid w:val="00363A67"/>
    <w:rsid w:val="00364BB6"/>
    <w:rsid w:val="00364C49"/>
    <w:rsid w:val="00366497"/>
    <w:rsid w:val="00367A3E"/>
    <w:rsid w:val="00367EBD"/>
    <w:rsid w:val="00370488"/>
    <w:rsid w:val="003704EF"/>
    <w:rsid w:val="0037085E"/>
    <w:rsid w:val="0037124E"/>
    <w:rsid w:val="003714CB"/>
    <w:rsid w:val="00371EA2"/>
    <w:rsid w:val="0037269F"/>
    <w:rsid w:val="003726A8"/>
    <w:rsid w:val="00372B3F"/>
    <w:rsid w:val="00372B4D"/>
    <w:rsid w:val="00374130"/>
    <w:rsid w:val="00374216"/>
    <w:rsid w:val="00374711"/>
    <w:rsid w:val="00374FA3"/>
    <w:rsid w:val="0037564B"/>
    <w:rsid w:val="00375BF9"/>
    <w:rsid w:val="00376006"/>
    <w:rsid w:val="003766A1"/>
    <w:rsid w:val="00376A8B"/>
    <w:rsid w:val="003770E7"/>
    <w:rsid w:val="00377403"/>
    <w:rsid w:val="003807EC"/>
    <w:rsid w:val="003808A8"/>
    <w:rsid w:val="00380997"/>
    <w:rsid w:val="00380A6E"/>
    <w:rsid w:val="00381035"/>
    <w:rsid w:val="003827CB"/>
    <w:rsid w:val="00383011"/>
    <w:rsid w:val="003835E0"/>
    <w:rsid w:val="00383FE9"/>
    <w:rsid w:val="00384798"/>
    <w:rsid w:val="00384B08"/>
    <w:rsid w:val="00385143"/>
    <w:rsid w:val="003859A0"/>
    <w:rsid w:val="003866A8"/>
    <w:rsid w:val="00387342"/>
    <w:rsid w:val="00387482"/>
    <w:rsid w:val="00387DD1"/>
    <w:rsid w:val="003901AB"/>
    <w:rsid w:val="0039072E"/>
    <w:rsid w:val="0039082E"/>
    <w:rsid w:val="00390E85"/>
    <w:rsid w:val="00391403"/>
    <w:rsid w:val="00391607"/>
    <w:rsid w:val="00391B04"/>
    <w:rsid w:val="00391D05"/>
    <w:rsid w:val="00392B79"/>
    <w:rsid w:val="00392BAA"/>
    <w:rsid w:val="00392FE7"/>
    <w:rsid w:val="003931DF"/>
    <w:rsid w:val="003939D5"/>
    <w:rsid w:val="00393DC3"/>
    <w:rsid w:val="003941A5"/>
    <w:rsid w:val="00395923"/>
    <w:rsid w:val="00395BFB"/>
    <w:rsid w:val="00395E6E"/>
    <w:rsid w:val="00397A15"/>
    <w:rsid w:val="003A01FD"/>
    <w:rsid w:val="003A02D2"/>
    <w:rsid w:val="003A067D"/>
    <w:rsid w:val="003A0FB1"/>
    <w:rsid w:val="003A14E9"/>
    <w:rsid w:val="003A16C9"/>
    <w:rsid w:val="003A1FCE"/>
    <w:rsid w:val="003A1FD6"/>
    <w:rsid w:val="003A2640"/>
    <w:rsid w:val="003A264A"/>
    <w:rsid w:val="003A3074"/>
    <w:rsid w:val="003A3684"/>
    <w:rsid w:val="003A3C97"/>
    <w:rsid w:val="003A3FAF"/>
    <w:rsid w:val="003A4650"/>
    <w:rsid w:val="003A46D3"/>
    <w:rsid w:val="003A4E7D"/>
    <w:rsid w:val="003A526F"/>
    <w:rsid w:val="003A5D16"/>
    <w:rsid w:val="003A6334"/>
    <w:rsid w:val="003A6C73"/>
    <w:rsid w:val="003A6EBF"/>
    <w:rsid w:val="003A6F27"/>
    <w:rsid w:val="003A7906"/>
    <w:rsid w:val="003B003D"/>
    <w:rsid w:val="003B02A4"/>
    <w:rsid w:val="003B077B"/>
    <w:rsid w:val="003B1734"/>
    <w:rsid w:val="003B1B58"/>
    <w:rsid w:val="003B1F69"/>
    <w:rsid w:val="003B2475"/>
    <w:rsid w:val="003B257E"/>
    <w:rsid w:val="003B3553"/>
    <w:rsid w:val="003B3805"/>
    <w:rsid w:val="003B4022"/>
    <w:rsid w:val="003B45C0"/>
    <w:rsid w:val="003B4764"/>
    <w:rsid w:val="003B48B1"/>
    <w:rsid w:val="003B4EDA"/>
    <w:rsid w:val="003B632C"/>
    <w:rsid w:val="003B655F"/>
    <w:rsid w:val="003B682E"/>
    <w:rsid w:val="003B6910"/>
    <w:rsid w:val="003B6A9F"/>
    <w:rsid w:val="003B6AF1"/>
    <w:rsid w:val="003B6AF6"/>
    <w:rsid w:val="003B79E0"/>
    <w:rsid w:val="003B7A48"/>
    <w:rsid w:val="003B7D33"/>
    <w:rsid w:val="003C0096"/>
    <w:rsid w:val="003C00B0"/>
    <w:rsid w:val="003C046F"/>
    <w:rsid w:val="003C09BB"/>
    <w:rsid w:val="003C103C"/>
    <w:rsid w:val="003C10F1"/>
    <w:rsid w:val="003C18D8"/>
    <w:rsid w:val="003C191C"/>
    <w:rsid w:val="003C1C9E"/>
    <w:rsid w:val="003C1F1C"/>
    <w:rsid w:val="003C2818"/>
    <w:rsid w:val="003C301D"/>
    <w:rsid w:val="003C37DB"/>
    <w:rsid w:val="003C3A0B"/>
    <w:rsid w:val="003C3C59"/>
    <w:rsid w:val="003C3D60"/>
    <w:rsid w:val="003C4625"/>
    <w:rsid w:val="003C4DFF"/>
    <w:rsid w:val="003C556D"/>
    <w:rsid w:val="003C55D9"/>
    <w:rsid w:val="003C5A2F"/>
    <w:rsid w:val="003C6BCA"/>
    <w:rsid w:val="003C6C43"/>
    <w:rsid w:val="003C7375"/>
    <w:rsid w:val="003C74EF"/>
    <w:rsid w:val="003D00BE"/>
    <w:rsid w:val="003D03FC"/>
    <w:rsid w:val="003D079A"/>
    <w:rsid w:val="003D15C0"/>
    <w:rsid w:val="003D353A"/>
    <w:rsid w:val="003D4545"/>
    <w:rsid w:val="003D49F3"/>
    <w:rsid w:val="003D4E17"/>
    <w:rsid w:val="003D5030"/>
    <w:rsid w:val="003D551F"/>
    <w:rsid w:val="003D5608"/>
    <w:rsid w:val="003D5AB7"/>
    <w:rsid w:val="003D6087"/>
    <w:rsid w:val="003D69F8"/>
    <w:rsid w:val="003E0312"/>
    <w:rsid w:val="003E15E0"/>
    <w:rsid w:val="003E1631"/>
    <w:rsid w:val="003E168E"/>
    <w:rsid w:val="003E2790"/>
    <w:rsid w:val="003E4122"/>
    <w:rsid w:val="003E41DF"/>
    <w:rsid w:val="003E4CF6"/>
    <w:rsid w:val="003E5287"/>
    <w:rsid w:val="003E589D"/>
    <w:rsid w:val="003E5F41"/>
    <w:rsid w:val="003E6C97"/>
    <w:rsid w:val="003E6FD4"/>
    <w:rsid w:val="003E7FF1"/>
    <w:rsid w:val="003F0D9C"/>
    <w:rsid w:val="003F0F12"/>
    <w:rsid w:val="003F133E"/>
    <w:rsid w:val="003F1954"/>
    <w:rsid w:val="003F1CB2"/>
    <w:rsid w:val="003F2435"/>
    <w:rsid w:val="003F33FF"/>
    <w:rsid w:val="003F3C08"/>
    <w:rsid w:val="003F3D61"/>
    <w:rsid w:val="003F4640"/>
    <w:rsid w:val="003F479A"/>
    <w:rsid w:val="003F57F4"/>
    <w:rsid w:val="003F59F2"/>
    <w:rsid w:val="003F5AA8"/>
    <w:rsid w:val="003F5B89"/>
    <w:rsid w:val="003F6382"/>
    <w:rsid w:val="003F63DC"/>
    <w:rsid w:val="003F6688"/>
    <w:rsid w:val="0040066C"/>
    <w:rsid w:val="00400A30"/>
    <w:rsid w:val="00400E7B"/>
    <w:rsid w:val="00400FFA"/>
    <w:rsid w:val="00401678"/>
    <w:rsid w:val="00401783"/>
    <w:rsid w:val="00402C4E"/>
    <w:rsid w:val="004030FE"/>
    <w:rsid w:val="00404B09"/>
    <w:rsid w:val="00405062"/>
    <w:rsid w:val="00405A0F"/>
    <w:rsid w:val="00405FAF"/>
    <w:rsid w:val="00407104"/>
    <w:rsid w:val="00407276"/>
    <w:rsid w:val="00410B72"/>
    <w:rsid w:val="00410CD6"/>
    <w:rsid w:val="004114C3"/>
    <w:rsid w:val="0041171F"/>
    <w:rsid w:val="00411955"/>
    <w:rsid w:val="00411DE5"/>
    <w:rsid w:val="00411F6F"/>
    <w:rsid w:val="004120F7"/>
    <w:rsid w:val="00412891"/>
    <w:rsid w:val="00412958"/>
    <w:rsid w:val="00412EDE"/>
    <w:rsid w:val="00412EE5"/>
    <w:rsid w:val="00413187"/>
    <w:rsid w:val="00413B49"/>
    <w:rsid w:val="004144CB"/>
    <w:rsid w:val="0041463D"/>
    <w:rsid w:val="00414784"/>
    <w:rsid w:val="00414894"/>
    <w:rsid w:val="00415669"/>
    <w:rsid w:val="004159E7"/>
    <w:rsid w:val="00416E17"/>
    <w:rsid w:val="00417602"/>
    <w:rsid w:val="00420618"/>
    <w:rsid w:val="00420648"/>
    <w:rsid w:val="00421285"/>
    <w:rsid w:val="00421768"/>
    <w:rsid w:val="00421836"/>
    <w:rsid w:val="004219C2"/>
    <w:rsid w:val="00422DD1"/>
    <w:rsid w:val="00422EB1"/>
    <w:rsid w:val="00423458"/>
    <w:rsid w:val="00423C07"/>
    <w:rsid w:val="00424308"/>
    <w:rsid w:val="00424F6F"/>
    <w:rsid w:val="00425180"/>
    <w:rsid w:val="00425F1D"/>
    <w:rsid w:val="0042639C"/>
    <w:rsid w:val="00426654"/>
    <w:rsid w:val="00426D10"/>
    <w:rsid w:val="00427993"/>
    <w:rsid w:val="00427E1F"/>
    <w:rsid w:val="00430C3F"/>
    <w:rsid w:val="0043137D"/>
    <w:rsid w:val="004319EC"/>
    <w:rsid w:val="00431CCF"/>
    <w:rsid w:val="00432A0F"/>
    <w:rsid w:val="00434BF6"/>
    <w:rsid w:val="00434DEF"/>
    <w:rsid w:val="0043535E"/>
    <w:rsid w:val="00435414"/>
    <w:rsid w:val="00436C70"/>
    <w:rsid w:val="00437BD3"/>
    <w:rsid w:val="00441064"/>
    <w:rsid w:val="00441179"/>
    <w:rsid w:val="0044169C"/>
    <w:rsid w:val="004416C8"/>
    <w:rsid w:val="00441F43"/>
    <w:rsid w:val="00442325"/>
    <w:rsid w:val="00442EDE"/>
    <w:rsid w:val="004438BD"/>
    <w:rsid w:val="00443FF5"/>
    <w:rsid w:val="004444B8"/>
    <w:rsid w:val="004446CF"/>
    <w:rsid w:val="00444973"/>
    <w:rsid w:val="00444B02"/>
    <w:rsid w:val="00444DBE"/>
    <w:rsid w:val="00444E8B"/>
    <w:rsid w:val="00444FFF"/>
    <w:rsid w:val="00445045"/>
    <w:rsid w:val="004458A0"/>
    <w:rsid w:val="0044597A"/>
    <w:rsid w:val="00445AA2"/>
    <w:rsid w:val="00445EEC"/>
    <w:rsid w:val="004462E1"/>
    <w:rsid w:val="0044640F"/>
    <w:rsid w:val="004475E8"/>
    <w:rsid w:val="00447720"/>
    <w:rsid w:val="004501F7"/>
    <w:rsid w:val="00450435"/>
    <w:rsid w:val="0045114A"/>
    <w:rsid w:val="004512DA"/>
    <w:rsid w:val="00452A82"/>
    <w:rsid w:val="00452E03"/>
    <w:rsid w:val="004536A4"/>
    <w:rsid w:val="00454CA9"/>
    <w:rsid w:val="00454F4E"/>
    <w:rsid w:val="004552F9"/>
    <w:rsid w:val="004552FB"/>
    <w:rsid w:val="004557B0"/>
    <w:rsid w:val="00455C2B"/>
    <w:rsid w:val="00455CBC"/>
    <w:rsid w:val="00457AE6"/>
    <w:rsid w:val="0046019D"/>
    <w:rsid w:val="00460CDA"/>
    <w:rsid w:val="00460FED"/>
    <w:rsid w:val="004614D5"/>
    <w:rsid w:val="0046205D"/>
    <w:rsid w:val="00462BA4"/>
    <w:rsid w:val="0046412D"/>
    <w:rsid w:val="004643C6"/>
    <w:rsid w:val="004644D1"/>
    <w:rsid w:val="00464985"/>
    <w:rsid w:val="0046550B"/>
    <w:rsid w:val="004659EB"/>
    <w:rsid w:val="00465A5A"/>
    <w:rsid w:val="00465E3D"/>
    <w:rsid w:val="0046617A"/>
    <w:rsid w:val="0046642A"/>
    <w:rsid w:val="00466AD0"/>
    <w:rsid w:val="00466DE0"/>
    <w:rsid w:val="0046700C"/>
    <w:rsid w:val="004703C1"/>
    <w:rsid w:val="004706F1"/>
    <w:rsid w:val="00470AA8"/>
    <w:rsid w:val="0047101C"/>
    <w:rsid w:val="00471676"/>
    <w:rsid w:val="00471DB6"/>
    <w:rsid w:val="004721C3"/>
    <w:rsid w:val="00472310"/>
    <w:rsid w:val="00472A9E"/>
    <w:rsid w:val="00472C38"/>
    <w:rsid w:val="00472F2A"/>
    <w:rsid w:val="0047399A"/>
    <w:rsid w:val="00473CC0"/>
    <w:rsid w:val="00474093"/>
    <w:rsid w:val="00474234"/>
    <w:rsid w:val="00475087"/>
    <w:rsid w:val="004751D9"/>
    <w:rsid w:val="00475380"/>
    <w:rsid w:val="00475ABC"/>
    <w:rsid w:val="0047621E"/>
    <w:rsid w:val="0047622A"/>
    <w:rsid w:val="004763A1"/>
    <w:rsid w:val="004766F3"/>
    <w:rsid w:val="00476899"/>
    <w:rsid w:val="00477231"/>
    <w:rsid w:val="004773C8"/>
    <w:rsid w:val="0048013D"/>
    <w:rsid w:val="004806CD"/>
    <w:rsid w:val="00480B26"/>
    <w:rsid w:val="00481EB7"/>
    <w:rsid w:val="0048227A"/>
    <w:rsid w:val="0048239E"/>
    <w:rsid w:val="00482CF5"/>
    <w:rsid w:val="00483041"/>
    <w:rsid w:val="0048392C"/>
    <w:rsid w:val="00483D4B"/>
    <w:rsid w:val="00483D8A"/>
    <w:rsid w:val="004842EA"/>
    <w:rsid w:val="004845C2"/>
    <w:rsid w:val="00484719"/>
    <w:rsid w:val="004848EB"/>
    <w:rsid w:val="00484A00"/>
    <w:rsid w:val="0048521C"/>
    <w:rsid w:val="00485398"/>
    <w:rsid w:val="00485CDE"/>
    <w:rsid w:val="00485E0D"/>
    <w:rsid w:val="004870B5"/>
    <w:rsid w:val="004911E2"/>
    <w:rsid w:val="0049175E"/>
    <w:rsid w:val="00491D87"/>
    <w:rsid w:val="0049296E"/>
    <w:rsid w:val="00492A5A"/>
    <w:rsid w:val="00492D95"/>
    <w:rsid w:val="00493FC4"/>
    <w:rsid w:val="00493FE8"/>
    <w:rsid w:val="00494F63"/>
    <w:rsid w:val="00495074"/>
    <w:rsid w:val="004952CD"/>
    <w:rsid w:val="00495969"/>
    <w:rsid w:val="00496391"/>
    <w:rsid w:val="0049650D"/>
    <w:rsid w:val="00496BB5"/>
    <w:rsid w:val="00496CDC"/>
    <w:rsid w:val="00496D15"/>
    <w:rsid w:val="00497171"/>
    <w:rsid w:val="004A10F5"/>
    <w:rsid w:val="004A10FE"/>
    <w:rsid w:val="004A204A"/>
    <w:rsid w:val="004A20DA"/>
    <w:rsid w:val="004A23F4"/>
    <w:rsid w:val="004A2929"/>
    <w:rsid w:val="004A2B54"/>
    <w:rsid w:val="004A2BD6"/>
    <w:rsid w:val="004A3106"/>
    <w:rsid w:val="004A34F8"/>
    <w:rsid w:val="004A423C"/>
    <w:rsid w:val="004A5622"/>
    <w:rsid w:val="004A56B9"/>
    <w:rsid w:val="004A72D3"/>
    <w:rsid w:val="004A73DB"/>
    <w:rsid w:val="004A7798"/>
    <w:rsid w:val="004A7F15"/>
    <w:rsid w:val="004B04F4"/>
    <w:rsid w:val="004B0C7A"/>
    <w:rsid w:val="004B0D69"/>
    <w:rsid w:val="004B14C6"/>
    <w:rsid w:val="004B19F1"/>
    <w:rsid w:val="004B2366"/>
    <w:rsid w:val="004B2731"/>
    <w:rsid w:val="004B278B"/>
    <w:rsid w:val="004B2BDA"/>
    <w:rsid w:val="004B2F12"/>
    <w:rsid w:val="004B3BE6"/>
    <w:rsid w:val="004B5157"/>
    <w:rsid w:val="004B5205"/>
    <w:rsid w:val="004B5651"/>
    <w:rsid w:val="004B63D7"/>
    <w:rsid w:val="004B66CA"/>
    <w:rsid w:val="004B68B2"/>
    <w:rsid w:val="004B6CDB"/>
    <w:rsid w:val="004B6E17"/>
    <w:rsid w:val="004B74C6"/>
    <w:rsid w:val="004B7570"/>
    <w:rsid w:val="004C0483"/>
    <w:rsid w:val="004C05CB"/>
    <w:rsid w:val="004C0694"/>
    <w:rsid w:val="004C0DAC"/>
    <w:rsid w:val="004C1F21"/>
    <w:rsid w:val="004C2169"/>
    <w:rsid w:val="004C282A"/>
    <w:rsid w:val="004C391E"/>
    <w:rsid w:val="004C3A54"/>
    <w:rsid w:val="004C3D2C"/>
    <w:rsid w:val="004C3DE1"/>
    <w:rsid w:val="004C3FFF"/>
    <w:rsid w:val="004C4183"/>
    <w:rsid w:val="004C6242"/>
    <w:rsid w:val="004C6A36"/>
    <w:rsid w:val="004C6D5B"/>
    <w:rsid w:val="004C6ED0"/>
    <w:rsid w:val="004C7A69"/>
    <w:rsid w:val="004D011D"/>
    <w:rsid w:val="004D0635"/>
    <w:rsid w:val="004D0D7A"/>
    <w:rsid w:val="004D1079"/>
    <w:rsid w:val="004D20A1"/>
    <w:rsid w:val="004D213C"/>
    <w:rsid w:val="004D2759"/>
    <w:rsid w:val="004D278F"/>
    <w:rsid w:val="004D2860"/>
    <w:rsid w:val="004D2959"/>
    <w:rsid w:val="004D2CB8"/>
    <w:rsid w:val="004D2EA3"/>
    <w:rsid w:val="004D372F"/>
    <w:rsid w:val="004D471F"/>
    <w:rsid w:val="004D4F9D"/>
    <w:rsid w:val="004D5B9F"/>
    <w:rsid w:val="004D5CB3"/>
    <w:rsid w:val="004D623C"/>
    <w:rsid w:val="004D6B76"/>
    <w:rsid w:val="004D6F40"/>
    <w:rsid w:val="004D6FBE"/>
    <w:rsid w:val="004D759C"/>
    <w:rsid w:val="004D7A16"/>
    <w:rsid w:val="004D7B71"/>
    <w:rsid w:val="004E00A0"/>
    <w:rsid w:val="004E0292"/>
    <w:rsid w:val="004E0C86"/>
    <w:rsid w:val="004E169C"/>
    <w:rsid w:val="004E2888"/>
    <w:rsid w:val="004E3451"/>
    <w:rsid w:val="004E3D89"/>
    <w:rsid w:val="004E3FA8"/>
    <w:rsid w:val="004E40B5"/>
    <w:rsid w:val="004E474E"/>
    <w:rsid w:val="004E4754"/>
    <w:rsid w:val="004E4CF6"/>
    <w:rsid w:val="004E678F"/>
    <w:rsid w:val="004E702C"/>
    <w:rsid w:val="004E754E"/>
    <w:rsid w:val="004E7930"/>
    <w:rsid w:val="004E7C73"/>
    <w:rsid w:val="004E7D4C"/>
    <w:rsid w:val="004F0F1F"/>
    <w:rsid w:val="004F12DB"/>
    <w:rsid w:val="004F273B"/>
    <w:rsid w:val="004F2784"/>
    <w:rsid w:val="004F2A72"/>
    <w:rsid w:val="004F33C3"/>
    <w:rsid w:val="004F3F80"/>
    <w:rsid w:val="004F47D0"/>
    <w:rsid w:val="004F52B1"/>
    <w:rsid w:val="004F52CB"/>
    <w:rsid w:val="004F54B3"/>
    <w:rsid w:val="004F5711"/>
    <w:rsid w:val="004F5746"/>
    <w:rsid w:val="004F5A60"/>
    <w:rsid w:val="004F5EE6"/>
    <w:rsid w:val="004F620D"/>
    <w:rsid w:val="004F6A5C"/>
    <w:rsid w:val="004F6E39"/>
    <w:rsid w:val="005010E7"/>
    <w:rsid w:val="005012DD"/>
    <w:rsid w:val="0050139E"/>
    <w:rsid w:val="005017AD"/>
    <w:rsid w:val="00501FC2"/>
    <w:rsid w:val="0050208F"/>
    <w:rsid w:val="005022CB"/>
    <w:rsid w:val="00503428"/>
    <w:rsid w:val="00503A0F"/>
    <w:rsid w:val="00504437"/>
    <w:rsid w:val="00504DEA"/>
    <w:rsid w:val="00505656"/>
    <w:rsid w:val="00505B28"/>
    <w:rsid w:val="00505BB2"/>
    <w:rsid w:val="00505BF0"/>
    <w:rsid w:val="005060CB"/>
    <w:rsid w:val="0050623E"/>
    <w:rsid w:val="00506ECE"/>
    <w:rsid w:val="00506F91"/>
    <w:rsid w:val="005071FA"/>
    <w:rsid w:val="00507273"/>
    <w:rsid w:val="00507B5A"/>
    <w:rsid w:val="00507DAC"/>
    <w:rsid w:val="00510873"/>
    <w:rsid w:val="00510D13"/>
    <w:rsid w:val="00510F1A"/>
    <w:rsid w:val="005117D5"/>
    <w:rsid w:val="005117DB"/>
    <w:rsid w:val="00511BF3"/>
    <w:rsid w:val="00511F1B"/>
    <w:rsid w:val="00511F9A"/>
    <w:rsid w:val="00511FE1"/>
    <w:rsid w:val="0051223E"/>
    <w:rsid w:val="00512603"/>
    <w:rsid w:val="0051294D"/>
    <w:rsid w:val="005129A9"/>
    <w:rsid w:val="00512A0A"/>
    <w:rsid w:val="00513852"/>
    <w:rsid w:val="00513FB9"/>
    <w:rsid w:val="00514385"/>
    <w:rsid w:val="005148B3"/>
    <w:rsid w:val="00514B9B"/>
    <w:rsid w:val="00514E7A"/>
    <w:rsid w:val="00515A78"/>
    <w:rsid w:val="00515F19"/>
    <w:rsid w:val="00515F8B"/>
    <w:rsid w:val="0051600F"/>
    <w:rsid w:val="00516245"/>
    <w:rsid w:val="0051639A"/>
    <w:rsid w:val="0051741E"/>
    <w:rsid w:val="00520754"/>
    <w:rsid w:val="0052081F"/>
    <w:rsid w:val="005208DA"/>
    <w:rsid w:val="00520D01"/>
    <w:rsid w:val="005216ED"/>
    <w:rsid w:val="00521EF1"/>
    <w:rsid w:val="00522132"/>
    <w:rsid w:val="005227AC"/>
    <w:rsid w:val="00522846"/>
    <w:rsid w:val="0052305F"/>
    <w:rsid w:val="005239BE"/>
    <w:rsid w:val="0052576F"/>
    <w:rsid w:val="00525BAC"/>
    <w:rsid w:val="00526709"/>
    <w:rsid w:val="00526ECB"/>
    <w:rsid w:val="00526F87"/>
    <w:rsid w:val="00527055"/>
    <w:rsid w:val="00527087"/>
    <w:rsid w:val="00527174"/>
    <w:rsid w:val="0052725C"/>
    <w:rsid w:val="00530F03"/>
    <w:rsid w:val="00531C5A"/>
    <w:rsid w:val="00532BD2"/>
    <w:rsid w:val="00532FDC"/>
    <w:rsid w:val="005331AB"/>
    <w:rsid w:val="00533C52"/>
    <w:rsid w:val="0053401B"/>
    <w:rsid w:val="00534497"/>
    <w:rsid w:val="00535483"/>
    <w:rsid w:val="00536D10"/>
    <w:rsid w:val="00537DF7"/>
    <w:rsid w:val="00537EEA"/>
    <w:rsid w:val="00540060"/>
    <w:rsid w:val="00540CDD"/>
    <w:rsid w:val="0054159D"/>
    <w:rsid w:val="005443CA"/>
    <w:rsid w:val="00544E91"/>
    <w:rsid w:val="005454D2"/>
    <w:rsid w:val="00545FD7"/>
    <w:rsid w:val="00547201"/>
    <w:rsid w:val="005474CA"/>
    <w:rsid w:val="0055098D"/>
    <w:rsid w:val="0055142F"/>
    <w:rsid w:val="0055144D"/>
    <w:rsid w:val="00554036"/>
    <w:rsid w:val="005547FE"/>
    <w:rsid w:val="00554A0B"/>
    <w:rsid w:val="00554B24"/>
    <w:rsid w:val="00554B5A"/>
    <w:rsid w:val="0055531B"/>
    <w:rsid w:val="00555729"/>
    <w:rsid w:val="0055606F"/>
    <w:rsid w:val="00556348"/>
    <w:rsid w:val="0055715B"/>
    <w:rsid w:val="00557366"/>
    <w:rsid w:val="00557A4E"/>
    <w:rsid w:val="005600FE"/>
    <w:rsid w:val="005602CB"/>
    <w:rsid w:val="00561510"/>
    <w:rsid w:val="005616DE"/>
    <w:rsid w:val="005628F6"/>
    <w:rsid w:val="00562D70"/>
    <w:rsid w:val="00563165"/>
    <w:rsid w:val="00563917"/>
    <w:rsid w:val="00563980"/>
    <w:rsid w:val="00564BEA"/>
    <w:rsid w:val="00565162"/>
    <w:rsid w:val="00565D45"/>
    <w:rsid w:val="005666E9"/>
    <w:rsid w:val="00566E09"/>
    <w:rsid w:val="00567E5F"/>
    <w:rsid w:val="00570333"/>
    <w:rsid w:val="00571646"/>
    <w:rsid w:val="00571BD2"/>
    <w:rsid w:val="00571C57"/>
    <w:rsid w:val="00571EC4"/>
    <w:rsid w:val="00572465"/>
    <w:rsid w:val="0057258B"/>
    <w:rsid w:val="00572DC2"/>
    <w:rsid w:val="00573C07"/>
    <w:rsid w:val="0057432E"/>
    <w:rsid w:val="00574AC7"/>
    <w:rsid w:val="00574BCC"/>
    <w:rsid w:val="00575028"/>
    <w:rsid w:val="005751D5"/>
    <w:rsid w:val="0057584C"/>
    <w:rsid w:val="00575A72"/>
    <w:rsid w:val="005769BF"/>
    <w:rsid w:val="00576CD8"/>
    <w:rsid w:val="00576D6C"/>
    <w:rsid w:val="0057732B"/>
    <w:rsid w:val="0057764A"/>
    <w:rsid w:val="005777E9"/>
    <w:rsid w:val="00580043"/>
    <w:rsid w:val="00580CF7"/>
    <w:rsid w:val="00581411"/>
    <w:rsid w:val="005816DC"/>
    <w:rsid w:val="00581A1C"/>
    <w:rsid w:val="00581CFA"/>
    <w:rsid w:val="00583322"/>
    <w:rsid w:val="00583DAB"/>
    <w:rsid w:val="0058459A"/>
    <w:rsid w:val="005845C2"/>
    <w:rsid w:val="005854BF"/>
    <w:rsid w:val="00585706"/>
    <w:rsid w:val="00585A0D"/>
    <w:rsid w:val="00585E44"/>
    <w:rsid w:val="00586776"/>
    <w:rsid w:val="005867BA"/>
    <w:rsid w:val="005876A1"/>
    <w:rsid w:val="00587BC4"/>
    <w:rsid w:val="00587D1B"/>
    <w:rsid w:val="005900F7"/>
    <w:rsid w:val="0059059E"/>
    <w:rsid w:val="00590611"/>
    <w:rsid w:val="005907D6"/>
    <w:rsid w:val="00590872"/>
    <w:rsid w:val="00590CBD"/>
    <w:rsid w:val="00590DCC"/>
    <w:rsid w:val="00591395"/>
    <w:rsid w:val="005913B9"/>
    <w:rsid w:val="005918D1"/>
    <w:rsid w:val="00591D30"/>
    <w:rsid w:val="00593503"/>
    <w:rsid w:val="00593590"/>
    <w:rsid w:val="00593837"/>
    <w:rsid w:val="00594578"/>
    <w:rsid w:val="005945AC"/>
    <w:rsid w:val="0059488F"/>
    <w:rsid w:val="00594AFE"/>
    <w:rsid w:val="00594C25"/>
    <w:rsid w:val="00594F6C"/>
    <w:rsid w:val="00595006"/>
    <w:rsid w:val="00595264"/>
    <w:rsid w:val="00595699"/>
    <w:rsid w:val="00595F78"/>
    <w:rsid w:val="0059706A"/>
    <w:rsid w:val="0059753A"/>
    <w:rsid w:val="005A012B"/>
    <w:rsid w:val="005A1396"/>
    <w:rsid w:val="005A1887"/>
    <w:rsid w:val="005A2C98"/>
    <w:rsid w:val="005A39E0"/>
    <w:rsid w:val="005A4358"/>
    <w:rsid w:val="005A5A95"/>
    <w:rsid w:val="005A5F62"/>
    <w:rsid w:val="005A69C0"/>
    <w:rsid w:val="005A6E13"/>
    <w:rsid w:val="005A709A"/>
    <w:rsid w:val="005A762D"/>
    <w:rsid w:val="005A77C0"/>
    <w:rsid w:val="005B0034"/>
    <w:rsid w:val="005B0816"/>
    <w:rsid w:val="005B1329"/>
    <w:rsid w:val="005B1B0E"/>
    <w:rsid w:val="005B2BED"/>
    <w:rsid w:val="005B2C73"/>
    <w:rsid w:val="005B39D6"/>
    <w:rsid w:val="005B3D9A"/>
    <w:rsid w:val="005B43D7"/>
    <w:rsid w:val="005B498A"/>
    <w:rsid w:val="005B4C6F"/>
    <w:rsid w:val="005B4D8E"/>
    <w:rsid w:val="005B54A9"/>
    <w:rsid w:val="005B599D"/>
    <w:rsid w:val="005B5AAA"/>
    <w:rsid w:val="005B5D45"/>
    <w:rsid w:val="005B6FA4"/>
    <w:rsid w:val="005B7509"/>
    <w:rsid w:val="005B7A47"/>
    <w:rsid w:val="005C0339"/>
    <w:rsid w:val="005C0494"/>
    <w:rsid w:val="005C05B1"/>
    <w:rsid w:val="005C07A0"/>
    <w:rsid w:val="005C1B82"/>
    <w:rsid w:val="005C2EB5"/>
    <w:rsid w:val="005C312C"/>
    <w:rsid w:val="005C32AD"/>
    <w:rsid w:val="005C35D0"/>
    <w:rsid w:val="005C3A3E"/>
    <w:rsid w:val="005C3A80"/>
    <w:rsid w:val="005C3CC5"/>
    <w:rsid w:val="005C3F77"/>
    <w:rsid w:val="005C42D3"/>
    <w:rsid w:val="005C4742"/>
    <w:rsid w:val="005C49B5"/>
    <w:rsid w:val="005C5F58"/>
    <w:rsid w:val="005C6F72"/>
    <w:rsid w:val="005C725D"/>
    <w:rsid w:val="005C7B3D"/>
    <w:rsid w:val="005D0C17"/>
    <w:rsid w:val="005D0C7E"/>
    <w:rsid w:val="005D1005"/>
    <w:rsid w:val="005D1056"/>
    <w:rsid w:val="005D1255"/>
    <w:rsid w:val="005D12FD"/>
    <w:rsid w:val="005D1348"/>
    <w:rsid w:val="005D17DC"/>
    <w:rsid w:val="005D185B"/>
    <w:rsid w:val="005D1BF2"/>
    <w:rsid w:val="005D1F06"/>
    <w:rsid w:val="005D1F73"/>
    <w:rsid w:val="005D23C1"/>
    <w:rsid w:val="005D2404"/>
    <w:rsid w:val="005D2B24"/>
    <w:rsid w:val="005D2E4D"/>
    <w:rsid w:val="005D33D4"/>
    <w:rsid w:val="005D34BF"/>
    <w:rsid w:val="005D35C9"/>
    <w:rsid w:val="005D3A81"/>
    <w:rsid w:val="005D40AA"/>
    <w:rsid w:val="005D5B49"/>
    <w:rsid w:val="005D611F"/>
    <w:rsid w:val="005D6374"/>
    <w:rsid w:val="005D7142"/>
    <w:rsid w:val="005D79E1"/>
    <w:rsid w:val="005E00F1"/>
    <w:rsid w:val="005E0E90"/>
    <w:rsid w:val="005E1291"/>
    <w:rsid w:val="005E15C3"/>
    <w:rsid w:val="005E17A7"/>
    <w:rsid w:val="005E19DD"/>
    <w:rsid w:val="005E1CAC"/>
    <w:rsid w:val="005E1F09"/>
    <w:rsid w:val="005E219C"/>
    <w:rsid w:val="005E25E3"/>
    <w:rsid w:val="005E32C1"/>
    <w:rsid w:val="005E34A1"/>
    <w:rsid w:val="005E40D9"/>
    <w:rsid w:val="005E4195"/>
    <w:rsid w:val="005E4248"/>
    <w:rsid w:val="005E4AE5"/>
    <w:rsid w:val="005E4D72"/>
    <w:rsid w:val="005E4FB3"/>
    <w:rsid w:val="005E5C9E"/>
    <w:rsid w:val="005E605E"/>
    <w:rsid w:val="005E61E2"/>
    <w:rsid w:val="005E637F"/>
    <w:rsid w:val="005E6CAD"/>
    <w:rsid w:val="005E7245"/>
    <w:rsid w:val="005E7A98"/>
    <w:rsid w:val="005F08E6"/>
    <w:rsid w:val="005F1051"/>
    <w:rsid w:val="005F2724"/>
    <w:rsid w:val="005F2D41"/>
    <w:rsid w:val="005F3524"/>
    <w:rsid w:val="005F3A86"/>
    <w:rsid w:val="005F42BD"/>
    <w:rsid w:val="005F4FED"/>
    <w:rsid w:val="005F5487"/>
    <w:rsid w:val="005F588F"/>
    <w:rsid w:val="005F6626"/>
    <w:rsid w:val="005F6813"/>
    <w:rsid w:val="005F6E64"/>
    <w:rsid w:val="005F7921"/>
    <w:rsid w:val="006003C0"/>
    <w:rsid w:val="006012DE"/>
    <w:rsid w:val="00601715"/>
    <w:rsid w:val="00601718"/>
    <w:rsid w:val="0060181C"/>
    <w:rsid w:val="006018EC"/>
    <w:rsid w:val="00601A3F"/>
    <w:rsid w:val="00601C89"/>
    <w:rsid w:val="00602117"/>
    <w:rsid w:val="00602F38"/>
    <w:rsid w:val="006030FC"/>
    <w:rsid w:val="006032C4"/>
    <w:rsid w:val="00603920"/>
    <w:rsid w:val="00603B0C"/>
    <w:rsid w:val="00604144"/>
    <w:rsid w:val="00605185"/>
    <w:rsid w:val="006057B1"/>
    <w:rsid w:val="00605DE5"/>
    <w:rsid w:val="00606359"/>
    <w:rsid w:val="0060649E"/>
    <w:rsid w:val="00606675"/>
    <w:rsid w:val="00606FB5"/>
    <w:rsid w:val="006070A0"/>
    <w:rsid w:val="00607729"/>
    <w:rsid w:val="006079AE"/>
    <w:rsid w:val="00607EA0"/>
    <w:rsid w:val="00610011"/>
    <w:rsid w:val="006104FD"/>
    <w:rsid w:val="0061074B"/>
    <w:rsid w:val="00610A6D"/>
    <w:rsid w:val="006120A5"/>
    <w:rsid w:val="00612807"/>
    <w:rsid w:val="00612967"/>
    <w:rsid w:val="0061361E"/>
    <w:rsid w:val="00613D90"/>
    <w:rsid w:val="0061466F"/>
    <w:rsid w:val="0061488D"/>
    <w:rsid w:val="006158F1"/>
    <w:rsid w:val="00616907"/>
    <w:rsid w:val="00616E10"/>
    <w:rsid w:val="0061731E"/>
    <w:rsid w:val="006173AA"/>
    <w:rsid w:val="00617666"/>
    <w:rsid w:val="00617A83"/>
    <w:rsid w:val="00620746"/>
    <w:rsid w:val="00620DB1"/>
    <w:rsid w:val="006211F4"/>
    <w:rsid w:val="00621523"/>
    <w:rsid w:val="0062229E"/>
    <w:rsid w:val="00622B83"/>
    <w:rsid w:val="00622CBF"/>
    <w:rsid w:val="00622F0E"/>
    <w:rsid w:val="00623300"/>
    <w:rsid w:val="00623BC9"/>
    <w:rsid w:val="00623DE4"/>
    <w:rsid w:val="0062411E"/>
    <w:rsid w:val="006242C2"/>
    <w:rsid w:val="00624533"/>
    <w:rsid w:val="0062464B"/>
    <w:rsid w:val="00624E7C"/>
    <w:rsid w:val="00625106"/>
    <w:rsid w:val="00625242"/>
    <w:rsid w:val="006254D0"/>
    <w:rsid w:val="00625932"/>
    <w:rsid w:val="00625C2E"/>
    <w:rsid w:val="00626D36"/>
    <w:rsid w:val="00627210"/>
    <w:rsid w:val="00627B3F"/>
    <w:rsid w:val="00630A86"/>
    <w:rsid w:val="006310CB"/>
    <w:rsid w:val="00631188"/>
    <w:rsid w:val="006311F2"/>
    <w:rsid w:val="00631E75"/>
    <w:rsid w:val="00632A2D"/>
    <w:rsid w:val="006331D7"/>
    <w:rsid w:val="00633246"/>
    <w:rsid w:val="00633B7A"/>
    <w:rsid w:val="0063433D"/>
    <w:rsid w:val="00635123"/>
    <w:rsid w:val="00635C77"/>
    <w:rsid w:val="00636FA0"/>
    <w:rsid w:val="006373E9"/>
    <w:rsid w:val="0063749F"/>
    <w:rsid w:val="006376F3"/>
    <w:rsid w:val="00640453"/>
    <w:rsid w:val="006419B0"/>
    <w:rsid w:val="00641ACE"/>
    <w:rsid w:val="00641CE5"/>
    <w:rsid w:val="00642437"/>
    <w:rsid w:val="006425C3"/>
    <w:rsid w:val="006427A2"/>
    <w:rsid w:val="00643966"/>
    <w:rsid w:val="00643D7E"/>
    <w:rsid w:val="00647903"/>
    <w:rsid w:val="006508CC"/>
    <w:rsid w:val="00650A95"/>
    <w:rsid w:val="00651081"/>
    <w:rsid w:val="00651445"/>
    <w:rsid w:val="00652B91"/>
    <w:rsid w:val="0065302D"/>
    <w:rsid w:val="006531B8"/>
    <w:rsid w:val="00653509"/>
    <w:rsid w:val="006537A7"/>
    <w:rsid w:val="00653D98"/>
    <w:rsid w:val="006546D8"/>
    <w:rsid w:val="00654834"/>
    <w:rsid w:val="00654AFB"/>
    <w:rsid w:val="00654E0B"/>
    <w:rsid w:val="00654EAE"/>
    <w:rsid w:val="006553C2"/>
    <w:rsid w:val="0065717E"/>
    <w:rsid w:val="0065771C"/>
    <w:rsid w:val="00660340"/>
    <w:rsid w:val="00661204"/>
    <w:rsid w:val="00661660"/>
    <w:rsid w:val="00661C3E"/>
    <w:rsid w:val="00662108"/>
    <w:rsid w:val="006621F4"/>
    <w:rsid w:val="0066245D"/>
    <w:rsid w:val="00662AD7"/>
    <w:rsid w:val="00663FE8"/>
    <w:rsid w:val="00664EA7"/>
    <w:rsid w:val="00665269"/>
    <w:rsid w:val="006652E7"/>
    <w:rsid w:val="00665BB1"/>
    <w:rsid w:val="00665C18"/>
    <w:rsid w:val="00665D7E"/>
    <w:rsid w:val="00666584"/>
    <w:rsid w:val="0066680C"/>
    <w:rsid w:val="00666C98"/>
    <w:rsid w:val="00666CDF"/>
    <w:rsid w:val="00666F00"/>
    <w:rsid w:val="006672AE"/>
    <w:rsid w:val="00667659"/>
    <w:rsid w:val="006679EE"/>
    <w:rsid w:val="00667D04"/>
    <w:rsid w:val="00671095"/>
    <w:rsid w:val="00672B43"/>
    <w:rsid w:val="00672C96"/>
    <w:rsid w:val="00673148"/>
    <w:rsid w:val="0067363E"/>
    <w:rsid w:val="00673B9E"/>
    <w:rsid w:val="00673D35"/>
    <w:rsid w:val="00673F49"/>
    <w:rsid w:val="006741B6"/>
    <w:rsid w:val="00674980"/>
    <w:rsid w:val="00674F4D"/>
    <w:rsid w:val="0067549E"/>
    <w:rsid w:val="00675F16"/>
    <w:rsid w:val="006761E0"/>
    <w:rsid w:val="00676A3E"/>
    <w:rsid w:val="00676B30"/>
    <w:rsid w:val="00676BE4"/>
    <w:rsid w:val="00677178"/>
    <w:rsid w:val="006772C7"/>
    <w:rsid w:val="00677D90"/>
    <w:rsid w:val="00680204"/>
    <w:rsid w:val="0068084A"/>
    <w:rsid w:val="00680DE9"/>
    <w:rsid w:val="00680E0A"/>
    <w:rsid w:val="0068116E"/>
    <w:rsid w:val="0068135A"/>
    <w:rsid w:val="00681A11"/>
    <w:rsid w:val="00681DE4"/>
    <w:rsid w:val="006823DF"/>
    <w:rsid w:val="00682A04"/>
    <w:rsid w:val="00682C5B"/>
    <w:rsid w:val="00682E3B"/>
    <w:rsid w:val="00682EC4"/>
    <w:rsid w:val="00683157"/>
    <w:rsid w:val="00683FEB"/>
    <w:rsid w:val="006860A0"/>
    <w:rsid w:val="0068613B"/>
    <w:rsid w:val="00686425"/>
    <w:rsid w:val="006866C0"/>
    <w:rsid w:val="00687133"/>
    <w:rsid w:val="00687236"/>
    <w:rsid w:val="00687350"/>
    <w:rsid w:val="0068765E"/>
    <w:rsid w:val="006878B0"/>
    <w:rsid w:val="00690108"/>
    <w:rsid w:val="006906DB"/>
    <w:rsid w:val="0069076B"/>
    <w:rsid w:val="006907E6"/>
    <w:rsid w:val="00691DBB"/>
    <w:rsid w:val="0069268C"/>
    <w:rsid w:val="006930E9"/>
    <w:rsid w:val="006934FC"/>
    <w:rsid w:val="00693FB8"/>
    <w:rsid w:val="006942D8"/>
    <w:rsid w:val="00694EAB"/>
    <w:rsid w:val="006963C8"/>
    <w:rsid w:val="00696C04"/>
    <w:rsid w:val="00696F11"/>
    <w:rsid w:val="00696FA3"/>
    <w:rsid w:val="00697483"/>
    <w:rsid w:val="006A0035"/>
    <w:rsid w:val="006A0F13"/>
    <w:rsid w:val="006A13CF"/>
    <w:rsid w:val="006A1F34"/>
    <w:rsid w:val="006A213A"/>
    <w:rsid w:val="006A3545"/>
    <w:rsid w:val="006A3B01"/>
    <w:rsid w:val="006A410C"/>
    <w:rsid w:val="006A4647"/>
    <w:rsid w:val="006A5EC4"/>
    <w:rsid w:val="006A5FF5"/>
    <w:rsid w:val="006A6B07"/>
    <w:rsid w:val="006A6F70"/>
    <w:rsid w:val="006A78B7"/>
    <w:rsid w:val="006A7B47"/>
    <w:rsid w:val="006A7BDB"/>
    <w:rsid w:val="006A7CEE"/>
    <w:rsid w:val="006A7E48"/>
    <w:rsid w:val="006A7E4C"/>
    <w:rsid w:val="006B064A"/>
    <w:rsid w:val="006B1044"/>
    <w:rsid w:val="006B1219"/>
    <w:rsid w:val="006B20B1"/>
    <w:rsid w:val="006B2B1A"/>
    <w:rsid w:val="006B321C"/>
    <w:rsid w:val="006B3CBE"/>
    <w:rsid w:val="006B3CCD"/>
    <w:rsid w:val="006B468C"/>
    <w:rsid w:val="006B4799"/>
    <w:rsid w:val="006B663A"/>
    <w:rsid w:val="006B6B0B"/>
    <w:rsid w:val="006B7AE9"/>
    <w:rsid w:val="006C01F2"/>
    <w:rsid w:val="006C053A"/>
    <w:rsid w:val="006C17E7"/>
    <w:rsid w:val="006C2798"/>
    <w:rsid w:val="006C2B71"/>
    <w:rsid w:val="006C3F29"/>
    <w:rsid w:val="006C4A3B"/>
    <w:rsid w:val="006C4A44"/>
    <w:rsid w:val="006C4BFF"/>
    <w:rsid w:val="006C4CFC"/>
    <w:rsid w:val="006C54FB"/>
    <w:rsid w:val="006C5A36"/>
    <w:rsid w:val="006C74AF"/>
    <w:rsid w:val="006C750B"/>
    <w:rsid w:val="006D0061"/>
    <w:rsid w:val="006D0239"/>
    <w:rsid w:val="006D0405"/>
    <w:rsid w:val="006D059A"/>
    <w:rsid w:val="006D1C55"/>
    <w:rsid w:val="006D27B2"/>
    <w:rsid w:val="006D2F00"/>
    <w:rsid w:val="006D31A6"/>
    <w:rsid w:val="006D3E27"/>
    <w:rsid w:val="006D4215"/>
    <w:rsid w:val="006D44F9"/>
    <w:rsid w:val="006D484A"/>
    <w:rsid w:val="006D4F64"/>
    <w:rsid w:val="006D51C3"/>
    <w:rsid w:val="006D5796"/>
    <w:rsid w:val="006D584F"/>
    <w:rsid w:val="006D6555"/>
    <w:rsid w:val="006D65EC"/>
    <w:rsid w:val="006D6770"/>
    <w:rsid w:val="006D69A0"/>
    <w:rsid w:val="006D72C2"/>
    <w:rsid w:val="006D7758"/>
    <w:rsid w:val="006E0096"/>
    <w:rsid w:val="006E01CE"/>
    <w:rsid w:val="006E06C5"/>
    <w:rsid w:val="006E0F95"/>
    <w:rsid w:val="006E1044"/>
    <w:rsid w:val="006E1F7A"/>
    <w:rsid w:val="006E206E"/>
    <w:rsid w:val="006E2368"/>
    <w:rsid w:val="006E2B7C"/>
    <w:rsid w:val="006E2D04"/>
    <w:rsid w:val="006E31F5"/>
    <w:rsid w:val="006E3AE9"/>
    <w:rsid w:val="006E448F"/>
    <w:rsid w:val="006E53E1"/>
    <w:rsid w:val="006E6515"/>
    <w:rsid w:val="006E653F"/>
    <w:rsid w:val="006E6C21"/>
    <w:rsid w:val="006E7648"/>
    <w:rsid w:val="006E7D54"/>
    <w:rsid w:val="006E7DC1"/>
    <w:rsid w:val="006F00F9"/>
    <w:rsid w:val="006F01B2"/>
    <w:rsid w:val="006F0583"/>
    <w:rsid w:val="006F0750"/>
    <w:rsid w:val="006F1172"/>
    <w:rsid w:val="006F13BF"/>
    <w:rsid w:val="006F15EE"/>
    <w:rsid w:val="006F1617"/>
    <w:rsid w:val="006F1812"/>
    <w:rsid w:val="006F1CF3"/>
    <w:rsid w:val="006F2439"/>
    <w:rsid w:val="006F28BF"/>
    <w:rsid w:val="006F29F9"/>
    <w:rsid w:val="006F2AAB"/>
    <w:rsid w:val="006F2CAE"/>
    <w:rsid w:val="006F34D4"/>
    <w:rsid w:val="006F3C2F"/>
    <w:rsid w:val="006F3C6E"/>
    <w:rsid w:val="006F3D59"/>
    <w:rsid w:val="006F3F8A"/>
    <w:rsid w:val="006F43F1"/>
    <w:rsid w:val="006F518E"/>
    <w:rsid w:val="006F526E"/>
    <w:rsid w:val="006F5489"/>
    <w:rsid w:val="006F54AD"/>
    <w:rsid w:val="006F616F"/>
    <w:rsid w:val="006F6EB2"/>
    <w:rsid w:val="006F745F"/>
    <w:rsid w:val="006F7CC5"/>
    <w:rsid w:val="006F7D08"/>
    <w:rsid w:val="00700B97"/>
    <w:rsid w:val="00700DFB"/>
    <w:rsid w:val="007018E9"/>
    <w:rsid w:val="00701A91"/>
    <w:rsid w:val="00701D03"/>
    <w:rsid w:val="00702029"/>
    <w:rsid w:val="00702B91"/>
    <w:rsid w:val="007031DF"/>
    <w:rsid w:val="00703676"/>
    <w:rsid w:val="0070379F"/>
    <w:rsid w:val="00703A17"/>
    <w:rsid w:val="00703E38"/>
    <w:rsid w:val="0070492C"/>
    <w:rsid w:val="0070497F"/>
    <w:rsid w:val="00704D8A"/>
    <w:rsid w:val="007050C0"/>
    <w:rsid w:val="00705E5D"/>
    <w:rsid w:val="00706599"/>
    <w:rsid w:val="00706977"/>
    <w:rsid w:val="00706F21"/>
    <w:rsid w:val="00707005"/>
    <w:rsid w:val="007072D3"/>
    <w:rsid w:val="00707BBD"/>
    <w:rsid w:val="007100A2"/>
    <w:rsid w:val="007100BB"/>
    <w:rsid w:val="0071033B"/>
    <w:rsid w:val="00710604"/>
    <w:rsid w:val="007114CE"/>
    <w:rsid w:val="00712372"/>
    <w:rsid w:val="00712C2C"/>
    <w:rsid w:val="00712EDD"/>
    <w:rsid w:val="00712F61"/>
    <w:rsid w:val="00713BA9"/>
    <w:rsid w:val="00713CE5"/>
    <w:rsid w:val="007140F8"/>
    <w:rsid w:val="00715E6A"/>
    <w:rsid w:val="007162E2"/>
    <w:rsid w:val="0071661C"/>
    <w:rsid w:val="0071685E"/>
    <w:rsid w:val="007169B0"/>
    <w:rsid w:val="00716C33"/>
    <w:rsid w:val="007171EE"/>
    <w:rsid w:val="007178E2"/>
    <w:rsid w:val="00720036"/>
    <w:rsid w:val="0072047C"/>
    <w:rsid w:val="00720714"/>
    <w:rsid w:val="007208B8"/>
    <w:rsid w:val="00720F54"/>
    <w:rsid w:val="0072107B"/>
    <w:rsid w:val="007215B9"/>
    <w:rsid w:val="00721BAE"/>
    <w:rsid w:val="0072214A"/>
    <w:rsid w:val="00723106"/>
    <w:rsid w:val="0072312D"/>
    <w:rsid w:val="007235AD"/>
    <w:rsid w:val="00723701"/>
    <w:rsid w:val="00723947"/>
    <w:rsid w:val="00723C65"/>
    <w:rsid w:val="0072481D"/>
    <w:rsid w:val="00725600"/>
    <w:rsid w:val="00725E28"/>
    <w:rsid w:val="00726535"/>
    <w:rsid w:val="007272E8"/>
    <w:rsid w:val="007273B5"/>
    <w:rsid w:val="007274C8"/>
    <w:rsid w:val="00727B14"/>
    <w:rsid w:val="0073000C"/>
    <w:rsid w:val="00730485"/>
    <w:rsid w:val="007306FE"/>
    <w:rsid w:val="0073135B"/>
    <w:rsid w:val="00731C51"/>
    <w:rsid w:val="00732499"/>
    <w:rsid w:val="007334E4"/>
    <w:rsid w:val="00733A6B"/>
    <w:rsid w:val="00733B65"/>
    <w:rsid w:val="00733FC5"/>
    <w:rsid w:val="007345E5"/>
    <w:rsid w:val="00734DDC"/>
    <w:rsid w:val="00734EB0"/>
    <w:rsid w:val="0073527C"/>
    <w:rsid w:val="00735297"/>
    <w:rsid w:val="00735647"/>
    <w:rsid w:val="00736BF5"/>
    <w:rsid w:val="00737F55"/>
    <w:rsid w:val="0074036D"/>
    <w:rsid w:val="00740812"/>
    <w:rsid w:val="00740A0E"/>
    <w:rsid w:val="00740A70"/>
    <w:rsid w:val="00740DC6"/>
    <w:rsid w:val="00741789"/>
    <w:rsid w:val="007418C8"/>
    <w:rsid w:val="00741BDF"/>
    <w:rsid w:val="007429C2"/>
    <w:rsid w:val="00742EE1"/>
    <w:rsid w:val="0074385B"/>
    <w:rsid w:val="00743CF0"/>
    <w:rsid w:val="00743E7B"/>
    <w:rsid w:val="007444AA"/>
    <w:rsid w:val="0074466A"/>
    <w:rsid w:val="00745CAB"/>
    <w:rsid w:val="00745FB3"/>
    <w:rsid w:val="007461FB"/>
    <w:rsid w:val="00746BB3"/>
    <w:rsid w:val="00751A03"/>
    <w:rsid w:val="00751B5A"/>
    <w:rsid w:val="00751BF8"/>
    <w:rsid w:val="00751C7E"/>
    <w:rsid w:val="00751E45"/>
    <w:rsid w:val="00751EC7"/>
    <w:rsid w:val="00752023"/>
    <w:rsid w:val="007522E7"/>
    <w:rsid w:val="00752981"/>
    <w:rsid w:val="00753998"/>
    <w:rsid w:val="00754BFF"/>
    <w:rsid w:val="007565FE"/>
    <w:rsid w:val="00756D05"/>
    <w:rsid w:val="00756FBE"/>
    <w:rsid w:val="00757491"/>
    <w:rsid w:val="00757FF7"/>
    <w:rsid w:val="007601DF"/>
    <w:rsid w:val="007618EF"/>
    <w:rsid w:val="00761EBD"/>
    <w:rsid w:val="00762522"/>
    <w:rsid w:val="00763478"/>
    <w:rsid w:val="00763713"/>
    <w:rsid w:val="0076630B"/>
    <w:rsid w:val="007667A3"/>
    <w:rsid w:val="00766A9C"/>
    <w:rsid w:val="00767B7B"/>
    <w:rsid w:val="00767E19"/>
    <w:rsid w:val="0077070B"/>
    <w:rsid w:val="0077198C"/>
    <w:rsid w:val="00771B3A"/>
    <w:rsid w:val="0077238D"/>
    <w:rsid w:val="00772DC9"/>
    <w:rsid w:val="00773380"/>
    <w:rsid w:val="00775885"/>
    <w:rsid w:val="00775A4B"/>
    <w:rsid w:val="00776843"/>
    <w:rsid w:val="00777130"/>
    <w:rsid w:val="007778FF"/>
    <w:rsid w:val="00780108"/>
    <w:rsid w:val="0078042D"/>
    <w:rsid w:val="0078070B"/>
    <w:rsid w:val="00781AC3"/>
    <w:rsid w:val="00781DBA"/>
    <w:rsid w:val="00781EF6"/>
    <w:rsid w:val="00782E4E"/>
    <w:rsid w:val="00783001"/>
    <w:rsid w:val="007847DC"/>
    <w:rsid w:val="007848DC"/>
    <w:rsid w:val="00784AF2"/>
    <w:rsid w:val="00784D42"/>
    <w:rsid w:val="007851F0"/>
    <w:rsid w:val="007852EC"/>
    <w:rsid w:val="00785FBD"/>
    <w:rsid w:val="00786091"/>
    <w:rsid w:val="00786BC8"/>
    <w:rsid w:val="00787270"/>
    <w:rsid w:val="00787FBE"/>
    <w:rsid w:val="0079005C"/>
    <w:rsid w:val="007913F0"/>
    <w:rsid w:val="0079152F"/>
    <w:rsid w:val="007923F2"/>
    <w:rsid w:val="00792978"/>
    <w:rsid w:val="00792A04"/>
    <w:rsid w:val="00793E79"/>
    <w:rsid w:val="007945AD"/>
    <w:rsid w:val="007947AD"/>
    <w:rsid w:val="00794AAE"/>
    <w:rsid w:val="00794EC7"/>
    <w:rsid w:val="00794EFF"/>
    <w:rsid w:val="0079585C"/>
    <w:rsid w:val="00795E81"/>
    <w:rsid w:val="00796183"/>
    <w:rsid w:val="007962F7"/>
    <w:rsid w:val="0079699E"/>
    <w:rsid w:val="007A0493"/>
    <w:rsid w:val="007A1EC4"/>
    <w:rsid w:val="007A3DF9"/>
    <w:rsid w:val="007A469F"/>
    <w:rsid w:val="007A487D"/>
    <w:rsid w:val="007A4B9D"/>
    <w:rsid w:val="007A4F9B"/>
    <w:rsid w:val="007A5D61"/>
    <w:rsid w:val="007A69B2"/>
    <w:rsid w:val="007A6A0B"/>
    <w:rsid w:val="007A7761"/>
    <w:rsid w:val="007A7BF6"/>
    <w:rsid w:val="007B0101"/>
    <w:rsid w:val="007B0574"/>
    <w:rsid w:val="007B0890"/>
    <w:rsid w:val="007B0B8B"/>
    <w:rsid w:val="007B0BED"/>
    <w:rsid w:val="007B1323"/>
    <w:rsid w:val="007B165C"/>
    <w:rsid w:val="007B1DDC"/>
    <w:rsid w:val="007B210B"/>
    <w:rsid w:val="007B2339"/>
    <w:rsid w:val="007B2F01"/>
    <w:rsid w:val="007B2F7E"/>
    <w:rsid w:val="007B36E5"/>
    <w:rsid w:val="007B394C"/>
    <w:rsid w:val="007B42ED"/>
    <w:rsid w:val="007B45E7"/>
    <w:rsid w:val="007B48F5"/>
    <w:rsid w:val="007B4B18"/>
    <w:rsid w:val="007B52B2"/>
    <w:rsid w:val="007B5665"/>
    <w:rsid w:val="007B5687"/>
    <w:rsid w:val="007B62F9"/>
    <w:rsid w:val="007B6761"/>
    <w:rsid w:val="007B7E17"/>
    <w:rsid w:val="007B7E96"/>
    <w:rsid w:val="007C07A9"/>
    <w:rsid w:val="007C08B1"/>
    <w:rsid w:val="007C0922"/>
    <w:rsid w:val="007C09EB"/>
    <w:rsid w:val="007C1212"/>
    <w:rsid w:val="007C134F"/>
    <w:rsid w:val="007C217D"/>
    <w:rsid w:val="007C223D"/>
    <w:rsid w:val="007C28F1"/>
    <w:rsid w:val="007C2D98"/>
    <w:rsid w:val="007C3019"/>
    <w:rsid w:val="007C4F55"/>
    <w:rsid w:val="007C5621"/>
    <w:rsid w:val="007C5B0E"/>
    <w:rsid w:val="007C5E30"/>
    <w:rsid w:val="007C765E"/>
    <w:rsid w:val="007C7DE9"/>
    <w:rsid w:val="007C7F23"/>
    <w:rsid w:val="007C7FE7"/>
    <w:rsid w:val="007D03C9"/>
    <w:rsid w:val="007D03F5"/>
    <w:rsid w:val="007D09C0"/>
    <w:rsid w:val="007D0C60"/>
    <w:rsid w:val="007D0ECB"/>
    <w:rsid w:val="007D1E6A"/>
    <w:rsid w:val="007D23EE"/>
    <w:rsid w:val="007D290F"/>
    <w:rsid w:val="007D2B2B"/>
    <w:rsid w:val="007D2B71"/>
    <w:rsid w:val="007D3A6A"/>
    <w:rsid w:val="007D3DE7"/>
    <w:rsid w:val="007D4170"/>
    <w:rsid w:val="007D44E1"/>
    <w:rsid w:val="007D4828"/>
    <w:rsid w:val="007D499F"/>
    <w:rsid w:val="007D5004"/>
    <w:rsid w:val="007D517B"/>
    <w:rsid w:val="007D56EF"/>
    <w:rsid w:val="007D5BB9"/>
    <w:rsid w:val="007D5CDB"/>
    <w:rsid w:val="007D6467"/>
    <w:rsid w:val="007D71F9"/>
    <w:rsid w:val="007D7C2A"/>
    <w:rsid w:val="007E0ECD"/>
    <w:rsid w:val="007E189C"/>
    <w:rsid w:val="007E18A6"/>
    <w:rsid w:val="007E1AB1"/>
    <w:rsid w:val="007E1AE3"/>
    <w:rsid w:val="007E23EE"/>
    <w:rsid w:val="007E2427"/>
    <w:rsid w:val="007E2794"/>
    <w:rsid w:val="007E2DEF"/>
    <w:rsid w:val="007E2FD3"/>
    <w:rsid w:val="007E3190"/>
    <w:rsid w:val="007E3790"/>
    <w:rsid w:val="007E39C8"/>
    <w:rsid w:val="007E4C9E"/>
    <w:rsid w:val="007E5AAE"/>
    <w:rsid w:val="007E68F2"/>
    <w:rsid w:val="007E6A79"/>
    <w:rsid w:val="007E6D4C"/>
    <w:rsid w:val="007E751E"/>
    <w:rsid w:val="007E7743"/>
    <w:rsid w:val="007E7BCD"/>
    <w:rsid w:val="007E7CFC"/>
    <w:rsid w:val="007F05C8"/>
    <w:rsid w:val="007F0E1E"/>
    <w:rsid w:val="007F1D14"/>
    <w:rsid w:val="007F2A36"/>
    <w:rsid w:val="007F2A44"/>
    <w:rsid w:val="007F4129"/>
    <w:rsid w:val="007F41B4"/>
    <w:rsid w:val="007F4654"/>
    <w:rsid w:val="007F504C"/>
    <w:rsid w:val="007F693B"/>
    <w:rsid w:val="007F6B8B"/>
    <w:rsid w:val="007F7129"/>
    <w:rsid w:val="007F714C"/>
    <w:rsid w:val="007F738F"/>
    <w:rsid w:val="007F754C"/>
    <w:rsid w:val="007F7790"/>
    <w:rsid w:val="008002CC"/>
    <w:rsid w:val="00800B4C"/>
    <w:rsid w:val="00800C2C"/>
    <w:rsid w:val="008011E4"/>
    <w:rsid w:val="008018C4"/>
    <w:rsid w:val="00801BFF"/>
    <w:rsid w:val="008022B4"/>
    <w:rsid w:val="00802838"/>
    <w:rsid w:val="00802A9D"/>
    <w:rsid w:val="0080385A"/>
    <w:rsid w:val="008040B8"/>
    <w:rsid w:val="008040F7"/>
    <w:rsid w:val="00804C66"/>
    <w:rsid w:val="0080511B"/>
    <w:rsid w:val="00805A31"/>
    <w:rsid w:val="00805C6A"/>
    <w:rsid w:val="008068E0"/>
    <w:rsid w:val="00806CC4"/>
    <w:rsid w:val="008070B7"/>
    <w:rsid w:val="00810033"/>
    <w:rsid w:val="00810AF2"/>
    <w:rsid w:val="00810CE9"/>
    <w:rsid w:val="00810FB6"/>
    <w:rsid w:val="0081167C"/>
    <w:rsid w:val="008119DC"/>
    <w:rsid w:val="00811D56"/>
    <w:rsid w:val="00811FE7"/>
    <w:rsid w:val="00812060"/>
    <w:rsid w:val="00812F61"/>
    <w:rsid w:val="00813157"/>
    <w:rsid w:val="00813168"/>
    <w:rsid w:val="00813969"/>
    <w:rsid w:val="00814549"/>
    <w:rsid w:val="00814637"/>
    <w:rsid w:val="00814EC2"/>
    <w:rsid w:val="00815429"/>
    <w:rsid w:val="00815C26"/>
    <w:rsid w:val="008160BB"/>
    <w:rsid w:val="008166A4"/>
    <w:rsid w:val="00816D26"/>
    <w:rsid w:val="00817243"/>
    <w:rsid w:val="00817EE0"/>
    <w:rsid w:val="008201EB"/>
    <w:rsid w:val="0082060E"/>
    <w:rsid w:val="00820A1F"/>
    <w:rsid w:val="00820F27"/>
    <w:rsid w:val="008210AE"/>
    <w:rsid w:val="008214C0"/>
    <w:rsid w:val="0082153F"/>
    <w:rsid w:val="0082190F"/>
    <w:rsid w:val="008220DB"/>
    <w:rsid w:val="0082228F"/>
    <w:rsid w:val="008229E4"/>
    <w:rsid w:val="00822D38"/>
    <w:rsid w:val="00822FD5"/>
    <w:rsid w:val="00823400"/>
    <w:rsid w:val="0082341A"/>
    <w:rsid w:val="00823714"/>
    <w:rsid w:val="0082405F"/>
    <w:rsid w:val="00824164"/>
    <w:rsid w:val="00824C47"/>
    <w:rsid w:val="008253D3"/>
    <w:rsid w:val="00825CFF"/>
    <w:rsid w:val="0082695A"/>
    <w:rsid w:val="00826B1B"/>
    <w:rsid w:val="00827B1F"/>
    <w:rsid w:val="00830515"/>
    <w:rsid w:val="00830C74"/>
    <w:rsid w:val="00832156"/>
    <w:rsid w:val="00832EB8"/>
    <w:rsid w:val="0083320A"/>
    <w:rsid w:val="008333D3"/>
    <w:rsid w:val="008334AD"/>
    <w:rsid w:val="0083356B"/>
    <w:rsid w:val="008341CF"/>
    <w:rsid w:val="0083492A"/>
    <w:rsid w:val="0083504A"/>
    <w:rsid w:val="00835143"/>
    <w:rsid w:val="008354D9"/>
    <w:rsid w:val="00835538"/>
    <w:rsid w:val="0083564F"/>
    <w:rsid w:val="008356BE"/>
    <w:rsid w:val="00835771"/>
    <w:rsid w:val="00835B09"/>
    <w:rsid w:val="00835FC2"/>
    <w:rsid w:val="0083652B"/>
    <w:rsid w:val="00836B68"/>
    <w:rsid w:val="00837539"/>
    <w:rsid w:val="00837784"/>
    <w:rsid w:val="00837BF9"/>
    <w:rsid w:val="008405F8"/>
    <w:rsid w:val="00840902"/>
    <w:rsid w:val="00841469"/>
    <w:rsid w:val="00841FE8"/>
    <w:rsid w:val="0084262D"/>
    <w:rsid w:val="00843139"/>
    <w:rsid w:val="008435B0"/>
    <w:rsid w:val="0084397C"/>
    <w:rsid w:val="0084570E"/>
    <w:rsid w:val="008458B3"/>
    <w:rsid w:val="00845DB3"/>
    <w:rsid w:val="00845ECF"/>
    <w:rsid w:val="008464D5"/>
    <w:rsid w:val="00846BBC"/>
    <w:rsid w:val="0084738A"/>
    <w:rsid w:val="0085005C"/>
    <w:rsid w:val="0085064C"/>
    <w:rsid w:val="008508C9"/>
    <w:rsid w:val="00852302"/>
    <w:rsid w:val="00852FCB"/>
    <w:rsid w:val="008531C0"/>
    <w:rsid w:val="008535C7"/>
    <w:rsid w:val="00853DFB"/>
    <w:rsid w:val="00853EB9"/>
    <w:rsid w:val="00853FFE"/>
    <w:rsid w:val="0085481E"/>
    <w:rsid w:val="00855058"/>
    <w:rsid w:val="00855711"/>
    <w:rsid w:val="00855A0D"/>
    <w:rsid w:val="00857361"/>
    <w:rsid w:val="008575D0"/>
    <w:rsid w:val="00857FBE"/>
    <w:rsid w:val="00860B4E"/>
    <w:rsid w:val="00860BDA"/>
    <w:rsid w:val="00860D69"/>
    <w:rsid w:val="00861013"/>
    <w:rsid w:val="008624C7"/>
    <w:rsid w:val="00863318"/>
    <w:rsid w:val="00864096"/>
    <w:rsid w:val="008646E9"/>
    <w:rsid w:val="00864728"/>
    <w:rsid w:val="008654CC"/>
    <w:rsid w:val="00865D42"/>
    <w:rsid w:val="00865F03"/>
    <w:rsid w:val="00866566"/>
    <w:rsid w:val="008668EE"/>
    <w:rsid w:val="008669FD"/>
    <w:rsid w:val="00867821"/>
    <w:rsid w:val="00867AD0"/>
    <w:rsid w:val="008701F4"/>
    <w:rsid w:val="0087090F"/>
    <w:rsid w:val="0087096F"/>
    <w:rsid w:val="008721B5"/>
    <w:rsid w:val="0087310C"/>
    <w:rsid w:val="0087434A"/>
    <w:rsid w:val="00874718"/>
    <w:rsid w:val="00874786"/>
    <w:rsid w:val="00874AF0"/>
    <w:rsid w:val="00874CEE"/>
    <w:rsid w:val="008754ED"/>
    <w:rsid w:val="00875841"/>
    <w:rsid w:val="008758E1"/>
    <w:rsid w:val="008758E7"/>
    <w:rsid w:val="008759DA"/>
    <w:rsid w:val="00875F00"/>
    <w:rsid w:val="00875F22"/>
    <w:rsid w:val="008763AB"/>
    <w:rsid w:val="0087694A"/>
    <w:rsid w:val="00877108"/>
    <w:rsid w:val="008771C2"/>
    <w:rsid w:val="008772F1"/>
    <w:rsid w:val="008773C2"/>
    <w:rsid w:val="0087753C"/>
    <w:rsid w:val="0087781E"/>
    <w:rsid w:val="00877C48"/>
    <w:rsid w:val="00881599"/>
    <w:rsid w:val="008819A6"/>
    <w:rsid w:val="00881D18"/>
    <w:rsid w:val="00883D00"/>
    <w:rsid w:val="00883EBF"/>
    <w:rsid w:val="00884313"/>
    <w:rsid w:val="00884A50"/>
    <w:rsid w:val="00885FAF"/>
    <w:rsid w:val="008862E6"/>
    <w:rsid w:val="00886C32"/>
    <w:rsid w:val="00886D4C"/>
    <w:rsid w:val="008876FB"/>
    <w:rsid w:val="00890371"/>
    <w:rsid w:val="00890825"/>
    <w:rsid w:val="00890DCA"/>
    <w:rsid w:val="00891D3A"/>
    <w:rsid w:val="00892065"/>
    <w:rsid w:val="008923AF"/>
    <w:rsid w:val="008926A5"/>
    <w:rsid w:val="00893068"/>
    <w:rsid w:val="008939A9"/>
    <w:rsid w:val="00894B2D"/>
    <w:rsid w:val="008954E3"/>
    <w:rsid w:val="00895D13"/>
    <w:rsid w:val="00895D70"/>
    <w:rsid w:val="008966D6"/>
    <w:rsid w:val="00896A10"/>
    <w:rsid w:val="00897870"/>
    <w:rsid w:val="00897EE9"/>
    <w:rsid w:val="008A0030"/>
    <w:rsid w:val="008A0AB9"/>
    <w:rsid w:val="008A171A"/>
    <w:rsid w:val="008A177B"/>
    <w:rsid w:val="008A1E5C"/>
    <w:rsid w:val="008A2186"/>
    <w:rsid w:val="008A22F8"/>
    <w:rsid w:val="008A28DC"/>
    <w:rsid w:val="008A29DC"/>
    <w:rsid w:val="008A413F"/>
    <w:rsid w:val="008A428B"/>
    <w:rsid w:val="008A4968"/>
    <w:rsid w:val="008A4975"/>
    <w:rsid w:val="008A4F40"/>
    <w:rsid w:val="008A58B4"/>
    <w:rsid w:val="008A58D3"/>
    <w:rsid w:val="008A58D7"/>
    <w:rsid w:val="008A5DB7"/>
    <w:rsid w:val="008A61A0"/>
    <w:rsid w:val="008A6B69"/>
    <w:rsid w:val="008A7827"/>
    <w:rsid w:val="008A7B78"/>
    <w:rsid w:val="008A7F4D"/>
    <w:rsid w:val="008B0060"/>
    <w:rsid w:val="008B247C"/>
    <w:rsid w:val="008B284C"/>
    <w:rsid w:val="008B2CAA"/>
    <w:rsid w:val="008B2D1A"/>
    <w:rsid w:val="008B2E18"/>
    <w:rsid w:val="008B3F9D"/>
    <w:rsid w:val="008B48F2"/>
    <w:rsid w:val="008B4CB1"/>
    <w:rsid w:val="008B4D93"/>
    <w:rsid w:val="008B52BB"/>
    <w:rsid w:val="008B67D8"/>
    <w:rsid w:val="008B7009"/>
    <w:rsid w:val="008B73DF"/>
    <w:rsid w:val="008B7D60"/>
    <w:rsid w:val="008C006B"/>
    <w:rsid w:val="008C0C6D"/>
    <w:rsid w:val="008C0D2B"/>
    <w:rsid w:val="008C115D"/>
    <w:rsid w:val="008C1207"/>
    <w:rsid w:val="008C23C3"/>
    <w:rsid w:val="008C2632"/>
    <w:rsid w:val="008C2821"/>
    <w:rsid w:val="008C2A86"/>
    <w:rsid w:val="008C3101"/>
    <w:rsid w:val="008C35ED"/>
    <w:rsid w:val="008C463E"/>
    <w:rsid w:val="008C4EB7"/>
    <w:rsid w:val="008C533F"/>
    <w:rsid w:val="008C53EC"/>
    <w:rsid w:val="008C54AA"/>
    <w:rsid w:val="008C59D3"/>
    <w:rsid w:val="008C5D61"/>
    <w:rsid w:val="008C60C0"/>
    <w:rsid w:val="008C617C"/>
    <w:rsid w:val="008C69D9"/>
    <w:rsid w:val="008C6C47"/>
    <w:rsid w:val="008C7150"/>
    <w:rsid w:val="008C7F8D"/>
    <w:rsid w:val="008D09C3"/>
    <w:rsid w:val="008D0AF0"/>
    <w:rsid w:val="008D1217"/>
    <w:rsid w:val="008D1698"/>
    <w:rsid w:val="008D1DDD"/>
    <w:rsid w:val="008D23DE"/>
    <w:rsid w:val="008D270D"/>
    <w:rsid w:val="008D37B0"/>
    <w:rsid w:val="008D41F7"/>
    <w:rsid w:val="008D4439"/>
    <w:rsid w:val="008D5068"/>
    <w:rsid w:val="008D5171"/>
    <w:rsid w:val="008D5512"/>
    <w:rsid w:val="008D7C19"/>
    <w:rsid w:val="008D7F56"/>
    <w:rsid w:val="008E0753"/>
    <w:rsid w:val="008E0C9F"/>
    <w:rsid w:val="008E0E84"/>
    <w:rsid w:val="008E10D0"/>
    <w:rsid w:val="008E14B3"/>
    <w:rsid w:val="008E1698"/>
    <w:rsid w:val="008E2014"/>
    <w:rsid w:val="008E2046"/>
    <w:rsid w:val="008E228B"/>
    <w:rsid w:val="008E2489"/>
    <w:rsid w:val="008E279F"/>
    <w:rsid w:val="008E30FF"/>
    <w:rsid w:val="008E37DD"/>
    <w:rsid w:val="008E39A1"/>
    <w:rsid w:val="008E3DFE"/>
    <w:rsid w:val="008E3FA2"/>
    <w:rsid w:val="008E4D1E"/>
    <w:rsid w:val="008E50CC"/>
    <w:rsid w:val="008E596E"/>
    <w:rsid w:val="008E598F"/>
    <w:rsid w:val="008E5CAD"/>
    <w:rsid w:val="008E5D3B"/>
    <w:rsid w:val="008E6B13"/>
    <w:rsid w:val="008E6E1E"/>
    <w:rsid w:val="008E7B3E"/>
    <w:rsid w:val="008E7D81"/>
    <w:rsid w:val="008F00C8"/>
    <w:rsid w:val="008F028F"/>
    <w:rsid w:val="008F0B95"/>
    <w:rsid w:val="008F0F95"/>
    <w:rsid w:val="008F1F91"/>
    <w:rsid w:val="008F259D"/>
    <w:rsid w:val="008F27E4"/>
    <w:rsid w:val="008F2E81"/>
    <w:rsid w:val="008F2EAB"/>
    <w:rsid w:val="008F37BC"/>
    <w:rsid w:val="008F3B2E"/>
    <w:rsid w:val="008F3F7E"/>
    <w:rsid w:val="008F4863"/>
    <w:rsid w:val="008F4B6E"/>
    <w:rsid w:val="008F4FF9"/>
    <w:rsid w:val="008F5A08"/>
    <w:rsid w:val="008F70A5"/>
    <w:rsid w:val="008F72A4"/>
    <w:rsid w:val="008F7517"/>
    <w:rsid w:val="008F76EA"/>
    <w:rsid w:val="008F7BD6"/>
    <w:rsid w:val="009000A0"/>
    <w:rsid w:val="0090074C"/>
    <w:rsid w:val="00900928"/>
    <w:rsid w:val="00900A21"/>
    <w:rsid w:val="00901016"/>
    <w:rsid w:val="00901129"/>
    <w:rsid w:val="0090139B"/>
    <w:rsid w:val="009018F3"/>
    <w:rsid w:val="00901F05"/>
    <w:rsid w:val="009027BE"/>
    <w:rsid w:val="009044AE"/>
    <w:rsid w:val="00905352"/>
    <w:rsid w:val="0090536B"/>
    <w:rsid w:val="00905A02"/>
    <w:rsid w:val="00905C1D"/>
    <w:rsid w:val="00905E0E"/>
    <w:rsid w:val="00906086"/>
    <w:rsid w:val="009060B2"/>
    <w:rsid w:val="009063A0"/>
    <w:rsid w:val="00906664"/>
    <w:rsid w:val="009073F2"/>
    <w:rsid w:val="0090764A"/>
    <w:rsid w:val="0090782E"/>
    <w:rsid w:val="0090788C"/>
    <w:rsid w:val="00910FFA"/>
    <w:rsid w:val="009112F8"/>
    <w:rsid w:val="0091177A"/>
    <w:rsid w:val="00911A4A"/>
    <w:rsid w:val="00911AAE"/>
    <w:rsid w:val="00911B7A"/>
    <w:rsid w:val="0091217E"/>
    <w:rsid w:val="00912712"/>
    <w:rsid w:val="009127A5"/>
    <w:rsid w:val="009132F1"/>
    <w:rsid w:val="00913600"/>
    <w:rsid w:val="00914423"/>
    <w:rsid w:val="00915020"/>
    <w:rsid w:val="009151D9"/>
    <w:rsid w:val="00915254"/>
    <w:rsid w:val="00915462"/>
    <w:rsid w:val="00915777"/>
    <w:rsid w:val="009160BD"/>
    <w:rsid w:val="00916242"/>
    <w:rsid w:val="0091631B"/>
    <w:rsid w:val="0091633F"/>
    <w:rsid w:val="009164D7"/>
    <w:rsid w:val="009166ED"/>
    <w:rsid w:val="00917318"/>
    <w:rsid w:val="0091748D"/>
    <w:rsid w:val="0091799C"/>
    <w:rsid w:val="00917BDE"/>
    <w:rsid w:val="009208F5"/>
    <w:rsid w:val="00920DB5"/>
    <w:rsid w:val="00921372"/>
    <w:rsid w:val="00923030"/>
    <w:rsid w:val="00923136"/>
    <w:rsid w:val="0092362F"/>
    <w:rsid w:val="009237E5"/>
    <w:rsid w:val="00923B18"/>
    <w:rsid w:val="00925C43"/>
    <w:rsid w:val="00925FF7"/>
    <w:rsid w:val="009262CB"/>
    <w:rsid w:val="00926306"/>
    <w:rsid w:val="00926AF2"/>
    <w:rsid w:val="00926D66"/>
    <w:rsid w:val="009273CA"/>
    <w:rsid w:val="00927700"/>
    <w:rsid w:val="0093040F"/>
    <w:rsid w:val="00930662"/>
    <w:rsid w:val="00930735"/>
    <w:rsid w:val="00930B26"/>
    <w:rsid w:val="009312FA"/>
    <w:rsid w:val="00931421"/>
    <w:rsid w:val="009314EC"/>
    <w:rsid w:val="00931E12"/>
    <w:rsid w:val="00931E60"/>
    <w:rsid w:val="0093226E"/>
    <w:rsid w:val="00932363"/>
    <w:rsid w:val="009328E2"/>
    <w:rsid w:val="00932E09"/>
    <w:rsid w:val="0093432A"/>
    <w:rsid w:val="00934A02"/>
    <w:rsid w:val="00934C43"/>
    <w:rsid w:val="00934E39"/>
    <w:rsid w:val="00935568"/>
    <w:rsid w:val="0093571B"/>
    <w:rsid w:val="00937024"/>
    <w:rsid w:val="009371A4"/>
    <w:rsid w:val="00937BFD"/>
    <w:rsid w:val="009401A5"/>
    <w:rsid w:val="00940326"/>
    <w:rsid w:val="00940562"/>
    <w:rsid w:val="00940DF2"/>
    <w:rsid w:val="00941D81"/>
    <w:rsid w:val="009423E2"/>
    <w:rsid w:val="00942D66"/>
    <w:rsid w:val="00942E10"/>
    <w:rsid w:val="009433AD"/>
    <w:rsid w:val="009433C6"/>
    <w:rsid w:val="00943942"/>
    <w:rsid w:val="00944DA8"/>
    <w:rsid w:val="00944E0F"/>
    <w:rsid w:val="0094532E"/>
    <w:rsid w:val="0094549E"/>
    <w:rsid w:val="0094579C"/>
    <w:rsid w:val="00945D1F"/>
    <w:rsid w:val="00946B3D"/>
    <w:rsid w:val="009472B9"/>
    <w:rsid w:val="009472D0"/>
    <w:rsid w:val="009476E2"/>
    <w:rsid w:val="00947F79"/>
    <w:rsid w:val="0095053A"/>
    <w:rsid w:val="00950C33"/>
    <w:rsid w:val="0095107A"/>
    <w:rsid w:val="00951E05"/>
    <w:rsid w:val="00952BA0"/>
    <w:rsid w:val="00952E6F"/>
    <w:rsid w:val="00952EEB"/>
    <w:rsid w:val="00953703"/>
    <w:rsid w:val="0095396D"/>
    <w:rsid w:val="00953B26"/>
    <w:rsid w:val="00954C5A"/>
    <w:rsid w:val="00954E03"/>
    <w:rsid w:val="00955068"/>
    <w:rsid w:val="009556A5"/>
    <w:rsid w:val="00956B3D"/>
    <w:rsid w:val="00956BB0"/>
    <w:rsid w:val="00957195"/>
    <w:rsid w:val="009573D1"/>
    <w:rsid w:val="00957496"/>
    <w:rsid w:val="00957D1D"/>
    <w:rsid w:val="00957F4C"/>
    <w:rsid w:val="00960D97"/>
    <w:rsid w:val="00961020"/>
    <w:rsid w:val="0096103F"/>
    <w:rsid w:val="009612DF"/>
    <w:rsid w:val="00962B48"/>
    <w:rsid w:val="00962BFD"/>
    <w:rsid w:val="00963298"/>
    <w:rsid w:val="0096397A"/>
    <w:rsid w:val="00963B3B"/>
    <w:rsid w:val="00963C3C"/>
    <w:rsid w:val="009640A4"/>
    <w:rsid w:val="009640D7"/>
    <w:rsid w:val="009641B4"/>
    <w:rsid w:val="00965A88"/>
    <w:rsid w:val="00966025"/>
    <w:rsid w:val="009666C5"/>
    <w:rsid w:val="00966A39"/>
    <w:rsid w:val="00966D88"/>
    <w:rsid w:val="009672EC"/>
    <w:rsid w:val="00967320"/>
    <w:rsid w:val="00967326"/>
    <w:rsid w:val="0096792A"/>
    <w:rsid w:val="00967D95"/>
    <w:rsid w:val="00967D97"/>
    <w:rsid w:val="00970744"/>
    <w:rsid w:val="00970BF2"/>
    <w:rsid w:val="0097138B"/>
    <w:rsid w:val="00971501"/>
    <w:rsid w:val="00972158"/>
    <w:rsid w:val="00972F78"/>
    <w:rsid w:val="00973404"/>
    <w:rsid w:val="0097381D"/>
    <w:rsid w:val="00973E65"/>
    <w:rsid w:val="0097478E"/>
    <w:rsid w:val="009747A4"/>
    <w:rsid w:val="0097494C"/>
    <w:rsid w:val="00974E4F"/>
    <w:rsid w:val="0097596B"/>
    <w:rsid w:val="00975A78"/>
    <w:rsid w:val="00975C44"/>
    <w:rsid w:val="00975C85"/>
    <w:rsid w:val="00975FEB"/>
    <w:rsid w:val="0097637B"/>
    <w:rsid w:val="00976439"/>
    <w:rsid w:val="0097780B"/>
    <w:rsid w:val="00980974"/>
    <w:rsid w:val="009838E6"/>
    <w:rsid w:val="00984944"/>
    <w:rsid w:val="009858EF"/>
    <w:rsid w:val="00985937"/>
    <w:rsid w:val="009860CF"/>
    <w:rsid w:val="00986AB1"/>
    <w:rsid w:val="00986EBA"/>
    <w:rsid w:val="00990AD9"/>
    <w:rsid w:val="00990CDA"/>
    <w:rsid w:val="00990E88"/>
    <w:rsid w:val="00991442"/>
    <w:rsid w:val="0099157C"/>
    <w:rsid w:val="00991F15"/>
    <w:rsid w:val="00992431"/>
    <w:rsid w:val="00992521"/>
    <w:rsid w:val="00992A36"/>
    <w:rsid w:val="00992B99"/>
    <w:rsid w:val="00992C73"/>
    <w:rsid w:val="00993113"/>
    <w:rsid w:val="00993523"/>
    <w:rsid w:val="0099494B"/>
    <w:rsid w:val="00994B71"/>
    <w:rsid w:val="00994E5A"/>
    <w:rsid w:val="0099503F"/>
    <w:rsid w:val="00996227"/>
    <w:rsid w:val="00997A82"/>
    <w:rsid w:val="009A0A8C"/>
    <w:rsid w:val="009A0EC9"/>
    <w:rsid w:val="009A0F0A"/>
    <w:rsid w:val="009A1228"/>
    <w:rsid w:val="009A1DFD"/>
    <w:rsid w:val="009A229C"/>
    <w:rsid w:val="009A2375"/>
    <w:rsid w:val="009A2421"/>
    <w:rsid w:val="009A24A7"/>
    <w:rsid w:val="009A3593"/>
    <w:rsid w:val="009A36C8"/>
    <w:rsid w:val="009A435B"/>
    <w:rsid w:val="009A4BD9"/>
    <w:rsid w:val="009A4BF0"/>
    <w:rsid w:val="009A5A98"/>
    <w:rsid w:val="009A6EC4"/>
    <w:rsid w:val="009A7B13"/>
    <w:rsid w:val="009B03E5"/>
    <w:rsid w:val="009B06A1"/>
    <w:rsid w:val="009B080F"/>
    <w:rsid w:val="009B16D3"/>
    <w:rsid w:val="009B18F6"/>
    <w:rsid w:val="009B1D3E"/>
    <w:rsid w:val="009B20D0"/>
    <w:rsid w:val="009B27D4"/>
    <w:rsid w:val="009B27EE"/>
    <w:rsid w:val="009B2D2C"/>
    <w:rsid w:val="009B2FCE"/>
    <w:rsid w:val="009B3585"/>
    <w:rsid w:val="009B3DB4"/>
    <w:rsid w:val="009B3F7F"/>
    <w:rsid w:val="009B52AA"/>
    <w:rsid w:val="009B57E9"/>
    <w:rsid w:val="009B58B6"/>
    <w:rsid w:val="009B608B"/>
    <w:rsid w:val="009B6382"/>
    <w:rsid w:val="009B63B0"/>
    <w:rsid w:val="009B6759"/>
    <w:rsid w:val="009B685A"/>
    <w:rsid w:val="009B6A6D"/>
    <w:rsid w:val="009B7046"/>
    <w:rsid w:val="009B749B"/>
    <w:rsid w:val="009B7A26"/>
    <w:rsid w:val="009B7F72"/>
    <w:rsid w:val="009B7F95"/>
    <w:rsid w:val="009C0313"/>
    <w:rsid w:val="009C1955"/>
    <w:rsid w:val="009C22AF"/>
    <w:rsid w:val="009C316E"/>
    <w:rsid w:val="009C35C0"/>
    <w:rsid w:val="009C35E6"/>
    <w:rsid w:val="009C3D9F"/>
    <w:rsid w:val="009C4B90"/>
    <w:rsid w:val="009C4DE4"/>
    <w:rsid w:val="009C5EC5"/>
    <w:rsid w:val="009C636E"/>
    <w:rsid w:val="009C6524"/>
    <w:rsid w:val="009C6E81"/>
    <w:rsid w:val="009C73B1"/>
    <w:rsid w:val="009C7E23"/>
    <w:rsid w:val="009C7E4E"/>
    <w:rsid w:val="009D0509"/>
    <w:rsid w:val="009D0A1C"/>
    <w:rsid w:val="009D0B97"/>
    <w:rsid w:val="009D363E"/>
    <w:rsid w:val="009D37D9"/>
    <w:rsid w:val="009D4204"/>
    <w:rsid w:val="009D4A96"/>
    <w:rsid w:val="009D5102"/>
    <w:rsid w:val="009D61DC"/>
    <w:rsid w:val="009D62A6"/>
    <w:rsid w:val="009D7183"/>
    <w:rsid w:val="009D72FC"/>
    <w:rsid w:val="009D758C"/>
    <w:rsid w:val="009D7733"/>
    <w:rsid w:val="009D794D"/>
    <w:rsid w:val="009E044D"/>
    <w:rsid w:val="009E0614"/>
    <w:rsid w:val="009E06D2"/>
    <w:rsid w:val="009E0B9A"/>
    <w:rsid w:val="009E0E35"/>
    <w:rsid w:val="009E182C"/>
    <w:rsid w:val="009E26CA"/>
    <w:rsid w:val="009E2759"/>
    <w:rsid w:val="009E346D"/>
    <w:rsid w:val="009E3532"/>
    <w:rsid w:val="009E358C"/>
    <w:rsid w:val="009E38E3"/>
    <w:rsid w:val="009E47DC"/>
    <w:rsid w:val="009E4C1C"/>
    <w:rsid w:val="009E4EE0"/>
    <w:rsid w:val="009E50C9"/>
    <w:rsid w:val="009E5BDD"/>
    <w:rsid w:val="009E6092"/>
    <w:rsid w:val="009E644C"/>
    <w:rsid w:val="009E6FAA"/>
    <w:rsid w:val="009E707C"/>
    <w:rsid w:val="009E72B6"/>
    <w:rsid w:val="009E76C1"/>
    <w:rsid w:val="009F0824"/>
    <w:rsid w:val="009F087E"/>
    <w:rsid w:val="009F16C8"/>
    <w:rsid w:val="009F21E4"/>
    <w:rsid w:val="009F2B9B"/>
    <w:rsid w:val="009F3236"/>
    <w:rsid w:val="009F47BE"/>
    <w:rsid w:val="009F4B6B"/>
    <w:rsid w:val="009F5391"/>
    <w:rsid w:val="009F5505"/>
    <w:rsid w:val="009F5607"/>
    <w:rsid w:val="009F5620"/>
    <w:rsid w:val="009F5CAB"/>
    <w:rsid w:val="009F6201"/>
    <w:rsid w:val="009F6C43"/>
    <w:rsid w:val="00A002BE"/>
    <w:rsid w:val="00A00435"/>
    <w:rsid w:val="00A00439"/>
    <w:rsid w:val="00A00563"/>
    <w:rsid w:val="00A012E7"/>
    <w:rsid w:val="00A02077"/>
    <w:rsid w:val="00A0207E"/>
    <w:rsid w:val="00A024F8"/>
    <w:rsid w:val="00A02697"/>
    <w:rsid w:val="00A02BBB"/>
    <w:rsid w:val="00A030B0"/>
    <w:rsid w:val="00A0310A"/>
    <w:rsid w:val="00A04B6A"/>
    <w:rsid w:val="00A051D2"/>
    <w:rsid w:val="00A05CD3"/>
    <w:rsid w:val="00A05F47"/>
    <w:rsid w:val="00A06A7E"/>
    <w:rsid w:val="00A06E62"/>
    <w:rsid w:val="00A071F8"/>
    <w:rsid w:val="00A072F2"/>
    <w:rsid w:val="00A078A1"/>
    <w:rsid w:val="00A07E0E"/>
    <w:rsid w:val="00A111FF"/>
    <w:rsid w:val="00A11280"/>
    <w:rsid w:val="00A112D5"/>
    <w:rsid w:val="00A11A94"/>
    <w:rsid w:val="00A120D0"/>
    <w:rsid w:val="00A127EB"/>
    <w:rsid w:val="00A128E9"/>
    <w:rsid w:val="00A12A7D"/>
    <w:rsid w:val="00A12C4F"/>
    <w:rsid w:val="00A1341D"/>
    <w:rsid w:val="00A13602"/>
    <w:rsid w:val="00A13642"/>
    <w:rsid w:val="00A136C6"/>
    <w:rsid w:val="00A139EE"/>
    <w:rsid w:val="00A13AC3"/>
    <w:rsid w:val="00A1432F"/>
    <w:rsid w:val="00A146D2"/>
    <w:rsid w:val="00A14B0E"/>
    <w:rsid w:val="00A15282"/>
    <w:rsid w:val="00A15289"/>
    <w:rsid w:val="00A152D1"/>
    <w:rsid w:val="00A15417"/>
    <w:rsid w:val="00A15E32"/>
    <w:rsid w:val="00A16228"/>
    <w:rsid w:val="00A17B59"/>
    <w:rsid w:val="00A20E2D"/>
    <w:rsid w:val="00A225F7"/>
    <w:rsid w:val="00A22821"/>
    <w:rsid w:val="00A22E59"/>
    <w:rsid w:val="00A2317C"/>
    <w:rsid w:val="00A2332E"/>
    <w:rsid w:val="00A234B3"/>
    <w:rsid w:val="00A23556"/>
    <w:rsid w:val="00A2390B"/>
    <w:rsid w:val="00A23BB6"/>
    <w:rsid w:val="00A24111"/>
    <w:rsid w:val="00A242D9"/>
    <w:rsid w:val="00A247CB"/>
    <w:rsid w:val="00A24DA3"/>
    <w:rsid w:val="00A25D3E"/>
    <w:rsid w:val="00A25DC8"/>
    <w:rsid w:val="00A26003"/>
    <w:rsid w:val="00A263C3"/>
    <w:rsid w:val="00A2660A"/>
    <w:rsid w:val="00A27569"/>
    <w:rsid w:val="00A27830"/>
    <w:rsid w:val="00A3043F"/>
    <w:rsid w:val="00A30B19"/>
    <w:rsid w:val="00A311DE"/>
    <w:rsid w:val="00A313D4"/>
    <w:rsid w:val="00A313FF"/>
    <w:rsid w:val="00A31792"/>
    <w:rsid w:val="00A3191E"/>
    <w:rsid w:val="00A31960"/>
    <w:rsid w:val="00A32CC7"/>
    <w:rsid w:val="00A33C95"/>
    <w:rsid w:val="00A33E71"/>
    <w:rsid w:val="00A34072"/>
    <w:rsid w:val="00A34084"/>
    <w:rsid w:val="00A34CDF"/>
    <w:rsid w:val="00A35B53"/>
    <w:rsid w:val="00A3640D"/>
    <w:rsid w:val="00A366A6"/>
    <w:rsid w:val="00A36701"/>
    <w:rsid w:val="00A36D92"/>
    <w:rsid w:val="00A37869"/>
    <w:rsid w:val="00A37D43"/>
    <w:rsid w:val="00A403D0"/>
    <w:rsid w:val="00A404A5"/>
    <w:rsid w:val="00A407FD"/>
    <w:rsid w:val="00A409B6"/>
    <w:rsid w:val="00A40A5D"/>
    <w:rsid w:val="00A41C71"/>
    <w:rsid w:val="00A437D8"/>
    <w:rsid w:val="00A43B0F"/>
    <w:rsid w:val="00A44475"/>
    <w:rsid w:val="00A468E9"/>
    <w:rsid w:val="00A469C0"/>
    <w:rsid w:val="00A473A2"/>
    <w:rsid w:val="00A47788"/>
    <w:rsid w:val="00A47820"/>
    <w:rsid w:val="00A5076B"/>
    <w:rsid w:val="00A509A4"/>
    <w:rsid w:val="00A52940"/>
    <w:rsid w:val="00A532EC"/>
    <w:rsid w:val="00A5473C"/>
    <w:rsid w:val="00A551BA"/>
    <w:rsid w:val="00A5530D"/>
    <w:rsid w:val="00A55621"/>
    <w:rsid w:val="00A55F9D"/>
    <w:rsid w:val="00A5610B"/>
    <w:rsid w:val="00A56184"/>
    <w:rsid w:val="00A56C05"/>
    <w:rsid w:val="00A5765B"/>
    <w:rsid w:val="00A57935"/>
    <w:rsid w:val="00A57C91"/>
    <w:rsid w:val="00A6014F"/>
    <w:rsid w:val="00A602A7"/>
    <w:rsid w:val="00A60338"/>
    <w:rsid w:val="00A60423"/>
    <w:rsid w:val="00A61300"/>
    <w:rsid w:val="00A6152D"/>
    <w:rsid w:val="00A61609"/>
    <w:rsid w:val="00A61F90"/>
    <w:rsid w:val="00A62886"/>
    <w:rsid w:val="00A6320D"/>
    <w:rsid w:val="00A6371F"/>
    <w:rsid w:val="00A64358"/>
    <w:rsid w:val="00A6495D"/>
    <w:rsid w:val="00A64BAD"/>
    <w:rsid w:val="00A6527B"/>
    <w:rsid w:val="00A661EC"/>
    <w:rsid w:val="00A662EB"/>
    <w:rsid w:val="00A6647F"/>
    <w:rsid w:val="00A66551"/>
    <w:rsid w:val="00A6680B"/>
    <w:rsid w:val="00A66F53"/>
    <w:rsid w:val="00A66F76"/>
    <w:rsid w:val="00A677E8"/>
    <w:rsid w:val="00A6784F"/>
    <w:rsid w:val="00A67DB6"/>
    <w:rsid w:val="00A70B1E"/>
    <w:rsid w:val="00A7133B"/>
    <w:rsid w:val="00A72857"/>
    <w:rsid w:val="00A72A4C"/>
    <w:rsid w:val="00A730B4"/>
    <w:rsid w:val="00A73943"/>
    <w:rsid w:val="00A739A0"/>
    <w:rsid w:val="00A73C5B"/>
    <w:rsid w:val="00A741DB"/>
    <w:rsid w:val="00A747F0"/>
    <w:rsid w:val="00A74D60"/>
    <w:rsid w:val="00A7588D"/>
    <w:rsid w:val="00A7684F"/>
    <w:rsid w:val="00A768F7"/>
    <w:rsid w:val="00A772EA"/>
    <w:rsid w:val="00A778F2"/>
    <w:rsid w:val="00A77B15"/>
    <w:rsid w:val="00A80386"/>
    <w:rsid w:val="00A80552"/>
    <w:rsid w:val="00A80C32"/>
    <w:rsid w:val="00A80DEC"/>
    <w:rsid w:val="00A80F30"/>
    <w:rsid w:val="00A8304B"/>
    <w:rsid w:val="00A830C9"/>
    <w:rsid w:val="00A835D0"/>
    <w:rsid w:val="00A835E3"/>
    <w:rsid w:val="00A83DA0"/>
    <w:rsid w:val="00A84D6A"/>
    <w:rsid w:val="00A85096"/>
    <w:rsid w:val="00A857FA"/>
    <w:rsid w:val="00A86FF9"/>
    <w:rsid w:val="00A87221"/>
    <w:rsid w:val="00A87DB9"/>
    <w:rsid w:val="00A9009D"/>
    <w:rsid w:val="00A9084D"/>
    <w:rsid w:val="00A908E5"/>
    <w:rsid w:val="00A90EA5"/>
    <w:rsid w:val="00A91D09"/>
    <w:rsid w:val="00A92479"/>
    <w:rsid w:val="00A9450E"/>
    <w:rsid w:val="00A94680"/>
    <w:rsid w:val="00A947B8"/>
    <w:rsid w:val="00A94894"/>
    <w:rsid w:val="00A95524"/>
    <w:rsid w:val="00A962DF"/>
    <w:rsid w:val="00A96989"/>
    <w:rsid w:val="00A96F7A"/>
    <w:rsid w:val="00A97155"/>
    <w:rsid w:val="00A976D0"/>
    <w:rsid w:val="00A97DE2"/>
    <w:rsid w:val="00AA086B"/>
    <w:rsid w:val="00AA0D11"/>
    <w:rsid w:val="00AA1CCA"/>
    <w:rsid w:val="00AA1FB1"/>
    <w:rsid w:val="00AA2317"/>
    <w:rsid w:val="00AA236D"/>
    <w:rsid w:val="00AA2814"/>
    <w:rsid w:val="00AA324F"/>
    <w:rsid w:val="00AA336C"/>
    <w:rsid w:val="00AA412E"/>
    <w:rsid w:val="00AA4907"/>
    <w:rsid w:val="00AA4984"/>
    <w:rsid w:val="00AA56FC"/>
    <w:rsid w:val="00AA61A4"/>
    <w:rsid w:val="00AA6410"/>
    <w:rsid w:val="00AA6B44"/>
    <w:rsid w:val="00AA7C9A"/>
    <w:rsid w:val="00AB016B"/>
    <w:rsid w:val="00AB0699"/>
    <w:rsid w:val="00AB08F6"/>
    <w:rsid w:val="00AB0F5D"/>
    <w:rsid w:val="00AB105E"/>
    <w:rsid w:val="00AB1372"/>
    <w:rsid w:val="00AB1870"/>
    <w:rsid w:val="00AB1CE2"/>
    <w:rsid w:val="00AB1EE1"/>
    <w:rsid w:val="00AB2B4E"/>
    <w:rsid w:val="00AB3BEE"/>
    <w:rsid w:val="00AB3C83"/>
    <w:rsid w:val="00AB3CD6"/>
    <w:rsid w:val="00AB3D31"/>
    <w:rsid w:val="00AB57E1"/>
    <w:rsid w:val="00AB5A26"/>
    <w:rsid w:val="00AB6310"/>
    <w:rsid w:val="00AB6F76"/>
    <w:rsid w:val="00AB71A1"/>
    <w:rsid w:val="00AB7A1E"/>
    <w:rsid w:val="00AB7B1D"/>
    <w:rsid w:val="00AC1BA1"/>
    <w:rsid w:val="00AC1F0D"/>
    <w:rsid w:val="00AC2FAC"/>
    <w:rsid w:val="00AC38BE"/>
    <w:rsid w:val="00AC3DC7"/>
    <w:rsid w:val="00AC4388"/>
    <w:rsid w:val="00AC457F"/>
    <w:rsid w:val="00AC468F"/>
    <w:rsid w:val="00AC49A3"/>
    <w:rsid w:val="00AC4AAF"/>
    <w:rsid w:val="00AC4D7C"/>
    <w:rsid w:val="00AC4EB3"/>
    <w:rsid w:val="00AC50A8"/>
    <w:rsid w:val="00AC51AD"/>
    <w:rsid w:val="00AC5846"/>
    <w:rsid w:val="00AC5D97"/>
    <w:rsid w:val="00AC5F65"/>
    <w:rsid w:val="00AC67A2"/>
    <w:rsid w:val="00AC723E"/>
    <w:rsid w:val="00AC781D"/>
    <w:rsid w:val="00AC7EF2"/>
    <w:rsid w:val="00AD0BE6"/>
    <w:rsid w:val="00AD16F9"/>
    <w:rsid w:val="00AD1980"/>
    <w:rsid w:val="00AD1B38"/>
    <w:rsid w:val="00AD2054"/>
    <w:rsid w:val="00AD21C7"/>
    <w:rsid w:val="00AD2FCE"/>
    <w:rsid w:val="00AD3066"/>
    <w:rsid w:val="00AD3442"/>
    <w:rsid w:val="00AD4254"/>
    <w:rsid w:val="00AD4696"/>
    <w:rsid w:val="00AD493C"/>
    <w:rsid w:val="00AD50C1"/>
    <w:rsid w:val="00AD5C6B"/>
    <w:rsid w:val="00AD63B0"/>
    <w:rsid w:val="00AD6584"/>
    <w:rsid w:val="00AD6D4E"/>
    <w:rsid w:val="00AD6DDE"/>
    <w:rsid w:val="00AD6E79"/>
    <w:rsid w:val="00AD7CB7"/>
    <w:rsid w:val="00AD7D06"/>
    <w:rsid w:val="00AD7E3C"/>
    <w:rsid w:val="00AD7EDD"/>
    <w:rsid w:val="00AE1462"/>
    <w:rsid w:val="00AE1600"/>
    <w:rsid w:val="00AE1B50"/>
    <w:rsid w:val="00AE26D5"/>
    <w:rsid w:val="00AE2968"/>
    <w:rsid w:val="00AE2B7A"/>
    <w:rsid w:val="00AE2EF3"/>
    <w:rsid w:val="00AE2F65"/>
    <w:rsid w:val="00AE2F77"/>
    <w:rsid w:val="00AE364B"/>
    <w:rsid w:val="00AE36EC"/>
    <w:rsid w:val="00AE4B2B"/>
    <w:rsid w:val="00AE4C95"/>
    <w:rsid w:val="00AE50C5"/>
    <w:rsid w:val="00AE5AB5"/>
    <w:rsid w:val="00AE674F"/>
    <w:rsid w:val="00AE7686"/>
    <w:rsid w:val="00AE78BA"/>
    <w:rsid w:val="00AF0D5A"/>
    <w:rsid w:val="00AF1193"/>
    <w:rsid w:val="00AF1470"/>
    <w:rsid w:val="00AF1800"/>
    <w:rsid w:val="00AF1ABC"/>
    <w:rsid w:val="00AF1C2B"/>
    <w:rsid w:val="00AF1FC4"/>
    <w:rsid w:val="00AF2AA2"/>
    <w:rsid w:val="00AF2ACC"/>
    <w:rsid w:val="00AF2DA3"/>
    <w:rsid w:val="00AF31F8"/>
    <w:rsid w:val="00AF37EF"/>
    <w:rsid w:val="00AF4163"/>
    <w:rsid w:val="00AF4D17"/>
    <w:rsid w:val="00AF506B"/>
    <w:rsid w:val="00AF5371"/>
    <w:rsid w:val="00AF56E2"/>
    <w:rsid w:val="00AF5803"/>
    <w:rsid w:val="00AF5FA5"/>
    <w:rsid w:val="00AF6C4D"/>
    <w:rsid w:val="00AF7518"/>
    <w:rsid w:val="00AF7646"/>
    <w:rsid w:val="00AF7796"/>
    <w:rsid w:val="00AF7CBD"/>
    <w:rsid w:val="00B001FE"/>
    <w:rsid w:val="00B00225"/>
    <w:rsid w:val="00B00652"/>
    <w:rsid w:val="00B00B0A"/>
    <w:rsid w:val="00B00C6E"/>
    <w:rsid w:val="00B00D2A"/>
    <w:rsid w:val="00B01A2F"/>
    <w:rsid w:val="00B01C56"/>
    <w:rsid w:val="00B01E2E"/>
    <w:rsid w:val="00B021B9"/>
    <w:rsid w:val="00B02529"/>
    <w:rsid w:val="00B036F5"/>
    <w:rsid w:val="00B03728"/>
    <w:rsid w:val="00B03A41"/>
    <w:rsid w:val="00B03ACD"/>
    <w:rsid w:val="00B04008"/>
    <w:rsid w:val="00B045A4"/>
    <w:rsid w:val="00B0492E"/>
    <w:rsid w:val="00B04B7A"/>
    <w:rsid w:val="00B04C15"/>
    <w:rsid w:val="00B0699F"/>
    <w:rsid w:val="00B069CC"/>
    <w:rsid w:val="00B07244"/>
    <w:rsid w:val="00B07C3E"/>
    <w:rsid w:val="00B10BF9"/>
    <w:rsid w:val="00B10CF9"/>
    <w:rsid w:val="00B12792"/>
    <w:rsid w:val="00B12E9E"/>
    <w:rsid w:val="00B13CA2"/>
    <w:rsid w:val="00B13D0A"/>
    <w:rsid w:val="00B13F73"/>
    <w:rsid w:val="00B14405"/>
    <w:rsid w:val="00B14755"/>
    <w:rsid w:val="00B15281"/>
    <w:rsid w:val="00B156BD"/>
    <w:rsid w:val="00B16FE8"/>
    <w:rsid w:val="00B174F4"/>
    <w:rsid w:val="00B20836"/>
    <w:rsid w:val="00B20C28"/>
    <w:rsid w:val="00B20D0A"/>
    <w:rsid w:val="00B20FF3"/>
    <w:rsid w:val="00B21204"/>
    <w:rsid w:val="00B21461"/>
    <w:rsid w:val="00B221B8"/>
    <w:rsid w:val="00B221C0"/>
    <w:rsid w:val="00B22248"/>
    <w:rsid w:val="00B22327"/>
    <w:rsid w:val="00B22D84"/>
    <w:rsid w:val="00B22E90"/>
    <w:rsid w:val="00B23099"/>
    <w:rsid w:val="00B25002"/>
    <w:rsid w:val="00B25232"/>
    <w:rsid w:val="00B2541E"/>
    <w:rsid w:val="00B26B8C"/>
    <w:rsid w:val="00B26DBC"/>
    <w:rsid w:val="00B27889"/>
    <w:rsid w:val="00B30EB3"/>
    <w:rsid w:val="00B30FE4"/>
    <w:rsid w:val="00B31B60"/>
    <w:rsid w:val="00B31EE0"/>
    <w:rsid w:val="00B321CF"/>
    <w:rsid w:val="00B32829"/>
    <w:rsid w:val="00B33147"/>
    <w:rsid w:val="00B3329C"/>
    <w:rsid w:val="00B333BE"/>
    <w:rsid w:val="00B3371A"/>
    <w:rsid w:val="00B33BCF"/>
    <w:rsid w:val="00B33FC1"/>
    <w:rsid w:val="00B3415A"/>
    <w:rsid w:val="00B346C5"/>
    <w:rsid w:val="00B3483B"/>
    <w:rsid w:val="00B34D35"/>
    <w:rsid w:val="00B3590F"/>
    <w:rsid w:val="00B36556"/>
    <w:rsid w:val="00B36DF0"/>
    <w:rsid w:val="00B36F32"/>
    <w:rsid w:val="00B37461"/>
    <w:rsid w:val="00B3768E"/>
    <w:rsid w:val="00B376DC"/>
    <w:rsid w:val="00B37A80"/>
    <w:rsid w:val="00B4033B"/>
    <w:rsid w:val="00B40672"/>
    <w:rsid w:val="00B40678"/>
    <w:rsid w:val="00B4191E"/>
    <w:rsid w:val="00B41BA5"/>
    <w:rsid w:val="00B41E09"/>
    <w:rsid w:val="00B4201D"/>
    <w:rsid w:val="00B425E1"/>
    <w:rsid w:val="00B43736"/>
    <w:rsid w:val="00B44010"/>
    <w:rsid w:val="00B44674"/>
    <w:rsid w:val="00B45A62"/>
    <w:rsid w:val="00B46016"/>
    <w:rsid w:val="00B46D73"/>
    <w:rsid w:val="00B47206"/>
    <w:rsid w:val="00B47308"/>
    <w:rsid w:val="00B4787B"/>
    <w:rsid w:val="00B47FBA"/>
    <w:rsid w:val="00B50C08"/>
    <w:rsid w:val="00B50CDB"/>
    <w:rsid w:val="00B5155C"/>
    <w:rsid w:val="00B519F9"/>
    <w:rsid w:val="00B51CFB"/>
    <w:rsid w:val="00B52165"/>
    <w:rsid w:val="00B52363"/>
    <w:rsid w:val="00B52608"/>
    <w:rsid w:val="00B52B87"/>
    <w:rsid w:val="00B52CB7"/>
    <w:rsid w:val="00B52E78"/>
    <w:rsid w:val="00B53803"/>
    <w:rsid w:val="00B53A04"/>
    <w:rsid w:val="00B5463B"/>
    <w:rsid w:val="00B5476F"/>
    <w:rsid w:val="00B547AE"/>
    <w:rsid w:val="00B54D5E"/>
    <w:rsid w:val="00B54EF0"/>
    <w:rsid w:val="00B5577F"/>
    <w:rsid w:val="00B5597D"/>
    <w:rsid w:val="00B566FC"/>
    <w:rsid w:val="00B56E2D"/>
    <w:rsid w:val="00B570F7"/>
    <w:rsid w:val="00B5714F"/>
    <w:rsid w:val="00B57343"/>
    <w:rsid w:val="00B57772"/>
    <w:rsid w:val="00B60E8A"/>
    <w:rsid w:val="00B610B1"/>
    <w:rsid w:val="00B612B1"/>
    <w:rsid w:val="00B61368"/>
    <w:rsid w:val="00B61EB7"/>
    <w:rsid w:val="00B623BE"/>
    <w:rsid w:val="00B626C6"/>
    <w:rsid w:val="00B636C9"/>
    <w:rsid w:val="00B63BF4"/>
    <w:rsid w:val="00B63C33"/>
    <w:rsid w:val="00B63C84"/>
    <w:rsid w:val="00B64F97"/>
    <w:rsid w:val="00B650B3"/>
    <w:rsid w:val="00B65363"/>
    <w:rsid w:val="00B654FB"/>
    <w:rsid w:val="00B6596B"/>
    <w:rsid w:val="00B65EF9"/>
    <w:rsid w:val="00B65F2A"/>
    <w:rsid w:val="00B66389"/>
    <w:rsid w:val="00B67045"/>
    <w:rsid w:val="00B670DA"/>
    <w:rsid w:val="00B6749D"/>
    <w:rsid w:val="00B67944"/>
    <w:rsid w:val="00B6797B"/>
    <w:rsid w:val="00B7005C"/>
    <w:rsid w:val="00B700A9"/>
    <w:rsid w:val="00B7013F"/>
    <w:rsid w:val="00B70200"/>
    <w:rsid w:val="00B7027D"/>
    <w:rsid w:val="00B70F0E"/>
    <w:rsid w:val="00B7147D"/>
    <w:rsid w:val="00B72E99"/>
    <w:rsid w:val="00B73B7B"/>
    <w:rsid w:val="00B754F3"/>
    <w:rsid w:val="00B75683"/>
    <w:rsid w:val="00B75C37"/>
    <w:rsid w:val="00B76041"/>
    <w:rsid w:val="00B76188"/>
    <w:rsid w:val="00B7676A"/>
    <w:rsid w:val="00B76876"/>
    <w:rsid w:val="00B771B4"/>
    <w:rsid w:val="00B7767B"/>
    <w:rsid w:val="00B7795A"/>
    <w:rsid w:val="00B77DB4"/>
    <w:rsid w:val="00B804DC"/>
    <w:rsid w:val="00B82441"/>
    <w:rsid w:val="00B82DFB"/>
    <w:rsid w:val="00B8413D"/>
    <w:rsid w:val="00B8417A"/>
    <w:rsid w:val="00B84CDE"/>
    <w:rsid w:val="00B85A48"/>
    <w:rsid w:val="00B862B8"/>
    <w:rsid w:val="00B86A0C"/>
    <w:rsid w:val="00B86F5A"/>
    <w:rsid w:val="00B8759F"/>
    <w:rsid w:val="00B87CB4"/>
    <w:rsid w:val="00B87E5C"/>
    <w:rsid w:val="00B90053"/>
    <w:rsid w:val="00B908BC"/>
    <w:rsid w:val="00B91774"/>
    <w:rsid w:val="00B92499"/>
    <w:rsid w:val="00B92AA0"/>
    <w:rsid w:val="00B93365"/>
    <w:rsid w:val="00B93CF6"/>
    <w:rsid w:val="00B94016"/>
    <w:rsid w:val="00B94EAA"/>
    <w:rsid w:val="00B95149"/>
    <w:rsid w:val="00B95569"/>
    <w:rsid w:val="00B95EBD"/>
    <w:rsid w:val="00B95FB6"/>
    <w:rsid w:val="00B963E1"/>
    <w:rsid w:val="00B9702B"/>
    <w:rsid w:val="00B97048"/>
    <w:rsid w:val="00B97197"/>
    <w:rsid w:val="00B976EE"/>
    <w:rsid w:val="00B978B9"/>
    <w:rsid w:val="00B97F31"/>
    <w:rsid w:val="00B97FEF"/>
    <w:rsid w:val="00BA0DF4"/>
    <w:rsid w:val="00BA0E7B"/>
    <w:rsid w:val="00BA1A88"/>
    <w:rsid w:val="00BA1ACB"/>
    <w:rsid w:val="00BA20AB"/>
    <w:rsid w:val="00BA2204"/>
    <w:rsid w:val="00BA23B5"/>
    <w:rsid w:val="00BA2CE1"/>
    <w:rsid w:val="00BA2F28"/>
    <w:rsid w:val="00BA326F"/>
    <w:rsid w:val="00BA35FE"/>
    <w:rsid w:val="00BA3DBE"/>
    <w:rsid w:val="00BA49F5"/>
    <w:rsid w:val="00BA4D60"/>
    <w:rsid w:val="00BA51BE"/>
    <w:rsid w:val="00BA59B5"/>
    <w:rsid w:val="00BA5C0C"/>
    <w:rsid w:val="00BA699E"/>
    <w:rsid w:val="00BA7624"/>
    <w:rsid w:val="00BA78C5"/>
    <w:rsid w:val="00BB068A"/>
    <w:rsid w:val="00BB07FB"/>
    <w:rsid w:val="00BB08C7"/>
    <w:rsid w:val="00BB0950"/>
    <w:rsid w:val="00BB0C09"/>
    <w:rsid w:val="00BB1152"/>
    <w:rsid w:val="00BB1200"/>
    <w:rsid w:val="00BB1BB2"/>
    <w:rsid w:val="00BB225E"/>
    <w:rsid w:val="00BB40A1"/>
    <w:rsid w:val="00BB44D8"/>
    <w:rsid w:val="00BB496D"/>
    <w:rsid w:val="00BB4A23"/>
    <w:rsid w:val="00BB55C2"/>
    <w:rsid w:val="00BB5800"/>
    <w:rsid w:val="00BB6751"/>
    <w:rsid w:val="00BB67AF"/>
    <w:rsid w:val="00BC01DE"/>
    <w:rsid w:val="00BC0CEB"/>
    <w:rsid w:val="00BC1AAF"/>
    <w:rsid w:val="00BC2886"/>
    <w:rsid w:val="00BC3B40"/>
    <w:rsid w:val="00BC3B9C"/>
    <w:rsid w:val="00BC461B"/>
    <w:rsid w:val="00BC4893"/>
    <w:rsid w:val="00BC525C"/>
    <w:rsid w:val="00BC55A2"/>
    <w:rsid w:val="00BC58F6"/>
    <w:rsid w:val="00BC5F4D"/>
    <w:rsid w:val="00BC6BBC"/>
    <w:rsid w:val="00BC6DEF"/>
    <w:rsid w:val="00BC6ED0"/>
    <w:rsid w:val="00BC7098"/>
    <w:rsid w:val="00BC7BEA"/>
    <w:rsid w:val="00BC7BFD"/>
    <w:rsid w:val="00BD0323"/>
    <w:rsid w:val="00BD06F5"/>
    <w:rsid w:val="00BD077D"/>
    <w:rsid w:val="00BD07FD"/>
    <w:rsid w:val="00BD2120"/>
    <w:rsid w:val="00BD23A9"/>
    <w:rsid w:val="00BD2E74"/>
    <w:rsid w:val="00BD3380"/>
    <w:rsid w:val="00BD3566"/>
    <w:rsid w:val="00BD36B1"/>
    <w:rsid w:val="00BD3819"/>
    <w:rsid w:val="00BD39C1"/>
    <w:rsid w:val="00BD3D62"/>
    <w:rsid w:val="00BD3E6B"/>
    <w:rsid w:val="00BD45BC"/>
    <w:rsid w:val="00BD526C"/>
    <w:rsid w:val="00BD5C73"/>
    <w:rsid w:val="00BD5E18"/>
    <w:rsid w:val="00BD6402"/>
    <w:rsid w:val="00BD656E"/>
    <w:rsid w:val="00BD67F5"/>
    <w:rsid w:val="00BD6CB6"/>
    <w:rsid w:val="00BD7402"/>
    <w:rsid w:val="00BD7FC0"/>
    <w:rsid w:val="00BE0024"/>
    <w:rsid w:val="00BE0332"/>
    <w:rsid w:val="00BE09B8"/>
    <w:rsid w:val="00BE0B69"/>
    <w:rsid w:val="00BE0D02"/>
    <w:rsid w:val="00BE1767"/>
    <w:rsid w:val="00BE17C0"/>
    <w:rsid w:val="00BE187E"/>
    <w:rsid w:val="00BE273A"/>
    <w:rsid w:val="00BE27C4"/>
    <w:rsid w:val="00BE2A73"/>
    <w:rsid w:val="00BE2F3B"/>
    <w:rsid w:val="00BE3034"/>
    <w:rsid w:val="00BE3053"/>
    <w:rsid w:val="00BE3BAD"/>
    <w:rsid w:val="00BE3DE7"/>
    <w:rsid w:val="00BE4832"/>
    <w:rsid w:val="00BE52DD"/>
    <w:rsid w:val="00BE5BF7"/>
    <w:rsid w:val="00BE5D21"/>
    <w:rsid w:val="00BE6B86"/>
    <w:rsid w:val="00BE73B9"/>
    <w:rsid w:val="00BE7761"/>
    <w:rsid w:val="00BF0173"/>
    <w:rsid w:val="00BF08F2"/>
    <w:rsid w:val="00BF0D9E"/>
    <w:rsid w:val="00BF0F31"/>
    <w:rsid w:val="00BF1115"/>
    <w:rsid w:val="00BF1547"/>
    <w:rsid w:val="00BF1799"/>
    <w:rsid w:val="00BF207E"/>
    <w:rsid w:val="00BF2248"/>
    <w:rsid w:val="00BF2E0C"/>
    <w:rsid w:val="00BF2E88"/>
    <w:rsid w:val="00BF313B"/>
    <w:rsid w:val="00BF39CB"/>
    <w:rsid w:val="00BF3A0A"/>
    <w:rsid w:val="00BF3AD6"/>
    <w:rsid w:val="00BF428F"/>
    <w:rsid w:val="00BF4451"/>
    <w:rsid w:val="00BF4CCF"/>
    <w:rsid w:val="00BF5C9C"/>
    <w:rsid w:val="00BF5CF6"/>
    <w:rsid w:val="00BF5E0E"/>
    <w:rsid w:val="00BF5EE8"/>
    <w:rsid w:val="00BF6A4C"/>
    <w:rsid w:val="00BF7F1B"/>
    <w:rsid w:val="00C00569"/>
    <w:rsid w:val="00C02B96"/>
    <w:rsid w:val="00C03589"/>
    <w:rsid w:val="00C036A4"/>
    <w:rsid w:val="00C04BF4"/>
    <w:rsid w:val="00C04FF1"/>
    <w:rsid w:val="00C06181"/>
    <w:rsid w:val="00C06313"/>
    <w:rsid w:val="00C06653"/>
    <w:rsid w:val="00C0668D"/>
    <w:rsid w:val="00C069DC"/>
    <w:rsid w:val="00C06A8F"/>
    <w:rsid w:val="00C06BF1"/>
    <w:rsid w:val="00C06E07"/>
    <w:rsid w:val="00C06FA0"/>
    <w:rsid w:val="00C070EA"/>
    <w:rsid w:val="00C1115E"/>
    <w:rsid w:val="00C11ADC"/>
    <w:rsid w:val="00C11CE6"/>
    <w:rsid w:val="00C11F2C"/>
    <w:rsid w:val="00C12106"/>
    <w:rsid w:val="00C12199"/>
    <w:rsid w:val="00C1275E"/>
    <w:rsid w:val="00C12F0F"/>
    <w:rsid w:val="00C13227"/>
    <w:rsid w:val="00C14980"/>
    <w:rsid w:val="00C152E6"/>
    <w:rsid w:val="00C1612E"/>
    <w:rsid w:val="00C16505"/>
    <w:rsid w:val="00C16615"/>
    <w:rsid w:val="00C16900"/>
    <w:rsid w:val="00C17477"/>
    <w:rsid w:val="00C177B7"/>
    <w:rsid w:val="00C17DC1"/>
    <w:rsid w:val="00C204B1"/>
    <w:rsid w:val="00C209C2"/>
    <w:rsid w:val="00C20B5C"/>
    <w:rsid w:val="00C20EC7"/>
    <w:rsid w:val="00C20F9A"/>
    <w:rsid w:val="00C21446"/>
    <w:rsid w:val="00C21F03"/>
    <w:rsid w:val="00C2275B"/>
    <w:rsid w:val="00C22C4F"/>
    <w:rsid w:val="00C23220"/>
    <w:rsid w:val="00C23D5D"/>
    <w:rsid w:val="00C24704"/>
    <w:rsid w:val="00C2488A"/>
    <w:rsid w:val="00C24EA8"/>
    <w:rsid w:val="00C25765"/>
    <w:rsid w:val="00C258FB"/>
    <w:rsid w:val="00C2590C"/>
    <w:rsid w:val="00C25921"/>
    <w:rsid w:val="00C25922"/>
    <w:rsid w:val="00C25E12"/>
    <w:rsid w:val="00C27264"/>
    <w:rsid w:val="00C27819"/>
    <w:rsid w:val="00C27FF3"/>
    <w:rsid w:val="00C30281"/>
    <w:rsid w:val="00C30BDD"/>
    <w:rsid w:val="00C31091"/>
    <w:rsid w:val="00C312F6"/>
    <w:rsid w:val="00C31673"/>
    <w:rsid w:val="00C3223F"/>
    <w:rsid w:val="00C327B4"/>
    <w:rsid w:val="00C32824"/>
    <w:rsid w:val="00C32DA8"/>
    <w:rsid w:val="00C33201"/>
    <w:rsid w:val="00C33422"/>
    <w:rsid w:val="00C3363E"/>
    <w:rsid w:val="00C3425E"/>
    <w:rsid w:val="00C34594"/>
    <w:rsid w:val="00C34816"/>
    <w:rsid w:val="00C3484A"/>
    <w:rsid w:val="00C34A34"/>
    <w:rsid w:val="00C360A1"/>
    <w:rsid w:val="00C364BE"/>
    <w:rsid w:val="00C367CF"/>
    <w:rsid w:val="00C36E6C"/>
    <w:rsid w:val="00C37380"/>
    <w:rsid w:val="00C373A1"/>
    <w:rsid w:val="00C375BC"/>
    <w:rsid w:val="00C37E1E"/>
    <w:rsid w:val="00C401B0"/>
    <w:rsid w:val="00C40602"/>
    <w:rsid w:val="00C4064A"/>
    <w:rsid w:val="00C41041"/>
    <w:rsid w:val="00C41B61"/>
    <w:rsid w:val="00C42363"/>
    <w:rsid w:val="00C42C90"/>
    <w:rsid w:val="00C42F02"/>
    <w:rsid w:val="00C43399"/>
    <w:rsid w:val="00C43A80"/>
    <w:rsid w:val="00C43FB6"/>
    <w:rsid w:val="00C449BF"/>
    <w:rsid w:val="00C44F0C"/>
    <w:rsid w:val="00C4518A"/>
    <w:rsid w:val="00C454A9"/>
    <w:rsid w:val="00C45930"/>
    <w:rsid w:val="00C45CA4"/>
    <w:rsid w:val="00C463A1"/>
    <w:rsid w:val="00C46446"/>
    <w:rsid w:val="00C473D3"/>
    <w:rsid w:val="00C47DAD"/>
    <w:rsid w:val="00C50467"/>
    <w:rsid w:val="00C507EC"/>
    <w:rsid w:val="00C50DD7"/>
    <w:rsid w:val="00C510BD"/>
    <w:rsid w:val="00C51338"/>
    <w:rsid w:val="00C51437"/>
    <w:rsid w:val="00C51997"/>
    <w:rsid w:val="00C51DFE"/>
    <w:rsid w:val="00C52EBD"/>
    <w:rsid w:val="00C53399"/>
    <w:rsid w:val="00C53408"/>
    <w:rsid w:val="00C5375C"/>
    <w:rsid w:val="00C53A1D"/>
    <w:rsid w:val="00C54500"/>
    <w:rsid w:val="00C54B56"/>
    <w:rsid w:val="00C550F4"/>
    <w:rsid w:val="00C5557A"/>
    <w:rsid w:val="00C5649B"/>
    <w:rsid w:val="00C568D8"/>
    <w:rsid w:val="00C56FF4"/>
    <w:rsid w:val="00C57FD1"/>
    <w:rsid w:val="00C60730"/>
    <w:rsid w:val="00C60BC3"/>
    <w:rsid w:val="00C610B4"/>
    <w:rsid w:val="00C6151D"/>
    <w:rsid w:val="00C61C53"/>
    <w:rsid w:val="00C626C9"/>
    <w:rsid w:val="00C62823"/>
    <w:rsid w:val="00C637E2"/>
    <w:rsid w:val="00C63BE9"/>
    <w:rsid w:val="00C6416D"/>
    <w:rsid w:val="00C64455"/>
    <w:rsid w:val="00C6461C"/>
    <w:rsid w:val="00C649E1"/>
    <w:rsid w:val="00C64C0D"/>
    <w:rsid w:val="00C64C59"/>
    <w:rsid w:val="00C655E4"/>
    <w:rsid w:val="00C65889"/>
    <w:rsid w:val="00C66949"/>
    <w:rsid w:val="00C6721D"/>
    <w:rsid w:val="00C70435"/>
    <w:rsid w:val="00C7093E"/>
    <w:rsid w:val="00C71AFE"/>
    <w:rsid w:val="00C71C2A"/>
    <w:rsid w:val="00C71E47"/>
    <w:rsid w:val="00C7237D"/>
    <w:rsid w:val="00C723A9"/>
    <w:rsid w:val="00C72A23"/>
    <w:rsid w:val="00C73A74"/>
    <w:rsid w:val="00C73FC4"/>
    <w:rsid w:val="00C74914"/>
    <w:rsid w:val="00C74CE1"/>
    <w:rsid w:val="00C74ECB"/>
    <w:rsid w:val="00C756F1"/>
    <w:rsid w:val="00C75B92"/>
    <w:rsid w:val="00C76656"/>
    <w:rsid w:val="00C76CBF"/>
    <w:rsid w:val="00C80622"/>
    <w:rsid w:val="00C8074D"/>
    <w:rsid w:val="00C81C6C"/>
    <w:rsid w:val="00C82532"/>
    <w:rsid w:val="00C82DAA"/>
    <w:rsid w:val="00C8330B"/>
    <w:rsid w:val="00C83BF6"/>
    <w:rsid w:val="00C84113"/>
    <w:rsid w:val="00C84309"/>
    <w:rsid w:val="00C84CCA"/>
    <w:rsid w:val="00C8533A"/>
    <w:rsid w:val="00C85465"/>
    <w:rsid w:val="00C8583E"/>
    <w:rsid w:val="00C85C0F"/>
    <w:rsid w:val="00C860C0"/>
    <w:rsid w:val="00C860F6"/>
    <w:rsid w:val="00C860F7"/>
    <w:rsid w:val="00C86378"/>
    <w:rsid w:val="00C86540"/>
    <w:rsid w:val="00C86E69"/>
    <w:rsid w:val="00C875EA"/>
    <w:rsid w:val="00C87C64"/>
    <w:rsid w:val="00C90243"/>
    <w:rsid w:val="00C913BF"/>
    <w:rsid w:val="00C91DF4"/>
    <w:rsid w:val="00C9248C"/>
    <w:rsid w:val="00C92F7F"/>
    <w:rsid w:val="00C933BF"/>
    <w:rsid w:val="00C93701"/>
    <w:rsid w:val="00C93745"/>
    <w:rsid w:val="00C93B7D"/>
    <w:rsid w:val="00C944AF"/>
    <w:rsid w:val="00C946E4"/>
    <w:rsid w:val="00C94738"/>
    <w:rsid w:val="00C94888"/>
    <w:rsid w:val="00C9495E"/>
    <w:rsid w:val="00C94AEC"/>
    <w:rsid w:val="00C95085"/>
    <w:rsid w:val="00C95C6F"/>
    <w:rsid w:val="00C9642D"/>
    <w:rsid w:val="00C96D29"/>
    <w:rsid w:val="00C97FB6"/>
    <w:rsid w:val="00CA0921"/>
    <w:rsid w:val="00CA1634"/>
    <w:rsid w:val="00CA2681"/>
    <w:rsid w:val="00CA293B"/>
    <w:rsid w:val="00CA2E69"/>
    <w:rsid w:val="00CA2FF8"/>
    <w:rsid w:val="00CA301F"/>
    <w:rsid w:val="00CA339B"/>
    <w:rsid w:val="00CA383D"/>
    <w:rsid w:val="00CA4431"/>
    <w:rsid w:val="00CA4E86"/>
    <w:rsid w:val="00CA5178"/>
    <w:rsid w:val="00CA5D21"/>
    <w:rsid w:val="00CA5E1C"/>
    <w:rsid w:val="00CA5EB0"/>
    <w:rsid w:val="00CA63B0"/>
    <w:rsid w:val="00CA6680"/>
    <w:rsid w:val="00CA6ECE"/>
    <w:rsid w:val="00CA7790"/>
    <w:rsid w:val="00CA7C4F"/>
    <w:rsid w:val="00CA7E91"/>
    <w:rsid w:val="00CB0149"/>
    <w:rsid w:val="00CB0CA7"/>
    <w:rsid w:val="00CB0D0E"/>
    <w:rsid w:val="00CB0FE5"/>
    <w:rsid w:val="00CB1277"/>
    <w:rsid w:val="00CB1A8A"/>
    <w:rsid w:val="00CB2229"/>
    <w:rsid w:val="00CB29DF"/>
    <w:rsid w:val="00CB3116"/>
    <w:rsid w:val="00CB3BEF"/>
    <w:rsid w:val="00CB43F6"/>
    <w:rsid w:val="00CB466B"/>
    <w:rsid w:val="00CB4D64"/>
    <w:rsid w:val="00CB5724"/>
    <w:rsid w:val="00CB6456"/>
    <w:rsid w:val="00CB6715"/>
    <w:rsid w:val="00CB672B"/>
    <w:rsid w:val="00CB694D"/>
    <w:rsid w:val="00CB6E02"/>
    <w:rsid w:val="00CB6EAA"/>
    <w:rsid w:val="00CB71DE"/>
    <w:rsid w:val="00CC0A33"/>
    <w:rsid w:val="00CC0D85"/>
    <w:rsid w:val="00CC16A5"/>
    <w:rsid w:val="00CC2667"/>
    <w:rsid w:val="00CC2693"/>
    <w:rsid w:val="00CC26E9"/>
    <w:rsid w:val="00CC2B68"/>
    <w:rsid w:val="00CC38D1"/>
    <w:rsid w:val="00CC3AD7"/>
    <w:rsid w:val="00CC3CAD"/>
    <w:rsid w:val="00CC3FB3"/>
    <w:rsid w:val="00CC5005"/>
    <w:rsid w:val="00CC511D"/>
    <w:rsid w:val="00CC70BD"/>
    <w:rsid w:val="00CC738D"/>
    <w:rsid w:val="00CC7A2E"/>
    <w:rsid w:val="00CD0555"/>
    <w:rsid w:val="00CD0690"/>
    <w:rsid w:val="00CD0CD2"/>
    <w:rsid w:val="00CD0D82"/>
    <w:rsid w:val="00CD1ACC"/>
    <w:rsid w:val="00CD220D"/>
    <w:rsid w:val="00CD3D40"/>
    <w:rsid w:val="00CD3D61"/>
    <w:rsid w:val="00CD419C"/>
    <w:rsid w:val="00CD4858"/>
    <w:rsid w:val="00CD4F97"/>
    <w:rsid w:val="00CD57EA"/>
    <w:rsid w:val="00CD5B96"/>
    <w:rsid w:val="00CD5BDA"/>
    <w:rsid w:val="00CD60DE"/>
    <w:rsid w:val="00CD6930"/>
    <w:rsid w:val="00CD6C52"/>
    <w:rsid w:val="00CD6D38"/>
    <w:rsid w:val="00CD7490"/>
    <w:rsid w:val="00CD78EC"/>
    <w:rsid w:val="00CD7F70"/>
    <w:rsid w:val="00CE08CD"/>
    <w:rsid w:val="00CE0B5F"/>
    <w:rsid w:val="00CE0BAA"/>
    <w:rsid w:val="00CE1099"/>
    <w:rsid w:val="00CE10A8"/>
    <w:rsid w:val="00CE111B"/>
    <w:rsid w:val="00CE13CA"/>
    <w:rsid w:val="00CE1408"/>
    <w:rsid w:val="00CE1A58"/>
    <w:rsid w:val="00CE1B2F"/>
    <w:rsid w:val="00CE2232"/>
    <w:rsid w:val="00CE23CA"/>
    <w:rsid w:val="00CE2738"/>
    <w:rsid w:val="00CE2ADC"/>
    <w:rsid w:val="00CE46F3"/>
    <w:rsid w:val="00CE4A33"/>
    <w:rsid w:val="00CE56F4"/>
    <w:rsid w:val="00CE59E6"/>
    <w:rsid w:val="00CE6287"/>
    <w:rsid w:val="00CE6520"/>
    <w:rsid w:val="00CE6D32"/>
    <w:rsid w:val="00CE7082"/>
    <w:rsid w:val="00CE7348"/>
    <w:rsid w:val="00CE73D7"/>
    <w:rsid w:val="00CE7927"/>
    <w:rsid w:val="00CE7968"/>
    <w:rsid w:val="00CE7D7C"/>
    <w:rsid w:val="00CF090B"/>
    <w:rsid w:val="00CF0941"/>
    <w:rsid w:val="00CF191B"/>
    <w:rsid w:val="00CF1C06"/>
    <w:rsid w:val="00CF1FF7"/>
    <w:rsid w:val="00CF276B"/>
    <w:rsid w:val="00CF2774"/>
    <w:rsid w:val="00CF3445"/>
    <w:rsid w:val="00CF3461"/>
    <w:rsid w:val="00CF35B9"/>
    <w:rsid w:val="00CF3980"/>
    <w:rsid w:val="00CF4350"/>
    <w:rsid w:val="00CF4930"/>
    <w:rsid w:val="00CF4CAB"/>
    <w:rsid w:val="00CF4CD3"/>
    <w:rsid w:val="00CF508B"/>
    <w:rsid w:val="00CF56FE"/>
    <w:rsid w:val="00CF5865"/>
    <w:rsid w:val="00CF6E3F"/>
    <w:rsid w:val="00CF7309"/>
    <w:rsid w:val="00D00406"/>
    <w:rsid w:val="00D004DB"/>
    <w:rsid w:val="00D00567"/>
    <w:rsid w:val="00D007BA"/>
    <w:rsid w:val="00D018EC"/>
    <w:rsid w:val="00D02186"/>
    <w:rsid w:val="00D02290"/>
    <w:rsid w:val="00D02743"/>
    <w:rsid w:val="00D02764"/>
    <w:rsid w:val="00D02841"/>
    <w:rsid w:val="00D02B1D"/>
    <w:rsid w:val="00D037FD"/>
    <w:rsid w:val="00D04404"/>
    <w:rsid w:val="00D048C2"/>
    <w:rsid w:val="00D05030"/>
    <w:rsid w:val="00D054CA"/>
    <w:rsid w:val="00D05554"/>
    <w:rsid w:val="00D05FB7"/>
    <w:rsid w:val="00D06128"/>
    <w:rsid w:val="00D06394"/>
    <w:rsid w:val="00D0660A"/>
    <w:rsid w:val="00D073CE"/>
    <w:rsid w:val="00D0754D"/>
    <w:rsid w:val="00D075D0"/>
    <w:rsid w:val="00D07858"/>
    <w:rsid w:val="00D10268"/>
    <w:rsid w:val="00D11856"/>
    <w:rsid w:val="00D11E42"/>
    <w:rsid w:val="00D11F1E"/>
    <w:rsid w:val="00D11FD5"/>
    <w:rsid w:val="00D12371"/>
    <w:rsid w:val="00D12847"/>
    <w:rsid w:val="00D133CF"/>
    <w:rsid w:val="00D1400F"/>
    <w:rsid w:val="00D14AF7"/>
    <w:rsid w:val="00D14B43"/>
    <w:rsid w:val="00D16E8A"/>
    <w:rsid w:val="00D171E9"/>
    <w:rsid w:val="00D2033B"/>
    <w:rsid w:val="00D2048F"/>
    <w:rsid w:val="00D20C0D"/>
    <w:rsid w:val="00D20D12"/>
    <w:rsid w:val="00D2117A"/>
    <w:rsid w:val="00D21854"/>
    <w:rsid w:val="00D228F4"/>
    <w:rsid w:val="00D22B56"/>
    <w:rsid w:val="00D23F4C"/>
    <w:rsid w:val="00D23F9D"/>
    <w:rsid w:val="00D24881"/>
    <w:rsid w:val="00D249C7"/>
    <w:rsid w:val="00D24D7C"/>
    <w:rsid w:val="00D24E43"/>
    <w:rsid w:val="00D24E45"/>
    <w:rsid w:val="00D2598A"/>
    <w:rsid w:val="00D261FF"/>
    <w:rsid w:val="00D263DE"/>
    <w:rsid w:val="00D266EF"/>
    <w:rsid w:val="00D26A54"/>
    <w:rsid w:val="00D27019"/>
    <w:rsid w:val="00D27212"/>
    <w:rsid w:val="00D27BA9"/>
    <w:rsid w:val="00D309AF"/>
    <w:rsid w:val="00D30E2B"/>
    <w:rsid w:val="00D30F24"/>
    <w:rsid w:val="00D32137"/>
    <w:rsid w:val="00D32728"/>
    <w:rsid w:val="00D32C51"/>
    <w:rsid w:val="00D33035"/>
    <w:rsid w:val="00D33839"/>
    <w:rsid w:val="00D339DC"/>
    <w:rsid w:val="00D33FA8"/>
    <w:rsid w:val="00D343D3"/>
    <w:rsid w:val="00D34596"/>
    <w:rsid w:val="00D34767"/>
    <w:rsid w:val="00D348A5"/>
    <w:rsid w:val="00D34904"/>
    <w:rsid w:val="00D35901"/>
    <w:rsid w:val="00D35FD7"/>
    <w:rsid w:val="00D366EB"/>
    <w:rsid w:val="00D36DC9"/>
    <w:rsid w:val="00D36EDA"/>
    <w:rsid w:val="00D3740A"/>
    <w:rsid w:val="00D402B4"/>
    <w:rsid w:val="00D40301"/>
    <w:rsid w:val="00D40459"/>
    <w:rsid w:val="00D4128B"/>
    <w:rsid w:val="00D4175B"/>
    <w:rsid w:val="00D423EF"/>
    <w:rsid w:val="00D4248C"/>
    <w:rsid w:val="00D42518"/>
    <w:rsid w:val="00D4275C"/>
    <w:rsid w:val="00D43491"/>
    <w:rsid w:val="00D43740"/>
    <w:rsid w:val="00D43C1D"/>
    <w:rsid w:val="00D440F2"/>
    <w:rsid w:val="00D44781"/>
    <w:rsid w:val="00D4497F"/>
    <w:rsid w:val="00D453BF"/>
    <w:rsid w:val="00D4546F"/>
    <w:rsid w:val="00D45D14"/>
    <w:rsid w:val="00D45D84"/>
    <w:rsid w:val="00D46317"/>
    <w:rsid w:val="00D46874"/>
    <w:rsid w:val="00D46C07"/>
    <w:rsid w:val="00D47149"/>
    <w:rsid w:val="00D4759D"/>
    <w:rsid w:val="00D47C38"/>
    <w:rsid w:val="00D47FF4"/>
    <w:rsid w:val="00D503DC"/>
    <w:rsid w:val="00D5124F"/>
    <w:rsid w:val="00D513AF"/>
    <w:rsid w:val="00D5260E"/>
    <w:rsid w:val="00D5330E"/>
    <w:rsid w:val="00D539D7"/>
    <w:rsid w:val="00D53B0E"/>
    <w:rsid w:val="00D541AC"/>
    <w:rsid w:val="00D547CF"/>
    <w:rsid w:val="00D54EE3"/>
    <w:rsid w:val="00D556B2"/>
    <w:rsid w:val="00D55DD3"/>
    <w:rsid w:val="00D56299"/>
    <w:rsid w:val="00D56D11"/>
    <w:rsid w:val="00D56DE2"/>
    <w:rsid w:val="00D57AB7"/>
    <w:rsid w:val="00D57E48"/>
    <w:rsid w:val="00D60542"/>
    <w:rsid w:val="00D605E2"/>
    <w:rsid w:val="00D60BD5"/>
    <w:rsid w:val="00D62B7E"/>
    <w:rsid w:val="00D63B7E"/>
    <w:rsid w:val="00D641C7"/>
    <w:rsid w:val="00D64D91"/>
    <w:rsid w:val="00D65152"/>
    <w:rsid w:val="00D65508"/>
    <w:rsid w:val="00D65608"/>
    <w:rsid w:val="00D6685B"/>
    <w:rsid w:val="00D6698D"/>
    <w:rsid w:val="00D66F36"/>
    <w:rsid w:val="00D67627"/>
    <w:rsid w:val="00D67681"/>
    <w:rsid w:val="00D6775C"/>
    <w:rsid w:val="00D67C71"/>
    <w:rsid w:val="00D67C82"/>
    <w:rsid w:val="00D67F67"/>
    <w:rsid w:val="00D70FFB"/>
    <w:rsid w:val="00D71D62"/>
    <w:rsid w:val="00D71F7F"/>
    <w:rsid w:val="00D726EF"/>
    <w:rsid w:val="00D72C14"/>
    <w:rsid w:val="00D73530"/>
    <w:rsid w:val="00D73B5E"/>
    <w:rsid w:val="00D73E59"/>
    <w:rsid w:val="00D74079"/>
    <w:rsid w:val="00D748C4"/>
    <w:rsid w:val="00D74E0F"/>
    <w:rsid w:val="00D75C0B"/>
    <w:rsid w:val="00D76DB3"/>
    <w:rsid w:val="00D7752F"/>
    <w:rsid w:val="00D77580"/>
    <w:rsid w:val="00D77E31"/>
    <w:rsid w:val="00D801E2"/>
    <w:rsid w:val="00D807DC"/>
    <w:rsid w:val="00D80B94"/>
    <w:rsid w:val="00D81042"/>
    <w:rsid w:val="00D8143E"/>
    <w:rsid w:val="00D81843"/>
    <w:rsid w:val="00D81D15"/>
    <w:rsid w:val="00D81E56"/>
    <w:rsid w:val="00D82491"/>
    <w:rsid w:val="00D82B1E"/>
    <w:rsid w:val="00D83916"/>
    <w:rsid w:val="00D83D08"/>
    <w:rsid w:val="00D83D53"/>
    <w:rsid w:val="00D83FE8"/>
    <w:rsid w:val="00D84B6B"/>
    <w:rsid w:val="00D855A2"/>
    <w:rsid w:val="00D8609B"/>
    <w:rsid w:val="00D86247"/>
    <w:rsid w:val="00D863D5"/>
    <w:rsid w:val="00D864C1"/>
    <w:rsid w:val="00D86F45"/>
    <w:rsid w:val="00D874BC"/>
    <w:rsid w:val="00D876C5"/>
    <w:rsid w:val="00D87770"/>
    <w:rsid w:val="00D907C8"/>
    <w:rsid w:val="00D90F54"/>
    <w:rsid w:val="00D9109B"/>
    <w:rsid w:val="00D91117"/>
    <w:rsid w:val="00D91B75"/>
    <w:rsid w:val="00D92252"/>
    <w:rsid w:val="00D92BED"/>
    <w:rsid w:val="00D92C2D"/>
    <w:rsid w:val="00D9424D"/>
    <w:rsid w:val="00D95266"/>
    <w:rsid w:val="00D9531F"/>
    <w:rsid w:val="00D95BB7"/>
    <w:rsid w:val="00D963D5"/>
    <w:rsid w:val="00D96963"/>
    <w:rsid w:val="00D96C61"/>
    <w:rsid w:val="00D972A7"/>
    <w:rsid w:val="00D977F4"/>
    <w:rsid w:val="00DA0450"/>
    <w:rsid w:val="00DA0722"/>
    <w:rsid w:val="00DA08B2"/>
    <w:rsid w:val="00DA12C2"/>
    <w:rsid w:val="00DA1A3D"/>
    <w:rsid w:val="00DA1E3E"/>
    <w:rsid w:val="00DA2542"/>
    <w:rsid w:val="00DA3F02"/>
    <w:rsid w:val="00DA3F5D"/>
    <w:rsid w:val="00DA436B"/>
    <w:rsid w:val="00DA4423"/>
    <w:rsid w:val="00DA4EDF"/>
    <w:rsid w:val="00DA5D8F"/>
    <w:rsid w:val="00DA5EAF"/>
    <w:rsid w:val="00DA6897"/>
    <w:rsid w:val="00DA6C70"/>
    <w:rsid w:val="00DA74DA"/>
    <w:rsid w:val="00DB1108"/>
    <w:rsid w:val="00DB214D"/>
    <w:rsid w:val="00DB272C"/>
    <w:rsid w:val="00DB2956"/>
    <w:rsid w:val="00DB3099"/>
    <w:rsid w:val="00DB31D7"/>
    <w:rsid w:val="00DB3365"/>
    <w:rsid w:val="00DB47B5"/>
    <w:rsid w:val="00DB4AC9"/>
    <w:rsid w:val="00DB4F3E"/>
    <w:rsid w:val="00DB50E0"/>
    <w:rsid w:val="00DB60FA"/>
    <w:rsid w:val="00DB613A"/>
    <w:rsid w:val="00DB6977"/>
    <w:rsid w:val="00DB6F87"/>
    <w:rsid w:val="00DB7071"/>
    <w:rsid w:val="00DB7AA4"/>
    <w:rsid w:val="00DB7ADC"/>
    <w:rsid w:val="00DB7B97"/>
    <w:rsid w:val="00DC00C0"/>
    <w:rsid w:val="00DC029A"/>
    <w:rsid w:val="00DC067F"/>
    <w:rsid w:val="00DC0AF2"/>
    <w:rsid w:val="00DC1588"/>
    <w:rsid w:val="00DC16CB"/>
    <w:rsid w:val="00DC1E34"/>
    <w:rsid w:val="00DC2629"/>
    <w:rsid w:val="00DC274E"/>
    <w:rsid w:val="00DC27B5"/>
    <w:rsid w:val="00DC2998"/>
    <w:rsid w:val="00DC2EA4"/>
    <w:rsid w:val="00DC3049"/>
    <w:rsid w:val="00DC31F5"/>
    <w:rsid w:val="00DC3AD9"/>
    <w:rsid w:val="00DC3D09"/>
    <w:rsid w:val="00DC42F9"/>
    <w:rsid w:val="00DC435D"/>
    <w:rsid w:val="00DC447E"/>
    <w:rsid w:val="00DC478E"/>
    <w:rsid w:val="00DC4E20"/>
    <w:rsid w:val="00DC6CCB"/>
    <w:rsid w:val="00DC6DA4"/>
    <w:rsid w:val="00DC712A"/>
    <w:rsid w:val="00DC7244"/>
    <w:rsid w:val="00DC73FB"/>
    <w:rsid w:val="00DD04D9"/>
    <w:rsid w:val="00DD0BB6"/>
    <w:rsid w:val="00DD0C73"/>
    <w:rsid w:val="00DD0DEC"/>
    <w:rsid w:val="00DD150D"/>
    <w:rsid w:val="00DD2514"/>
    <w:rsid w:val="00DD2803"/>
    <w:rsid w:val="00DD298C"/>
    <w:rsid w:val="00DD2F1A"/>
    <w:rsid w:val="00DD34A0"/>
    <w:rsid w:val="00DD364C"/>
    <w:rsid w:val="00DD3C2B"/>
    <w:rsid w:val="00DD3DB0"/>
    <w:rsid w:val="00DD406F"/>
    <w:rsid w:val="00DD5385"/>
    <w:rsid w:val="00DD5462"/>
    <w:rsid w:val="00DD5A6C"/>
    <w:rsid w:val="00DD6E1D"/>
    <w:rsid w:val="00DD7B3C"/>
    <w:rsid w:val="00DE0112"/>
    <w:rsid w:val="00DE0134"/>
    <w:rsid w:val="00DE0F65"/>
    <w:rsid w:val="00DE1067"/>
    <w:rsid w:val="00DE141B"/>
    <w:rsid w:val="00DE22D1"/>
    <w:rsid w:val="00DE25D6"/>
    <w:rsid w:val="00DE2C62"/>
    <w:rsid w:val="00DE2D34"/>
    <w:rsid w:val="00DE332A"/>
    <w:rsid w:val="00DE35DD"/>
    <w:rsid w:val="00DE3657"/>
    <w:rsid w:val="00DE3EB2"/>
    <w:rsid w:val="00DE3EF8"/>
    <w:rsid w:val="00DE4486"/>
    <w:rsid w:val="00DE6514"/>
    <w:rsid w:val="00DE71B7"/>
    <w:rsid w:val="00DE7987"/>
    <w:rsid w:val="00DE7DFC"/>
    <w:rsid w:val="00DF0AD9"/>
    <w:rsid w:val="00DF1F5F"/>
    <w:rsid w:val="00DF255E"/>
    <w:rsid w:val="00DF25A8"/>
    <w:rsid w:val="00DF25E4"/>
    <w:rsid w:val="00DF26F1"/>
    <w:rsid w:val="00DF40E0"/>
    <w:rsid w:val="00DF419F"/>
    <w:rsid w:val="00DF6390"/>
    <w:rsid w:val="00DF7198"/>
    <w:rsid w:val="00DF7A35"/>
    <w:rsid w:val="00E0008F"/>
    <w:rsid w:val="00E010D7"/>
    <w:rsid w:val="00E01313"/>
    <w:rsid w:val="00E01BD9"/>
    <w:rsid w:val="00E02D2D"/>
    <w:rsid w:val="00E02DDD"/>
    <w:rsid w:val="00E02FC7"/>
    <w:rsid w:val="00E03796"/>
    <w:rsid w:val="00E03C8B"/>
    <w:rsid w:val="00E04953"/>
    <w:rsid w:val="00E04970"/>
    <w:rsid w:val="00E04C5E"/>
    <w:rsid w:val="00E053EE"/>
    <w:rsid w:val="00E064E7"/>
    <w:rsid w:val="00E06C73"/>
    <w:rsid w:val="00E0715F"/>
    <w:rsid w:val="00E071CE"/>
    <w:rsid w:val="00E077E9"/>
    <w:rsid w:val="00E077FC"/>
    <w:rsid w:val="00E10D7E"/>
    <w:rsid w:val="00E10E1A"/>
    <w:rsid w:val="00E10E92"/>
    <w:rsid w:val="00E11062"/>
    <w:rsid w:val="00E11496"/>
    <w:rsid w:val="00E1213C"/>
    <w:rsid w:val="00E12C45"/>
    <w:rsid w:val="00E13B31"/>
    <w:rsid w:val="00E13E57"/>
    <w:rsid w:val="00E13F9A"/>
    <w:rsid w:val="00E14A76"/>
    <w:rsid w:val="00E16E69"/>
    <w:rsid w:val="00E1705C"/>
    <w:rsid w:val="00E17AAB"/>
    <w:rsid w:val="00E17B2B"/>
    <w:rsid w:val="00E17B86"/>
    <w:rsid w:val="00E17B88"/>
    <w:rsid w:val="00E17BB5"/>
    <w:rsid w:val="00E17DBE"/>
    <w:rsid w:val="00E20291"/>
    <w:rsid w:val="00E20943"/>
    <w:rsid w:val="00E20AEF"/>
    <w:rsid w:val="00E20EA3"/>
    <w:rsid w:val="00E20ED6"/>
    <w:rsid w:val="00E210CA"/>
    <w:rsid w:val="00E210EB"/>
    <w:rsid w:val="00E219AF"/>
    <w:rsid w:val="00E21BAE"/>
    <w:rsid w:val="00E2221B"/>
    <w:rsid w:val="00E22521"/>
    <w:rsid w:val="00E2279E"/>
    <w:rsid w:val="00E22B68"/>
    <w:rsid w:val="00E23C38"/>
    <w:rsid w:val="00E2434F"/>
    <w:rsid w:val="00E24602"/>
    <w:rsid w:val="00E25699"/>
    <w:rsid w:val="00E27201"/>
    <w:rsid w:val="00E27274"/>
    <w:rsid w:val="00E27291"/>
    <w:rsid w:val="00E27798"/>
    <w:rsid w:val="00E27C88"/>
    <w:rsid w:val="00E27CFC"/>
    <w:rsid w:val="00E27E95"/>
    <w:rsid w:val="00E31ACD"/>
    <w:rsid w:val="00E31B8D"/>
    <w:rsid w:val="00E31DB2"/>
    <w:rsid w:val="00E32554"/>
    <w:rsid w:val="00E33161"/>
    <w:rsid w:val="00E332EB"/>
    <w:rsid w:val="00E33341"/>
    <w:rsid w:val="00E336C0"/>
    <w:rsid w:val="00E33939"/>
    <w:rsid w:val="00E33A19"/>
    <w:rsid w:val="00E33DF6"/>
    <w:rsid w:val="00E341EC"/>
    <w:rsid w:val="00E342BD"/>
    <w:rsid w:val="00E34AC2"/>
    <w:rsid w:val="00E34B47"/>
    <w:rsid w:val="00E356FA"/>
    <w:rsid w:val="00E35A81"/>
    <w:rsid w:val="00E36FE6"/>
    <w:rsid w:val="00E375AB"/>
    <w:rsid w:val="00E40C6B"/>
    <w:rsid w:val="00E413D3"/>
    <w:rsid w:val="00E415C9"/>
    <w:rsid w:val="00E41701"/>
    <w:rsid w:val="00E421B5"/>
    <w:rsid w:val="00E421BA"/>
    <w:rsid w:val="00E42517"/>
    <w:rsid w:val="00E426B7"/>
    <w:rsid w:val="00E439A9"/>
    <w:rsid w:val="00E445D8"/>
    <w:rsid w:val="00E4496F"/>
    <w:rsid w:val="00E44BCC"/>
    <w:rsid w:val="00E44C55"/>
    <w:rsid w:val="00E44EB1"/>
    <w:rsid w:val="00E451A8"/>
    <w:rsid w:val="00E455D4"/>
    <w:rsid w:val="00E45B28"/>
    <w:rsid w:val="00E45DBC"/>
    <w:rsid w:val="00E45EFC"/>
    <w:rsid w:val="00E46821"/>
    <w:rsid w:val="00E46AE5"/>
    <w:rsid w:val="00E471E7"/>
    <w:rsid w:val="00E47341"/>
    <w:rsid w:val="00E477CA"/>
    <w:rsid w:val="00E50487"/>
    <w:rsid w:val="00E504CF"/>
    <w:rsid w:val="00E51501"/>
    <w:rsid w:val="00E524C4"/>
    <w:rsid w:val="00E539D0"/>
    <w:rsid w:val="00E54158"/>
    <w:rsid w:val="00E54378"/>
    <w:rsid w:val="00E54992"/>
    <w:rsid w:val="00E553B4"/>
    <w:rsid w:val="00E5543F"/>
    <w:rsid w:val="00E55486"/>
    <w:rsid w:val="00E556B3"/>
    <w:rsid w:val="00E55ADF"/>
    <w:rsid w:val="00E560B9"/>
    <w:rsid w:val="00E566C3"/>
    <w:rsid w:val="00E56BDF"/>
    <w:rsid w:val="00E56E5C"/>
    <w:rsid w:val="00E5709D"/>
    <w:rsid w:val="00E57272"/>
    <w:rsid w:val="00E576E9"/>
    <w:rsid w:val="00E57BE2"/>
    <w:rsid w:val="00E60624"/>
    <w:rsid w:val="00E60D60"/>
    <w:rsid w:val="00E60E7D"/>
    <w:rsid w:val="00E6155B"/>
    <w:rsid w:val="00E616CC"/>
    <w:rsid w:val="00E619B3"/>
    <w:rsid w:val="00E61AA0"/>
    <w:rsid w:val="00E62096"/>
    <w:rsid w:val="00E62600"/>
    <w:rsid w:val="00E62AC5"/>
    <w:rsid w:val="00E6370B"/>
    <w:rsid w:val="00E638A3"/>
    <w:rsid w:val="00E64331"/>
    <w:rsid w:val="00E64AB0"/>
    <w:rsid w:val="00E64AC5"/>
    <w:rsid w:val="00E64D82"/>
    <w:rsid w:val="00E6552F"/>
    <w:rsid w:val="00E6559D"/>
    <w:rsid w:val="00E65CAF"/>
    <w:rsid w:val="00E6608A"/>
    <w:rsid w:val="00E67164"/>
    <w:rsid w:val="00E673BB"/>
    <w:rsid w:val="00E67A3A"/>
    <w:rsid w:val="00E70826"/>
    <w:rsid w:val="00E7149C"/>
    <w:rsid w:val="00E71722"/>
    <w:rsid w:val="00E722A6"/>
    <w:rsid w:val="00E731E6"/>
    <w:rsid w:val="00E737F4"/>
    <w:rsid w:val="00E73F57"/>
    <w:rsid w:val="00E741AB"/>
    <w:rsid w:val="00E757D8"/>
    <w:rsid w:val="00E75876"/>
    <w:rsid w:val="00E75A00"/>
    <w:rsid w:val="00E75F20"/>
    <w:rsid w:val="00E75F8E"/>
    <w:rsid w:val="00E75FDD"/>
    <w:rsid w:val="00E765F5"/>
    <w:rsid w:val="00E777B9"/>
    <w:rsid w:val="00E779D5"/>
    <w:rsid w:val="00E8008A"/>
    <w:rsid w:val="00E801AD"/>
    <w:rsid w:val="00E81D16"/>
    <w:rsid w:val="00E82703"/>
    <w:rsid w:val="00E82772"/>
    <w:rsid w:val="00E82CC7"/>
    <w:rsid w:val="00E82E88"/>
    <w:rsid w:val="00E83278"/>
    <w:rsid w:val="00E83C59"/>
    <w:rsid w:val="00E83FE2"/>
    <w:rsid w:val="00E84094"/>
    <w:rsid w:val="00E847BC"/>
    <w:rsid w:val="00E84C22"/>
    <w:rsid w:val="00E85145"/>
    <w:rsid w:val="00E864BC"/>
    <w:rsid w:val="00E870BC"/>
    <w:rsid w:val="00E874DC"/>
    <w:rsid w:val="00E878B7"/>
    <w:rsid w:val="00E906FF"/>
    <w:rsid w:val="00E907C4"/>
    <w:rsid w:val="00E90E05"/>
    <w:rsid w:val="00E913A6"/>
    <w:rsid w:val="00E91637"/>
    <w:rsid w:val="00E91AB3"/>
    <w:rsid w:val="00E932DA"/>
    <w:rsid w:val="00E94E63"/>
    <w:rsid w:val="00E95781"/>
    <w:rsid w:val="00E960BE"/>
    <w:rsid w:val="00E962DF"/>
    <w:rsid w:val="00E96406"/>
    <w:rsid w:val="00E97735"/>
    <w:rsid w:val="00EA054B"/>
    <w:rsid w:val="00EA0B2D"/>
    <w:rsid w:val="00EA107D"/>
    <w:rsid w:val="00EA1AAB"/>
    <w:rsid w:val="00EA1AB0"/>
    <w:rsid w:val="00EA1BCD"/>
    <w:rsid w:val="00EA1E80"/>
    <w:rsid w:val="00EA1E8A"/>
    <w:rsid w:val="00EA1F06"/>
    <w:rsid w:val="00EA2CEE"/>
    <w:rsid w:val="00EA38FC"/>
    <w:rsid w:val="00EA3A9F"/>
    <w:rsid w:val="00EA4090"/>
    <w:rsid w:val="00EA46A4"/>
    <w:rsid w:val="00EA4B32"/>
    <w:rsid w:val="00EA4FBC"/>
    <w:rsid w:val="00EA5057"/>
    <w:rsid w:val="00EA5BAD"/>
    <w:rsid w:val="00EA5BD6"/>
    <w:rsid w:val="00EA5C18"/>
    <w:rsid w:val="00EA5E51"/>
    <w:rsid w:val="00EA6923"/>
    <w:rsid w:val="00EA6BAC"/>
    <w:rsid w:val="00EA720F"/>
    <w:rsid w:val="00EA7981"/>
    <w:rsid w:val="00EA7E22"/>
    <w:rsid w:val="00EB0C53"/>
    <w:rsid w:val="00EB10DF"/>
    <w:rsid w:val="00EB1F35"/>
    <w:rsid w:val="00EB3748"/>
    <w:rsid w:val="00EB3D7C"/>
    <w:rsid w:val="00EB4117"/>
    <w:rsid w:val="00EB42C7"/>
    <w:rsid w:val="00EB4B14"/>
    <w:rsid w:val="00EB56CF"/>
    <w:rsid w:val="00EB584B"/>
    <w:rsid w:val="00EB6A69"/>
    <w:rsid w:val="00EB6D7F"/>
    <w:rsid w:val="00EB6FBF"/>
    <w:rsid w:val="00EB7365"/>
    <w:rsid w:val="00EB7923"/>
    <w:rsid w:val="00EB7A55"/>
    <w:rsid w:val="00EB7D47"/>
    <w:rsid w:val="00EB7D5A"/>
    <w:rsid w:val="00EC03FE"/>
    <w:rsid w:val="00EC085B"/>
    <w:rsid w:val="00EC0E4D"/>
    <w:rsid w:val="00EC0EDE"/>
    <w:rsid w:val="00EC0F99"/>
    <w:rsid w:val="00EC1468"/>
    <w:rsid w:val="00EC1529"/>
    <w:rsid w:val="00EC1FCB"/>
    <w:rsid w:val="00EC2021"/>
    <w:rsid w:val="00EC2B4F"/>
    <w:rsid w:val="00EC33ED"/>
    <w:rsid w:val="00EC3760"/>
    <w:rsid w:val="00EC3EAC"/>
    <w:rsid w:val="00EC4CBF"/>
    <w:rsid w:val="00EC4EA4"/>
    <w:rsid w:val="00EC717C"/>
    <w:rsid w:val="00EC72A6"/>
    <w:rsid w:val="00EC7846"/>
    <w:rsid w:val="00EC7B02"/>
    <w:rsid w:val="00ED037F"/>
    <w:rsid w:val="00ED040E"/>
    <w:rsid w:val="00ED0801"/>
    <w:rsid w:val="00ED0AE5"/>
    <w:rsid w:val="00ED0B3B"/>
    <w:rsid w:val="00ED1482"/>
    <w:rsid w:val="00ED14E4"/>
    <w:rsid w:val="00ED1A2B"/>
    <w:rsid w:val="00ED1B20"/>
    <w:rsid w:val="00ED1B43"/>
    <w:rsid w:val="00ED2B08"/>
    <w:rsid w:val="00ED2D33"/>
    <w:rsid w:val="00ED2FB2"/>
    <w:rsid w:val="00ED3A19"/>
    <w:rsid w:val="00ED3FFC"/>
    <w:rsid w:val="00ED40E3"/>
    <w:rsid w:val="00ED445F"/>
    <w:rsid w:val="00ED50A0"/>
    <w:rsid w:val="00ED5B16"/>
    <w:rsid w:val="00ED6C91"/>
    <w:rsid w:val="00ED7050"/>
    <w:rsid w:val="00ED7974"/>
    <w:rsid w:val="00ED7B70"/>
    <w:rsid w:val="00ED7B92"/>
    <w:rsid w:val="00ED7DB8"/>
    <w:rsid w:val="00EE0096"/>
    <w:rsid w:val="00EE00D3"/>
    <w:rsid w:val="00EE03A9"/>
    <w:rsid w:val="00EE08BA"/>
    <w:rsid w:val="00EE0BEC"/>
    <w:rsid w:val="00EE0E52"/>
    <w:rsid w:val="00EE1710"/>
    <w:rsid w:val="00EE1B87"/>
    <w:rsid w:val="00EE2546"/>
    <w:rsid w:val="00EE2689"/>
    <w:rsid w:val="00EE2C50"/>
    <w:rsid w:val="00EE35D8"/>
    <w:rsid w:val="00EE36C3"/>
    <w:rsid w:val="00EE3892"/>
    <w:rsid w:val="00EE4135"/>
    <w:rsid w:val="00EE4729"/>
    <w:rsid w:val="00EE4810"/>
    <w:rsid w:val="00EE56E4"/>
    <w:rsid w:val="00EE570F"/>
    <w:rsid w:val="00EE65CD"/>
    <w:rsid w:val="00EE68F8"/>
    <w:rsid w:val="00EE6BDA"/>
    <w:rsid w:val="00EE6EF1"/>
    <w:rsid w:val="00EE6F10"/>
    <w:rsid w:val="00EE74FD"/>
    <w:rsid w:val="00EE7868"/>
    <w:rsid w:val="00EF01F7"/>
    <w:rsid w:val="00EF1B0C"/>
    <w:rsid w:val="00EF298B"/>
    <w:rsid w:val="00EF29B4"/>
    <w:rsid w:val="00EF3352"/>
    <w:rsid w:val="00EF39B2"/>
    <w:rsid w:val="00EF3D28"/>
    <w:rsid w:val="00EF4036"/>
    <w:rsid w:val="00EF5407"/>
    <w:rsid w:val="00EF60D7"/>
    <w:rsid w:val="00EF6F41"/>
    <w:rsid w:val="00EF74AD"/>
    <w:rsid w:val="00EF74DB"/>
    <w:rsid w:val="00EF7FE6"/>
    <w:rsid w:val="00F00893"/>
    <w:rsid w:val="00F01EA8"/>
    <w:rsid w:val="00F01F4E"/>
    <w:rsid w:val="00F026AE"/>
    <w:rsid w:val="00F02B22"/>
    <w:rsid w:val="00F02C59"/>
    <w:rsid w:val="00F02DBD"/>
    <w:rsid w:val="00F03AFA"/>
    <w:rsid w:val="00F03CD6"/>
    <w:rsid w:val="00F03ECD"/>
    <w:rsid w:val="00F04172"/>
    <w:rsid w:val="00F04525"/>
    <w:rsid w:val="00F055B3"/>
    <w:rsid w:val="00F0590D"/>
    <w:rsid w:val="00F0622D"/>
    <w:rsid w:val="00F064F0"/>
    <w:rsid w:val="00F06636"/>
    <w:rsid w:val="00F0711B"/>
    <w:rsid w:val="00F07977"/>
    <w:rsid w:val="00F1031E"/>
    <w:rsid w:val="00F10339"/>
    <w:rsid w:val="00F10A34"/>
    <w:rsid w:val="00F10B4C"/>
    <w:rsid w:val="00F10D10"/>
    <w:rsid w:val="00F11064"/>
    <w:rsid w:val="00F115FB"/>
    <w:rsid w:val="00F11A97"/>
    <w:rsid w:val="00F11EE4"/>
    <w:rsid w:val="00F13464"/>
    <w:rsid w:val="00F13FAB"/>
    <w:rsid w:val="00F14405"/>
    <w:rsid w:val="00F1446E"/>
    <w:rsid w:val="00F1506C"/>
    <w:rsid w:val="00F1553D"/>
    <w:rsid w:val="00F167CD"/>
    <w:rsid w:val="00F17096"/>
    <w:rsid w:val="00F17805"/>
    <w:rsid w:val="00F17A67"/>
    <w:rsid w:val="00F17DB3"/>
    <w:rsid w:val="00F20AED"/>
    <w:rsid w:val="00F21D04"/>
    <w:rsid w:val="00F2208F"/>
    <w:rsid w:val="00F2210E"/>
    <w:rsid w:val="00F224E1"/>
    <w:rsid w:val="00F22B04"/>
    <w:rsid w:val="00F22E68"/>
    <w:rsid w:val="00F2319B"/>
    <w:rsid w:val="00F23E19"/>
    <w:rsid w:val="00F23FB4"/>
    <w:rsid w:val="00F24311"/>
    <w:rsid w:val="00F246C1"/>
    <w:rsid w:val="00F24992"/>
    <w:rsid w:val="00F24DD8"/>
    <w:rsid w:val="00F25DF1"/>
    <w:rsid w:val="00F25E4B"/>
    <w:rsid w:val="00F25ED6"/>
    <w:rsid w:val="00F2629F"/>
    <w:rsid w:val="00F27043"/>
    <w:rsid w:val="00F27801"/>
    <w:rsid w:val="00F279EA"/>
    <w:rsid w:val="00F27BCF"/>
    <w:rsid w:val="00F27C48"/>
    <w:rsid w:val="00F30182"/>
    <w:rsid w:val="00F304D4"/>
    <w:rsid w:val="00F31173"/>
    <w:rsid w:val="00F31CC7"/>
    <w:rsid w:val="00F327C6"/>
    <w:rsid w:val="00F327FC"/>
    <w:rsid w:val="00F3282C"/>
    <w:rsid w:val="00F33248"/>
    <w:rsid w:val="00F332C2"/>
    <w:rsid w:val="00F33465"/>
    <w:rsid w:val="00F34536"/>
    <w:rsid w:val="00F34981"/>
    <w:rsid w:val="00F34EBA"/>
    <w:rsid w:val="00F350FE"/>
    <w:rsid w:val="00F35236"/>
    <w:rsid w:val="00F3523E"/>
    <w:rsid w:val="00F3582F"/>
    <w:rsid w:val="00F35840"/>
    <w:rsid w:val="00F362C0"/>
    <w:rsid w:val="00F36474"/>
    <w:rsid w:val="00F365DD"/>
    <w:rsid w:val="00F366BF"/>
    <w:rsid w:val="00F36770"/>
    <w:rsid w:val="00F418BA"/>
    <w:rsid w:val="00F42324"/>
    <w:rsid w:val="00F4278C"/>
    <w:rsid w:val="00F42ED9"/>
    <w:rsid w:val="00F435E8"/>
    <w:rsid w:val="00F43671"/>
    <w:rsid w:val="00F4393A"/>
    <w:rsid w:val="00F43FE2"/>
    <w:rsid w:val="00F443D2"/>
    <w:rsid w:val="00F45103"/>
    <w:rsid w:val="00F4561A"/>
    <w:rsid w:val="00F46022"/>
    <w:rsid w:val="00F461D0"/>
    <w:rsid w:val="00F462E6"/>
    <w:rsid w:val="00F4684C"/>
    <w:rsid w:val="00F468F8"/>
    <w:rsid w:val="00F47341"/>
    <w:rsid w:val="00F4744E"/>
    <w:rsid w:val="00F476EE"/>
    <w:rsid w:val="00F50E5E"/>
    <w:rsid w:val="00F513EB"/>
    <w:rsid w:val="00F51ACB"/>
    <w:rsid w:val="00F5214C"/>
    <w:rsid w:val="00F52799"/>
    <w:rsid w:val="00F52F7D"/>
    <w:rsid w:val="00F53D51"/>
    <w:rsid w:val="00F53F13"/>
    <w:rsid w:val="00F5429C"/>
    <w:rsid w:val="00F54327"/>
    <w:rsid w:val="00F54D55"/>
    <w:rsid w:val="00F55AF1"/>
    <w:rsid w:val="00F55B62"/>
    <w:rsid w:val="00F569B4"/>
    <w:rsid w:val="00F56D20"/>
    <w:rsid w:val="00F56F25"/>
    <w:rsid w:val="00F579E3"/>
    <w:rsid w:val="00F57D01"/>
    <w:rsid w:val="00F57E83"/>
    <w:rsid w:val="00F57FC1"/>
    <w:rsid w:val="00F603C9"/>
    <w:rsid w:val="00F61210"/>
    <w:rsid w:val="00F6193D"/>
    <w:rsid w:val="00F61C18"/>
    <w:rsid w:val="00F61E7D"/>
    <w:rsid w:val="00F6295C"/>
    <w:rsid w:val="00F62E9C"/>
    <w:rsid w:val="00F632C6"/>
    <w:rsid w:val="00F63AB2"/>
    <w:rsid w:val="00F63D02"/>
    <w:rsid w:val="00F64813"/>
    <w:rsid w:val="00F65B2E"/>
    <w:rsid w:val="00F66284"/>
    <w:rsid w:val="00F6717F"/>
    <w:rsid w:val="00F67475"/>
    <w:rsid w:val="00F67A62"/>
    <w:rsid w:val="00F703CB"/>
    <w:rsid w:val="00F7113F"/>
    <w:rsid w:val="00F71722"/>
    <w:rsid w:val="00F717D7"/>
    <w:rsid w:val="00F71F8F"/>
    <w:rsid w:val="00F72D15"/>
    <w:rsid w:val="00F733D7"/>
    <w:rsid w:val="00F73FF7"/>
    <w:rsid w:val="00F7466C"/>
    <w:rsid w:val="00F74FB3"/>
    <w:rsid w:val="00F7556A"/>
    <w:rsid w:val="00F756F7"/>
    <w:rsid w:val="00F76765"/>
    <w:rsid w:val="00F76B6B"/>
    <w:rsid w:val="00F773F3"/>
    <w:rsid w:val="00F775BE"/>
    <w:rsid w:val="00F776C4"/>
    <w:rsid w:val="00F7775F"/>
    <w:rsid w:val="00F77951"/>
    <w:rsid w:val="00F80E32"/>
    <w:rsid w:val="00F821DE"/>
    <w:rsid w:val="00F8251D"/>
    <w:rsid w:val="00F82717"/>
    <w:rsid w:val="00F82FF8"/>
    <w:rsid w:val="00F855FC"/>
    <w:rsid w:val="00F85813"/>
    <w:rsid w:val="00F8694A"/>
    <w:rsid w:val="00F86E30"/>
    <w:rsid w:val="00F8747A"/>
    <w:rsid w:val="00F8780D"/>
    <w:rsid w:val="00F87D41"/>
    <w:rsid w:val="00F905FD"/>
    <w:rsid w:val="00F90CFC"/>
    <w:rsid w:val="00F90DEB"/>
    <w:rsid w:val="00F921F5"/>
    <w:rsid w:val="00F931B3"/>
    <w:rsid w:val="00F93454"/>
    <w:rsid w:val="00F934AA"/>
    <w:rsid w:val="00F9392D"/>
    <w:rsid w:val="00F93B69"/>
    <w:rsid w:val="00F9409D"/>
    <w:rsid w:val="00F9422E"/>
    <w:rsid w:val="00F954AE"/>
    <w:rsid w:val="00F95937"/>
    <w:rsid w:val="00F9618D"/>
    <w:rsid w:val="00F96361"/>
    <w:rsid w:val="00F96A2D"/>
    <w:rsid w:val="00F973DF"/>
    <w:rsid w:val="00F97DC1"/>
    <w:rsid w:val="00F97E2E"/>
    <w:rsid w:val="00F97E4E"/>
    <w:rsid w:val="00FA0572"/>
    <w:rsid w:val="00FA10CA"/>
    <w:rsid w:val="00FA187B"/>
    <w:rsid w:val="00FA22E0"/>
    <w:rsid w:val="00FA2CCB"/>
    <w:rsid w:val="00FA3F4A"/>
    <w:rsid w:val="00FA430A"/>
    <w:rsid w:val="00FA551C"/>
    <w:rsid w:val="00FA582F"/>
    <w:rsid w:val="00FA5900"/>
    <w:rsid w:val="00FA5F64"/>
    <w:rsid w:val="00FA62E0"/>
    <w:rsid w:val="00FA6A5C"/>
    <w:rsid w:val="00FA710D"/>
    <w:rsid w:val="00FB0E17"/>
    <w:rsid w:val="00FB168A"/>
    <w:rsid w:val="00FB1865"/>
    <w:rsid w:val="00FB1F66"/>
    <w:rsid w:val="00FB24FB"/>
    <w:rsid w:val="00FB2B79"/>
    <w:rsid w:val="00FB2F24"/>
    <w:rsid w:val="00FB3439"/>
    <w:rsid w:val="00FB3CF3"/>
    <w:rsid w:val="00FB4520"/>
    <w:rsid w:val="00FB45DC"/>
    <w:rsid w:val="00FB4FC5"/>
    <w:rsid w:val="00FB5049"/>
    <w:rsid w:val="00FB5368"/>
    <w:rsid w:val="00FB5DCC"/>
    <w:rsid w:val="00FB5E87"/>
    <w:rsid w:val="00FB60DF"/>
    <w:rsid w:val="00FB61FA"/>
    <w:rsid w:val="00FB63B5"/>
    <w:rsid w:val="00FB65C0"/>
    <w:rsid w:val="00FB6657"/>
    <w:rsid w:val="00FB7006"/>
    <w:rsid w:val="00FB746D"/>
    <w:rsid w:val="00FB7667"/>
    <w:rsid w:val="00FB7CA4"/>
    <w:rsid w:val="00FC0A11"/>
    <w:rsid w:val="00FC0C1F"/>
    <w:rsid w:val="00FC11F6"/>
    <w:rsid w:val="00FC125B"/>
    <w:rsid w:val="00FC17E4"/>
    <w:rsid w:val="00FC1FDE"/>
    <w:rsid w:val="00FC20E6"/>
    <w:rsid w:val="00FC241F"/>
    <w:rsid w:val="00FC24E4"/>
    <w:rsid w:val="00FC2852"/>
    <w:rsid w:val="00FC30A1"/>
    <w:rsid w:val="00FC3130"/>
    <w:rsid w:val="00FC32E0"/>
    <w:rsid w:val="00FC37DC"/>
    <w:rsid w:val="00FC383D"/>
    <w:rsid w:val="00FC450A"/>
    <w:rsid w:val="00FC5002"/>
    <w:rsid w:val="00FC519F"/>
    <w:rsid w:val="00FC575E"/>
    <w:rsid w:val="00FC5868"/>
    <w:rsid w:val="00FC68E1"/>
    <w:rsid w:val="00FC7590"/>
    <w:rsid w:val="00FC7B9A"/>
    <w:rsid w:val="00FD0035"/>
    <w:rsid w:val="00FD02DD"/>
    <w:rsid w:val="00FD1CF2"/>
    <w:rsid w:val="00FD1DF9"/>
    <w:rsid w:val="00FD1E5B"/>
    <w:rsid w:val="00FD1FAE"/>
    <w:rsid w:val="00FD2020"/>
    <w:rsid w:val="00FD283B"/>
    <w:rsid w:val="00FD28D3"/>
    <w:rsid w:val="00FD2BF1"/>
    <w:rsid w:val="00FD2C69"/>
    <w:rsid w:val="00FD2DFD"/>
    <w:rsid w:val="00FD2FDB"/>
    <w:rsid w:val="00FD36F7"/>
    <w:rsid w:val="00FD3C7A"/>
    <w:rsid w:val="00FD4364"/>
    <w:rsid w:val="00FD4912"/>
    <w:rsid w:val="00FD4AF7"/>
    <w:rsid w:val="00FD4E7F"/>
    <w:rsid w:val="00FD6E26"/>
    <w:rsid w:val="00FD7EB3"/>
    <w:rsid w:val="00FE00E8"/>
    <w:rsid w:val="00FE069A"/>
    <w:rsid w:val="00FE0DE8"/>
    <w:rsid w:val="00FE114E"/>
    <w:rsid w:val="00FE12E6"/>
    <w:rsid w:val="00FE1977"/>
    <w:rsid w:val="00FE217F"/>
    <w:rsid w:val="00FE2966"/>
    <w:rsid w:val="00FE2E5C"/>
    <w:rsid w:val="00FE46B5"/>
    <w:rsid w:val="00FE5B00"/>
    <w:rsid w:val="00FE63E7"/>
    <w:rsid w:val="00FE6A4D"/>
    <w:rsid w:val="00FE76A0"/>
    <w:rsid w:val="00FE7798"/>
    <w:rsid w:val="00FE7969"/>
    <w:rsid w:val="00FE7A83"/>
    <w:rsid w:val="00FE7CAA"/>
    <w:rsid w:val="00FF03BB"/>
    <w:rsid w:val="00FF0A8B"/>
    <w:rsid w:val="00FF17C7"/>
    <w:rsid w:val="00FF1920"/>
    <w:rsid w:val="00FF1CF7"/>
    <w:rsid w:val="00FF1FDD"/>
    <w:rsid w:val="00FF2CAC"/>
    <w:rsid w:val="00FF3202"/>
    <w:rsid w:val="00FF33E5"/>
    <w:rsid w:val="00FF344F"/>
    <w:rsid w:val="00FF4C43"/>
    <w:rsid w:val="00FF5B0F"/>
    <w:rsid w:val="00FF5BF1"/>
    <w:rsid w:val="00FF6394"/>
    <w:rsid w:val="00FF6A1B"/>
    <w:rsid w:val="00FF6F98"/>
    <w:rsid w:val="00FF754F"/>
    <w:rsid w:val="00FF7CCF"/>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E5260F-3A26-4EAD-850C-4B40B8F3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762"/>
    <w:rPr>
      <w:sz w:val="28"/>
      <w:szCs w:val="28"/>
    </w:rPr>
  </w:style>
  <w:style w:type="paragraph" w:styleId="Heading1">
    <w:name w:val="heading 1"/>
    <w:basedOn w:val="Normal"/>
    <w:next w:val="Normal"/>
    <w:qFormat/>
    <w:rsid w:val="0078010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D7B70"/>
    <w:pPr>
      <w:keepNext/>
      <w:spacing w:before="240" w:after="60"/>
      <w:outlineLvl w:val="1"/>
    </w:pPr>
    <w:rPr>
      <w:rFonts w:ascii="Cambria" w:hAnsi="Cambria"/>
      <w:b/>
      <w:bCs/>
      <w:i/>
      <w:iCs/>
    </w:rPr>
  </w:style>
  <w:style w:type="paragraph" w:styleId="Heading3">
    <w:name w:val="heading 3"/>
    <w:basedOn w:val="Normal"/>
    <w:next w:val="Normal"/>
    <w:qFormat/>
    <w:rsid w:val="00606FB5"/>
    <w:pPr>
      <w:keepNext/>
      <w:jc w:val="center"/>
      <w:outlineLvl w:val="2"/>
    </w:pPr>
    <w:rPr>
      <w:rFonts w:ascii=".VnTime" w:hAnsi=".VnTime"/>
      <w:i/>
      <w:szCs w:val="20"/>
    </w:rPr>
  </w:style>
  <w:style w:type="paragraph" w:styleId="Heading4">
    <w:name w:val="heading 4"/>
    <w:basedOn w:val="Normal"/>
    <w:next w:val="Normal"/>
    <w:link w:val="Heading4Char"/>
    <w:unhideWhenUsed/>
    <w:qFormat/>
    <w:rsid w:val="00ED7B70"/>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ED7B7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iPriority w:val="99"/>
    <w:rsid w:val="00B31EE0"/>
    <w:pPr>
      <w:spacing w:before="100" w:beforeAutospacing="1" w:after="100" w:afterAutospacing="1"/>
    </w:pPr>
    <w:rPr>
      <w:sz w:val="24"/>
      <w:szCs w:val="24"/>
    </w:rPr>
  </w:style>
  <w:style w:type="character" w:customStyle="1" w:styleId="apple-converted-space">
    <w:name w:val="apple-converted-space"/>
    <w:basedOn w:val="DefaultParagraphFont"/>
    <w:rsid w:val="00B31EE0"/>
  </w:style>
  <w:style w:type="character" w:styleId="Hyperlink">
    <w:name w:val="Hyperlink"/>
    <w:uiPriority w:val="99"/>
    <w:rsid w:val="00B31EE0"/>
    <w:rPr>
      <w:color w:val="0000FF"/>
      <w:u w:val="single"/>
    </w:rPr>
  </w:style>
  <w:style w:type="paragraph" w:customStyle="1" w:styleId="Char">
    <w:name w:val="Char"/>
    <w:basedOn w:val="Normal"/>
    <w:rsid w:val="00314C01"/>
    <w:pPr>
      <w:spacing w:after="160" w:line="240" w:lineRule="exact"/>
    </w:pPr>
    <w:rPr>
      <w:rFonts w:ascii="Verdana" w:hAnsi="Verdana"/>
      <w:sz w:val="20"/>
      <w:szCs w:val="20"/>
    </w:rPr>
  </w:style>
  <w:style w:type="table" w:styleId="TableGrid">
    <w:name w:val="Table Grid"/>
    <w:basedOn w:val="TableNormal"/>
    <w:rsid w:val="00A11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75F16"/>
    <w:pPr>
      <w:tabs>
        <w:tab w:val="left" w:pos="1708"/>
        <w:tab w:val="left" w:pos="2311"/>
        <w:tab w:val="left" w:pos="2780"/>
      </w:tabs>
      <w:jc w:val="both"/>
    </w:pPr>
    <w:rPr>
      <w:rFonts w:ascii=".VnTime" w:hAnsi=".VnTime"/>
      <w:szCs w:val="24"/>
    </w:rPr>
  </w:style>
  <w:style w:type="character" w:customStyle="1" w:styleId="st1">
    <w:name w:val="st1"/>
    <w:basedOn w:val="DefaultParagraphFont"/>
    <w:rsid w:val="00CF090B"/>
  </w:style>
  <w:style w:type="paragraph" w:styleId="BodyTextIndent2">
    <w:name w:val="Body Text Indent 2"/>
    <w:basedOn w:val="Normal"/>
    <w:link w:val="BodyTextIndent2Char"/>
    <w:rsid w:val="00A772EA"/>
    <w:pPr>
      <w:spacing w:before="120"/>
      <w:ind w:firstLine="720"/>
      <w:jc w:val="both"/>
    </w:pPr>
    <w:rPr>
      <w:szCs w:val="20"/>
    </w:rPr>
  </w:style>
  <w:style w:type="character" w:customStyle="1" w:styleId="BodyTextIndent2Char">
    <w:name w:val="Body Text Indent 2 Char"/>
    <w:link w:val="BodyTextIndent2"/>
    <w:rsid w:val="00A772EA"/>
    <w:rPr>
      <w:sz w:val="28"/>
      <w:lang w:bidi="ar-SA"/>
    </w:rPr>
  </w:style>
  <w:style w:type="paragraph" w:styleId="Header">
    <w:name w:val="header"/>
    <w:basedOn w:val="Normal"/>
    <w:rsid w:val="002C7A62"/>
    <w:pPr>
      <w:tabs>
        <w:tab w:val="center" w:pos="4320"/>
        <w:tab w:val="right" w:pos="8640"/>
      </w:tabs>
    </w:pPr>
  </w:style>
  <w:style w:type="paragraph" w:styleId="Footer">
    <w:name w:val="footer"/>
    <w:basedOn w:val="Normal"/>
    <w:rsid w:val="002C7A62"/>
    <w:pPr>
      <w:tabs>
        <w:tab w:val="center" w:pos="4320"/>
        <w:tab w:val="right" w:pos="8640"/>
      </w:tabs>
    </w:pPr>
  </w:style>
  <w:style w:type="character" w:styleId="PageNumber">
    <w:name w:val="page number"/>
    <w:basedOn w:val="DefaultParagraphFont"/>
    <w:rsid w:val="00773380"/>
  </w:style>
  <w:style w:type="paragraph" w:styleId="BodyTextIndent">
    <w:name w:val="Body Text Indent"/>
    <w:basedOn w:val="Normal"/>
    <w:rsid w:val="00720714"/>
    <w:pPr>
      <w:spacing w:before="80"/>
      <w:ind w:right="-302" w:firstLine="540"/>
      <w:jc w:val="both"/>
    </w:pPr>
    <w:rPr>
      <w:rFonts w:ascii=".VnCentury Schoolbook" w:hAnsi=".VnCentury Schoolbook"/>
      <w:sz w:val="22"/>
      <w:szCs w:val="20"/>
    </w:rPr>
  </w:style>
  <w:style w:type="paragraph" w:customStyle="1" w:styleId="CharCharCharChar">
    <w:name w:val="Char Char Char Char"/>
    <w:basedOn w:val="Normal"/>
    <w:semiHidden/>
    <w:rsid w:val="00F72D15"/>
    <w:pPr>
      <w:spacing w:after="160" w:line="240" w:lineRule="exact"/>
    </w:pPr>
    <w:rPr>
      <w:rFonts w:ascii="Arial" w:hAnsi="Arial"/>
      <w:sz w:val="22"/>
      <w:szCs w:val="22"/>
    </w:rPr>
  </w:style>
  <w:style w:type="paragraph" w:customStyle="1" w:styleId="CharCharCharChar0">
    <w:name w:val="Char Char Char Char"/>
    <w:basedOn w:val="Normal"/>
    <w:semiHidden/>
    <w:rsid w:val="00145838"/>
    <w:pPr>
      <w:spacing w:after="160" w:line="240" w:lineRule="exact"/>
    </w:pPr>
    <w:rPr>
      <w:rFonts w:ascii="Arial" w:hAnsi="Arial"/>
      <w:sz w:val="22"/>
      <w:szCs w:val="22"/>
    </w:rPr>
  </w:style>
  <w:style w:type="paragraph" w:styleId="ListParagraph">
    <w:name w:val="List Paragraph"/>
    <w:basedOn w:val="Normal"/>
    <w:uiPriority w:val="34"/>
    <w:qFormat/>
    <w:rsid w:val="00E23C38"/>
    <w:pPr>
      <w:ind w:left="720"/>
      <w:jc w:val="both"/>
    </w:pPr>
  </w:style>
  <w:style w:type="paragraph" w:customStyle="1" w:styleId="Char0">
    <w:name w:val="Char"/>
    <w:basedOn w:val="Normal"/>
    <w:rsid w:val="00E23C38"/>
    <w:pPr>
      <w:spacing w:after="160" w:line="240" w:lineRule="exact"/>
    </w:pPr>
    <w:rPr>
      <w:rFonts w:ascii="Verdana" w:hAnsi="Verdana"/>
      <w:sz w:val="20"/>
      <w:szCs w:val="20"/>
    </w:rPr>
  </w:style>
  <w:style w:type="paragraph" w:customStyle="1" w:styleId="Body1">
    <w:name w:val="Body 1"/>
    <w:rsid w:val="00780108"/>
    <w:pPr>
      <w:outlineLvl w:val="0"/>
    </w:pPr>
    <w:rPr>
      <w:rFonts w:ascii="Helvetica" w:eastAsia="Arial Unicode MS" w:hAnsi="Helvetica"/>
      <w:color w:val="000000"/>
      <w:sz w:val="28"/>
      <w:u w:color="000000"/>
    </w:rPr>
  </w:style>
  <w:style w:type="paragraph" w:styleId="FootnoteText">
    <w:name w:val="footnote text"/>
    <w:aliases w:val="single space,footnote text,Table_Footnote_last,DTKH-ftnote,Footnote Text Char Char Char Char Char,Footnote Text Char Char Char Char Char Char Ch,fn,Footnote Text Char1 Char,Footnote Text Char Char1 Char, Char Char Char Char Char,ft,AD,f Ch"/>
    <w:basedOn w:val="Normal"/>
    <w:link w:val="FootnoteTextChar"/>
    <w:unhideWhenUsed/>
    <w:rsid w:val="00A9450E"/>
    <w:rPr>
      <w:sz w:val="20"/>
      <w:szCs w:val="20"/>
    </w:rPr>
  </w:style>
  <w:style w:type="character" w:customStyle="1" w:styleId="FootnoteTextChar">
    <w:name w:val="Footnote Text Char"/>
    <w:aliases w:val="single space Char,footnote text Char,Table_Footnote_last Char,DTKH-ftnote Char,Footnote Text Char Char Char Char Char Char,Footnote Text Char Char Char Char Char Char Ch Char,fn Char,Footnote Text Char1 Char Char,ft Char,AD Char"/>
    <w:basedOn w:val="DefaultParagraphFont"/>
    <w:link w:val="FootnoteText"/>
    <w:rsid w:val="00A9450E"/>
  </w:style>
  <w:style w:type="character" w:styleId="FootnoteReference">
    <w:name w:val="footnote reference"/>
    <w:aliases w:val="Footnote dich,Footnote,ftref, BVI fnr,footnote ref,Footnote text,SUPERS,16 Point,Superscript 6 Point,BVI fnr Char Char Char Char Char Char,BVI fnr Car Car Char Char Char Char Char Char,BVI fnr Car Char Char Char Char Char Char,10 pt,R"/>
    <w:uiPriority w:val="99"/>
    <w:unhideWhenUsed/>
    <w:rsid w:val="00A9450E"/>
    <w:rPr>
      <w:vertAlign w:val="superscript"/>
    </w:rPr>
  </w:style>
  <w:style w:type="character" w:customStyle="1" w:styleId="NormalWebChar">
    <w:name w:val="Normal (Web) Char"/>
    <w:aliases w:val=" Char Char Char Char,Char Char Char Char1"/>
    <w:link w:val="NormalWeb"/>
    <w:rsid w:val="00A9450E"/>
    <w:rPr>
      <w:sz w:val="24"/>
      <w:szCs w:val="24"/>
    </w:rPr>
  </w:style>
  <w:style w:type="character" w:styleId="Strong">
    <w:name w:val="Strong"/>
    <w:uiPriority w:val="22"/>
    <w:qFormat/>
    <w:rsid w:val="00A9450E"/>
    <w:rPr>
      <w:b/>
      <w:bCs/>
    </w:rPr>
  </w:style>
  <w:style w:type="character" w:customStyle="1" w:styleId="Heading2Char">
    <w:name w:val="Heading 2 Char"/>
    <w:link w:val="Heading2"/>
    <w:semiHidden/>
    <w:rsid w:val="00ED7B70"/>
    <w:rPr>
      <w:rFonts w:ascii="Cambria" w:eastAsia="Times New Roman" w:hAnsi="Cambria" w:cs="Times New Roman"/>
      <w:b/>
      <w:bCs/>
      <w:i/>
      <w:iCs/>
      <w:sz w:val="28"/>
      <w:szCs w:val="28"/>
    </w:rPr>
  </w:style>
  <w:style w:type="character" w:customStyle="1" w:styleId="Heading4Char">
    <w:name w:val="Heading 4 Char"/>
    <w:link w:val="Heading4"/>
    <w:rsid w:val="00ED7B70"/>
    <w:rPr>
      <w:rFonts w:ascii="Calibri" w:eastAsia="Times New Roman" w:hAnsi="Calibri" w:cs="Times New Roman"/>
      <w:b/>
      <w:bCs/>
      <w:sz w:val="28"/>
      <w:szCs w:val="28"/>
    </w:rPr>
  </w:style>
  <w:style w:type="character" w:customStyle="1" w:styleId="Heading5Char">
    <w:name w:val="Heading 5 Char"/>
    <w:link w:val="Heading5"/>
    <w:semiHidden/>
    <w:rsid w:val="00ED7B70"/>
    <w:rPr>
      <w:rFonts w:ascii="Calibri" w:eastAsia="Times New Roman" w:hAnsi="Calibri" w:cs="Times New Roman"/>
      <w:b/>
      <w:bCs/>
      <w:i/>
      <w:iCs/>
      <w:sz w:val="26"/>
      <w:szCs w:val="26"/>
    </w:rPr>
  </w:style>
  <w:style w:type="paragraph" w:styleId="BodyText">
    <w:name w:val="Body Text"/>
    <w:basedOn w:val="Normal"/>
    <w:link w:val="BodyTextChar"/>
    <w:uiPriority w:val="99"/>
    <w:unhideWhenUsed/>
    <w:rsid w:val="003C09BB"/>
    <w:pPr>
      <w:spacing w:after="120"/>
    </w:pPr>
  </w:style>
  <w:style w:type="character" w:customStyle="1" w:styleId="BodyTextChar">
    <w:name w:val="Body Text Char"/>
    <w:link w:val="BodyText"/>
    <w:uiPriority w:val="99"/>
    <w:rsid w:val="003C09BB"/>
    <w:rPr>
      <w:sz w:val="28"/>
      <w:szCs w:val="28"/>
    </w:rPr>
  </w:style>
  <w:style w:type="character" w:customStyle="1" w:styleId="Vnbnnidung2">
    <w:name w:val="Văn bản nội dung (2)_"/>
    <w:link w:val="Vnbnnidung20"/>
    <w:rsid w:val="001932E5"/>
    <w:rPr>
      <w:sz w:val="26"/>
      <w:szCs w:val="26"/>
      <w:shd w:val="clear" w:color="auto" w:fill="FFFFFF"/>
    </w:rPr>
  </w:style>
  <w:style w:type="paragraph" w:customStyle="1" w:styleId="Vnbnnidung20">
    <w:name w:val="Văn bản nội dung (2)"/>
    <w:basedOn w:val="Normal"/>
    <w:link w:val="Vnbnnidung2"/>
    <w:rsid w:val="001932E5"/>
    <w:pPr>
      <w:widowControl w:val="0"/>
      <w:shd w:val="clear" w:color="auto" w:fill="FFFFFF"/>
      <w:spacing w:before="120" w:after="120" w:line="0" w:lineRule="atLeast"/>
      <w:jc w:val="both"/>
    </w:pPr>
    <w:rPr>
      <w:sz w:val="26"/>
      <w:szCs w:val="26"/>
    </w:rPr>
  </w:style>
  <w:style w:type="paragraph" w:styleId="BalloonText">
    <w:name w:val="Balloon Text"/>
    <w:basedOn w:val="Normal"/>
    <w:link w:val="BalloonTextChar"/>
    <w:rsid w:val="00DB3365"/>
    <w:rPr>
      <w:rFonts w:ascii="Tahoma" w:hAnsi="Tahoma"/>
      <w:sz w:val="16"/>
      <w:szCs w:val="16"/>
    </w:rPr>
  </w:style>
  <w:style w:type="character" w:customStyle="1" w:styleId="BalloonTextChar">
    <w:name w:val="Balloon Text Char"/>
    <w:link w:val="BalloonText"/>
    <w:rsid w:val="00DB3365"/>
    <w:rPr>
      <w:rFonts w:ascii="Tahoma" w:hAnsi="Tahoma" w:cs="Tahoma"/>
      <w:sz w:val="16"/>
      <w:szCs w:val="16"/>
    </w:rPr>
  </w:style>
  <w:style w:type="character" w:customStyle="1" w:styleId="Bodytext3Exact">
    <w:name w:val="Body text (3) Exact"/>
    <w:uiPriority w:val="99"/>
    <w:rsid w:val="007C223D"/>
    <w:rPr>
      <w:rFonts w:ascii="Times New Roman" w:hAnsi="Times New Roman" w:cs="Times New Roman"/>
      <w:b/>
      <w:bCs/>
      <w:sz w:val="26"/>
      <w:szCs w:val="26"/>
      <w:u w:val="none"/>
    </w:rPr>
  </w:style>
  <w:style w:type="character" w:customStyle="1" w:styleId="Bodytext2Exact">
    <w:name w:val="Body text (2) Exact"/>
    <w:uiPriority w:val="99"/>
    <w:rsid w:val="007C223D"/>
    <w:rPr>
      <w:rFonts w:ascii="Times New Roman" w:hAnsi="Times New Roman" w:cs="Times New Roman"/>
      <w:sz w:val="26"/>
      <w:szCs w:val="26"/>
      <w:u w:val="none"/>
    </w:rPr>
  </w:style>
  <w:style w:type="character" w:customStyle="1" w:styleId="Bodytext2ItalicExact">
    <w:name w:val="Body text (2) + Italic Exact"/>
    <w:uiPriority w:val="99"/>
    <w:rsid w:val="007C223D"/>
    <w:rPr>
      <w:i/>
      <w:iCs/>
      <w:color w:val="000000"/>
      <w:spacing w:val="0"/>
      <w:w w:val="100"/>
      <w:position w:val="0"/>
      <w:sz w:val="26"/>
      <w:szCs w:val="26"/>
      <w:shd w:val="clear" w:color="auto" w:fill="FFFFFF"/>
    </w:rPr>
  </w:style>
  <w:style w:type="character" w:customStyle="1" w:styleId="Bodytext3">
    <w:name w:val="Body text (3)_"/>
    <w:link w:val="Bodytext31"/>
    <w:uiPriority w:val="99"/>
    <w:rsid w:val="007C223D"/>
    <w:rPr>
      <w:b/>
      <w:bCs/>
      <w:sz w:val="26"/>
      <w:szCs w:val="26"/>
      <w:shd w:val="clear" w:color="auto" w:fill="FFFFFF"/>
    </w:rPr>
  </w:style>
  <w:style w:type="character" w:customStyle="1" w:styleId="Bodytext20">
    <w:name w:val="Body text (2)_"/>
    <w:link w:val="Bodytext21"/>
    <w:uiPriority w:val="99"/>
    <w:rsid w:val="007C223D"/>
    <w:rPr>
      <w:sz w:val="26"/>
      <w:szCs w:val="26"/>
      <w:shd w:val="clear" w:color="auto" w:fill="FFFFFF"/>
    </w:rPr>
  </w:style>
  <w:style w:type="character" w:customStyle="1" w:styleId="Bodytext2Italic">
    <w:name w:val="Body text (2) + Italic"/>
    <w:uiPriority w:val="99"/>
    <w:rsid w:val="007C223D"/>
    <w:rPr>
      <w:i/>
      <w:iCs/>
      <w:sz w:val="26"/>
      <w:szCs w:val="26"/>
      <w:shd w:val="clear" w:color="auto" w:fill="FFFFFF"/>
    </w:rPr>
  </w:style>
  <w:style w:type="paragraph" w:customStyle="1" w:styleId="Bodytext31">
    <w:name w:val="Body text (3)1"/>
    <w:basedOn w:val="Normal"/>
    <w:link w:val="Bodytext3"/>
    <w:uiPriority w:val="99"/>
    <w:rsid w:val="007C223D"/>
    <w:pPr>
      <w:widowControl w:val="0"/>
      <w:shd w:val="clear" w:color="auto" w:fill="FFFFFF"/>
      <w:spacing w:after="180" w:line="295" w:lineRule="exact"/>
      <w:ind w:hanging="1960"/>
      <w:jc w:val="center"/>
    </w:pPr>
    <w:rPr>
      <w:b/>
      <w:bCs/>
      <w:sz w:val="26"/>
      <w:szCs w:val="26"/>
    </w:rPr>
  </w:style>
  <w:style w:type="paragraph" w:customStyle="1" w:styleId="Bodytext21">
    <w:name w:val="Body text (2)"/>
    <w:basedOn w:val="Normal"/>
    <w:link w:val="Bodytext20"/>
    <w:uiPriority w:val="99"/>
    <w:rsid w:val="007C223D"/>
    <w:pPr>
      <w:widowControl w:val="0"/>
      <w:shd w:val="clear" w:color="auto" w:fill="FFFFFF"/>
      <w:spacing w:before="720" w:after="360" w:line="240" w:lineRule="atLeast"/>
      <w:jc w:val="center"/>
    </w:pPr>
    <w:rPr>
      <w:sz w:val="26"/>
      <w:szCs w:val="26"/>
    </w:rPr>
  </w:style>
  <w:style w:type="paragraph" w:styleId="CommentText">
    <w:name w:val="annotation text"/>
    <w:basedOn w:val="Normal"/>
    <w:link w:val="CommentTextChar"/>
    <w:rsid w:val="00323F17"/>
    <w:rPr>
      <w:sz w:val="20"/>
      <w:szCs w:val="20"/>
    </w:rPr>
  </w:style>
  <w:style w:type="character" w:customStyle="1" w:styleId="CommentTextChar">
    <w:name w:val="Comment Text Char"/>
    <w:basedOn w:val="DefaultParagraphFont"/>
    <w:link w:val="CommentText"/>
    <w:rsid w:val="00323F17"/>
  </w:style>
  <w:style w:type="paragraph" w:styleId="CommentSubject">
    <w:name w:val="annotation subject"/>
    <w:basedOn w:val="CommentText"/>
    <w:next w:val="CommentText"/>
    <w:link w:val="CommentSubjectChar"/>
    <w:rsid w:val="00323F17"/>
    <w:rPr>
      <w:b/>
      <w:bCs/>
    </w:rPr>
  </w:style>
  <w:style w:type="character" w:customStyle="1" w:styleId="CommentSubjectChar">
    <w:name w:val="Comment Subject Char"/>
    <w:link w:val="CommentSubject"/>
    <w:rsid w:val="00323F17"/>
    <w:rPr>
      <w:b/>
      <w:bCs/>
    </w:rPr>
  </w:style>
  <w:style w:type="character" w:customStyle="1" w:styleId="Bodytext4">
    <w:name w:val="Body text (4)_"/>
    <w:link w:val="Bodytext40"/>
    <w:uiPriority w:val="99"/>
    <w:rsid w:val="00DB272C"/>
    <w:rPr>
      <w:b/>
      <w:bCs/>
      <w:sz w:val="26"/>
      <w:szCs w:val="26"/>
      <w:shd w:val="clear" w:color="auto" w:fill="FFFFFF"/>
    </w:rPr>
  </w:style>
  <w:style w:type="character" w:customStyle="1" w:styleId="Heading10">
    <w:name w:val="Heading #1_"/>
    <w:link w:val="Heading11"/>
    <w:rsid w:val="00DB272C"/>
    <w:rPr>
      <w:b/>
      <w:bCs/>
      <w:sz w:val="26"/>
      <w:szCs w:val="26"/>
      <w:shd w:val="clear" w:color="auto" w:fill="FFFFFF"/>
    </w:rPr>
  </w:style>
  <w:style w:type="paragraph" w:customStyle="1" w:styleId="Bodytext40">
    <w:name w:val="Body text (4)"/>
    <w:basedOn w:val="Normal"/>
    <w:link w:val="Bodytext4"/>
    <w:rsid w:val="00DB272C"/>
    <w:pPr>
      <w:widowControl w:val="0"/>
      <w:shd w:val="clear" w:color="auto" w:fill="FFFFFF"/>
      <w:spacing w:line="298" w:lineRule="exact"/>
      <w:jc w:val="both"/>
    </w:pPr>
    <w:rPr>
      <w:b/>
      <w:bCs/>
      <w:sz w:val="26"/>
      <w:szCs w:val="26"/>
    </w:rPr>
  </w:style>
  <w:style w:type="paragraph" w:customStyle="1" w:styleId="Heading11">
    <w:name w:val="Heading #1"/>
    <w:basedOn w:val="Normal"/>
    <w:link w:val="Heading10"/>
    <w:rsid w:val="00DB272C"/>
    <w:pPr>
      <w:widowControl w:val="0"/>
      <w:shd w:val="clear" w:color="auto" w:fill="FFFFFF"/>
      <w:spacing w:before="60" w:after="60" w:line="0" w:lineRule="atLeast"/>
      <w:jc w:val="both"/>
      <w:outlineLvl w:val="0"/>
    </w:pPr>
    <w:rPr>
      <w:b/>
      <w:bCs/>
      <w:sz w:val="26"/>
      <w:szCs w:val="26"/>
    </w:rPr>
  </w:style>
  <w:style w:type="paragraph" w:customStyle="1" w:styleId="Bodytext41">
    <w:name w:val="Body text (4)1"/>
    <w:basedOn w:val="Normal"/>
    <w:uiPriority w:val="99"/>
    <w:rsid w:val="00916242"/>
    <w:pPr>
      <w:widowControl w:val="0"/>
      <w:shd w:val="clear" w:color="auto" w:fill="FFFFFF"/>
      <w:spacing w:before="180" w:after="600" w:line="240" w:lineRule="atLeast"/>
      <w:ind w:hanging="460"/>
    </w:pPr>
    <w:rPr>
      <w:rFonts w:eastAsia="Calibri"/>
      <w:i/>
      <w:iCs/>
      <w:sz w:val="26"/>
      <w:szCs w:val="26"/>
    </w:rPr>
  </w:style>
  <w:style w:type="paragraph" w:customStyle="1" w:styleId="pbody">
    <w:name w:val="pbody"/>
    <w:basedOn w:val="Normal"/>
    <w:rsid w:val="00BB5800"/>
    <w:pPr>
      <w:spacing w:before="100" w:beforeAutospacing="1" w:after="100" w:afterAutospacing="1"/>
    </w:pPr>
    <w:rPr>
      <w:sz w:val="24"/>
      <w:szCs w:val="24"/>
    </w:rPr>
  </w:style>
  <w:style w:type="paragraph" w:customStyle="1" w:styleId="05NidungVB">
    <w:name w:val="05 Nội dung VB"/>
    <w:basedOn w:val="Normal"/>
    <w:link w:val="05NidungVBChar"/>
    <w:rsid w:val="00BE27C4"/>
    <w:pPr>
      <w:widowControl w:val="0"/>
      <w:spacing w:after="120" w:line="400" w:lineRule="atLeast"/>
      <w:ind w:firstLine="567"/>
      <w:jc w:val="both"/>
    </w:pPr>
  </w:style>
  <w:style w:type="character" w:customStyle="1" w:styleId="05NidungVBChar">
    <w:name w:val="05 Nội dung VB Char"/>
    <w:link w:val="05NidungVB"/>
    <w:rsid w:val="00BE27C4"/>
    <w:rPr>
      <w:sz w:val="28"/>
      <w:szCs w:val="28"/>
    </w:rPr>
  </w:style>
  <w:style w:type="paragraph" w:styleId="NoSpacing">
    <w:name w:val="No Spacing"/>
    <w:link w:val="NoSpacingChar"/>
    <w:uiPriority w:val="1"/>
    <w:qFormat/>
    <w:rsid w:val="00812060"/>
    <w:rPr>
      <w:sz w:val="28"/>
      <w:szCs w:val="28"/>
    </w:rPr>
  </w:style>
  <w:style w:type="character" w:customStyle="1" w:styleId="NoSpacingChar">
    <w:name w:val="No Spacing Char"/>
    <w:link w:val="NoSpacing"/>
    <w:uiPriority w:val="1"/>
    <w:rsid w:val="00812060"/>
    <w:rPr>
      <w:sz w:val="28"/>
      <w:szCs w:val="28"/>
    </w:rPr>
  </w:style>
  <w:style w:type="character" w:customStyle="1" w:styleId="fontstyle01">
    <w:name w:val="fontstyle01"/>
    <w:rsid w:val="00B654FB"/>
    <w:rPr>
      <w:rFonts w:ascii="Times New Roman" w:hAnsi="Times New Roman" w:cs="Times New Roman" w:hint="default"/>
      <w:b w:val="0"/>
      <w:bCs w:val="0"/>
      <w:i w:val="0"/>
      <w:iCs w:val="0"/>
      <w:color w:val="000000"/>
      <w:sz w:val="28"/>
      <w:szCs w:val="28"/>
    </w:rPr>
  </w:style>
  <w:style w:type="paragraph" w:customStyle="1" w:styleId="selectionshareable">
    <w:name w:val="selectionshareable"/>
    <w:basedOn w:val="Normal"/>
    <w:rsid w:val="002B7554"/>
    <w:pPr>
      <w:spacing w:before="100" w:beforeAutospacing="1" w:after="100" w:afterAutospacing="1"/>
    </w:pPr>
    <w:rPr>
      <w:sz w:val="24"/>
      <w:szCs w:val="24"/>
    </w:rPr>
  </w:style>
  <w:style w:type="character" w:customStyle="1" w:styleId="Tiu1">
    <w:name w:val="Tiêu đề #1_"/>
    <w:link w:val="Tiu10"/>
    <w:rsid w:val="00512603"/>
    <w:rPr>
      <w:b/>
      <w:bCs/>
      <w:sz w:val="26"/>
      <w:szCs w:val="26"/>
      <w:shd w:val="clear" w:color="auto" w:fill="FFFFFF"/>
    </w:rPr>
  </w:style>
  <w:style w:type="paragraph" w:customStyle="1" w:styleId="Tiu10">
    <w:name w:val="Tiêu đề #1"/>
    <w:basedOn w:val="Normal"/>
    <w:link w:val="Tiu1"/>
    <w:rsid w:val="00512603"/>
    <w:pPr>
      <w:widowControl w:val="0"/>
      <w:shd w:val="clear" w:color="auto" w:fill="FFFFFF"/>
      <w:spacing w:before="120" w:after="120" w:line="0" w:lineRule="atLeast"/>
      <w:ind w:firstLine="580"/>
      <w:jc w:val="both"/>
      <w:outlineLvl w:val="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3909">
      <w:bodyDiv w:val="1"/>
      <w:marLeft w:val="0"/>
      <w:marRight w:val="0"/>
      <w:marTop w:val="0"/>
      <w:marBottom w:val="0"/>
      <w:divBdr>
        <w:top w:val="none" w:sz="0" w:space="0" w:color="auto"/>
        <w:left w:val="none" w:sz="0" w:space="0" w:color="auto"/>
        <w:bottom w:val="none" w:sz="0" w:space="0" w:color="auto"/>
        <w:right w:val="none" w:sz="0" w:space="0" w:color="auto"/>
      </w:divBdr>
    </w:div>
    <w:div w:id="128983030">
      <w:bodyDiv w:val="1"/>
      <w:marLeft w:val="0"/>
      <w:marRight w:val="0"/>
      <w:marTop w:val="0"/>
      <w:marBottom w:val="0"/>
      <w:divBdr>
        <w:top w:val="none" w:sz="0" w:space="0" w:color="auto"/>
        <w:left w:val="none" w:sz="0" w:space="0" w:color="auto"/>
        <w:bottom w:val="none" w:sz="0" w:space="0" w:color="auto"/>
        <w:right w:val="none" w:sz="0" w:space="0" w:color="auto"/>
      </w:divBdr>
      <w:divsChild>
        <w:div w:id="2055151932">
          <w:marLeft w:val="0"/>
          <w:marRight w:val="0"/>
          <w:marTop w:val="0"/>
          <w:marBottom w:val="0"/>
          <w:divBdr>
            <w:top w:val="none" w:sz="0" w:space="0" w:color="auto"/>
            <w:left w:val="none" w:sz="0" w:space="0" w:color="auto"/>
            <w:bottom w:val="none" w:sz="0" w:space="0" w:color="auto"/>
            <w:right w:val="none" w:sz="0" w:space="0" w:color="auto"/>
          </w:divBdr>
        </w:div>
      </w:divsChild>
    </w:div>
    <w:div w:id="132909276">
      <w:bodyDiv w:val="1"/>
      <w:marLeft w:val="0"/>
      <w:marRight w:val="0"/>
      <w:marTop w:val="0"/>
      <w:marBottom w:val="0"/>
      <w:divBdr>
        <w:top w:val="none" w:sz="0" w:space="0" w:color="auto"/>
        <w:left w:val="none" w:sz="0" w:space="0" w:color="auto"/>
        <w:bottom w:val="none" w:sz="0" w:space="0" w:color="auto"/>
        <w:right w:val="none" w:sz="0" w:space="0" w:color="auto"/>
      </w:divBdr>
    </w:div>
    <w:div w:id="151920167">
      <w:bodyDiv w:val="1"/>
      <w:marLeft w:val="0"/>
      <w:marRight w:val="0"/>
      <w:marTop w:val="0"/>
      <w:marBottom w:val="0"/>
      <w:divBdr>
        <w:top w:val="none" w:sz="0" w:space="0" w:color="auto"/>
        <w:left w:val="none" w:sz="0" w:space="0" w:color="auto"/>
        <w:bottom w:val="none" w:sz="0" w:space="0" w:color="auto"/>
        <w:right w:val="none" w:sz="0" w:space="0" w:color="auto"/>
      </w:divBdr>
    </w:div>
    <w:div w:id="328141785">
      <w:bodyDiv w:val="1"/>
      <w:marLeft w:val="0"/>
      <w:marRight w:val="0"/>
      <w:marTop w:val="0"/>
      <w:marBottom w:val="0"/>
      <w:divBdr>
        <w:top w:val="none" w:sz="0" w:space="0" w:color="auto"/>
        <w:left w:val="none" w:sz="0" w:space="0" w:color="auto"/>
        <w:bottom w:val="none" w:sz="0" w:space="0" w:color="auto"/>
        <w:right w:val="none" w:sz="0" w:space="0" w:color="auto"/>
      </w:divBdr>
    </w:div>
    <w:div w:id="418478964">
      <w:bodyDiv w:val="1"/>
      <w:marLeft w:val="0"/>
      <w:marRight w:val="0"/>
      <w:marTop w:val="0"/>
      <w:marBottom w:val="0"/>
      <w:divBdr>
        <w:top w:val="none" w:sz="0" w:space="0" w:color="auto"/>
        <w:left w:val="none" w:sz="0" w:space="0" w:color="auto"/>
        <w:bottom w:val="none" w:sz="0" w:space="0" w:color="auto"/>
        <w:right w:val="none" w:sz="0" w:space="0" w:color="auto"/>
      </w:divBdr>
    </w:div>
    <w:div w:id="539824881">
      <w:bodyDiv w:val="1"/>
      <w:marLeft w:val="0"/>
      <w:marRight w:val="0"/>
      <w:marTop w:val="0"/>
      <w:marBottom w:val="0"/>
      <w:divBdr>
        <w:top w:val="none" w:sz="0" w:space="0" w:color="auto"/>
        <w:left w:val="none" w:sz="0" w:space="0" w:color="auto"/>
        <w:bottom w:val="none" w:sz="0" w:space="0" w:color="auto"/>
        <w:right w:val="none" w:sz="0" w:space="0" w:color="auto"/>
      </w:divBdr>
    </w:div>
    <w:div w:id="543909197">
      <w:bodyDiv w:val="1"/>
      <w:marLeft w:val="0"/>
      <w:marRight w:val="0"/>
      <w:marTop w:val="0"/>
      <w:marBottom w:val="0"/>
      <w:divBdr>
        <w:top w:val="none" w:sz="0" w:space="0" w:color="auto"/>
        <w:left w:val="none" w:sz="0" w:space="0" w:color="auto"/>
        <w:bottom w:val="none" w:sz="0" w:space="0" w:color="auto"/>
        <w:right w:val="none" w:sz="0" w:space="0" w:color="auto"/>
      </w:divBdr>
    </w:div>
    <w:div w:id="552279858">
      <w:bodyDiv w:val="1"/>
      <w:marLeft w:val="0"/>
      <w:marRight w:val="0"/>
      <w:marTop w:val="0"/>
      <w:marBottom w:val="0"/>
      <w:divBdr>
        <w:top w:val="none" w:sz="0" w:space="0" w:color="auto"/>
        <w:left w:val="none" w:sz="0" w:space="0" w:color="auto"/>
        <w:bottom w:val="none" w:sz="0" w:space="0" w:color="auto"/>
        <w:right w:val="none" w:sz="0" w:space="0" w:color="auto"/>
      </w:divBdr>
    </w:div>
    <w:div w:id="560143656">
      <w:bodyDiv w:val="1"/>
      <w:marLeft w:val="0"/>
      <w:marRight w:val="0"/>
      <w:marTop w:val="0"/>
      <w:marBottom w:val="0"/>
      <w:divBdr>
        <w:top w:val="none" w:sz="0" w:space="0" w:color="auto"/>
        <w:left w:val="none" w:sz="0" w:space="0" w:color="auto"/>
        <w:bottom w:val="none" w:sz="0" w:space="0" w:color="auto"/>
        <w:right w:val="none" w:sz="0" w:space="0" w:color="auto"/>
      </w:divBdr>
    </w:div>
    <w:div w:id="601062793">
      <w:bodyDiv w:val="1"/>
      <w:marLeft w:val="0"/>
      <w:marRight w:val="0"/>
      <w:marTop w:val="0"/>
      <w:marBottom w:val="0"/>
      <w:divBdr>
        <w:top w:val="none" w:sz="0" w:space="0" w:color="auto"/>
        <w:left w:val="none" w:sz="0" w:space="0" w:color="auto"/>
        <w:bottom w:val="none" w:sz="0" w:space="0" w:color="auto"/>
        <w:right w:val="none" w:sz="0" w:space="0" w:color="auto"/>
      </w:divBdr>
    </w:div>
    <w:div w:id="717239276">
      <w:bodyDiv w:val="1"/>
      <w:marLeft w:val="0"/>
      <w:marRight w:val="0"/>
      <w:marTop w:val="0"/>
      <w:marBottom w:val="0"/>
      <w:divBdr>
        <w:top w:val="none" w:sz="0" w:space="0" w:color="auto"/>
        <w:left w:val="none" w:sz="0" w:space="0" w:color="auto"/>
        <w:bottom w:val="none" w:sz="0" w:space="0" w:color="auto"/>
        <w:right w:val="none" w:sz="0" w:space="0" w:color="auto"/>
      </w:divBdr>
    </w:div>
    <w:div w:id="737291981">
      <w:bodyDiv w:val="1"/>
      <w:marLeft w:val="0"/>
      <w:marRight w:val="0"/>
      <w:marTop w:val="0"/>
      <w:marBottom w:val="0"/>
      <w:divBdr>
        <w:top w:val="none" w:sz="0" w:space="0" w:color="auto"/>
        <w:left w:val="none" w:sz="0" w:space="0" w:color="auto"/>
        <w:bottom w:val="none" w:sz="0" w:space="0" w:color="auto"/>
        <w:right w:val="none" w:sz="0" w:space="0" w:color="auto"/>
      </w:divBdr>
    </w:div>
    <w:div w:id="797114515">
      <w:bodyDiv w:val="1"/>
      <w:marLeft w:val="0"/>
      <w:marRight w:val="0"/>
      <w:marTop w:val="0"/>
      <w:marBottom w:val="0"/>
      <w:divBdr>
        <w:top w:val="none" w:sz="0" w:space="0" w:color="auto"/>
        <w:left w:val="none" w:sz="0" w:space="0" w:color="auto"/>
        <w:bottom w:val="none" w:sz="0" w:space="0" w:color="auto"/>
        <w:right w:val="none" w:sz="0" w:space="0" w:color="auto"/>
      </w:divBdr>
    </w:div>
    <w:div w:id="798762683">
      <w:bodyDiv w:val="1"/>
      <w:marLeft w:val="0"/>
      <w:marRight w:val="0"/>
      <w:marTop w:val="0"/>
      <w:marBottom w:val="0"/>
      <w:divBdr>
        <w:top w:val="none" w:sz="0" w:space="0" w:color="auto"/>
        <w:left w:val="none" w:sz="0" w:space="0" w:color="auto"/>
        <w:bottom w:val="none" w:sz="0" w:space="0" w:color="auto"/>
        <w:right w:val="none" w:sz="0" w:space="0" w:color="auto"/>
      </w:divBdr>
    </w:div>
    <w:div w:id="945577870">
      <w:bodyDiv w:val="1"/>
      <w:marLeft w:val="0"/>
      <w:marRight w:val="0"/>
      <w:marTop w:val="0"/>
      <w:marBottom w:val="0"/>
      <w:divBdr>
        <w:top w:val="none" w:sz="0" w:space="0" w:color="auto"/>
        <w:left w:val="none" w:sz="0" w:space="0" w:color="auto"/>
        <w:bottom w:val="none" w:sz="0" w:space="0" w:color="auto"/>
        <w:right w:val="none" w:sz="0" w:space="0" w:color="auto"/>
      </w:divBdr>
    </w:div>
    <w:div w:id="956303037">
      <w:bodyDiv w:val="1"/>
      <w:marLeft w:val="0"/>
      <w:marRight w:val="0"/>
      <w:marTop w:val="0"/>
      <w:marBottom w:val="0"/>
      <w:divBdr>
        <w:top w:val="none" w:sz="0" w:space="0" w:color="auto"/>
        <w:left w:val="none" w:sz="0" w:space="0" w:color="auto"/>
        <w:bottom w:val="none" w:sz="0" w:space="0" w:color="auto"/>
        <w:right w:val="none" w:sz="0" w:space="0" w:color="auto"/>
      </w:divBdr>
    </w:div>
    <w:div w:id="963926147">
      <w:bodyDiv w:val="1"/>
      <w:marLeft w:val="0"/>
      <w:marRight w:val="0"/>
      <w:marTop w:val="0"/>
      <w:marBottom w:val="0"/>
      <w:divBdr>
        <w:top w:val="none" w:sz="0" w:space="0" w:color="auto"/>
        <w:left w:val="none" w:sz="0" w:space="0" w:color="auto"/>
        <w:bottom w:val="none" w:sz="0" w:space="0" w:color="auto"/>
        <w:right w:val="none" w:sz="0" w:space="0" w:color="auto"/>
      </w:divBdr>
    </w:div>
    <w:div w:id="984744403">
      <w:bodyDiv w:val="1"/>
      <w:marLeft w:val="0"/>
      <w:marRight w:val="0"/>
      <w:marTop w:val="0"/>
      <w:marBottom w:val="0"/>
      <w:divBdr>
        <w:top w:val="none" w:sz="0" w:space="0" w:color="auto"/>
        <w:left w:val="none" w:sz="0" w:space="0" w:color="auto"/>
        <w:bottom w:val="none" w:sz="0" w:space="0" w:color="auto"/>
        <w:right w:val="none" w:sz="0" w:space="0" w:color="auto"/>
      </w:divBdr>
    </w:div>
    <w:div w:id="1006057957">
      <w:bodyDiv w:val="1"/>
      <w:marLeft w:val="0"/>
      <w:marRight w:val="0"/>
      <w:marTop w:val="0"/>
      <w:marBottom w:val="0"/>
      <w:divBdr>
        <w:top w:val="none" w:sz="0" w:space="0" w:color="auto"/>
        <w:left w:val="none" w:sz="0" w:space="0" w:color="auto"/>
        <w:bottom w:val="none" w:sz="0" w:space="0" w:color="auto"/>
        <w:right w:val="none" w:sz="0" w:space="0" w:color="auto"/>
      </w:divBdr>
    </w:div>
    <w:div w:id="1177116181">
      <w:bodyDiv w:val="1"/>
      <w:marLeft w:val="0"/>
      <w:marRight w:val="0"/>
      <w:marTop w:val="0"/>
      <w:marBottom w:val="0"/>
      <w:divBdr>
        <w:top w:val="none" w:sz="0" w:space="0" w:color="auto"/>
        <w:left w:val="none" w:sz="0" w:space="0" w:color="auto"/>
        <w:bottom w:val="none" w:sz="0" w:space="0" w:color="auto"/>
        <w:right w:val="none" w:sz="0" w:space="0" w:color="auto"/>
      </w:divBdr>
    </w:div>
    <w:div w:id="1253777888">
      <w:bodyDiv w:val="1"/>
      <w:marLeft w:val="0"/>
      <w:marRight w:val="0"/>
      <w:marTop w:val="0"/>
      <w:marBottom w:val="0"/>
      <w:divBdr>
        <w:top w:val="none" w:sz="0" w:space="0" w:color="auto"/>
        <w:left w:val="none" w:sz="0" w:space="0" w:color="auto"/>
        <w:bottom w:val="none" w:sz="0" w:space="0" w:color="auto"/>
        <w:right w:val="none" w:sz="0" w:space="0" w:color="auto"/>
      </w:divBdr>
    </w:div>
    <w:div w:id="1256210619">
      <w:bodyDiv w:val="1"/>
      <w:marLeft w:val="0"/>
      <w:marRight w:val="0"/>
      <w:marTop w:val="0"/>
      <w:marBottom w:val="0"/>
      <w:divBdr>
        <w:top w:val="none" w:sz="0" w:space="0" w:color="auto"/>
        <w:left w:val="none" w:sz="0" w:space="0" w:color="auto"/>
        <w:bottom w:val="none" w:sz="0" w:space="0" w:color="auto"/>
        <w:right w:val="none" w:sz="0" w:space="0" w:color="auto"/>
      </w:divBdr>
    </w:div>
    <w:div w:id="1273245898">
      <w:bodyDiv w:val="1"/>
      <w:marLeft w:val="0"/>
      <w:marRight w:val="0"/>
      <w:marTop w:val="0"/>
      <w:marBottom w:val="0"/>
      <w:divBdr>
        <w:top w:val="none" w:sz="0" w:space="0" w:color="auto"/>
        <w:left w:val="none" w:sz="0" w:space="0" w:color="auto"/>
        <w:bottom w:val="none" w:sz="0" w:space="0" w:color="auto"/>
        <w:right w:val="none" w:sz="0" w:space="0" w:color="auto"/>
      </w:divBdr>
    </w:div>
    <w:div w:id="1340767768">
      <w:bodyDiv w:val="1"/>
      <w:marLeft w:val="0"/>
      <w:marRight w:val="0"/>
      <w:marTop w:val="0"/>
      <w:marBottom w:val="0"/>
      <w:divBdr>
        <w:top w:val="none" w:sz="0" w:space="0" w:color="auto"/>
        <w:left w:val="none" w:sz="0" w:space="0" w:color="auto"/>
        <w:bottom w:val="none" w:sz="0" w:space="0" w:color="auto"/>
        <w:right w:val="none" w:sz="0" w:space="0" w:color="auto"/>
      </w:divBdr>
    </w:div>
    <w:div w:id="1368022866">
      <w:bodyDiv w:val="1"/>
      <w:marLeft w:val="0"/>
      <w:marRight w:val="0"/>
      <w:marTop w:val="0"/>
      <w:marBottom w:val="0"/>
      <w:divBdr>
        <w:top w:val="none" w:sz="0" w:space="0" w:color="auto"/>
        <w:left w:val="none" w:sz="0" w:space="0" w:color="auto"/>
        <w:bottom w:val="none" w:sz="0" w:space="0" w:color="auto"/>
        <w:right w:val="none" w:sz="0" w:space="0" w:color="auto"/>
      </w:divBdr>
    </w:div>
    <w:div w:id="1426728387">
      <w:bodyDiv w:val="1"/>
      <w:marLeft w:val="0"/>
      <w:marRight w:val="0"/>
      <w:marTop w:val="0"/>
      <w:marBottom w:val="0"/>
      <w:divBdr>
        <w:top w:val="none" w:sz="0" w:space="0" w:color="auto"/>
        <w:left w:val="none" w:sz="0" w:space="0" w:color="auto"/>
        <w:bottom w:val="none" w:sz="0" w:space="0" w:color="auto"/>
        <w:right w:val="none" w:sz="0" w:space="0" w:color="auto"/>
      </w:divBdr>
    </w:div>
    <w:div w:id="1437747941">
      <w:bodyDiv w:val="1"/>
      <w:marLeft w:val="0"/>
      <w:marRight w:val="0"/>
      <w:marTop w:val="0"/>
      <w:marBottom w:val="0"/>
      <w:divBdr>
        <w:top w:val="none" w:sz="0" w:space="0" w:color="auto"/>
        <w:left w:val="none" w:sz="0" w:space="0" w:color="auto"/>
        <w:bottom w:val="none" w:sz="0" w:space="0" w:color="auto"/>
        <w:right w:val="none" w:sz="0" w:space="0" w:color="auto"/>
      </w:divBdr>
    </w:div>
    <w:div w:id="1439181675">
      <w:bodyDiv w:val="1"/>
      <w:marLeft w:val="0"/>
      <w:marRight w:val="0"/>
      <w:marTop w:val="0"/>
      <w:marBottom w:val="0"/>
      <w:divBdr>
        <w:top w:val="none" w:sz="0" w:space="0" w:color="auto"/>
        <w:left w:val="none" w:sz="0" w:space="0" w:color="auto"/>
        <w:bottom w:val="none" w:sz="0" w:space="0" w:color="auto"/>
        <w:right w:val="none" w:sz="0" w:space="0" w:color="auto"/>
      </w:divBdr>
    </w:div>
    <w:div w:id="1467430186">
      <w:bodyDiv w:val="1"/>
      <w:marLeft w:val="0"/>
      <w:marRight w:val="0"/>
      <w:marTop w:val="0"/>
      <w:marBottom w:val="0"/>
      <w:divBdr>
        <w:top w:val="none" w:sz="0" w:space="0" w:color="auto"/>
        <w:left w:val="none" w:sz="0" w:space="0" w:color="auto"/>
        <w:bottom w:val="none" w:sz="0" w:space="0" w:color="auto"/>
        <w:right w:val="none" w:sz="0" w:space="0" w:color="auto"/>
      </w:divBdr>
    </w:div>
    <w:div w:id="1507012699">
      <w:bodyDiv w:val="1"/>
      <w:marLeft w:val="0"/>
      <w:marRight w:val="0"/>
      <w:marTop w:val="0"/>
      <w:marBottom w:val="0"/>
      <w:divBdr>
        <w:top w:val="none" w:sz="0" w:space="0" w:color="auto"/>
        <w:left w:val="none" w:sz="0" w:space="0" w:color="auto"/>
        <w:bottom w:val="none" w:sz="0" w:space="0" w:color="auto"/>
        <w:right w:val="none" w:sz="0" w:space="0" w:color="auto"/>
      </w:divBdr>
    </w:div>
    <w:div w:id="1539464322">
      <w:bodyDiv w:val="1"/>
      <w:marLeft w:val="0"/>
      <w:marRight w:val="0"/>
      <w:marTop w:val="0"/>
      <w:marBottom w:val="0"/>
      <w:divBdr>
        <w:top w:val="none" w:sz="0" w:space="0" w:color="auto"/>
        <w:left w:val="none" w:sz="0" w:space="0" w:color="auto"/>
        <w:bottom w:val="none" w:sz="0" w:space="0" w:color="auto"/>
        <w:right w:val="none" w:sz="0" w:space="0" w:color="auto"/>
      </w:divBdr>
    </w:div>
    <w:div w:id="1603489750">
      <w:bodyDiv w:val="1"/>
      <w:marLeft w:val="0"/>
      <w:marRight w:val="0"/>
      <w:marTop w:val="0"/>
      <w:marBottom w:val="0"/>
      <w:divBdr>
        <w:top w:val="none" w:sz="0" w:space="0" w:color="auto"/>
        <w:left w:val="none" w:sz="0" w:space="0" w:color="auto"/>
        <w:bottom w:val="none" w:sz="0" w:space="0" w:color="auto"/>
        <w:right w:val="none" w:sz="0" w:space="0" w:color="auto"/>
      </w:divBdr>
    </w:div>
    <w:div w:id="1649092899">
      <w:bodyDiv w:val="1"/>
      <w:marLeft w:val="0"/>
      <w:marRight w:val="0"/>
      <w:marTop w:val="0"/>
      <w:marBottom w:val="0"/>
      <w:divBdr>
        <w:top w:val="none" w:sz="0" w:space="0" w:color="auto"/>
        <w:left w:val="none" w:sz="0" w:space="0" w:color="auto"/>
        <w:bottom w:val="none" w:sz="0" w:space="0" w:color="auto"/>
        <w:right w:val="none" w:sz="0" w:space="0" w:color="auto"/>
      </w:divBdr>
    </w:div>
    <w:div w:id="1649358095">
      <w:bodyDiv w:val="1"/>
      <w:marLeft w:val="0"/>
      <w:marRight w:val="0"/>
      <w:marTop w:val="0"/>
      <w:marBottom w:val="0"/>
      <w:divBdr>
        <w:top w:val="none" w:sz="0" w:space="0" w:color="auto"/>
        <w:left w:val="none" w:sz="0" w:space="0" w:color="auto"/>
        <w:bottom w:val="none" w:sz="0" w:space="0" w:color="auto"/>
        <w:right w:val="none" w:sz="0" w:space="0" w:color="auto"/>
      </w:divBdr>
    </w:div>
    <w:div w:id="1728995100">
      <w:bodyDiv w:val="1"/>
      <w:marLeft w:val="0"/>
      <w:marRight w:val="0"/>
      <w:marTop w:val="0"/>
      <w:marBottom w:val="0"/>
      <w:divBdr>
        <w:top w:val="none" w:sz="0" w:space="0" w:color="auto"/>
        <w:left w:val="none" w:sz="0" w:space="0" w:color="auto"/>
        <w:bottom w:val="none" w:sz="0" w:space="0" w:color="auto"/>
        <w:right w:val="none" w:sz="0" w:space="0" w:color="auto"/>
      </w:divBdr>
    </w:div>
    <w:div w:id="1857573872">
      <w:bodyDiv w:val="1"/>
      <w:marLeft w:val="0"/>
      <w:marRight w:val="0"/>
      <w:marTop w:val="0"/>
      <w:marBottom w:val="0"/>
      <w:divBdr>
        <w:top w:val="none" w:sz="0" w:space="0" w:color="auto"/>
        <w:left w:val="none" w:sz="0" w:space="0" w:color="auto"/>
        <w:bottom w:val="none" w:sz="0" w:space="0" w:color="auto"/>
        <w:right w:val="none" w:sz="0" w:space="0" w:color="auto"/>
      </w:divBdr>
    </w:div>
    <w:div w:id="1885630322">
      <w:bodyDiv w:val="1"/>
      <w:marLeft w:val="0"/>
      <w:marRight w:val="0"/>
      <w:marTop w:val="0"/>
      <w:marBottom w:val="0"/>
      <w:divBdr>
        <w:top w:val="none" w:sz="0" w:space="0" w:color="auto"/>
        <w:left w:val="none" w:sz="0" w:space="0" w:color="auto"/>
        <w:bottom w:val="none" w:sz="0" w:space="0" w:color="auto"/>
        <w:right w:val="none" w:sz="0" w:space="0" w:color="auto"/>
      </w:divBdr>
    </w:div>
    <w:div w:id="1957829445">
      <w:bodyDiv w:val="1"/>
      <w:marLeft w:val="0"/>
      <w:marRight w:val="0"/>
      <w:marTop w:val="0"/>
      <w:marBottom w:val="0"/>
      <w:divBdr>
        <w:top w:val="none" w:sz="0" w:space="0" w:color="auto"/>
        <w:left w:val="none" w:sz="0" w:space="0" w:color="auto"/>
        <w:bottom w:val="none" w:sz="0" w:space="0" w:color="auto"/>
        <w:right w:val="none" w:sz="0" w:space="0" w:color="auto"/>
      </w:divBdr>
    </w:div>
    <w:div w:id="1986664820">
      <w:bodyDiv w:val="1"/>
      <w:marLeft w:val="0"/>
      <w:marRight w:val="0"/>
      <w:marTop w:val="0"/>
      <w:marBottom w:val="0"/>
      <w:divBdr>
        <w:top w:val="none" w:sz="0" w:space="0" w:color="auto"/>
        <w:left w:val="none" w:sz="0" w:space="0" w:color="auto"/>
        <w:bottom w:val="none" w:sz="0" w:space="0" w:color="auto"/>
        <w:right w:val="none" w:sz="0" w:space="0" w:color="auto"/>
      </w:divBdr>
    </w:div>
    <w:div w:id="2024747886">
      <w:bodyDiv w:val="1"/>
      <w:marLeft w:val="0"/>
      <w:marRight w:val="0"/>
      <w:marTop w:val="0"/>
      <w:marBottom w:val="0"/>
      <w:divBdr>
        <w:top w:val="none" w:sz="0" w:space="0" w:color="auto"/>
        <w:left w:val="none" w:sz="0" w:space="0" w:color="auto"/>
        <w:bottom w:val="none" w:sz="0" w:space="0" w:color="auto"/>
        <w:right w:val="none" w:sz="0" w:space="0" w:color="auto"/>
      </w:divBdr>
    </w:div>
    <w:div w:id="2091461026">
      <w:bodyDiv w:val="1"/>
      <w:marLeft w:val="0"/>
      <w:marRight w:val="0"/>
      <w:marTop w:val="0"/>
      <w:marBottom w:val="0"/>
      <w:divBdr>
        <w:top w:val="none" w:sz="0" w:space="0" w:color="auto"/>
        <w:left w:val="none" w:sz="0" w:space="0" w:color="auto"/>
        <w:bottom w:val="none" w:sz="0" w:space="0" w:color="auto"/>
        <w:right w:val="none" w:sz="0" w:space="0" w:color="auto"/>
      </w:divBdr>
    </w:div>
    <w:div w:id="213929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ppl.hatinh.gov.vn/vbpq_hatinh.nsf/0a455ef91e7cdfa047257d54003b7bda/d36dd2de31e4d01f472583bc00153445?Ope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cong-nghe-thong-tin/quyet-dinh-45-2016-qd-ttg-tiep-nhan-ho-so-tra-ket-qua-thu-tuc-hanh-chinh-qua-dich-vu-buu-chinh-cong-ich-32642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1BA64-7DD9-4C7A-8E6F-38531410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5202</Words>
  <Characters>29655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34788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HOANG ITQB</dc:creator>
  <cp:lastModifiedBy>Administrator</cp:lastModifiedBy>
  <cp:revision>2</cp:revision>
  <cp:lastPrinted>2019-11-22T09:42:00Z</cp:lastPrinted>
  <dcterms:created xsi:type="dcterms:W3CDTF">2019-11-26T07:20:00Z</dcterms:created>
  <dcterms:modified xsi:type="dcterms:W3CDTF">2019-11-26T07:20:00Z</dcterms:modified>
</cp:coreProperties>
</file>