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6D7B60" w:rsidRPr="007E3467" w14:paraId="6F11E8D2" w14:textId="77777777" w:rsidTr="006422DA">
        <w:trPr>
          <w:trHeight w:val="92"/>
        </w:trPr>
        <w:tc>
          <w:tcPr>
            <w:tcW w:w="1761" w:type="pct"/>
          </w:tcPr>
          <w:p w14:paraId="025A40F5" w14:textId="77777777" w:rsidR="006D7B60" w:rsidRPr="007E3467" w:rsidRDefault="006D7B60" w:rsidP="00740EEF">
            <w:pPr>
              <w:jc w:val="center"/>
              <w:rPr>
                <w:rFonts w:ascii="Times New Roman" w:hAnsi="Times New Roman"/>
                <w:b/>
                <w:sz w:val="26"/>
                <w:szCs w:val="26"/>
              </w:rPr>
            </w:pPr>
            <w:r w:rsidRPr="007E3467">
              <w:rPr>
                <w:rFonts w:ascii="Times New Roman" w:hAnsi="Times New Roman"/>
                <w:b/>
                <w:sz w:val="26"/>
                <w:szCs w:val="26"/>
              </w:rPr>
              <w:t>HỘI ĐỒNG NHÂN DÂN</w:t>
            </w:r>
          </w:p>
          <w:p w14:paraId="5B7AB08C" w14:textId="77777777" w:rsidR="006D7B60" w:rsidRPr="007E3467" w:rsidRDefault="006D7B60" w:rsidP="00740EEF">
            <w:pPr>
              <w:jc w:val="center"/>
              <w:rPr>
                <w:rFonts w:ascii="Times New Roman" w:hAnsi="Times New Roman"/>
                <w:b/>
                <w:sz w:val="26"/>
                <w:szCs w:val="26"/>
              </w:rPr>
            </w:pPr>
            <w:r w:rsidRPr="007E3467">
              <w:rPr>
                <w:rFonts w:ascii="Times New Roman" w:hAnsi="Times New Roman"/>
                <w:b/>
                <w:sz w:val="26"/>
                <w:szCs w:val="26"/>
              </w:rPr>
              <w:t>TỈNH HÀ TĨNH</w:t>
            </w:r>
          </w:p>
          <w:p w14:paraId="0CD3D7E3" w14:textId="77777777" w:rsidR="006D7B60" w:rsidRPr="007E3467" w:rsidRDefault="006D7B60" w:rsidP="00740EEF">
            <w:pPr>
              <w:jc w:val="center"/>
              <w:rPr>
                <w:rFonts w:ascii="Times New Roman" w:hAnsi="Times New Roman"/>
                <w:sz w:val="26"/>
                <w:szCs w:val="26"/>
              </w:rPr>
            </w:pPr>
            <w:r w:rsidRPr="007E3467">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E6D5644" wp14:editId="6687AE31">
                      <wp:simplePos x="0" y="0"/>
                      <wp:positionH relativeFrom="column">
                        <wp:posOffset>440055</wp:posOffset>
                      </wp:positionH>
                      <wp:positionV relativeFrom="paragraph">
                        <wp:posOffset>32385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55pt" to="11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"/>
                  </w:pict>
                </mc:Fallback>
              </mc:AlternateContent>
            </w:r>
          </w:p>
          <w:p w14:paraId="4ABB80B9" w14:textId="3F46AA4E" w:rsidR="00C310DA" w:rsidRPr="007E3467" w:rsidRDefault="006D7B60" w:rsidP="008B39C5">
            <w:pPr>
              <w:jc w:val="center"/>
              <w:rPr>
                <w:rFonts w:ascii="Times New Roman" w:hAnsi="Times New Roman"/>
                <w:b/>
                <w:i/>
                <w:sz w:val="26"/>
                <w:szCs w:val="26"/>
                <w:lang w:val="vi-VN"/>
              </w:rPr>
            </w:pPr>
            <w:r w:rsidRPr="007E3467">
              <w:rPr>
                <w:rFonts w:ascii="Times New Roman" w:hAnsi="Times New Roman"/>
                <w:sz w:val="26"/>
                <w:szCs w:val="26"/>
              </w:rPr>
              <w:t xml:space="preserve">Số: </w:t>
            </w:r>
            <w:r w:rsidR="008B39C5">
              <w:rPr>
                <w:rFonts w:ascii="Times New Roman" w:hAnsi="Times New Roman"/>
                <w:sz w:val="26"/>
                <w:szCs w:val="26"/>
              </w:rPr>
              <w:t>332</w:t>
            </w:r>
            <w:r w:rsidRPr="007E3467">
              <w:rPr>
                <w:rFonts w:ascii="Times New Roman" w:hAnsi="Times New Roman"/>
                <w:sz w:val="26"/>
                <w:szCs w:val="26"/>
              </w:rPr>
              <w:t>/BC-HĐND</w:t>
            </w:r>
          </w:p>
        </w:tc>
        <w:tc>
          <w:tcPr>
            <w:tcW w:w="3239" w:type="pct"/>
          </w:tcPr>
          <w:p w14:paraId="16461B71" w14:textId="77777777" w:rsidR="006D7B60" w:rsidRPr="007E3467" w:rsidRDefault="006D7B60" w:rsidP="00740EEF">
            <w:pPr>
              <w:jc w:val="center"/>
              <w:rPr>
                <w:rFonts w:ascii="Times New Roman" w:hAnsi="Times New Roman"/>
                <w:b/>
                <w:sz w:val="26"/>
                <w:szCs w:val="26"/>
                <w:lang w:val="vi-VN"/>
              </w:rPr>
            </w:pPr>
            <w:r w:rsidRPr="007E3467">
              <w:rPr>
                <w:rFonts w:ascii="Times New Roman" w:hAnsi="Times New Roman"/>
                <w:b/>
                <w:sz w:val="26"/>
                <w:szCs w:val="26"/>
                <w:lang w:val="vi-VN"/>
              </w:rPr>
              <w:t>CỘNG HOÀ XÃ HỘI CHỦ NGHĨA VIỆT NAM</w:t>
            </w:r>
          </w:p>
          <w:p w14:paraId="1A97768D" w14:textId="77777777" w:rsidR="006D7B60" w:rsidRPr="007E3467" w:rsidRDefault="006D7B60" w:rsidP="00740EEF">
            <w:pPr>
              <w:jc w:val="center"/>
              <w:rPr>
                <w:rFonts w:ascii="Times New Roman" w:hAnsi="Times New Roman"/>
                <w:b/>
                <w:sz w:val="26"/>
                <w:szCs w:val="26"/>
              </w:rPr>
            </w:pPr>
            <w:r w:rsidRPr="007E3467">
              <w:rPr>
                <w:rFonts w:ascii="Times New Roman" w:hAnsi="Times New Roman"/>
                <w:b/>
                <w:sz w:val="26"/>
                <w:szCs w:val="26"/>
              </w:rPr>
              <w:t>Độc lập - Tự do - Hạnh phúc</w:t>
            </w:r>
          </w:p>
          <w:p w14:paraId="3FABB10D" w14:textId="77777777" w:rsidR="006D7B60" w:rsidRPr="007E3467" w:rsidRDefault="006D7B60" w:rsidP="00740EEF">
            <w:pPr>
              <w:tabs>
                <w:tab w:val="left" w:pos="1620"/>
              </w:tabs>
              <w:jc w:val="center"/>
              <w:rPr>
                <w:rFonts w:ascii="Times New Roman" w:hAnsi="Times New Roman"/>
                <w:sz w:val="26"/>
                <w:szCs w:val="26"/>
              </w:rPr>
            </w:pPr>
            <w:r w:rsidRPr="007E3467">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237E17BD" wp14:editId="1065D3D5">
                      <wp:simplePos x="0" y="0"/>
                      <wp:positionH relativeFrom="column">
                        <wp:posOffset>940435</wp:posOffset>
                      </wp:positionH>
                      <wp:positionV relativeFrom="paragraph">
                        <wp:posOffset>43180</wp:posOffset>
                      </wp:positionV>
                      <wp:extent cx="18002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3.4pt" to="21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Y/3Gg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"/>
                  </w:pict>
                </mc:Fallback>
              </mc:AlternateContent>
            </w:r>
          </w:p>
          <w:p w14:paraId="38B4118C" w14:textId="48E43B98" w:rsidR="006D7B60" w:rsidRPr="007E3467" w:rsidRDefault="00C310DA" w:rsidP="008B39C5">
            <w:pPr>
              <w:jc w:val="center"/>
              <w:rPr>
                <w:rFonts w:ascii="Times New Roman" w:hAnsi="Times New Roman"/>
                <w:sz w:val="26"/>
                <w:szCs w:val="26"/>
              </w:rPr>
            </w:pPr>
            <w:r w:rsidRPr="007E3467">
              <w:rPr>
                <w:rFonts w:ascii="Times New Roman" w:hAnsi="Times New Roman"/>
                <w:i/>
                <w:sz w:val="26"/>
                <w:szCs w:val="26"/>
              </w:rPr>
              <w:t>Hà Tĩnh, ngày</w:t>
            </w:r>
            <w:r w:rsidR="008B39C5">
              <w:rPr>
                <w:rFonts w:ascii="Times New Roman" w:hAnsi="Times New Roman"/>
                <w:i/>
                <w:sz w:val="26"/>
                <w:szCs w:val="26"/>
              </w:rPr>
              <w:t xml:space="preserve"> 07 </w:t>
            </w:r>
            <w:r w:rsidR="006D7B60" w:rsidRPr="007E3467">
              <w:rPr>
                <w:rFonts w:ascii="Times New Roman" w:hAnsi="Times New Roman"/>
                <w:i/>
                <w:sz w:val="26"/>
                <w:szCs w:val="26"/>
              </w:rPr>
              <w:t xml:space="preserve">tháng </w:t>
            </w:r>
            <w:r w:rsidR="007E3467">
              <w:rPr>
                <w:rFonts w:ascii="Times New Roman" w:hAnsi="Times New Roman"/>
                <w:i/>
                <w:sz w:val="26"/>
                <w:szCs w:val="26"/>
              </w:rPr>
              <w:t>7</w:t>
            </w:r>
            <w:r w:rsidR="006D7B60" w:rsidRPr="007E3467">
              <w:rPr>
                <w:rFonts w:ascii="Times New Roman" w:hAnsi="Times New Roman"/>
                <w:i/>
                <w:sz w:val="26"/>
                <w:szCs w:val="26"/>
              </w:rPr>
              <w:t xml:space="preserve"> năm 20</w:t>
            </w:r>
            <w:r w:rsidR="007E3467">
              <w:rPr>
                <w:rFonts w:ascii="Times New Roman" w:hAnsi="Times New Roman"/>
                <w:i/>
                <w:sz w:val="26"/>
                <w:szCs w:val="26"/>
              </w:rPr>
              <w:t>20</w:t>
            </w:r>
          </w:p>
        </w:tc>
      </w:tr>
    </w:tbl>
    <w:p w14:paraId="72D14CB8" w14:textId="77777777" w:rsidR="007C38F9" w:rsidRPr="00121D5E" w:rsidRDefault="007C38F9" w:rsidP="00740EEF">
      <w:pPr>
        <w:jc w:val="center"/>
        <w:outlineLvl w:val="0"/>
        <w:rPr>
          <w:rFonts w:ascii="Times New Roman" w:hAnsi="Times New Roman"/>
          <w:b/>
          <w:sz w:val="28"/>
          <w:szCs w:val="28"/>
          <w:lang w:val="vi-VN"/>
        </w:rPr>
      </w:pPr>
    </w:p>
    <w:p w14:paraId="1674B5DF" w14:textId="77777777" w:rsidR="006D7B60" w:rsidRPr="00121D5E" w:rsidRDefault="006D7B60" w:rsidP="00740EEF">
      <w:pPr>
        <w:jc w:val="center"/>
        <w:outlineLvl w:val="0"/>
        <w:rPr>
          <w:rFonts w:ascii="Times New Roman" w:hAnsi="Times New Roman"/>
          <w:b/>
          <w:sz w:val="28"/>
          <w:szCs w:val="28"/>
          <w:lang w:val="vi-VN"/>
        </w:rPr>
      </w:pPr>
      <w:r w:rsidRPr="00121D5E">
        <w:rPr>
          <w:rFonts w:ascii="Times New Roman" w:hAnsi="Times New Roman"/>
          <w:b/>
          <w:sz w:val="28"/>
          <w:szCs w:val="28"/>
          <w:lang w:val="vi-VN"/>
        </w:rPr>
        <w:t>BÁO CÁO</w:t>
      </w:r>
    </w:p>
    <w:p w14:paraId="1671D886" w14:textId="51A71454" w:rsidR="006D7B60" w:rsidRPr="00121D5E" w:rsidRDefault="006D7B60" w:rsidP="00740EEF">
      <w:pPr>
        <w:jc w:val="center"/>
        <w:rPr>
          <w:rFonts w:ascii="Times New Roman" w:hAnsi="Times New Roman"/>
          <w:b/>
          <w:sz w:val="28"/>
          <w:szCs w:val="28"/>
          <w:lang w:val="vi-VN"/>
        </w:rPr>
      </w:pPr>
      <w:r w:rsidRPr="00121D5E">
        <w:rPr>
          <w:rFonts w:ascii="Times New Roman" w:hAnsi="Times New Roman"/>
          <w:b/>
          <w:sz w:val="28"/>
          <w:szCs w:val="28"/>
          <w:lang w:val="vi-VN"/>
        </w:rPr>
        <w:t xml:space="preserve">Tóm tắt các báo cáo thẩm tra của Ban Kinh tế </w:t>
      </w:r>
      <w:r w:rsidRPr="00121D5E">
        <w:rPr>
          <w:rFonts w:ascii="Times New Roman" w:hAnsi="Times New Roman"/>
          <w:b/>
          <w:sz w:val="28"/>
          <w:szCs w:val="28"/>
        </w:rPr>
        <w:t>n</w:t>
      </w:r>
      <w:r w:rsidRPr="00121D5E">
        <w:rPr>
          <w:rFonts w:ascii="Times New Roman" w:hAnsi="Times New Roman"/>
          <w:b/>
          <w:sz w:val="28"/>
          <w:szCs w:val="28"/>
          <w:lang w:val="vi-VN"/>
        </w:rPr>
        <w:t>gân sách</w:t>
      </w:r>
    </w:p>
    <w:p w14:paraId="288C3C1C" w14:textId="77777777" w:rsidR="006D7B60" w:rsidRPr="00121D5E" w:rsidRDefault="006D7B60" w:rsidP="00740EEF">
      <w:pPr>
        <w:jc w:val="both"/>
        <w:rPr>
          <w:rFonts w:ascii="Times New Roman" w:hAnsi="Times New Roman"/>
          <w:b/>
          <w:sz w:val="32"/>
          <w:szCs w:val="28"/>
          <w:lang w:val="vi-VN"/>
        </w:rPr>
      </w:pPr>
      <w:r w:rsidRPr="00121D5E">
        <w:rPr>
          <w:rFonts w:ascii="Times New Roman" w:hAnsi="Times New Roman"/>
          <w:bCs/>
          <w:noProof/>
          <w:sz w:val="32"/>
          <w:szCs w:val="28"/>
        </w:rPr>
        <mc:AlternateContent>
          <mc:Choice Requires="wps">
            <w:drawing>
              <wp:anchor distT="0" distB="0" distL="114300" distR="114300" simplePos="0" relativeHeight="251659264" behindDoc="0" locked="0" layoutInCell="1" allowOverlap="1" wp14:anchorId="333C0F50" wp14:editId="222433E0">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FF028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14:paraId="26EAD730" w14:textId="36A61717" w:rsidR="006D7B60" w:rsidRPr="001E3FFA" w:rsidRDefault="006D7B60" w:rsidP="001E3FFA">
      <w:pPr>
        <w:spacing w:before="40" w:after="60" w:line="340" w:lineRule="exact"/>
        <w:ind w:firstLine="720"/>
        <w:jc w:val="both"/>
        <w:rPr>
          <w:rFonts w:ascii="Times New Roman" w:hAnsi="Times New Roman"/>
          <w:sz w:val="28"/>
          <w:szCs w:val="28"/>
          <w:lang w:val="vi-VN"/>
        </w:rPr>
      </w:pPr>
      <w:r w:rsidRPr="001E3FFA">
        <w:rPr>
          <w:rFonts w:ascii="Times New Roman" w:hAnsi="Times New Roman"/>
          <w:sz w:val="28"/>
          <w:szCs w:val="28"/>
          <w:lang w:val="sq-AL"/>
        </w:rPr>
        <w:t>Thực hiện chức năng nhiệm vụ theo quy định và phân công của Thường trực HĐND tỉnh, Ban Kinh tế ngân sách đã thẩm tra</w:t>
      </w:r>
      <w:r w:rsidRPr="001E3FFA">
        <w:rPr>
          <w:rStyle w:val="FootnoteReference"/>
          <w:rFonts w:ascii="Times New Roman" w:hAnsi="Times New Roman"/>
          <w:bCs/>
          <w:sz w:val="28"/>
          <w:szCs w:val="28"/>
        </w:rPr>
        <w:footnoteReference w:id="1"/>
      </w:r>
      <w:r w:rsidRPr="001E3FFA">
        <w:rPr>
          <w:rFonts w:ascii="Times New Roman" w:hAnsi="Times New Roman"/>
          <w:sz w:val="28"/>
          <w:szCs w:val="28"/>
          <w:lang w:val="sq-AL"/>
        </w:rPr>
        <w:t xml:space="preserve"> về </w:t>
      </w:r>
      <w:r w:rsidRPr="001E3FFA">
        <w:rPr>
          <w:rFonts w:ascii="Times New Roman" w:hAnsi="Times New Roman"/>
          <w:iCs/>
          <w:sz w:val="28"/>
          <w:szCs w:val="28"/>
          <w:lang w:val="vi-VN"/>
        </w:rPr>
        <w:t>tình hình thực hiện nhiệm vụ phát triển kinh tế - xã hội</w:t>
      </w:r>
      <w:r w:rsidRPr="001E3FFA">
        <w:rPr>
          <w:rFonts w:ascii="Times New Roman" w:hAnsi="Times New Roman"/>
          <w:sz w:val="28"/>
          <w:szCs w:val="28"/>
          <w:lang w:val="sq-AL"/>
        </w:rPr>
        <w:t>, thu chi ngân sách, đầu tư phát triển</w:t>
      </w:r>
      <w:r w:rsidRPr="001E3FFA">
        <w:rPr>
          <w:rFonts w:ascii="Times New Roman" w:hAnsi="Times New Roman"/>
          <w:iCs/>
          <w:sz w:val="28"/>
          <w:szCs w:val="28"/>
          <w:lang w:val="vi-VN"/>
        </w:rPr>
        <w:t xml:space="preserve"> </w:t>
      </w:r>
      <w:r w:rsidR="007E3467" w:rsidRPr="001E3FFA">
        <w:rPr>
          <w:rFonts w:ascii="Times New Roman" w:hAnsi="Times New Roman"/>
          <w:iCs/>
          <w:sz w:val="28"/>
          <w:szCs w:val="28"/>
        </w:rPr>
        <w:t xml:space="preserve">06 tháng đầu </w:t>
      </w:r>
      <w:r w:rsidRPr="001E3FFA">
        <w:rPr>
          <w:rFonts w:ascii="Times New Roman" w:hAnsi="Times New Roman"/>
          <w:iCs/>
          <w:sz w:val="28"/>
          <w:szCs w:val="28"/>
          <w:lang w:val="vi-VN"/>
        </w:rPr>
        <w:t xml:space="preserve">năm </w:t>
      </w:r>
      <w:r w:rsidRPr="001E3FFA">
        <w:rPr>
          <w:rFonts w:ascii="Times New Roman" w:hAnsi="Times New Roman"/>
          <w:sz w:val="28"/>
          <w:szCs w:val="28"/>
        </w:rPr>
        <w:t>20</w:t>
      </w:r>
      <w:r w:rsidR="007E3467" w:rsidRPr="001E3FFA">
        <w:rPr>
          <w:rFonts w:ascii="Times New Roman" w:hAnsi="Times New Roman"/>
          <w:sz w:val="28"/>
          <w:szCs w:val="28"/>
        </w:rPr>
        <w:t>20</w:t>
      </w:r>
      <w:r w:rsidRPr="001E3FFA">
        <w:rPr>
          <w:rFonts w:ascii="Times New Roman" w:hAnsi="Times New Roman"/>
          <w:sz w:val="28"/>
          <w:szCs w:val="28"/>
        </w:rPr>
        <w:t xml:space="preserve">, phương hướng, mục tiêu, nhiệm vụ và giải pháp </w:t>
      </w:r>
      <w:r w:rsidR="007E3467" w:rsidRPr="001E3FFA">
        <w:rPr>
          <w:rFonts w:ascii="Times New Roman" w:hAnsi="Times New Roman"/>
          <w:sz w:val="28"/>
          <w:szCs w:val="28"/>
        </w:rPr>
        <w:t xml:space="preserve">06 cuối </w:t>
      </w:r>
      <w:r w:rsidRPr="001E3FFA">
        <w:rPr>
          <w:rFonts w:ascii="Times New Roman" w:hAnsi="Times New Roman"/>
          <w:sz w:val="28"/>
          <w:szCs w:val="28"/>
        </w:rPr>
        <w:t>năm 20</w:t>
      </w:r>
      <w:r w:rsidR="00BB2342" w:rsidRPr="001E3FFA">
        <w:rPr>
          <w:rFonts w:ascii="Times New Roman" w:hAnsi="Times New Roman"/>
          <w:sz w:val="28"/>
          <w:szCs w:val="28"/>
        </w:rPr>
        <w:t>20</w:t>
      </w:r>
      <w:r w:rsidR="00B82D2A" w:rsidRPr="001E3FFA">
        <w:rPr>
          <w:rFonts w:ascii="Times New Roman" w:hAnsi="Times New Roman"/>
          <w:sz w:val="28"/>
          <w:szCs w:val="28"/>
        </w:rPr>
        <w:t xml:space="preserve"> </w:t>
      </w:r>
      <w:r w:rsidRPr="001E3FFA">
        <w:rPr>
          <w:rFonts w:ascii="Times New Roman" w:hAnsi="Times New Roman"/>
          <w:sz w:val="28"/>
          <w:szCs w:val="28"/>
        </w:rPr>
        <w:t>và các Tờ trình, dự thảo Nghị quyết về một số quy định, chính sách lĩnh vực kinh tế và ngân sách</w:t>
      </w:r>
      <w:r w:rsidR="00F14986" w:rsidRPr="001E3FFA">
        <w:rPr>
          <w:rStyle w:val="FootnoteReference"/>
          <w:rFonts w:ascii="Times New Roman" w:hAnsi="Times New Roman"/>
          <w:sz w:val="28"/>
          <w:szCs w:val="28"/>
        </w:rPr>
        <w:footnoteReference w:id="2"/>
      </w:r>
      <w:r w:rsidRPr="001E3FFA">
        <w:rPr>
          <w:rFonts w:ascii="Times New Roman" w:hAnsi="Times New Roman"/>
          <w:sz w:val="28"/>
          <w:szCs w:val="28"/>
        </w:rPr>
        <w:t xml:space="preserve"> trình Kỳ họp thứ </w:t>
      </w:r>
      <w:r w:rsidR="00BB2342" w:rsidRPr="001E3FFA">
        <w:rPr>
          <w:rFonts w:ascii="Times New Roman" w:hAnsi="Times New Roman"/>
          <w:sz w:val="28"/>
          <w:szCs w:val="28"/>
        </w:rPr>
        <w:t>1</w:t>
      </w:r>
      <w:r w:rsidR="007E3467" w:rsidRPr="001E3FFA">
        <w:rPr>
          <w:rFonts w:ascii="Times New Roman" w:hAnsi="Times New Roman"/>
          <w:sz w:val="28"/>
          <w:szCs w:val="28"/>
        </w:rPr>
        <w:t>5</w:t>
      </w:r>
      <w:r w:rsidR="00BB2342" w:rsidRPr="001E3FFA">
        <w:rPr>
          <w:rFonts w:ascii="Times New Roman" w:hAnsi="Times New Roman"/>
          <w:sz w:val="28"/>
          <w:szCs w:val="28"/>
        </w:rPr>
        <w:t xml:space="preserve"> Hội đồng nhân dân tỉnh Khóa XVII</w:t>
      </w:r>
      <w:r w:rsidRPr="001E3FFA">
        <w:rPr>
          <w:rFonts w:ascii="Times New Roman" w:hAnsi="Times New Roman"/>
          <w:sz w:val="28"/>
          <w:szCs w:val="28"/>
        </w:rPr>
        <w:t>. Ban Kinh tế ngân sách báo cáo Hội đồng nhân dân tỉnh kết quả thẩm tra như sau:</w:t>
      </w:r>
    </w:p>
    <w:p w14:paraId="1A4E1E30" w14:textId="5BD4982F" w:rsidR="006D7B60" w:rsidRPr="001E3FFA" w:rsidRDefault="006D7B60" w:rsidP="001E3FFA">
      <w:pPr>
        <w:spacing w:before="40" w:after="60" w:line="340" w:lineRule="exact"/>
        <w:ind w:firstLine="720"/>
        <w:jc w:val="both"/>
        <w:rPr>
          <w:rFonts w:ascii="Times New Roman" w:hAnsi="Times New Roman"/>
          <w:sz w:val="28"/>
          <w:szCs w:val="28"/>
        </w:rPr>
      </w:pPr>
      <w:r w:rsidRPr="001E3FFA">
        <w:rPr>
          <w:rFonts w:ascii="Times New Roman" w:hAnsi="Times New Roman"/>
          <w:b/>
          <w:sz w:val="28"/>
          <w:szCs w:val="28"/>
        </w:rPr>
        <w:t xml:space="preserve">I. Về tình hình thực hiện kế hoạch phát triển kinh tế - xã hội </w:t>
      </w:r>
      <w:r w:rsidR="007E3467" w:rsidRPr="001E3FFA">
        <w:rPr>
          <w:rFonts w:ascii="Times New Roman" w:hAnsi="Times New Roman"/>
          <w:b/>
          <w:sz w:val="28"/>
          <w:szCs w:val="28"/>
        </w:rPr>
        <w:t xml:space="preserve">06 đầu </w:t>
      </w:r>
      <w:r w:rsidRPr="001E3FFA">
        <w:rPr>
          <w:rFonts w:ascii="Times New Roman" w:hAnsi="Times New Roman"/>
          <w:b/>
          <w:sz w:val="28"/>
          <w:szCs w:val="28"/>
        </w:rPr>
        <w:t>năm 20</w:t>
      </w:r>
      <w:r w:rsidR="007E3467" w:rsidRPr="001E3FFA">
        <w:rPr>
          <w:rFonts w:ascii="Times New Roman" w:hAnsi="Times New Roman"/>
          <w:b/>
          <w:sz w:val="28"/>
          <w:szCs w:val="28"/>
        </w:rPr>
        <w:t>20</w:t>
      </w:r>
      <w:r w:rsidRPr="001E3FFA">
        <w:rPr>
          <w:rFonts w:ascii="Times New Roman" w:hAnsi="Times New Roman"/>
          <w:b/>
          <w:sz w:val="28"/>
          <w:szCs w:val="28"/>
        </w:rPr>
        <w:t xml:space="preserve">; Phương hướng, mục tiêu, nhiệm vụ và giải pháp </w:t>
      </w:r>
      <w:r w:rsidR="007E3467" w:rsidRPr="001E3FFA">
        <w:rPr>
          <w:rFonts w:ascii="Times New Roman" w:hAnsi="Times New Roman"/>
          <w:b/>
          <w:sz w:val="28"/>
          <w:szCs w:val="28"/>
        </w:rPr>
        <w:t xml:space="preserve">06 tháng cuối </w:t>
      </w:r>
      <w:r w:rsidRPr="001E3FFA">
        <w:rPr>
          <w:rFonts w:ascii="Times New Roman" w:hAnsi="Times New Roman"/>
          <w:b/>
          <w:sz w:val="28"/>
          <w:szCs w:val="28"/>
        </w:rPr>
        <w:t>năm 20</w:t>
      </w:r>
      <w:r w:rsidR="00BB2342" w:rsidRPr="001E3FFA">
        <w:rPr>
          <w:rFonts w:ascii="Times New Roman" w:hAnsi="Times New Roman"/>
          <w:b/>
          <w:sz w:val="28"/>
          <w:szCs w:val="28"/>
        </w:rPr>
        <w:t>20</w:t>
      </w:r>
      <w:r w:rsidRPr="001E3FFA">
        <w:rPr>
          <w:rFonts w:ascii="Times New Roman" w:hAnsi="Times New Roman"/>
          <w:sz w:val="28"/>
          <w:szCs w:val="28"/>
        </w:rPr>
        <w:t xml:space="preserve"> (</w:t>
      </w:r>
      <w:r w:rsidRPr="001E3FFA">
        <w:rPr>
          <w:rFonts w:ascii="Times New Roman" w:hAnsi="Times New Roman"/>
          <w:i/>
          <w:sz w:val="28"/>
          <w:szCs w:val="28"/>
        </w:rPr>
        <w:t>Lĩnh vực kinh tế-ngân sách</w:t>
      </w:r>
      <w:r w:rsidRPr="001E3FFA">
        <w:rPr>
          <w:rFonts w:ascii="Times New Roman" w:hAnsi="Times New Roman"/>
          <w:sz w:val="28"/>
          <w:szCs w:val="28"/>
        </w:rPr>
        <w:t>)</w:t>
      </w:r>
    </w:p>
    <w:p w14:paraId="355BB9F2" w14:textId="77777777" w:rsidR="00F14986" w:rsidRPr="001E3FFA" w:rsidRDefault="00F14986" w:rsidP="001E3FFA">
      <w:pPr>
        <w:pStyle w:val="NormalWeb"/>
        <w:spacing w:before="40" w:beforeAutospacing="0" w:after="60" w:afterAutospacing="0" w:line="340" w:lineRule="exact"/>
        <w:ind w:firstLine="720"/>
        <w:jc w:val="both"/>
        <w:rPr>
          <w:sz w:val="28"/>
          <w:szCs w:val="28"/>
        </w:rPr>
      </w:pPr>
      <w:r w:rsidRPr="001E3FFA">
        <w:rPr>
          <w:b/>
          <w:i/>
          <w:color w:val="000000"/>
          <w:sz w:val="28"/>
          <w:szCs w:val="28"/>
        </w:rPr>
        <w:t>Thực hiện kế hoạch phát triển kinh tế - xã hội 6 tháng đầu năm 2020</w:t>
      </w:r>
      <w:r w:rsidRPr="001E3FFA">
        <w:rPr>
          <w:color w:val="000000"/>
          <w:sz w:val="28"/>
          <w:szCs w:val="28"/>
        </w:rPr>
        <w:t xml:space="preserve"> trong điều kiện cả nước nói chung và tỉnh nói riêng chịu </w:t>
      </w:r>
      <w:r w:rsidRPr="001E3FFA">
        <w:rPr>
          <w:bCs/>
          <w:sz w:val="28"/>
          <w:szCs w:val="28"/>
        </w:rPr>
        <w:t>ảnh hưởng</w:t>
      </w:r>
      <w:r w:rsidRPr="001E3FFA" w:rsidDel="009F62CA">
        <w:rPr>
          <w:bCs/>
          <w:sz w:val="28"/>
          <w:szCs w:val="28"/>
        </w:rPr>
        <w:t xml:space="preserve"> </w:t>
      </w:r>
      <w:r w:rsidRPr="001E3FFA">
        <w:rPr>
          <w:bCs/>
          <w:sz w:val="28"/>
          <w:szCs w:val="28"/>
        </w:rPr>
        <w:t xml:space="preserve">của đại dịch Covid-19; </w:t>
      </w:r>
      <w:r w:rsidRPr="001E3FFA">
        <w:rPr>
          <w:sz w:val="28"/>
          <w:szCs w:val="28"/>
        </w:rPr>
        <w:t>tăng trưởng kinh tế (</w:t>
      </w:r>
      <w:r w:rsidRPr="001E3FFA">
        <w:rPr>
          <w:bCs/>
          <w:sz w:val="28"/>
          <w:szCs w:val="28"/>
        </w:rPr>
        <w:t xml:space="preserve">GDP) của cả nước chỉ đạt 1,81% thấp nhất trong vòng 10 năm trở lại đây; ở tỉnh ta tăng trưởng kinh tế </w:t>
      </w:r>
      <w:r w:rsidRPr="001E3FFA">
        <w:rPr>
          <w:color w:val="000000"/>
          <w:sz w:val="28"/>
          <w:szCs w:val="28"/>
        </w:rPr>
        <w:t>(GRDP) ước đạt 0,1%</w:t>
      </w:r>
      <w:r w:rsidRPr="001E3FFA">
        <w:rPr>
          <w:sz w:val="28"/>
          <w:szCs w:val="28"/>
        </w:rPr>
        <w:t xml:space="preserve"> thấp nhất kể từ sau sự cố môi trường biển năm 2016.</w:t>
      </w:r>
      <w:r w:rsidRPr="001E3FFA">
        <w:rPr>
          <w:bCs/>
          <w:sz w:val="28"/>
          <w:szCs w:val="28"/>
        </w:rPr>
        <w:t xml:space="preserve"> Nhiều lĩnh vực, ngành nghề chịu ảnh hưởng trực tiếp hoặc gián tiếp từ dịch bệnh. Các ngành sản xuất trong lĩnh vực công nghiệp và xây dựng với chuỗi cung ứng bị gián đoạn, đứt gãy, sản lượng công nghiệp giảm với tốc độ nhanh</w:t>
      </w:r>
      <w:r w:rsidRPr="001E3FFA">
        <w:rPr>
          <w:rStyle w:val="FootnoteReference"/>
          <w:bCs/>
          <w:sz w:val="28"/>
          <w:szCs w:val="28"/>
        </w:rPr>
        <w:footnoteReference w:id="3"/>
      </w:r>
      <w:r w:rsidRPr="001E3FFA">
        <w:rPr>
          <w:bCs/>
          <w:sz w:val="28"/>
          <w:szCs w:val="28"/>
        </w:rPr>
        <w:t>; hoạt động thương mại,</w:t>
      </w:r>
      <w:r w:rsidRPr="001E3FFA">
        <w:rPr>
          <w:sz w:val="28"/>
          <w:szCs w:val="28"/>
        </w:rPr>
        <w:t xml:space="preserve"> du </w:t>
      </w:r>
      <w:r w:rsidRPr="001E3FFA">
        <w:rPr>
          <w:sz w:val="28"/>
          <w:szCs w:val="28"/>
        </w:rPr>
        <w:lastRenderedPageBreak/>
        <w:t>lịch, dịch vụ, giao thông vận tải, kho bãi cũng chịu ảnh hưởng lớn</w:t>
      </w:r>
      <w:r w:rsidRPr="001E3FFA">
        <w:rPr>
          <w:bCs/>
          <w:sz w:val="28"/>
          <w:szCs w:val="28"/>
        </w:rPr>
        <w:t xml:space="preserve"> do tổng cầu giảm mạnh</w:t>
      </w:r>
      <w:r w:rsidRPr="001E3FFA">
        <w:rPr>
          <w:rStyle w:val="FootnoteReference"/>
          <w:sz w:val="28"/>
          <w:szCs w:val="28"/>
        </w:rPr>
        <w:footnoteReference w:id="4"/>
      </w:r>
      <w:r w:rsidRPr="001E3FFA">
        <w:rPr>
          <w:bCs/>
          <w:sz w:val="28"/>
          <w:szCs w:val="28"/>
        </w:rPr>
        <w:t xml:space="preserve">; </w:t>
      </w:r>
      <w:r w:rsidRPr="001E3FFA">
        <w:rPr>
          <w:color w:val="000000"/>
          <w:sz w:val="28"/>
          <w:szCs w:val="28"/>
        </w:rPr>
        <w:t xml:space="preserve">Tổng kim ngạch xuất nhập khẩu của tỉnh bằng 71% so với cùng kỳ năm 2019. </w:t>
      </w:r>
      <w:r w:rsidRPr="001E3FFA">
        <w:rPr>
          <w:sz w:val="28"/>
          <w:szCs w:val="28"/>
        </w:rPr>
        <w:t>Thu hút đầu tư giảm mạnh</w:t>
      </w:r>
      <w:r w:rsidRPr="001E3FFA">
        <w:rPr>
          <w:rFonts w:eastAsia="Calibri"/>
          <w:sz w:val="28"/>
          <w:szCs w:val="28"/>
        </w:rPr>
        <w:t xml:space="preserve"> bằng 41% so với cùng kỳ</w:t>
      </w:r>
      <w:r w:rsidRPr="001E3FFA">
        <w:rPr>
          <w:bCs/>
          <w:sz w:val="28"/>
          <w:szCs w:val="28"/>
        </w:rPr>
        <w:t>. Một số lĩnh vực khác cũng chịu tác động lớn từ đại dịch là giáo dục - đào tạo, y tế, kinh doanh bất động sản...</w:t>
      </w:r>
      <w:r w:rsidRPr="001E3FFA">
        <w:rPr>
          <w:sz w:val="28"/>
          <w:szCs w:val="28"/>
        </w:rPr>
        <w:t xml:space="preserve"> </w:t>
      </w:r>
    </w:p>
    <w:p w14:paraId="1AF94605" w14:textId="77777777" w:rsidR="00F14986" w:rsidRPr="001E3FFA" w:rsidRDefault="00F14986" w:rsidP="001E3FFA">
      <w:pPr>
        <w:pStyle w:val="NormalWeb"/>
        <w:spacing w:before="40" w:beforeAutospacing="0" w:after="60" w:afterAutospacing="0" w:line="340" w:lineRule="exact"/>
        <w:ind w:firstLine="720"/>
        <w:jc w:val="both"/>
        <w:rPr>
          <w:sz w:val="28"/>
          <w:szCs w:val="28"/>
        </w:rPr>
      </w:pPr>
      <w:r w:rsidRPr="001E3FFA">
        <w:rPr>
          <w:spacing w:val="-2"/>
          <w:sz w:val="28"/>
          <w:szCs w:val="28"/>
        </w:rPr>
        <w:t>Nhiều doanh nghiệp đã phải ngừng hoạt động, hoạt động cầm chừng, thu hẹp hoạt động sản xuất, kinh doanh do gặp khó khăn về thị trường tiêu thụ, gián đoạn nguồn cung nguyên, vật liệu đầu vào do nhập khẩu dẫn đến nhiều lao động mất việc làm</w:t>
      </w:r>
      <w:r w:rsidRPr="001E3FFA">
        <w:rPr>
          <w:rStyle w:val="FootnoteReference"/>
          <w:spacing w:val="-2"/>
          <w:sz w:val="28"/>
          <w:szCs w:val="28"/>
        </w:rPr>
        <w:footnoteReference w:id="5"/>
      </w:r>
      <w:r w:rsidRPr="001E3FFA">
        <w:rPr>
          <w:spacing w:val="-2"/>
          <w:sz w:val="28"/>
          <w:szCs w:val="28"/>
        </w:rPr>
        <w:t xml:space="preserve">. Tín dụng tăng trưởng chậm, </w:t>
      </w:r>
      <w:r w:rsidRPr="001E3FFA">
        <w:rPr>
          <w:sz w:val="28"/>
          <w:szCs w:val="28"/>
        </w:rPr>
        <w:t>nguy cơ gia tăng nợ xấu do các doanh nghiệp hoạt động khó khăn, đình trệ, không trả được nợ vay ngân hàng</w:t>
      </w:r>
      <w:r w:rsidRPr="001E3FFA">
        <w:rPr>
          <w:rStyle w:val="FootnoteReference"/>
          <w:sz w:val="28"/>
          <w:szCs w:val="28"/>
        </w:rPr>
        <w:footnoteReference w:id="6"/>
      </w:r>
      <w:r w:rsidRPr="001E3FFA">
        <w:rPr>
          <w:sz w:val="28"/>
          <w:szCs w:val="28"/>
        </w:rPr>
        <w:t>.</w:t>
      </w:r>
    </w:p>
    <w:p w14:paraId="67FFDDC5" w14:textId="77777777" w:rsidR="00F14986" w:rsidRPr="001E3FFA" w:rsidRDefault="00F14986" w:rsidP="001E3FFA">
      <w:pPr>
        <w:pStyle w:val="NormalWeb"/>
        <w:spacing w:before="40" w:beforeAutospacing="0" w:after="60" w:afterAutospacing="0" w:line="340" w:lineRule="exact"/>
        <w:ind w:firstLine="720"/>
        <w:jc w:val="both"/>
        <w:rPr>
          <w:spacing w:val="-2"/>
          <w:sz w:val="28"/>
          <w:szCs w:val="28"/>
        </w:rPr>
      </w:pPr>
      <w:r w:rsidRPr="001E3FFA">
        <w:rPr>
          <w:sz w:val="28"/>
          <w:szCs w:val="28"/>
        </w:rPr>
        <w:t>Tuy vậy, nhờ sự vào cuộc quyết liệt của cả hệ thống chính trị, tỉnh ta đã khống chế tốt dịch bịch, duy trì các hoạt động SXKD sau đại dịch Covid, kịp thời chi trả, hỗ trợ các khoản kinh phí của trung ương và tỉnh đến các đối tượng liên quan, đảm bảo đời sống an sinh xã hội.</w:t>
      </w:r>
    </w:p>
    <w:p w14:paraId="5DEBB1FF" w14:textId="77777777" w:rsidR="00F14986" w:rsidRPr="001E3FFA" w:rsidRDefault="00F14986" w:rsidP="001E3FFA">
      <w:pPr>
        <w:spacing w:before="40" w:after="60" w:line="340" w:lineRule="exact"/>
        <w:ind w:firstLine="720"/>
        <w:jc w:val="both"/>
        <w:rPr>
          <w:rFonts w:ascii="Times New Roman" w:hAnsi="Times New Roman"/>
          <w:b/>
          <w:i/>
          <w:sz w:val="28"/>
          <w:szCs w:val="28"/>
          <w:shd w:val="clear" w:color="auto" w:fill="FFFFFF"/>
          <w:lang w:val="pl-PL"/>
        </w:rPr>
      </w:pPr>
      <w:r w:rsidRPr="001E3FFA">
        <w:rPr>
          <w:rFonts w:ascii="Times New Roman" w:hAnsi="Times New Roman"/>
          <w:b/>
          <w:i/>
          <w:iCs/>
          <w:sz w:val="28"/>
          <w:szCs w:val="28"/>
        </w:rPr>
        <w:t xml:space="preserve">Ban Kinh tế ngân sách thống nhất với những khó khăn, hạn chế như nhận định của Ủy ban nhân dân tỉnh, cũng như những tồn tại chưa được khắc phục từ cuối năm 2019; Ban đề nghị đánh giá sâu </w:t>
      </w:r>
      <w:r w:rsidRPr="001E3FFA">
        <w:rPr>
          <w:rFonts w:ascii="Times New Roman" w:hAnsi="Times New Roman"/>
          <w:b/>
          <w:i/>
          <w:sz w:val="28"/>
          <w:szCs w:val="28"/>
          <w:shd w:val="clear" w:color="auto" w:fill="FFFFFF"/>
          <w:lang w:val="pl-PL"/>
        </w:rPr>
        <w:t>hơn một số nội dung sau:</w:t>
      </w:r>
    </w:p>
    <w:p w14:paraId="36185EE6" w14:textId="77777777" w:rsidR="00F14986" w:rsidRPr="001E3FFA" w:rsidRDefault="00F14986" w:rsidP="001E3FFA">
      <w:pPr>
        <w:spacing w:before="40" w:after="60" w:line="340" w:lineRule="exact"/>
        <w:ind w:firstLine="720"/>
        <w:jc w:val="both"/>
        <w:rPr>
          <w:rFonts w:ascii="Times New Roman" w:hAnsi="Times New Roman"/>
          <w:i/>
          <w:sz w:val="28"/>
          <w:szCs w:val="28"/>
        </w:rPr>
      </w:pPr>
      <w:r w:rsidRPr="001E3FFA">
        <w:rPr>
          <w:rFonts w:ascii="Times New Roman" w:hAnsi="Times New Roman"/>
          <w:i/>
          <w:sz w:val="28"/>
          <w:szCs w:val="28"/>
        </w:rPr>
        <w:t>(1). Về thu ngân sách Nhà nước</w:t>
      </w:r>
      <w:r w:rsidRPr="001E3FFA">
        <w:rPr>
          <w:rFonts w:ascii="Times New Roman" w:hAnsi="Times New Roman"/>
          <w:sz w:val="28"/>
          <w:szCs w:val="28"/>
        </w:rPr>
        <w:t>: Nhờ sự nỗ lực của ngành thuế và các cấp, các ngành, địa phương, tổng thu ngân sách nôi địa đạt 57,8% dự toán cả năm HĐND tỉnh giao. Tuy vậy, chi tiết các khoản thu ngân sách nội địa trong dự toán thực hiện trong 6 tháng đầu năm 2020 đạt thấp, như: Thu doanh nghiệp trong nước đạt 38%, ngoài quốc doanh 39%; tiền sử dụng đất 38%, Lệ phí trước bạ 44%...</w:t>
      </w:r>
    </w:p>
    <w:p w14:paraId="5FFD8089" w14:textId="77777777" w:rsidR="00F14986" w:rsidRPr="001E3FFA" w:rsidRDefault="00F14986" w:rsidP="001E3FFA">
      <w:pPr>
        <w:spacing w:before="40" w:after="60" w:line="340" w:lineRule="exact"/>
        <w:ind w:firstLine="720"/>
        <w:jc w:val="both"/>
        <w:rPr>
          <w:rFonts w:ascii="Times New Roman" w:hAnsi="Times New Roman"/>
          <w:sz w:val="28"/>
          <w:szCs w:val="28"/>
        </w:rPr>
      </w:pPr>
      <w:r w:rsidRPr="001E3FFA">
        <w:rPr>
          <w:rFonts w:ascii="Times New Roman" w:hAnsi="Times New Roman"/>
          <w:i/>
          <w:sz w:val="28"/>
          <w:szCs w:val="28"/>
        </w:rPr>
        <w:t>(2). Về chi ngân sách nhà nước:</w:t>
      </w:r>
      <w:r w:rsidRPr="001E3FFA">
        <w:rPr>
          <w:rFonts w:ascii="Times New Roman" w:hAnsi="Times New Roman"/>
          <w:sz w:val="28"/>
          <w:szCs w:val="28"/>
        </w:rPr>
        <w:t xml:space="preserve"> </w:t>
      </w:r>
      <w:r w:rsidRPr="001E3FFA">
        <w:rPr>
          <w:rFonts w:ascii="Times New Roman" w:hAnsi="Times New Roman"/>
          <w:sz w:val="28"/>
          <w:szCs w:val="28"/>
          <w:lang w:val="nl-NL"/>
        </w:rPr>
        <w:t xml:space="preserve">Trên cơ sở nguồn trợ cấp ngân sách trung ương, tiến độ thu ngân sách thực tế và các giải pháp điều hành linh hoạt nên chi ngân sách cơ bản đảm ứng các nhiệm chi; tuy nhiên </w:t>
      </w:r>
      <w:r w:rsidRPr="001E3FFA">
        <w:rPr>
          <w:rFonts w:ascii="Times New Roman" w:hAnsi="Times New Roman"/>
          <w:bCs/>
          <w:sz w:val="28"/>
          <w:szCs w:val="28"/>
        </w:rPr>
        <w:t>t</w:t>
      </w:r>
      <w:r w:rsidRPr="001E3FFA">
        <w:rPr>
          <w:rFonts w:ascii="Times New Roman" w:hAnsi="Times New Roman"/>
          <w:bCs/>
          <w:sz w:val="28"/>
          <w:szCs w:val="28"/>
          <w:lang w:val="vi-VN"/>
        </w:rPr>
        <w:t xml:space="preserve">ổng chi </w:t>
      </w:r>
      <w:r w:rsidRPr="001E3FFA">
        <w:rPr>
          <w:rFonts w:ascii="Times New Roman" w:hAnsi="Times New Roman"/>
          <w:bCs/>
          <w:sz w:val="28"/>
          <w:szCs w:val="28"/>
        </w:rPr>
        <w:t>ngân sách địa phương 6 tháng đầu năm 2020 chưa đạt kế hoạch HĐND tỉnh giao</w:t>
      </w:r>
      <w:r w:rsidRPr="001E3FFA">
        <w:rPr>
          <w:rStyle w:val="FootnoteReference"/>
          <w:rFonts w:ascii="Times New Roman" w:hAnsi="Times New Roman"/>
          <w:bCs/>
          <w:sz w:val="28"/>
          <w:szCs w:val="28"/>
        </w:rPr>
        <w:footnoteReference w:id="7"/>
      </w:r>
      <w:r w:rsidRPr="001E3FFA">
        <w:rPr>
          <w:rFonts w:ascii="Times New Roman" w:hAnsi="Times New Roman"/>
          <w:bCs/>
          <w:sz w:val="28"/>
          <w:szCs w:val="28"/>
        </w:rPr>
        <w:t xml:space="preserve">. </w:t>
      </w:r>
      <w:r w:rsidRPr="001E3FFA">
        <w:rPr>
          <w:rFonts w:ascii="Times New Roman" w:hAnsi="Times New Roman"/>
          <w:sz w:val="28"/>
          <w:szCs w:val="28"/>
          <w:lang w:val="nl-NL"/>
        </w:rPr>
        <w:t xml:space="preserve">Chưa đảm bảo nguồn lực, cân đối ngân sách bố trí nguồn vốn đối ứng thực hiện các dự án ODA, các dự án thu hút vốn đầu tư nước ngoài; đặc biệt là phương án cân đối nguồn lực thực hiện các đề án, chính sách mới, để thanh toán khối lượng hoàn thành các công trình, dự án đã triển khai, tiếp tục đẩy nhanh tiến độ thực hiện các dự án cấp bách, phòng chống lụt, bão, các dự án </w:t>
      </w:r>
      <w:r w:rsidRPr="001E3FFA">
        <w:rPr>
          <w:rFonts w:ascii="Times New Roman" w:hAnsi="Times New Roman"/>
          <w:bCs/>
          <w:sz w:val="28"/>
          <w:szCs w:val="28"/>
        </w:rPr>
        <w:t xml:space="preserve">thuộc kế hoạch đầu tư công trung hạn ngân sách địa phương </w:t>
      </w:r>
      <w:r w:rsidRPr="001E3FFA">
        <w:rPr>
          <w:rFonts w:ascii="Times New Roman" w:hAnsi="Times New Roman"/>
          <w:sz w:val="28"/>
          <w:szCs w:val="28"/>
          <w:lang w:val="nl-NL"/>
        </w:rPr>
        <w:t xml:space="preserve">theo </w:t>
      </w:r>
      <w:r w:rsidRPr="001E3FFA">
        <w:rPr>
          <w:rFonts w:ascii="Times New Roman" w:hAnsi="Times New Roman"/>
          <w:sz w:val="28"/>
          <w:szCs w:val="28"/>
        </w:rPr>
        <w:t>Nghị quyết số 120/NQ-HĐND ngày 13/12/2018 của HĐND tỉnh</w:t>
      </w:r>
      <w:r w:rsidRPr="001E3FFA">
        <w:rPr>
          <w:rFonts w:ascii="Times New Roman" w:hAnsi="Times New Roman"/>
          <w:sz w:val="28"/>
          <w:szCs w:val="28"/>
          <w:lang w:val="nl-NL"/>
        </w:rPr>
        <w:t>.</w:t>
      </w:r>
    </w:p>
    <w:p w14:paraId="1B38DF97" w14:textId="77777777" w:rsidR="00F14986" w:rsidRPr="001E3FFA" w:rsidRDefault="00F14986" w:rsidP="001E3FFA">
      <w:pPr>
        <w:widowControl w:val="0"/>
        <w:spacing w:before="40" w:after="60" w:line="340" w:lineRule="exact"/>
        <w:ind w:firstLine="720"/>
        <w:jc w:val="both"/>
        <w:rPr>
          <w:rFonts w:ascii="Times New Roman" w:hAnsi="Times New Roman"/>
          <w:spacing w:val="-2"/>
          <w:sz w:val="28"/>
          <w:szCs w:val="28"/>
        </w:rPr>
      </w:pPr>
      <w:r w:rsidRPr="001E3FFA">
        <w:rPr>
          <w:rFonts w:ascii="Times New Roman" w:hAnsi="Times New Roman"/>
          <w:i/>
          <w:spacing w:val="-2"/>
          <w:sz w:val="28"/>
          <w:szCs w:val="28"/>
        </w:rPr>
        <w:t>(3). Về đầu tư công</w:t>
      </w:r>
      <w:r w:rsidRPr="001E3FFA">
        <w:rPr>
          <w:rFonts w:ascii="Times New Roman" w:hAnsi="Times New Roman"/>
          <w:spacing w:val="-2"/>
          <w:sz w:val="28"/>
          <w:szCs w:val="28"/>
        </w:rPr>
        <w:t xml:space="preserve">: Giải ngân vốn đầu tư công có chuyển biến tích cực so </w:t>
      </w:r>
      <w:r w:rsidRPr="001E3FFA">
        <w:rPr>
          <w:rFonts w:ascii="Times New Roman" w:hAnsi="Times New Roman"/>
          <w:spacing w:val="-2"/>
          <w:sz w:val="28"/>
          <w:szCs w:val="28"/>
        </w:rPr>
        <w:lastRenderedPageBreak/>
        <w:t>với cùng kỳ năm trước, tuy nhiên với tiến độ như hiện nay, để hoàn thành mục tiêu giải ngân vốn đầu tư công năm 2020 sẽ là thách thức rất lớn</w:t>
      </w:r>
      <w:r w:rsidRPr="001E3FFA">
        <w:rPr>
          <w:rStyle w:val="FootnoteReference"/>
          <w:rFonts w:ascii="Times New Roman" w:hAnsi="Times New Roman"/>
          <w:spacing w:val="-2"/>
          <w:sz w:val="28"/>
          <w:szCs w:val="28"/>
        </w:rPr>
        <w:footnoteReference w:id="8"/>
      </w:r>
      <w:r w:rsidRPr="001E3FFA">
        <w:rPr>
          <w:rFonts w:ascii="Times New Roman" w:hAnsi="Times New Roman"/>
          <w:spacing w:val="-2"/>
          <w:sz w:val="28"/>
          <w:szCs w:val="28"/>
        </w:rPr>
        <w:t xml:space="preserve">, nhất là nguồn </w:t>
      </w:r>
      <w:r w:rsidRPr="001E3FFA">
        <w:rPr>
          <w:rFonts w:ascii="Times New Roman" w:hAnsi="Times New Roman"/>
          <w:color w:val="000000"/>
          <w:sz w:val="28"/>
          <w:szCs w:val="28"/>
        </w:rPr>
        <w:t xml:space="preserve">vốn trung ương đầu tư trên địa bàn giải ngân đạt </w:t>
      </w:r>
      <w:r w:rsidRPr="001E3FFA">
        <w:rPr>
          <w:rFonts w:ascii="Times New Roman" w:hAnsi="Times New Roman"/>
          <w:sz w:val="28"/>
          <w:szCs w:val="28"/>
          <w:lang w:val="sq-AL"/>
        </w:rPr>
        <w:t xml:space="preserve">107,521 </w:t>
      </w:r>
      <w:r w:rsidRPr="001E3FFA">
        <w:rPr>
          <w:rFonts w:ascii="Times New Roman" w:hAnsi="Times New Roman"/>
          <w:color w:val="000000"/>
          <w:sz w:val="28"/>
          <w:szCs w:val="28"/>
        </w:rPr>
        <w:t>tỷ đồng, bằng 14,16% kế hoạch.</w:t>
      </w:r>
      <w:r w:rsidRPr="001E3FFA">
        <w:rPr>
          <w:rFonts w:ascii="Times New Roman" w:hAnsi="Times New Roman"/>
          <w:spacing w:val="-2"/>
          <w:sz w:val="28"/>
          <w:szCs w:val="28"/>
        </w:rPr>
        <w:t xml:space="preserve"> Việc giải ngân vốn thực hiện một số </w:t>
      </w:r>
      <w:r w:rsidRPr="001E3FFA">
        <w:rPr>
          <w:rFonts w:ascii="Times New Roman" w:hAnsi="Times New Roman"/>
          <w:sz w:val="28"/>
          <w:szCs w:val="28"/>
          <w:lang w:val="nb-NO"/>
        </w:rPr>
        <w:t>dự án đầu tư công lớn trên địa bàn</w:t>
      </w:r>
      <w:r w:rsidRPr="001E3FFA">
        <w:rPr>
          <w:rFonts w:ascii="Times New Roman" w:hAnsi="Times New Roman"/>
          <w:spacing w:val="-2"/>
          <w:sz w:val="28"/>
          <w:szCs w:val="28"/>
        </w:rPr>
        <w:t xml:space="preserve"> vẫn còn chậm</w:t>
      </w:r>
      <w:r w:rsidRPr="001E3FFA">
        <w:rPr>
          <w:rStyle w:val="FootnoteReference"/>
          <w:rFonts w:ascii="Times New Roman" w:hAnsi="Times New Roman"/>
          <w:spacing w:val="-2"/>
          <w:sz w:val="28"/>
          <w:szCs w:val="28"/>
        </w:rPr>
        <w:footnoteReference w:id="9"/>
      </w:r>
      <w:r w:rsidRPr="001E3FFA">
        <w:rPr>
          <w:rFonts w:ascii="Times New Roman" w:hAnsi="Times New Roman"/>
          <w:spacing w:val="-2"/>
          <w:sz w:val="28"/>
          <w:szCs w:val="28"/>
        </w:rPr>
        <w:t>. Bố trí vốn thực hiện các Chương trình mục tiêu quốc gia chậm, kết quả giải ngân thấp, đạt 6,7% kế hoạch</w:t>
      </w:r>
      <w:r w:rsidRPr="001E3FFA">
        <w:rPr>
          <w:rStyle w:val="FootnoteReference"/>
          <w:rFonts w:ascii="Times New Roman" w:hAnsi="Times New Roman"/>
          <w:spacing w:val="-2"/>
          <w:sz w:val="28"/>
          <w:szCs w:val="28"/>
        </w:rPr>
        <w:footnoteReference w:id="10"/>
      </w:r>
      <w:r w:rsidRPr="001E3FFA">
        <w:rPr>
          <w:rFonts w:ascii="Times New Roman" w:hAnsi="Times New Roman"/>
          <w:spacing w:val="-2"/>
          <w:sz w:val="28"/>
          <w:szCs w:val="28"/>
        </w:rPr>
        <w:t>. Nhiều công trình, dự án không triển khai do vướng mắc về trình tự, thủ tục đầu tư chưa được tháo gỡ; dự án có vốn tồn đọng, chậm giải ngân chuyển nguồn cho các dự án khác còn xảy ra.</w:t>
      </w:r>
      <w:r w:rsidRPr="001E3FFA">
        <w:rPr>
          <w:rFonts w:ascii="Times New Roman" w:hAnsi="Times New Roman"/>
          <w:sz w:val="28"/>
          <w:szCs w:val="28"/>
          <w:lang w:val="nl-NL"/>
        </w:rPr>
        <w:t xml:space="preserve"> Khung pháp lý đối với các dự án PPP chưa hoàn chỉnh dẫn đến khó khăn trong thu hút Nhà đầu tư quan tâm đến các dự án PPP trên địa bàn tỉnh</w:t>
      </w:r>
      <w:r w:rsidRPr="001E3FFA">
        <w:rPr>
          <w:rStyle w:val="FootnoteReference"/>
          <w:rFonts w:ascii="Times New Roman" w:hAnsi="Times New Roman"/>
          <w:sz w:val="28"/>
          <w:szCs w:val="28"/>
          <w:lang w:val="nl-NL"/>
        </w:rPr>
        <w:footnoteReference w:id="11"/>
      </w:r>
    </w:p>
    <w:p w14:paraId="6FE652D5" w14:textId="77777777" w:rsidR="00F14986" w:rsidRPr="001E3FFA" w:rsidRDefault="00F14986" w:rsidP="001E3FFA">
      <w:pPr>
        <w:spacing w:before="40" w:after="60" w:line="340" w:lineRule="exact"/>
        <w:ind w:firstLine="720"/>
        <w:jc w:val="both"/>
        <w:rPr>
          <w:rFonts w:ascii="Times New Roman" w:hAnsi="Times New Roman"/>
          <w:spacing w:val="-2"/>
          <w:sz w:val="28"/>
          <w:szCs w:val="28"/>
          <w:lang w:val="sv-SE"/>
        </w:rPr>
      </w:pPr>
      <w:r w:rsidRPr="001E3FFA">
        <w:rPr>
          <w:rFonts w:ascii="Times New Roman" w:hAnsi="Times New Roman"/>
          <w:bCs/>
          <w:i/>
          <w:spacing w:val="-2"/>
          <w:sz w:val="28"/>
          <w:szCs w:val="28"/>
          <w:lang w:val="pt-BR"/>
        </w:rPr>
        <w:t>(4). Việc quản lý, sử dụng đất hiệu quả chưa cao;</w:t>
      </w:r>
      <w:r w:rsidRPr="001E3FFA">
        <w:rPr>
          <w:rFonts w:ascii="Times New Roman" w:hAnsi="Times New Roman"/>
          <w:bCs/>
          <w:spacing w:val="-2"/>
          <w:sz w:val="28"/>
          <w:szCs w:val="28"/>
          <w:lang w:val="pt-BR"/>
        </w:rPr>
        <w:t xml:space="preserve"> chất lượng lập và thực hiện quy hoạch, kế hoạch sử dụng đất chưa đảm bảo; các dự án sử dụng đất lãng phí, nguồn thu từ tiền sử dụng đất chưa tương xứng và chưa đóng góp nhiều vào việc phát triển kinh tế xã hội. Các tồn đọng, vướng mắc về đất đai còn nhiều và chậm được tháo gỡ, nhất là đối với các dự án đầu tư có sử dụng đất và đất có nguồn gốc trước năm 1980. Việc khai thác đất, cát trái phép còn diễn ra; </w:t>
      </w:r>
      <w:r w:rsidRPr="001E3FFA">
        <w:rPr>
          <w:rFonts w:ascii="Times New Roman" w:hAnsi="Times New Roman"/>
          <w:sz w:val="28"/>
          <w:szCs w:val="28"/>
        </w:rPr>
        <w:t>c</w:t>
      </w:r>
      <w:r w:rsidRPr="001E3FFA">
        <w:rPr>
          <w:rFonts w:ascii="Times New Roman" w:hAnsi="Times New Roman"/>
          <w:bCs/>
          <w:spacing w:val="-2"/>
          <w:sz w:val="28"/>
          <w:szCs w:val="28"/>
        </w:rPr>
        <w:t xml:space="preserve">ông tác quản lý nhà nước về </w:t>
      </w:r>
      <w:r w:rsidRPr="001E3FFA">
        <w:rPr>
          <w:rFonts w:ascii="Times New Roman" w:hAnsi="Times New Roman"/>
          <w:color w:val="000000"/>
          <w:spacing w:val="-2"/>
          <w:sz w:val="28"/>
          <w:szCs w:val="28"/>
        </w:rPr>
        <w:t xml:space="preserve">bảo vệ môi trường, xử lý chất thái rắn </w:t>
      </w:r>
      <w:r w:rsidRPr="001E3FFA">
        <w:rPr>
          <w:rFonts w:ascii="Times New Roman" w:hAnsi="Times New Roman"/>
          <w:color w:val="000000"/>
          <w:spacing w:val="-2"/>
          <w:sz w:val="28"/>
          <w:szCs w:val="28"/>
          <w:lang w:val="vi-VN"/>
        </w:rPr>
        <w:t>chưa theo kịp sự phát triển</w:t>
      </w:r>
      <w:r w:rsidRPr="001E3FFA">
        <w:rPr>
          <w:rFonts w:ascii="Times New Roman" w:hAnsi="Times New Roman"/>
          <w:color w:val="000000"/>
          <w:spacing w:val="-2"/>
          <w:sz w:val="28"/>
          <w:szCs w:val="28"/>
        </w:rPr>
        <w:t xml:space="preserve"> kinh tế xã hội</w:t>
      </w:r>
      <w:r w:rsidRPr="001E3FFA">
        <w:rPr>
          <w:rFonts w:ascii="Times New Roman" w:hAnsi="Times New Roman"/>
          <w:spacing w:val="-2"/>
          <w:sz w:val="28"/>
          <w:szCs w:val="28"/>
          <w:lang w:val="sv-SE"/>
        </w:rPr>
        <w:t>.</w:t>
      </w:r>
      <w:r w:rsidRPr="001E3FFA">
        <w:rPr>
          <w:rFonts w:ascii="Times New Roman" w:hAnsi="Times New Roman"/>
          <w:spacing w:val="-2"/>
          <w:sz w:val="28"/>
          <w:szCs w:val="28"/>
        </w:rPr>
        <w:t xml:space="preserve"> Công tác thiết lập hành lang bảo vệ bờ biển theo Luật tài nguyên, môi trường biển và hải đảo năm 2015 chậm được triển khai.</w:t>
      </w:r>
    </w:p>
    <w:p w14:paraId="7204B14F" w14:textId="77777777" w:rsidR="00F14986" w:rsidRPr="001E3FFA" w:rsidRDefault="00F14986" w:rsidP="001E3FFA">
      <w:pPr>
        <w:spacing w:before="40" w:after="60" w:line="340" w:lineRule="exact"/>
        <w:ind w:firstLine="720"/>
        <w:jc w:val="both"/>
        <w:rPr>
          <w:rFonts w:ascii="Times New Roman" w:hAnsi="Times New Roman"/>
          <w:sz w:val="28"/>
          <w:szCs w:val="28"/>
        </w:rPr>
      </w:pPr>
      <w:r w:rsidRPr="001E3FFA">
        <w:rPr>
          <w:rStyle w:val="apple-converted-space"/>
          <w:rFonts w:ascii="Times New Roman" w:hAnsi="Times New Roman"/>
          <w:b/>
          <w:i/>
          <w:sz w:val="28"/>
          <w:szCs w:val="28"/>
          <w:shd w:val="clear" w:color="auto" w:fill="FFFFFF"/>
          <w:lang w:val="pl-PL"/>
        </w:rPr>
        <w:t>Về nhiệm vụ, giải pháp trong thời gian tới,</w:t>
      </w:r>
      <w:r w:rsidRPr="001E3FFA">
        <w:rPr>
          <w:rStyle w:val="apple-converted-space"/>
          <w:rFonts w:ascii="Times New Roman" w:hAnsi="Times New Roman"/>
          <w:sz w:val="28"/>
          <w:szCs w:val="28"/>
          <w:shd w:val="clear" w:color="auto" w:fill="FFFFFF"/>
          <w:lang w:val="pl-PL"/>
        </w:rPr>
        <w:t xml:space="preserve"> </w:t>
      </w:r>
      <w:r w:rsidRPr="001E3FFA">
        <w:rPr>
          <w:rFonts w:ascii="Times New Roman" w:hAnsi="Times New Roman"/>
          <w:sz w:val="28"/>
          <w:szCs w:val="28"/>
        </w:rPr>
        <w:t xml:space="preserve">trong bối cảnh đại </w:t>
      </w:r>
      <w:r w:rsidRPr="001E3FFA">
        <w:rPr>
          <w:rFonts w:ascii="Times New Roman" w:hAnsi="Times New Roman"/>
          <w:bCs/>
          <w:sz w:val="28"/>
          <w:szCs w:val="28"/>
        </w:rPr>
        <w:t>dịch Covid-19 còn diễn biến phức tạp,</w:t>
      </w:r>
      <w:r w:rsidRPr="001E3FFA">
        <w:rPr>
          <w:rFonts w:ascii="Times New Roman" w:hAnsi="Times New Roman"/>
          <w:spacing w:val="-2"/>
          <w:sz w:val="28"/>
          <w:szCs w:val="28"/>
        </w:rPr>
        <w:t xml:space="preserve"> Ban Kinh tế ngân sách đánh giá cao những nỗ lực và hiệu quả từ các giải pháp mà Ủy ban nhân dân tỉnh đã và đang thực hiện để tháo gỡ khó khăn, hỗ trợ các đối tượng, doanh nghiệp bị ảnh hưởng bởi dịch bệnh, bảo đảm an sinh xã hội. Bên cạnh việc </w:t>
      </w:r>
      <w:r w:rsidRPr="001E3FFA">
        <w:rPr>
          <w:rFonts w:ascii="Times New Roman" w:hAnsi="Times New Roman"/>
          <w:sz w:val="28"/>
          <w:szCs w:val="28"/>
        </w:rPr>
        <w:t>tiếp tục thực hiện các nhiệm vụ và giải pháp nêu trong Nghị quyết số 168/NQ-HĐND của Hội đồng nhân dân tỉnh về Kế hoạch phát triển kinh tế-xã hội năm 2020, đề nghị quan tâm một số nhiệm vụ, giải pháp cụ thể cả trong ngắn hạn và hướng tới dài hạn như sau:</w:t>
      </w:r>
    </w:p>
    <w:p w14:paraId="39130E53" w14:textId="77777777" w:rsidR="00F14986" w:rsidRPr="001E3FFA" w:rsidRDefault="00F14986" w:rsidP="001E3FFA">
      <w:pPr>
        <w:spacing w:before="40" w:after="60" w:line="340" w:lineRule="exact"/>
        <w:ind w:firstLine="720"/>
        <w:jc w:val="both"/>
        <w:rPr>
          <w:rFonts w:ascii="Times New Roman" w:hAnsi="Times New Roman"/>
          <w:i/>
          <w:spacing w:val="-2"/>
          <w:sz w:val="28"/>
          <w:szCs w:val="28"/>
        </w:rPr>
      </w:pPr>
      <w:r w:rsidRPr="001E3FFA">
        <w:rPr>
          <w:rFonts w:ascii="Times New Roman" w:hAnsi="Times New Roman"/>
          <w:i/>
          <w:spacing w:val="-2"/>
          <w:sz w:val="28"/>
          <w:szCs w:val="28"/>
        </w:rPr>
        <w:t>(1).</w:t>
      </w:r>
      <w:r w:rsidRPr="001E3FFA">
        <w:rPr>
          <w:rFonts w:ascii="Times New Roman" w:hAnsi="Times New Roman"/>
          <w:spacing w:val="-2"/>
          <w:sz w:val="28"/>
          <w:szCs w:val="28"/>
        </w:rPr>
        <w:t xml:space="preserve"> </w:t>
      </w:r>
      <w:r w:rsidRPr="001E3FFA">
        <w:rPr>
          <w:rFonts w:ascii="Times New Roman" w:hAnsi="Times New Roman"/>
          <w:sz w:val="28"/>
          <w:szCs w:val="28"/>
        </w:rPr>
        <w:t>Trên cơ sở dự báo thời gian khống chế được dịch bệnh và mở cửa lại nền kinh tế của nước ta, Ủy ban nhân dân tỉnh cần chủ động xây dựng các kịch bản phát triển kinh tế - xã hội trong ngắn hạn, dài hạn; đánh giá lại các chỉ tiêu của nền kinh tế cho cả năm 2020 và cho cả giai đoạn 2016-2020. K</w:t>
      </w:r>
      <w:r w:rsidRPr="001E3FFA">
        <w:rPr>
          <w:rFonts w:ascii="Times New Roman" w:hAnsi="Times New Roman"/>
          <w:iCs/>
          <w:noProof/>
          <w:sz w:val="28"/>
          <w:szCs w:val="28"/>
        </w:rPr>
        <w:t xml:space="preserve">iểm soát có hiệu quả những nhiệm vụ chi cần thiết, thực hiện tiết giảm mạnh hơn chi thường xuyên trong các hoạt động hành chính của các cơ quan nhà nước. Triển khai thực hiện </w:t>
      </w:r>
      <w:r w:rsidRPr="001E3FFA">
        <w:rPr>
          <w:rStyle w:val="normalchar"/>
          <w:rFonts w:ascii="Times New Roman" w:hAnsi="Times New Roman"/>
          <w:iCs/>
          <w:color w:val="000000"/>
          <w:sz w:val="28"/>
          <w:szCs w:val="28"/>
        </w:rPr>
        <w:t xml:space="preserve">có hiệu quả một số cơ chế, chính sách đặc thù </w:t>
      </w:r>
      <w:r w:rsidRPr="001E3FFA">
        <w:rPr>
          <w:rFonts w:ascii="Times New Roman" w:hAnsi="Times New Roman"/>
          <w:iCs/>
          <w:noProof/>
          <w:sz w:val="28"/>
          <w:szCs w:val="28"/>
        </w:rPr>
        <w:t xml:space="preserve">để kích thích sản xuất </w:t>
      </w:r>
      <w:r w:rsidRPr="001E3FFA">
        <w:rPr>
          <w:rFonts w:ascii="Times New Roman" w:hAnsi="Times New Roman"/>
          <w:iCs/>
          <w:noProof/>
          <w:sz w:val="28"/>
          <w:szCs w:val="28"/>
        </w:rPr>
        <w:lastRenderedPageBreak/>
        <w:t xml:space="preserve">và khắc phục hậu quả đại dịch Covid-19 được HĐND tỉnh thông qua tại kỳ họp này. </w:t>
      </w:r>
    </w:p>
    <w:p w14:paraId="2B194BEA" w14:textId="77777777" w:rsidR="00F14986" w:rsidRPr="001E3FFA" w:rsidRDefault="00F14986" w:rsidP="001E3FFA">
      <w:pPr>
        <w:spacing w:before="40" w:after="60" w:line="340" w:lineRule="exact"/>
        <w:ind w:firstLine="720"/>
        <w:jc w:val="both"/>
        <w:rPr>
          <w:rFonts w:ascii="Times New Roman" w:hAnsi="Times New Roman"/>
          <w:sz w:val="28"/>
          <w:szCs w:val="28"/>
        </w:rPr>
      </w:pPr>
      <w:r w:rsidRPr="001E3FFA">
        <w:rPr>
          <w:rFonts w:ascii="Times New Roman" w:hAnsi="Times New Roman"/>
          <w:i/>
          <w:spacing w:val="-2"/>
          <w:sz w:val="28"/>
          <w:szCs w:val="28"/>
        </w:rPr>
        <w:t>(2).</w:t>
      </w:r>
      <w:r w:rsidRPr="001E3FFA">
        <w:rPr>
          <w:rFonts w:ascii="Times New Roman" w:hAnsi="Times New Roman"/>
          <w:spacing w:val="-2"/>
          <w:sz w:val="28"/>
          <w:szCs w:val="28"/>
        </w:rPr>
        <w:t xml:space="preserve"> Tiếp tục có cơ chế, chính sách, giải pháp để phát triển sản xuất, tiêu dùng sản phẩm, hàng hóa dịch vụ trong tỉnh để thúc đẩy sản xuất và tiêu dùng phát triển. </w:t>
      </w:r>
      <w:r w:rsidRPr="001E3FFA">
        <w:rPr>
          <w:rFonts w:ascii="Times New Roman" w:hAnsi="Times New Roman"/>
          <w:sz w:val="28"/>
          <w:szCs w:val="28"/>
        </w:rPr>
        <w:t>Nắm chắc</w:t>
      </w:r>
      <w:r w:rsidRPr="001E3FFA">
        <w:rPr>
          <w:rFonts w:ascii="Times New Roman" w:hAnsi="Times New Roman"/>
          <w:sz w:val="28"/>
          <w:szCs w:val="28"/>
          <w:lang w:val="vi-VN"/>
        </w:rPr>
        <w:t xml:space="preserve"> thực trạng, nhu cầu nguyên vật liệu đầu vào</w:t>
      </w:r>
      <w:r w:rsidRPr="001E3FFA">
        <w:rPr>
          <w:rFonts w:ascii="Times New Roman" w:hAnsi="Times New Roman"/>
          <w:sz w:val="28"/>
          <w:szCs w:val="28"/>
        </w:rPr>
        <w:t>,</w:t>
      </w:r>
      <w:r w:rsidRPr="001E3FFA">
        <w:rPr>
          <w:rFonts w:ascii="Times New Roman" w:hAnsi="Times New Roman"/>
          <w:sz w:val="28"/>
          <w:szCs w:val="28"/>
          <w:lang w:val="vi-VN"/>
        </w:rPr>
        <w:t xml:space="preserve"> đề xuất phương án tổ chức sản xuất và các giải pháp để đa dạng hóa, bảo đảm nguyên vật liệu cho sản xuất kinh doanh và bảo đảm đủ nguồn cung cho hoạt động sản xuất </w:t>
      </w:r>
      <w:r w:rsidRPr="001E3FFA">
        <w:rPr>
          <w:rFonts w:ascii="Times New Roman" w:hAnsi="Times New Roman"/>
          <w:sz w:val="28"/>
          <w:szCs w:val="28"/>
        </w:rPr>
        <w:t>công nghiệp trên địa bàn.</w:t>
      </w:r>
    </w:p>
    <w:p w14:paraId="0482079C" w14:textId="77777777" w:rsidR="00F14986" w:rsidRPr="001E3FFA" w:rsidRDefault="00F14986" w:rsidP="001E3FFA">
      <w:pPr>
        <w:spacing w:before="40" w:after="60" w:line="340" w:lineRule="exact"/>
        <w:ind w:firstLine="720"/>
        <w:jc w:val="both"/>
        <w:rPr>
          <w:rFonts w:ascii="Times New Roman" w:hAnsi="Times New Roman"/>
          <w:color w:val="FF0000"/>
          <w:spacing w:val="-4"/>
          <w:sz w:val="28"/>
          <w:szCs w:val="28"/>
        </w:rPr>
      </w:pPr>
      <w:r w:rsidRPr="001E3FFA">
        <w:rPr>
          <w:rFonts w:ascii="Times New Roman" w:hAnsi="Times New Roman"/>
          <w:i/>
          <w:spacing w:val="-2"/>
          <w:sz w:val="28"/>
          <w:szCs w:val="28"/>
        </w:rPr>
        <w:t>(3).</w:t>
      </w:r>
      <w:r w:rsidRPr="001E3FFA">
        <w:rPr>
          <w:rFonts w:ascii="Times New Roman" w:hAnsi="Times New Roman"/>
          <w:spacing w:val="-2"/>
          <w:sz w:val="28"/>
          <w:szCs w:val="28"/>
        </w:rPr>
        <w:t xml:space="preserve"> </w:t>
      </w:r>
      <w:r w:rsidRPr="001E3FFA">
        <w:rPr>
          <w:rFonts w:ascii="Times New Roman" w:hAnsi="Times New Roman"/>
          <w:sz w:val="28"/>
          <w:szCs w:val="28"/>
        </w:rPr>
        <w:t xml:space="preserve">Tập trung xử lý các điểm nghẽn, nút thắt về đất đai, thủ tục hành chính, thể chế, tháo gỡ khó khăn cho các dự án đầu tư chậm tiến độ; Có </w:t>
      </w:r>
      <w:r w:rsidRPr="001E3FFA">
        <w:rPr>
          <w:rStyle w:val="normalchar"/>
          <w:rFonts w:ascii="Times New Roman" w:hAnsi="Times New Roman"/>
          <w:iCs/>
          <w:color w:val="000000"/>
          <w:spacing w:val="-4"/>
          <w:sz w:val="28"/>
          <w:szCs w:val="28"/>
        </w:rPr>
        <w:t>kế hoạch, giải pháp cụ thể đ</w:t>
      </w:r>
      <w:r w:rsidRPr="001E3FFA">
        <w:rPr>
          <w:rFonts w:ascii="Times New Roman" w:hAnsi="Times New Roman"/>
          <w:color w:val="000000"/>
          <w:spacing w:val="-4"/>
          <w:sz w:val="28"/>
          <w:szCs w:val="28"/>
        </w:rPr>
        <w:t>ẩy nhanh tiến độ thực hiện, bảo đảm giải ngân hết số vốn đầu tư công kế hoạch năm 2020 và nguồn từ năm trước chuyển sang;</w:t>
      </w:r>
      <w:r w:rsidRPr="001E3FFA">
        <w:rPr>
          <w:rFonts w:ascii="Times New Roman" w:hAnsi="Times New Roman"/>
          <w:sz w:val="28"/>
          <w:szCs w:val="28"/>
        </w:rPr>
        <w:t xml:space="preserve"> triển khai nhanh các dự án đầu tư công, nhất là đối với các dự án, công trình lớn trên địa bàn. Sớm xây dựng kế hoạch phân bổ vốn các Chương trình Mục tiêu quốc gia khi có thông báo vốn từ ngân sách trung ương; </w:t>
      </w:r>
      <w:r w:rsidRPr="001E3FFA">
        <w:rPr>
          <w:rFonts w:ascii="Times New Roman" w:hAnsi="Times New Roman"/>
          <w:color w:val="000000"/>
          <w:spacing w:val="-4"/>
          <w:sz w:val="28"/>
          <w:szCs w:val="28"/>
        </w:rPr>
        <w:t xml:space="preserve">bảo đảm công khai, minh bạch và trách nhiệm giải trình; xử lý nghiêm những trường hợp làm chậm, vi phạm quy định, thất thoát, lãng phí. </w:t>
      </w:r>
      <w:r w:rsidRPr="001E3FFA">
        <w:rPr>
          <w:rFonts w:ascii="Times New Roman" w:hAnsi="Times New Roman"/>
          <w:spacing w:val="-4"/>
          <w:sz w:val="28"/>
          <w:szCs w:val="28"/>
        </w:rPr>
        <w:t>Ưu tiên dành nguồn để bố trí kinh phí cho các xã đạt chuẩn nông thôn mới và các khu dân cư mẫu đạt chuẩn theo quy định tại các nghị quyết của HĐND tỉnh đã ban hành.</w:t>
      </w:r>
    </w:p>
    <w:p w14:paraId="0B6A969C" w14:textId="77777777" w:rsidR="00F14986" w:rsidRPr="001E3FFA" w:rsidRDefault="00F14986"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Khẩn trương xây dựng và trình cấp có thẩm quyền phê duyệt hệ thống quy hoạch theo Luật Quy hoạch để triển khai cho giai đoạn sau năm 2020.</w:t>
      </w:r>
    </w:p>
    <w:p w14:paraId="13209539" w14:textId="77777777" w:rsidR="00F14986" w:rsidRPr="001E3FFA" w:rsidRDefault="00F14986" w:rsidP="001E3FFA">
      <w:pPr>
        <w:spacing w:before="40" w:after="60" w:line="340" w:lineRule="exact"/>
        <w:ind w:firstLine="720"/>
        <w:jc w:val="both"/>
        <w:rPr>
          <w:rFonts w:ascii="Times New Roman" w:hAnsi="Times New Roman"/>
          <w:color w:val="000000"/>
          <w:sz w:val="28"/>
          <w:szCs w:val="28"/>
        </w:rPr>
      </w:pPr>
      <w:r w:rsidRPr="001E3FFA">
        <w:rPr>
          <w:rFonts w:ascii="Times New Roman" w:hAnsi="Times New Roman"/>
          <w:i/>
          <w:color w:val="000000"/>
          <w:sz w:val="28"/>
          <w:szCs w:val="28"/>
        </w:rPr>
        <w:t>(4).</w:t>
      </w:r>
      <w:r w:rsidRPr="001E3FFA">
        <w:rPr>
          <w:rFonts w:ascii="Times New Roman" w:hAnsi="Times New Roman"/>
          <w:color w:val="000000"/>
          <w:sz w:val="28"/>
          <w:szCs w:val="28"/>
        </w:rPr>
        <w:t xml:space="preserve"> Rà soát toàn bộ các chính sách đã ban hành và hết hiệu lực trong năm 2020 để làm căn cứ đánh giá, cân đối nguồn lực xây dựng, ban hành các chính sách cho thời kỳ ngân sách mới. Hoàn thiện kế hoạch đầu tư công trung hạn giai đoạn 2021-2025 trình HĐND tỉnh thông qua theo đúng tiến độ thời gian quy định của Luật Đầu tư công. Triển khai hiệu quả Nghị định số 41/2020/NĐ-CP ngày 08/4/2020 về gia hạn thời gian nộp thuế, tiền thuê đất và chính sách miễn giảm thuế, phí, lệ phí. Tăng cường huy động các nguồn vốn đầu tư xã hội, thúc đẩy mạnh mẽ đầu tư của doanh nghiệp. Chuẩn bị các điều kiện cần thiết, nhất là hạ tầng, nguồn nhân lực, mặt bằng sạch để c</w:t>
      </w:r>
      <w:r w:rsidRPr="001E3FFA">
        <w:rPr>
          <w:rFonts w:ascii="Times New Roman" w:hAnsi="Times New Roman"/>
          <w:color w:val="000000"/>
          <w:spacing w:val="-2"/>
          <w:sz w:val="28"/>
          <w:szCs w:val="28"/>
        </w:rPr>
        <w:t xml:space="preserve">hủ động chào đón các nhà đầu tư. </w:t>
      </w:r>
      <w:r w:rsidRPr="001E3FFA">
        <w:rPr>
          <w:rFonts w:ascii="Times New Roman" w:hAnsi="Times New Roman"/>
          <w:color w:val="000000"/>
          <w:sz w:val="28"/>
          <w:szCs w:val="28"/>
        </w:rPr>
        <w:t>Kiểm soát chặt chẽ giá các mặt hàng thiết yếu, nhất là giá thịt lợn; có biện pháp mạnh mẽ, hiệu quả phòng chống buôn lậu, gian lận thương mại.</w:t>
      </w:r>
    </w:p>
    <w:p w14:paraId="6409682C" w14:textId="77777777" w:rsidR="00F14986" w:rsidRPr="001E3FFA" w:rsidRDefault="00F14986" w:rsidP="001E3FFA">
      <w:pPr>
        <w:spacing w:before="40" w:after="60" w:line="340" w:lineRule="exact"/>
        <w:ind w:firstLine="720"/>
        <w:jc w:val="both"/>
        <w:rPr>
          <w:rFonts w:ascii="Times New Roman" w:hAnsi="Times New Roman"/>
          <w:color w:val="000000"/>
          <w:spacing w:val="-4"/>
          <w:sz w:val="28"/>
          <w:szCs w:val="28"/>
          <w:lang w:val="vi-VN"/>
        </w:rPr>
      </w:pPr>
      <w:r w:rsidRPr="001E3FFA">
        <w:rPr>
          <w:rStyle w:val="apple-converted-space"/>
          <w:rFonts w:ascii="Times New Roman" w:hAnsi="Times New Roman"/>
          <w:i/>
          <w:sz w:val="28"/>
          <w:szCs w:val="28"/>
          <w:shd w:val="clear" w:color="auto" w:fill="FFFFFF"/>
          <w:lang w:val="pl-PL"/>
        </w:rPr>
        <w:t>(5).</w:t>
      </w:r>
      <w:r w:rsidRPr="001E3FFA">
        <w:rPr>
          <w:rStyle w:val="apple-converted-space"/>
          <w:rFonts w:ascii="Times New Roman" w:hAnsi="Times New Roman"/>
          <w:sz w:val="28"/>
          <w:szCs w:val="28"/>
          <w:shd w:val="clear" w:color="auto" w:fill="FFFFFF"/>
          <w:lang w:val="pl-PL"/>
        </w:rPr>
        <w:t xml:space="preserve"> </w:t>
      </w:r>
      <w:r w:rsidRPr="001E3FFA">
        <w:rPr>
          <w:rFonts w:ascii="Times New Roman" w:hAnsi="Times New Roman"/>
          <w:color w:val="000000"/>
          <w:sz w:val="28"/>
          <w:szCs w:val="28"/>
        </w:rPr>
        <w:t xml:space="preserve">Tái cơ cấu cây trồng, vật nuôi để thích ứng với điều kiện, khí hậu của từng địa phương; nghiên cứu chuyển đổi từ trồng các loại cây có giá trị gia tăng thấp sang các loại cây thị trường trong nước có nhu cầu cao. Tháo gỡ khó khăn, tập trung tái đàn lợn, đáp ứng </w:t>
      </w:r>
      <w:r w:rsidRPr="001E3FFA">
        <w:rPr>
          <w:rFonts w:ascii="Times New Roman" w:hAnsi="Times New Roman"/>
          <w:sz w:val="28"/>
          <w:szCs w:val="28"/>
        </w:rPr>
        <w:t xml:space="preserve">cân bằng cung cầu </w:t>
      </w:r>
      <w:r w:rsidRPr="001E3FFA">
        <w:rPr>
          <w:rFonts w:ascii="Times New Roman" w:hAnsi="Times New Roman"/>
          <w:color w:val="000000"/>
          <w:sz w:val="28"/>
          <w:szCs w:val="28"/>
        </w:rPr>
        <w:t>trong vùng với giá cả hợp lý. Xây dựng nông thôn mới, nông thôn mới kiểu mẫu, đô thị văn minh, giảm nghèo bền vững và Chương trình mỗi xã một sản phẩm (OCOP) đi vào chiều sâu, hiệu quả và thực chất hơn.</w:t>
      </w:r>
      <w:r w:rsidRPr="001E3FFA">
        <w:rPr>
          <w:rFonts w:ascii="Times New Roman" w:hAnsi="Times New Roman"/>
          <w:color w:val="000000"/>
          <w:spacing w:val="-4"/>
          <w:sz w:val="28"/>
          <w:szCs w:val="28"/>
          <w:lang w:val="pl-PL"/>
        </w:rPr>
        <w:t xml:space="preserve"> </w:t>
      </w:r>
      <w:r w:rsidRPr="001E3FFA">
        <w:rPr>
          <w:rFonts w:ascii="Times New Roman" w:hAnsi="Times New Roman"/>
          <w:color w:val="000000"/>
          <w:sz w:val="28"/>
          <w:szCs w:val="28"/>
        </w:rPr>
        <w:t xml:space="preserve">Quản lý chặt chẽ rừng tự nhiên, xử lý nghiêm các vi phạm. Ưu tiên nguồn lực đầu tư sửa chữa các hồ, đập có nguy cơ mất an toàn trước mùa mưa bão và thực hiện các dự án phòng chống thiên tai, hạn hán, xâm nhập </w:t>
      </w:r>
      <w:r w:rsidRPr="001E3FFA">
        <w:rPr>
          <w:rFonts w:ascii="Times New Roman" w:hAnsi="Times New Roman"/>
          <w:color w:val="000000"/>
          <w:sz w:val="28"/>
          <w:szCs w:val="28"/>
        </w:rPr>
        <w:lastRenderedPageBreak/>
        <w:t>mặn, sạt lở bờ sông, bờ biển, ứng phó biến đổi khí hậu.</w:t>
      </w:r>
      <w:r w:rsidRPr="001E3FFA">
        <w:rPr>
          <w:rFonts w:ascii="Times New Roman" w:hAnsi="Times New Roman"/>
          <w:color w:val="000000"/>
          <w:spacing w:val="-4"/>
          <w:sz w:val="28"/>
          <w:szCs w:val="28"/>
          <w:lang w:val="pl-PL"/>
        </w:rPr>
        <w:t xml:space="preserve"> Bảo đảm an ninh nguồn nước và cung cấp nước sinh hoạt cho người dân.</w:t>
      </w:r>
    </w:p>
    <w:p w14:paraId="57EE503A" w14:textId="77777777" w:rsidR="00F14986" w:rsidRPr="001E3FFA" w:rsidRDefault="00F14986" w:rsidP="001E3FFA">
      <w:pPr>
        <w:spacing w:before="40" w:after="60" w:line="340" w:lineRule="exact"/>
        <w:ind w:firstLine="720"/>
        <w:jc w:val="both"/>
        <w:rPr>
          <w:rFonts w:ascii="Times New Roman" w:hAnsi="Times New Roman"/>
          <w:color w:val="000000"/>
          <w:spacing w:val="-4"/>
          <w:sz w:val="28"/>
          <w:szCs w:val="28"/>
          <w:lang w:val="vi-VN"/>
        </w:rPr>
      </w:pPr>
      <w:r w:rsidRPr="001E3FFA">
        <w:rPr>
          <w:rStyle w:val="apple-converted-space"/>
          <w:rFonts w:ascii="Times New Roman" w:hAnsi="Times New Roman"/>
          <w:i/>
          <w:sz w:val="28"/>
          <w:szCs w:val="28"/>
          <w:shd w:val="clear" w:color="auto" w:fill="FFFFFF"/>
          <w:lang w:val="pl-PL"/>
        </w:rPr>
        <w:t>(6).</w:t>
      </w:r>
      <w:r w:rsidRPr="001E3FFA">
        <w:rPr>
          <w:rStyle w:val="apple-converted-space"/>
          <w:rFonts w:ascii="Times New Roman" w:hAnsi="Times New Roman"/>
          <w:sz w:val="28"/>
          <w:szCs w:val="28"/>
          <w:shd w:val="clear" w:color="auto" w:fill="FFFFFF"/>
          <w:lang w:val="pl-PL"/>
        </w:rPr>
        <w:t xml:space="preserve"> </w:t>
      </w:r>
      <w:r w:rsidRPr="001E3FFA">
        <w:rPr>
          <w:rFonts w:ascii="Times New Roman" w:hAnsi="Times New Roman"/>
          <w:color w:val="000000"/>
          <w:sz w:val="28"/>
          <w:szCs w:val="28"/>
          <w:lang w:val="nl-NL"/>
        </w:rPr>
        <w:t>P</w:t>
      </w:r>
      <w:r w:rsidRPr="001E3FFA">
        <w:rPr>
          <w:rFonts w:ascii="Times New Roman" w:hAnsi="Times New Roman"/>
          <w:bCs/>
          <w:color w:val="000000"/>
          <w:sz w:val="28"/>
          <w:szCs w:val="28"/>
          <w:lang w:val="pl-PL"/>
        </w:rPr>
        <w:t>hát triển bền vững hơn, thực hiện hiệu quả công tác quản lý tài nguyên, bảo vệ môi trường,</w:t>
      </w:r>
      <w:r w:rsidRPr="001E3FFA">
        <w:rPr>
          <w:rFonts w:ascii="Times New Roman" w:hAnsi="Times New Roman"/>
          <w:color w:val="000000"/>
          <w:sz w:val="28"/>
          <w:szCs w:val="28"/>
          <w:lang w:val="nl-NL"/>
        </w:rPr>
        <w:t xml:space="preserve"> </w:t>
      </w:r>
      <w:r w:rsidRPr="001E3FFA">
        <w:rPr>
          <w:rFonts w:ascii="Times New Roman" w:hAnsi="Times New Roman"/>
          <w:bCs/>
          <w:color w:val="000000"/>
          <w:sz w:val="28"/>
          <w:szCs w:val="28"/>
          <w:lang w:val="pl-PL"/>
        </w:rPr>
        <w:t xml:space="preserve">phòng chống thiên tai, ứng phó biến đổi khí hậu; </w:t>
      </w:r>
      <w:r w:rsidRPr="001E3FFA">
        <w:rPr>
          <w:rFonts w:ascii="Times New Roman" w:hAnsi="Times New Roman"/>
          <w:color w:val="000000"/>
          <w:sz w:val="28"/>
          <w:szCs w:val="28"/>
          <w:lang w:val="vi-VN"/>
        </w:rPr>
        <w:t>n</w:t>
      </w:r>
      <w:r w:rsidRPr="001E3FFA">
        <w:rPr>
          <w:rFonts w:ascii="Times New Roman" w:hAnsi="Times New Roman"/>
          <w:color w:val="000000"/>
          <w:sz w:val="28"/>
          <w:szCs w:val="28"/>
          <w:lang w:val="pl-PL"/>
        </w:rPr>
        <w:t>âng cao chỉ số</w:t>
      </w:r>
      <w:r w:rsidRPr="001E3FFA">
        <w:rPr>
          <w:rFonts w:ascii="Times New Roman" w:hAnsi="Times New Roman"/>
          <w:bCs/>
          <w:color w:val="000000"/>
          <w:sz w:val="28"/>
          <w:szCs w:val="28"/>
          <w:lang w:val="pl-PL"/>
        </w:rPr>
        <w:t xml:space="preserve"> </w:t>
      </w:r>
      <w:r w:rsidRPr="001E3FFA">
        <w:rPr>
          <w:rFonts w:ascii="Times New Roman" w:hAnsi="Times New Roman"/>
          <w:color w:val="000000"/>
          <w:sz w:val="28"/>
          <w:szCs w:val="28"/>
          <w:lang w:val="pl-PL"/>
        </w:rPr>
        <w:t>tiếp cận đất đai</w:t>
      </w:r>
      <w:r w:rsidRPr="001E3FFA">
        <w:rPr>
          <w:rFonts w:ascii="Times New Roman" w:hAnsi="Times New Roman"/>
          <w:color w:val="000000"/>
          <w:sz w:val="28"/>
          <w:szCs w:val="28"/>
          <w:lang w:val="vi-VN"/>
        </w:rPr>
        <w:t xml:space="preserve">, </w:t>
      </w:r>
      <w:r w:rsidRPr="001E3FFA">
        <w:rPr>
          <w:rFonts w:ascii="Times New Roman" w:hAnsi="Times New Roman"/>
          <w:color w:val="000000"/>
          <w:sz w:val="28"/>
          <w:szCs w:val="28"/>
          <w:lang w:val="pl-PL"/>
        </w:rPr>
        <w:t>tạo quỹ đất</w:t>
      </w:r>
      <w:r w:rsidRPr="001E3FFA">
        <w:rPr>
          <w:rFonts w:ascii="Times New Roman" w:hAnsi="Times New Roman"/>
          <w:color w:val="000000"/>
          <w:sz w:val="28"/>
          <w:szCs w:val="28"/>
          <w:lang w:val="vi-VN"/>
        </w:rPr>
        <w:t xml:space="preserve"> sạch và triển khai </w:t>
      </w:r>
      <w:r w:rsidRPr="001E3FFA">
        <w:rPr>
          <w:rFonts w:ascii="Times New Roman" w:hAnsi="Times New Roman"/>
          <w:color w:val="000000"/>
          <w:sz w:val="28"/>
          <w:szCs w:val="28"/>
        </w:rPr>
        <w:t xml:space="preserve">đồng bộ </w:t>
      </w:r>
      <w:r w:rsidRPr="001E3FFA">
        <w:rPr>
          <w:rFonts w:ascii="Times New Roman" w:hAnsi="Times New Roman"/>
          <w:color w:val="000000"/>
          <w:sz w:val="28"/>
          <w:szCs w:val="28"/>
          <w:lang w:val="vi-VN"/>
        </w:rPr>
        <w:t>các giải pháp về giải phóng m</w:t>
      </w:r>
      <w:r w:rsidRPr="001E3FFA">
        <w:rPr>
          <w:rFonts w:ascii="Times New Roman" w:hAnsi="Times New Roman"/>
          <w:color w:val="000000"/>
          <w:sz w:val="28"/>
          <w:szCs w:val="28"/>
        </w:rPr>
        <w:t>ặ</w:t>
      </w:r>
      <w:r w:rsidRPr="001E3FFA">
        <w:rPr>
          <w:rFonts w:ascii="Times New Roman" w:hAnsi="Times New Roman"/>
          <w:color w:val="000000"/>
          <w:sz w:val="28"/>
          <w:szCs w:val="28"/>
          <w:lang w:val="vi-VN"/>
        </w:rPr>
        <w:t>t bằng</w:t>
      </w:r>
      <w:r w:rsidRPr="001E3FFA">
        <w:rPr>
          <w:rFonts w:ascii="Times New Roman" w:hAnsi="Times New Roman"/>
          <w:color w:val="000000"/>
          <w:sz w:val="28"/>
          <w:szCs w:val="28"/>
        </w:rPr>
        <w:t>,</w:t>
      </w:r>
      <w:r w:rsidRPr="001E3FFA">
        <w:rPr>
          <w:rFonts w:ascii="Times New Roman" w:hAnsi="Times New Roman"/>
          <w:color w:val="000000"/>
          <w:sz w:val="28"/>
          <w:szCs w:val="28"/>
          <w:lang w:val="pl-PL"/>
        </w:rPr>
        <w:t xml:space="preserve"> đẩy nhanh tiến độ triển khai các dự án. </w:t>
      </w:r>
      <w:r w:rsidRPr="001E3FFA">
        <w:rPr>
          <w:rFonts w:ascii="Times New Roman" w:hAnsi="Times New Roman"/>
          <w:color w:val="000000"/>
          <w:spacing w:val="-4"/>
          <w:sz w:val="28"/>
          <w:szCs w:val="28"/>
          <w:lang w:val="sv-SE"/>
        </w:rPr>
        <w:t xml:space="preserve">Chú trọng giải quyết các vấn đề về môi trường, </w:t>
      </w:r>
      <w:r w:rsidRPr="001E3FFA">
        <w:rPr>
          <w:rFonts w:ascii="Times New Roman" w:hAnsi="Times New Roman"/>
          <w:color w:val="000000"/>
          <w:spacing w:val="-4"/>
          <w:sz w:val="28"/>
          <w:szCs w:val="28"/>
        </w:rPr>
        <w:t>phát triển kinh tế xanh và năng lượng sạch</w:t>
      </w:r>
      <w:r w:rsidRPr="001E3FFA">
        <w:rPr>
          <w:rFonts w:ascii="Times New Roman" w:hAnsi="Times New Roman"/>
          <w:color w:val="000000"/>
          <w:spacing w:val="-4"/>
          <w:sz w:val="28"/>
          <w:szCs w:val="28"/>
          <w:lang w:val="pl-PL"/>
        </w:rPr>
        <w:t xml:space="preserve">. </w:t>
      </w:r>
    </w:p>
    <w:p w14:paraId="6C889EA7" w14:textId="77777777" w:rsidR="00F14986" w:rsidRPr="001E3FFA" w:rsidRDefault="00F14986" w:rsidP="001E3FFA">
      <w:pPr>
        <w:spacing w:before="40" w:after="60" w:line="340" w:lineRule="exact"/>
        <w:ind w:firstLine="720"/>
        <w:jc w:val="both"/>
        <w:rPr>
          <w:rStyle w:val="apple-converted-space"/>
          <w:rFonts w:ascii="Times New Roman" w:hAnsi="Times New Roman"/>
          <w:sz w:val="28"/>
          <w:szCs w:val="28"/>
          <w:shd w:val="clear" w:color="auto" w:fill="FFFFFF"/>
          <w:lang w:val="pl-PL"/>
        </w:rPr>
      </w:pPr>
      <w:r w:rsidRPr="001E3FFA">
        <w:rPr>
          <w:rFonts w:ascii="Times New Roman" w:hAnsi="Times New Roman"/>
          <w:sz w:val="28"/>
          <w:szCs w:val="28"/>
        </w:rPr>
        <w:t>Khẩn trương hoàn thiện các thủ tục giao đất tái định cư, đất ở cho nhân dân ổn định sản xuất, nhất là hoàn thành việc cấp giấy CNQSDĐ trước năm 1980. Quan tâm đầu tư dự án xử lý chất thải rắn có công suất, quy mô lớn đảm bảo xử lý cho một vùng từ 2 huyện trở lên.</w:t>
      </w:r>
      <w:r w:rsidRPr="001E3FFA">
        <w:rPr>
          <w:rFonts w:ascii="Times New Roman" w:hAnsi="Times New Roman"/>
          <w:spacing w:val="-2"/>
          <w:sz w:val="28"/>
          <w:szCs w:val="28"/>
        </w:rPr>
        <w:t xml:space="preserve"> Tập trung hoàn thành việc lập hành lang bảo vệ bờ biển theo Luật tài nguyên, môi trường biển và hải đảo năm 2015 nhằm tạo hành lang pháp lý trong việc bảo vệ môi trường biển cũng như thu hút đầu tư du lịch biển.</w:t>
      </w:r>
    </w:p>
    <w:p w14:paraId="76B3643E" w14:textId="77777777" w:rsidR="00F14986" w:rsidRPr="001E3FFA" w:rsidRDefault="00F14986" w:rsidP="001E3FFA">
      <w:pPr>
        <w:pStyle w:val="NormalWeb"/>
        <w:spacing w:before="40" w:beforeAutospacing="0" w:after="60" w:afterAutospacing="0" w:line="340" w:lineRule="exact"/>
        <w:ind w:firstLine="720"/>
        <w:jc w:val="both"/>
        <w:rPr>
          <w:sz w:val="28"/>
          <w:szCs w:val="28"/>
          <w:lang w:val="pt-PT"/>
        </w:rPr>
      </w:pPr>
      <w:r w:rsidRPr="001E3FFA">
        <w:rPr>
          <w:i/>
          <w:sz w:val="28"/>
          <w:szCs w:val="28"/>
          <w:lang w:val="sv-SE"/>
        </w:rPr>
        <w:t xml:space="preserve">(7). </w:t>
      </w:r>
      <w:r w:rsidRPr="001E3FFA">
        <w:rPr>
          <w:sz w:val="28"/>
          <w:szCs w:val="28"/>
          <w:lang w:val="pt-PT"/>
        </w:rPr>
        <w:t>Đẩy mạnh các hoạt động nghiên cứu, ứng dụng tiến bộ khoa học, công nghệ vào sản xuất và đời sống. Chú trọng thu hút và phát triển các ngành sử dụng công nghệ cao, công nghệ sạch, đặc biệt trong sản xuất, chế biến, tăng sức cạnh tranh của sản phẩm.</w:t>
      </w:r>
    </w:p>
    <w:p w14:paraId="54534532" w14:textId="5B19A89D" w:rsidR="00F6750D" w:rsidRPr="001E3FFA" w:rsidRDefault="00F6750D" w:rsidP="001E3FFA">
      <w:pPr>
        <w:pStyle w:val="NormalWeb"/>
        <w:spacing w:before="40" w:beforeAutospacing="0" w:after="60" w:afterAutospacing="0" w:line="340" w:lineRule="exact"/>
        <w:ind w:firstLine="720"/>
        <w:jc w:val="both"/>
        <w:rPr>
          <w:i/>
          <w:sz w:val="28"/>
          <w:szCs w:val="28"/>
        </w:rPr>
      </w:pPr>
      <w:r w:rsidRPr="001E3FFA">
        <w:rPr>
          <w:i/>
          <w:sz w:val="28"/>
          <w:szCs w:val="28"/>
        </w:rPr>
        <w:t xml:space="preserve">Căn cứ các nội dung kết quả nêu trên, Ban Kinh tế ngân sách đề nghị Hội đồng nhân dân tỉnh thống nhất bổ sung để ban hành Nghị quyết về kế hoạch phát triển kinh tế - xã hội </w:t>
      </w:r>
      <w:r w:rsidR="007E3467" w:rsidRPr="001E3FFA">
        <w:rPr>
          <w:i/>
          <w:sz w:val="28"/>
          <w:szCs w:val="28"/>
        </w:rPr>
        <w:t xml:space="preserve">06 tháng cuối </w:t>
      </w:r>
      <w:r w:rsidRPr="001E3FFA">
        <w:rPr>
          <w:i/>
          <w:sz w:val="28"/>
          <w:szCs w:val="28"/>
        </w:rPr>
        <w:t>năm 2020.</w:t>
      </w:r>
    </w:p>
    <w:p w14:paraId="6FEE3531" w14:textId="77777777" w:rsidR="006D7B60" w:rsidRPr="001E3FFA" w:rsidRDefault="006D7B60" w:rsidP="001E3FFA">
      <w:pPr>
        <w:pStyle w:val="NormalWeb"/>
        <w:spacing w:before="40" w:beforeAutospacing="0" w:after="60" w:afterAutospacing="0" w:line="340" w:lineRule="exact"/>
        <w:ind w:firstLine="720"/>
        <w:jc w:val="both"/>
        <w:rPr>
          <w:b/>
          <w:sz w:val="28"/>
          <w:szCs w:val="28"/>
          <w:lang w:val="sv-SE"/>
        </w:rPr>
      </w:pPr>
      <w:r w:rsidRPr="001E3FFA">
        <w:rPr>
          <w:b/>
          <w:sz w:val="28"/>
          <w:szCs w:val="28"/>
          <w:lang w:val="sv-SE"/>
        </w:rPr>
        <w:t>II. Tờ trình và dự thảo Nghị quyết về lĩnh vực kinh tế và ngân sách</w:t>
      </w:r>
    </w:p>
    <w:p w14:paraId="207B87D9" w14:textId="1696C238" w:rsidR="006D7B60" w:rsidRPr="001E3FFA" w:rsidRDefault="006D7B60" w:rsidP="001E3FFA">
      <w:pPr>
        <w:spacing w:before="40" w:after="60" w:line="340" w:lineRule="exact"/>
        <w:ind w:firstLine="720"/>
        <w:jc w:val="both"/>
        <w:rPr>
          <w:rFonts w:ascii="Times New Roman" w:hAnsi="Times New Roman"/>
          <w:sz w:val="28"/>
          <w:szCs w:val="28"/>
          <w:lang w:val="sv-SE"/>
        </w:rPr>
      </w:pPr>
      <w:r w:rsidRPr="001E3FFA">
        <w:rPr>
          <w:rFonts w:ascii="Times New Roman" w:hAnsi="Times New Roman"/>
          <w:sz w:val="28"/>
          <w:szCs w:val="28"/>
          <w:lang w:val="sv-SE"/>
        </w:rPr>
        <w:t>Nhìn chung các tờ trình</w:t>
      </w:r>
      <w:r w:rsidRPr="001E3FFA">
        <w:rPr>
          <w:rFonts w:ascii="Times New Roman" w:hAnsi="Times New Roman"/>
          <w:sz w:val="28"/>
          <w:szCs w:val="28"/>
          <w:lang w:val="sq-AL"/>
        </w:rPr>
        <w:t xml:space="preserve"> </w:t>
      </w:r>
      <w:r w:rsidRPr="001E3FFA">
        <w:rPr>
          <w:rFonts w:ascii="Times New Roman" w:hAnsi="Times New Roman"/>
          <w:sz w:val="28"/>
          <w:szCs w:val="28"/>
          <w:lang w:val="sv-SE"/>
        </w:rPr>
        <w:t xml:space="preserve">và dự thảo Nghị quyết </w:t>
      </w:r>
      <w:r w:rsidR="00F6750D" w:rsidRPr="001E3FFA">
        <w:rPr>
          <w:rFonts w:ascii="Times New Roman" w:hAnsi="Times New Roman"/>
          <w:sz w:val="28"/>
          <w:szCs w:val="28"/>
          <w:lang w:val="sq-AL"/>
        </w:rPr>
        <w:t xml:space="preserve">về các quy định, chính sách </w:t>
      </w:r>
      <w:r w:rsidRPr="001E3FFA">
        <w:rPr>
          <w:rFonts w:ascii="Times New Roman" w:hAnsi="Times New Roman"/>
          <w:sz w:val="28"/>
          <w:szCs w:val="28"/>
          <w:lang w:val="sv-SE"/>
        </w:rPr>
        <w:t xml:space="preserve">do UBND tỉnh trình kỳ họp lần này đã có đầy đủ hồ sơ, thủ tục, các căn cứ pháp lý liên quan, có tính cần thiết, có ý nghĩa quan trọng tác động tích cực đến sự phát triển kinh tế - xã hội, quản lý điều hành ngân sách nhà nước và thuộc thẩm quyền quyết định của HĐND tỉnh; được cơ quan soạn thảo xây dựng công phu, tổ chức lấy ý kiến đóng góp của các sở, ban, ngành, địa phương, cơ sở, các tổ chức kinh tế - xã hội liên quan và đã được cơ quan tư pháp thẩm định. </w:t>
      </w:r>
    </w:p>
    <w:p w14:paraId="3E174ACD" w14:textId="4E83560D" w:rsidR="006D7B60" w:rsidRPr="001E3FFA" w:rsidRDefault="00F6750D" w:rsidP="001E3FFA">
      <w:pPr>
        <w:spacing w:before="40" w:after="60" w:line="340" w:lineRule="exact"/>
        <w:ind w:firstLine="720"/>
        <w:jc w:val="both"/>
        <w:rPr>
          <w:rFonts w:ascii="Times New Roman" w:hAnsi="Times New Roman"/>
          <w:sz w:val="28"/>
          <w:szCs w:val="28"/>
          <w:lang w:val="sv-SE"/>
        </w:rPr>
      </w:pPr>
      <w:r w:rsidRPr="001E3FFA">
        <w:rPr>
          <w:rFonts w:ascii="Times New Roman" w:hAnsi="Times New Roman"/>
          <w:sz w:val="28"/>
          <w:szCs w:val="28"/>
          <w:lang w:val="sv-SE"/>
        </w:rPr>
        <w:t xml:space="preserve">Ban Kinh tế </w:t>
      </w:r>
      <w:r w:rsidR="006D7B60" w:rsidRPr="001E3FFA">
        <w:rPr>
          <w:rFonts w:ascii="Times New Roman" w:hAnsi="Times New Roman"/>
          <w:sz w:val="28"/>
          <w:szCs w:val="28"/>
          <w:lang w:val="sv-SE"/>
        </w:rPr>
        <w:t>ngân sách đã tổ chức làm việc với cơ quan soạn thảo, có ý kiến góp ý trực tiếp vào dự thảo; cơ quan soạn thảo đã tiếp thu đầy đủ, chỉnh sửa</w:t>
      </w:r>
      <w:r w:rsidRPr="001E3FFA">
        <w:rPr>
          <w:rFonts w:ascii="Times New Roman" w:hAnsi="Times New Roman"/>
          <w:sz w:val="28"/>
          <w:szCs w:val="28"/>
          <w:lang w:val="sv-SE"/>
        </w:rPr>
        <w:t>,</w:t>
      </w:r>
      <w:r w:rsidR="006D7B60" w:rsidRPr="001E3FFA">
        <w:rPr>
          <w:rFonts w:ascii="Times New Roman" w:hAnsi="Times New Roman"/>
          <w:sz w:val="28"/>
          <w:szCs w:val="28"/>
          <w:lang w:val="sv-SE"/>
        </w:rPr>
        <w:t xml:space="preserve"> hoàn thiện </w:t>
      </w:r>
      <w:r w:rsidRPr="001E3FFA">
        <w:rPr>
          <w:rFonts w:ascii="Times New Roman" w:hAnsi="Times New Roman"/>
          <w:sz w:val="28"/>
          <w:szCs w:val="28"/>
          <w:lang w:val="sv-SE"/>
        </w:rPr>
        <w:t>và trình Hội đồng nhân dân tỉnh</w:t>
      </w:r>
      <w:r w:rsidR="006D7B60" w:rsidRPr="001E3FFA">
        <w:rPr>
          <w:rFonts w:ascii="Times New Roman" w:hAnsi="Times New Roman"/>
          <w:sz w:val="28"/>
          <w:szCs w:val="28"/>
          <w:lang w:val="sv-SE"/>
        </w:rPr>
        <w:t>; Vì vậy, Ban cơ bản thống nhất với các nội dung của Tờ trình, Dự thảo Nghị quyết và có một số ý kiến cụ thể như sau:</w:t>
      </w:r>
    </w:p>
    <w:p w14:paraId="35B4C66C" w14:textId="11D3F705" w:rsidR="007E3467" w:rsidRPr="001E3FFA" w:rsidRDefault="006D7B60" w:rsidP="00640BF2">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lang w:val="vi-VN"/>
        </w:rPr>
      </w:pPr>
      <w:r w:rsidRPr="001E3FFA">
        <w:rPr>
          <w:rFonts w:ascii="Times New Roman" w:hAnsi="Times New Roman"/>
          <w:b/>
          <w:sz w:val="28"/>
          <w:szCs w:val="28"/>
          <w:lang w:val="es-ES_tradnl"/>
        </w:rPr>
        <w:t xml:space="preserve">Về Tờ trình và Dự thảo Nghị quyết về </w:t>
      </w:r>
      <w:r w:rsidR="007E3467" w:rsidRPr="001E3FFA">
        <w:rPr>
          <w:rFonts w:ascii="Times New Roman" w:hAnsi="Times New Roman"/>
          <w:b/>
          <w:sz w:val="28"/>
          <w:szCs w:val="28"/>
          <w:lang w:val="nl-NL"/>
        </w:rPr>
        <w:t>một số chính sách hỗ trợ phục hồi sản xuất kinh doanh thúc đẩy phát triển kinh tế trong điều kiện phòng, chống dịch Covid-19 trên địa bàn tỉnh</w:t>
      </w:r>
      <w:r w:rsidR="007E3467" w:rsidRPr="001E3FFA">
        <w:rPr>
          <w:rFonts w:ascii="Times New Roman" w:hAnsi="Times New Roman"/>
          <w:b/>
          <w:sz w:val="28"/>
          <w:szCs w:val="28"/>
          <w:lang w:val="vi-VN"/>
        </w:rPr>
        <w:t xml:space="preserve"> </w:t>
      </w:r>
    </w:p>
    <w:p w14:paraId="4AD7D5D9" w14:textId="77777777" w:rsidR="007E3467" w:rsidRPr="001E3FFA" w:rsidRDefault="007E3467" w:rsidP="001E3FFA">
      <w:pPr>
        <w:spacing w:before="40" w:after="60" w:line="340" w:lineRule="exact"/>
        <w:ind w:firstLine="720"/>
        <w:jc w:val="both"/>
        <w:rPr>
          <w:rFonts w:ascii="Times New Roman" w:hAnsi="Times New Roman"/>
          <w:bCs/>
          <w:sz w:val="28"/>
          <w:szCs w:val="28"/>
          <w:lang w:val="sq-AL"/>
        </w:rPr>
      </w:pPr>
      <w:r w:rsidRPr="001E3FFA">
        <w:rPr>
          <w:rFonts w:ascii="Times New Roman" w:hAnsi="Times New Roman"/>
          <w:bCs/>
          <w:sz w:val="28"/>
          <w:szCs w:val="28"/>
          <w:lang w:val="sq-AL"/>
        </w:rPr>
        <w:t>Ban đề nghị quan tâm một số nội dung sau:</w:t>
      </w:r>
    </w:p>
    <w:p w14:paraId="53BC42B4" w14:textId="77777777" w:rsidR="00F14986" w:rsidRPr="001E3FFA" w:rsidRDefault="00F14986" w:rsidP="001E3FFA">
      <w:pPr>
        <w:spacing w:before="40" w:after="60" w:line="340" w:lineRule="exact"/>
        <w:ind w:firstLine="720"/>
        <w:jc w:val="both"/>
        <w:rPr>
          <w:rFonts w:ascii="Times New Roman" w:hAnsi="Times New Roman"/>
          <w:sz w:val="28"/>
          <w:szCs w:val="28"/>
          <w:lang w:val="nl-NL"/>
        </w:rPr>
      </w:pPr>
      <w:r w:rsidRPr="001E3FFA">
        <w:rPr>
          <w:rFonts w:ascii="Times New Roman" w:hAnsi="Times New Roman"/>
          <w:sz w:val="28"/>
          <w:szCs w:val="28"/>
          <w:lang w:val="nl-NL"/>
        </w:rPr>
        <w:t>- Về thể thức: Gộp điều 2, 3 thành một điều và để tên điều là “</w:t>
      </w:r>
      <w:r w:rsidRPr="001E3FFA">
        <w:rPr>
          <w:rFonts w:ascii="Times New Roman" w:hAnsi="Times New Roman"/>
          <w:b/>
          <w:sz w:val="28"/>
          <w:szCs w:val="28"/>
          <w:lang w:val="nl-NL"/>
        </w:rPr>
        <w:t>Điều 2.</w:t>
      </w:r>
      <w:r w:rsidRPr="001E3FFA">
        <w:rPr>
          <w:rFonts w:ascii="Times New Roman" w:hAnsi="Times New Roman"/>
          <w:sz w:val="28"/>
          <w:szCs w:val="28"/>
          <w:lang w:val="nl-NL"/>
        </w:rPr>
        <w:t xml:space="preserve"> Sửa đổi, bổ sung một số Nghị quyết của Hội đồng nhân dân tỉnh”; </w:t>
      </w:r>
    </w:p>
    <w:p w14:paraId="7857D6D1" w14:textId="77777777" w:rsidR="00F14986" w:rsidRPr="001E3FFA" w:rsidRDefault="00F14986" w:rsidP="001E3FFA">
      <w:pPr>
        <w:spacing w:before="40" w:after="60" w:line="340" w:lineRule="exact"/>
        <w:ind w:firstLine="720"/>
        <w:jc w:val="both"/>
        <w:rPr>
          <w:rFonts w:ascii="Times New Roman" w:hAnsi="Times New Roman"/>
          <w:sz w:val="28"/>
          <w:szCs w:val="28"/>
          <w:shd w:val="clear" w:color="auto" w:fill="FFFFFF"/>
        </w:rPr>
      </w:pPr>
      <w:r w:rsidRPr="001E3FFA">
        <w:rPr>
          <w:rFonts w:ascii="Times New Roman" w:hAnsi="Times New Roman"/>
          <w:sz w:val="28"/>
          <w:szCs w:val="28"/>
          <w:shd w:val="clear" w:color="auto" w:fill="FFFFFF"/>
        </w:rPr>
        <w:t xml:space="preserve">- Về chính sách cụ thể: </w:t>
      </w:r>
    </w:p>
    <w:p w14:paraId="5CD9118D" w14:textId="77777777" w:rsidR="00F14986" w:rsidRPr="001E3FFA" w:rsidRDefault="00F14986" w:rsidP="001E3FFA">
      <w:pPr>
        <w:spacing w:before="40" w:after="60" w:line="340" w:lineRule="exact"/>
        <w:ind w:firstLine="720"/>
        <w:jc w:val="both"/>
        <w:rPr>
          <w:rFonts w:ascii="Times New Roman" w:eastAsia="Calibri" w:hAnsi="Times New Roman"/>
          <w:sz w:val="28"/>
          <w:szCs w:val="28"/>
          <w:shd w:val="clear" w:color="auto" w:fill="FFFFFF"/>
        </w:rPr>
      </w:pPr>
      <w:r w:rsidRPr="001E3FFA">
        <w:rPr>
          <w:rFonts w:ascii="Times New Roman" w:hAnsi="Times New Roman"/>
          <w:sz w:val="28"/>
          <w:szCs w:val="28"/>
          <w:shd w:val="clear" w:color="auto" w:fill="FFFFFF"/>
        </w:rPr>
        <w:lastRenderedPageBreak/>
        <w:t>+ Tại điều 3, dự thảo Nghị quyết “</w:t>
      </w:r>
      <w:r w:rsidRPr="001E3FFA">
        <w:rPr>
          <w:rFonts w:ascii="Times New Roman" w:eastAsia="Calibri" w:hAnsi="Times New Roman"/>
          <w:i/>
          <w:sz w:val="28"/>
          <w:szCs w:val="28"/>
          <w:shd w:val="clear" w:color="auto" w:fill="FFFFFF"/>
        </w:rPr>
        <w:t>Mức hỗ trợ: 300.000đ/m</w:t>
      </w:r>
      <w:r w:rsidRPr="001E3FFA">
        <w:rPr>
          <w:rFonts w:ascii="Times New Roman" w:eastAsia="Calibri" w:hAnsi="Times New Roman"/>
          <w:i/>
          <w:sz w:val="28"/>
          <w:szCs w:val="28"/>
          <w:shd w:val="clear" w:color="auto" w:fill="FFFFFF"/>
          <w:vertAlign w:val="superscript"/>
        </w:rPr>
        <w:t>2</w:t>
      </w:r>
      <w:r w:rsidRPr="001E3FFA">
        <w:rPr>
          <w:rFonts w:ascii="Times New Roman" w:eastAsia="Calibri" w:hAnsi="Times New Roman"/>
          <w:i/>
          <w:sz w:val="28"/>
          <w:szCs w:val="28"/>
          <w:shd w:val="clear" w:color="auto" w:fill="FFFFFF"/>
        </w:rPr>
        <w:t xml:space="preserve"> sàn xây dựng và không quá 200 triệu đồng/cơ sở”</w:t>
      </w:r>
      <w:r w:rsidRPr="001E3FFA">
        <w:rPr>
          <w:rFonts w:ascii="Times New Roman" w:eastAsia="Calibri" w:hAnsi="Times New Roman"/>
          <w:sz w:val="28"/>
          <w:szCs w:val="28"/>
          <w:shd w:val="clear" w:color="auto" w:fill="FFFFFF"/>
        </w:rPr>
        <w:t>; trong khi chỉ điều chỉnh điều kiện áp dụng cho địa bàn thành phố từ 500 m2 xuống còn 300 m2, nhưng lại giảm mức hỗ trợ  tối đa từ 300 triệu xuống 200 triệu là chưa phù hợp, việc điều chỉnh này không khuyến khích được các cơ sở dịch vụ phục vụ khách du lịch tại các khu du lịch trọng điểm như: Thiên Cầm, Xuân Thành, Thạch Bằng, các địa phương dọc tuyến đường Hồ Chí Minh và Quốc lộ 1A...</w:t>
      </w:r>
    </w:p>
    <w:p w14:paraId="0E83315B" w14:textId="77777777" w:rsidR="00F14986" w:rsidRPr="001E3FFA" w:rsidRDefault="00F14986" w:rsidP="001E3FFA">
      <w:pPr>
        <w:spacing w:before="40" w:after="60" w:line="340" w:lineRule="exact"/>
        <w:ind w:firstLine="720"/>
        <w:jc w:val="both"/>
        <w:rPr>
          <w:rFonts w:ascii="Times New Roman" w:eastAsia="Calibri" w:hAnsi="Times New Roman"/>
          <w:sz w:val="28"/>
          <w:szCs w:val="28"/>
          <w:shd w:val="clear" w:color="auto" w:fill="FFFFFF"/>
        </w:rPr>
      </w:pPr>
      <w:r w:rsidRPr="001E3FFA">
        <w:rPr>
          <w:rFonts w:ascii="Times New Roman" w:eastAsia="Calibri" w:hAnsi="Times New Roman"/>
          <w:sz w:val="28"/>
          <w:szCs w:val="28"/>
          <w:shd w:val="clear" w:color="auto" w:fill="FFFFFF"/>
        </w:rPr>
        <w:t>+ Về nội dung hỗ trợ vận chuyển trong Điều 4, dự thảo Nghị quyết quy định hỗ trợ theo khoảng cách vận chuyển (km) là không cụ thể; đề nghị xem xét quy định hỗ trợ theo tấn/km.</w:t>
      </w:r>
    </w:p>
    <w:p w14:paraId="5A092F72" w14:textId="77777777" w:rsidR="00F14986" w:rsidRPr="001E3FFA" w:rsidRDefault="00F14986" w:rsidP="001E3FFA">
      <w:pPr>
        <w:spacing w:before="40" w:after="60" w:line="340" w:lineRule="exact"/>
        <w:ind w:firstLine="720"/>
        <w:jc w:val="both"/>
        <w:rPr>
          <w:rFonts w:ascii="Times New Roman" w:hAnsi="Times New Roman"/>
          <w:sz w:val="28"/>
          <w:szCs w:val="28"/>
          <w:lang w:val="nl-NL"/>
        </w:rPr>
      </w:pPr>
      <w:r w:rsidRPr="001E3FFA">
        <w:rPr>
          <w:rFonts w:ascii="Times New Roman" w:eastAsia="Calibri" w:hAnsi="Times New Roman"/>
          <w:sz w:val="28"/>
          <w:szCs w:val="28"/>
        </w:rPr>
        <w:t xml:space="preserve">+ Đối với chính sách </w:t>
      </w:r>
      <w:r w:rsidRPr="001E3FFA">
        <w:rPr>
          <w:rFonts w:ascii="Times New Roman" w:hAnsi="Times New Roman"/>
          <w:sz w:val="28"/>
          <w:szCs w:val="28"/>
          <w:lang w:val="nl-NL"/>
        </w:rPr>
        <w:t xml:space="preserve">hỗ trợ thúc đẩy phát triển sản xuất chăn nuôi lợn: Ban đồng ý chính sách hỗ trợ các cơ sở chăn nuôi để trống chuồng thời gian vừa qua nhằm kích thích phát triển chăn nuôi, nhất là chính sách phát triển nguồn cung con giống, để hạ giá giống, phục vụ tái đàn lợn. </w:t>
      </w:r>
      <w:r w:rsidRPr="001E3FFA">
        <w:rPr>
          <w:rFonts w:ascii="Times New Roman" w:hAnsi="Times New Roman"/>
          <w:spacing w:val="-2"/>
          <w:sz w:val="28"/>
          <w:szCs w:val="28"/>
        </w:rPr>
        <w:t xml:space="preserve">Đối với việc hỗ trợ giống lợn thương phẩm cần phải được phân tích đánh giá kỹ, vì </w:t>
      </w:r>
      <w:r w:rsidRPr="001E3FFA">
        <w:rPr>
          <w:rFonts w:ascii="Times New Roman" w:hAnsi="Times New Roman"/>
          <w:sz w:val="28"/>
          <w:szCs w:val="28"/>
          <w:lang w:val="nl-NL"/>
        </w:rPr>
        <w:t xml:space="preserve">dự kiến số lợn giống thương phẩm cần 16.000 con trong thời gian ngắn, làm ảnh hưởng nguồn cung con giống và có thể tác động tiêu cực đến giá lợn giống thương phẩm trên địa bàn tỉnh, vô hình trung việc thực hiện chính sách hỗ trợ không đúng với mục tiêu ban đầu. </w:t>
      </w:r>
    </w:p>
    <w:p w14:paraId="2D6E1BE1" w14:textId="77777777" w:rsidR="00F14986" w:rsidRPr="001E3FFA" w:rsidRDefault="00F14986" w:rsidP="001E3FFA">
      <w:pPr>
        <w:spacing w:before="40" w:after="60" w:line="340" w:lineRule="exact"/>
        <w:ind w:firstLine="720"/>
        <w:jc w:val="both"/>
        <w:rPr>
          <w:rFonts w:ascii="Times New Roman" w:hAnsi="Times New Roman"/>
          <w:sz w:val="28"/>
          <w:szCs w:val="28"/>
          <w:lang w:val="nl-NL"/>
        </w:rPr>
      </w:pPr>
      <w:r w:rsidRPr="001E3FFA">
        <w:rPr>
          <w:rFonts w:ascii="Times New Roman" w:hAnsi="Times New Roman"/>
          <w:sz w:val="28"/>
          <w:szCs w:val="28"/>
          <w:lang w:val="nl-NL"/>
        </w:rPr>
        <w:t>Để phát triển và nâng cao hiệu quả ngành chăn nuôi lợn trong thời gian tới, Ban kiến nghị một số nội dung sau:</w:t>
      </w:r>
    </w:p>
    <w:p w14:paraId="74305D0E" w14:textId="77777777" w:rsidR="00F14986" w:rsidRPr="001E3FFA" w:rsidRDefault="00F14986" w:rsidP="001E3FFA">
      <w:pPr>
        <w:spacing w:before="40" w:after="60" w:line="340" w:lineRule="exact"/>
        <w:ind w:firstLine="720"/>
        <w:jc w:val="both"/>
        <w:rPr>
          <w:rFonts w:ascii="Times New Roman" w:hAnsi="Times New Roman"/>
          <w:sz w:val="28"/>
          <w:szCs w:val="28"/>
          <w:lang w:val="nl-NL"/>
        </w:rPr>
      </w:pPr>
      <w:r w:rsidRPr="001E3FFA">
        <w:rPr>
          <w:rFonts w:ascii="Times New Roman" w:hAnsi="Times New Roman"/>
          <w:i/>
          <w:iCs/>
          <w:sz w:val="28"/>
          <w:szCs w:val="28"/>
          <w:lang w:val="nl-NL"/>
        </w:rPr>
        <w:t xml:space="preserve">(1). </w:t>
      </w:r>
      <w:r w:rsidRPr="001E3FFA">
        <w:rPr>
          <w:rFonts w:ascii="Times New Roman" w:hAnsi="Times New Roman"/>
          <w:sz w:val="28"/>
          <w:szCs w:val="28"/>
          <w:lang w:val="nl-NL"/>
        </w:rPr>
        <w:t xml:space="preserve"> Hiện nay, tình hình, diễn biến dịch tả lợn Châu Phi vẫn đang phức tạp, nguy cơ các cơ sở này tiếp tục lây nhiễm bệnh Dịch tả lợn Châu Phi và các loại dịch bệnh khác luôn hiện hữu; vì vậy, để chính sách có hiệu quả như mục tiêu đề ra, Ban đề nghị Ủy ban nhân dân tỉnh chỉ đạo thực hiện quyết liệt, có hiệu quả các giải pháp phòng dịch trong chăn nuôi lợn. Bên cạnh đó, Ủy ban nhân dân tỉnh cần hướng dẫn về hồ sơ, thủ tục, tạo điều kiện cho người dân dễ tiếp cận chính sách và có ràng buộc công tác hỗ trợ với công tác phòng chống dịch bệnh trong chăn nuôi.</w:t>
      </w:r>
    </w:p>
    <w:p w14:paraId="31D0E517" w14:textId="7E6EC583" w:rsidR="00107195" w:rsidRPr="001E3FFA" w:rsidRDefault="00F14986" w:rsidP="001E3FFA">
      <w:pPr>
        <w:spacing w:before="40" w:after="60" w:line="340" w:lineRule="exact"/>
        <w:ind w:firstLine="720"/>
        <w:jc w:val="both"/>
        <w:rPr>
          <w:rFonts w:ascii="Times New Roman" w:hAnsi="Times New Roman"/>
          <w:sz w:val="28"/>
          <w:szCs w:val="28"/>
          <w:lang w:val="nl-NL"/>
        </w:rPr>
      </w:pPr>
      <w:r w:rsidRPr="001E3FFA">
        <w:rPr>
          <w:rFonts w:ascii="Times New Roman" w:hAnsi="Times New Roman"/>
          <w:i/>
          <w:iCs/>
          <w:sz w:val="28"/>
          <w:szCs w:val="28"/>
          <w:lang w:val="nl-NL"/>
        </w:rPr>
        <w:t xml:space="preserve">(2). </w:t>
      </w:r>
      <w:r w:rsidRPr="001E3FFA">
        <w:rPr>
          <w:rFonts w:ascii="Times New Roman" w:hAnsi="Times New Roman"/>
          <w:sz w:val="28"/>
          <w:szCs w:val="28"/>
        </w:rPr>
        <w:t xml:space="preserve">Về lâu dài, </w:t>
      </w:r>
      <w:r w:rsidRPr="001E3FFA">
        <w:rPr>
          <w:rFonts w:ascii="Times New Roman" w:hAnsi="Times New Roman"/>
          <w:sz w:val="28"/>
          <w:szCs w:val="28"/>
          <w:lang w:val="nl-NL"/>
        </w:rPr>
        <w:t>để khôi phục, phát triển ngành chăn nuôi lợn hiệu quả, trong điều kiện tỉnh còn gặp nhiều khó khăn do ảnh hưởng của đại dịch Covid-19, Ban đề nghị tỉnh cần đánh giá cụ thể các điều kiện chăn nuôi quy mô lớn của tỉnh, từ đó nghiên cứu, tham mưu Hội đồng nhân dân tỉnh ban hành các chính sách hữu hiệu để khuyến khích phát triển chăn nuôi tập trung, công nghiệp, áp dụng quy trình kỹ thuật chặt chẽ, an toàn dịch bệnh, kiểm soát chất lượng đầu vào, sản phẩm thịt lợn đầu ra, truy xuất nguồn gốc xuất xứ rõ ràng. Trước mắt cần tạo điều kiện thuận lợi, khuyến khích các cơ sở chăn nuôi lợn nái, lợn thương phẩm hiện có tiếp tục mở rộng sản xuất, đầu tư xây dựng thêm chuồng trại, tăng tổng đàn trên chính diện tích dự án  hoặc mở rộng thêm xung quanh.</w:t>
      </w:r>
      <w:r w:rsidR="00107195" w:rsidRPr="001E3FFA">
        <w:rPr>
          <w:rFonts w:ascii="Times New Roman" w:hAnsi="Times New Roman"/>
          <w:sz w:val="28"/>
          <w:szCs w:val="28"/>
          <w:lang w:val="nl-NL"/>
        </w:rPr>
        <w:t xml:space="preserve"> </w:t>
      </w:r>
    </w:p>
    <w:p w14:paraId="35F181B1" w14:textId="66B48CBD" w:rsidR="00107195" w:rsidRPr="001E3FFA" w:rsidRDefault="00107195"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 xml:space="preserve">Ban Kinh tế ngân sách đề nghị xem xét, chỉnh sửa, bổ sung, hoàn chỉnh để ban hành </w:t>
      </w:r>
      <w:r w:rsidRPr="001E3FFA">
        <w:rPr>
          <w:rFonts w:ascii="Times New Roman" w:hAnsi="Times New Roman"/>
          <w:sz w:val="28"/>
          <w:szCs w:val="28"/>
          <w:lang w:val="vi-VN"/>
        </w:rPr>
        <w:t xml:space="preserve">Nghị quyết </w:t>
      </w:r>
      <w:r w:rsidRPr="001E3FFA">
        <w:rPr>
          <w:rFonts w:ascii="Times New Roman" w:hAnsi="Times New Roman"/>
          <w:i/>
          <w:sz w:val="28"/>
          <w:szCs w:val="28"/>
        </w:rPr>
        <w:t xml:space="preserve">“Về </w:t>
      </w:r>
      <w:r w:rsidRPr="001E3FFA">
        <w:rPr>
          <w:rFonts w:ascii="Times New Roman" w:hAnsi="Times New Roman"/>
          <w:i/>
          <w:sz w:val="28"/>
          <w:szCs w:val="28"/>
          <w:lang w:val="nl-NL"/>
        </w:rPr>
        <w:t xml:space="preserve">một số chính sách hỗ trợ phục hồi sản xuất kinh </w:t>
      </w:r>
      <w:r w:rsidRPr="001E3FFA">
        <w:rPr>
          <w:rFonts w:ascii="Times New Roman" w:hAnsi="Times New Roman"/>
          <w:i/>
          <w:sz w:val="28"/>
          <w:szCs w:val="28"/>
          <w:lang w:val="nl-NL"/>
        </w:rPr>
        <w:lastRenderedPageBreak/>
        <w:t>doanh thúc đẩy phát triển kinh tế trong điều kiện phòng, chống dịch Covid-19 trên địa bàn tỉnh”</w:t>
      </w:r>
      <w:r w:rsidRPr="001E3FFA">
        <w:rPr>
          <w:rFonts w:ascii="Times New Roman" w:hAnsi="Times New Roman"/>
          <w:sz w:val="28"/>
          <w:szCs w:val="28"/>
          <w:lang w:val="sq-AL"/>
        </w:rPr>
        <w:t>.</w:t>
      </w:r>
    </w:p>
    <w:p w14:paraId="0C13F61A" w14:textId="626B2C2D" w:rsidR="006D7B60" w:rsidRPr="001E3FFA" w:rsidRDefault="006D7B60"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lang w:val="es-ES_tradnl"/>
        </w:rPr>
      </w:pPr>
      <w:r w:rsidRPr="001E3FFA">
        <w:rPr>
          <w:rFonts w:ascii="Times New Roman" w:hAnsi="Times New Roman"/>
          <w:b/>
          <w:sz w:val="28"/>
          <w:szCs w:val="28"/>
          <w:lang w:val="es-ES_tradnl"/>
        </w:rPr>
        <w:t xml:space="preserve">Về Tờ trình và Dự thảo Nghị quyết </w:t>
      </w:r>
      <w:r w:rsidR="00753631" w:rsidRPr="001E3FFA">
        <w:rPr>
          <w:rFonts w:ascii="Times New Roman" w:hAnsi="Times New Roman"/>
          <w:b/>
          <w:sz w:val="28"/>
          <w:szCs w:val="28"/>
          <w:lang w:val="nl-NL"/>
        </w:rPr>
        <w:t>s</w:t>
      </w:r>
      <w:r w:rsidR="00753631" w:rsidRPr="001E3FFA">
        <w:rPr>
          <w:rFonts w:ascii="Times New Roman" w:hAnsi="Times New Roman"/>
          <w:b/>
          <w:sz w:val="28"/>
          <w:szCs w:val="28"/>
        </w:rPr>
        <w:t>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w:t>
      </w:r>
    </w:p>
    <w:p w14:paraId="20E7857B" w14:textId="77777777" w:rsidR="00F65F39" w:rsidRPr="001E3FFA" w:rsidRDefault="00F65F39" w:rsidP="001E3FFA">
      <w:pPr>
        <w:spacing w:before="40" w:after="60" w:line="340" w:lineRule="exact"/>
        <w:ind w:firstLine="720"/>
        <w:jc w:val="both"/>
        <w:rPr>
          <w:rFonts w:ascii="Times New Roman" w:hAnsi="Times New Roman"/>
          <w:sz w:val="28"/>
          <w:szCs w:val="28"/>
        </w:rPr>
      </w:pPr>
      <w:r w:rsidRPr="001E3FFA">
        <w:rPr>
          <w:rFonts w:ascii="Times New Roman" w:hAnsi="Times New Roman"/>
          <w:bCs/>
          <w:sz w:val="28"/>
          <w:szCs w:val="28"/>
        </w:rPr>
        <w:t xml:space="preserve">Ban Kinh tế ngân sách nhận thấy việc </w:t>
      </w:r>
      <w:r w:rsidRPr="001E3FFA">
        <w:rPr>
          <w:rFonts w:ascii="Times New Roman" w:hAnsi="Times New Roman"/>
          <w:sz w:val="28"/>
          <w:szCs w:val="28"/>
        </w:rPr>
        <w:t xml:space="preserve">sửa đổi, bổ sung điểm b khoản 1và điểm c khoản 2 Điều 2 Nghị quyết số 87/2018/NQ-HĐND ngày 18/7/2018 của Hội đồng nhân dân tỉnh là phù hợp với các quy định của pháp luật và điều kiện thực tế của tình, cụ thể mức hỗ trợ </w:t>
      </w:r>
      <w:r w:rsidRPr="001E3FFA">
        <w:rPr>
          <w:rFonts w:ascii="Times New Roman" w:hAnsi="Times New Roman"/>
          <w:sz w:val="28"/>
          <w:szCs w:val="28"/>
          <w:lang w:eastAsia="vi-VN"/>
        </w:rPr>
        <w:t>như sau:</w:t>
      </w:r>
    </w:p>
    <w:p w14:paraId="6CF892C7" w14:textId="77777777" w:rsidR="00F65F39" w:rsidRPr="001E3FFA" w:rsidRDefault="00F65F39" w:rsidP="001E3FFA">
      <w:pPr>
        <w:pStyle w:val="ListParagraph"/>
        <w:spacing w:before="40" w:after="60" w:line="340" w:lineRule="exact"/>
        <w:ind w:left="0" w:firstLine="720"/>
        <w:contextualSpacing w:val="0"/>
        <w:rPr>
          <w:rFonts w:ascii="Times New Roman" w:hAnsi="Times New Roman"/>
          <w:sz w:val="28"/>
          <w:szCs w:val="28"/>
        </w:rPr>
      </w:pPr>
      <w:r w:rsidRPr="001E3FFA">
        <w:rPr>
          <w:rFonts w:ascii="Times New Roman" w:hAnsi="Times New Roman"/>
          <w:sz w:val="28"/>
          <w:szCs w:val="28"/>
        </w:rPr>
        <w:t>- Miễn lệ phí môn bài cho các hộ kinh doanh thành lập mới trong năm đầu hoạt động theo quy định tại Nghị định số 22/2020/NĐ-CP. Hỗ trợ 100% lệ phí môn bài cho các hộ kinh doanh thành lập mới tại các địa bàn có điều kiện kinh tế, xã hội đặc biệt khó khăn trong 02 năm tiếp theo (năm thứ hai và năm thứ ba).</w:t>
      </w:r>
    </w:p>
    <w:p w14:paraId="5295CAED" w14:textId="77777777" w:rsidR="00F65F39" w:rsidRPr="001E3FFA" w:rsidRDefault="00F65F39"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 Miễn lệ phí môn bài cho các doanh nghiệp thành lập mới trong năm đầu hoạt động theo quy định tại Nghị định số 22/2020/NĐ-CP. Hỗ trợ 100% lệ phí môn bài cho các doanh nghiệp thành lập mới tại các địa bàn có điều kiện kinh tế xã hội đặc biệt khó khăn trong 02 năm tiếp theo (năm thứ hai và năm thứ ba). Riêng đối với các doanh nghiệp nhỏ và vừa được chuyển đổi từ hộ kinh doanh thực hiện theo quy định tại Nghị định số 39/2018/NĐ-CP và Nghị định 22/2020/NĐ-CP.</w:t>
      </w:r>
    </w:p>
    <w:p w14:paraId="6B3BCD97" w14:textId="4AD1FA81" w:rsidR="00753631" w:rsidRPr="001E3FFA" w:rsidRDefault="00753631" w:rsidP="001E3FFA">
      <w:pPr>
        <w:spacing w:before="40" w:after="60" w:line="340" w:lineRule="exact"/>
        <w:ind w:firstLine="720"/>
        <w:jc w:val="both"/>
        <w:rPr>
          <w:rFonts w:ascii="Times New Roman" w:hAnsi="Times New Roman"/>
          <w:sz w:val="28"/>
          <w:szCs w:val="28"/>
          <w:lang w:val="da-DK"/>
        </w:rPr>
      </w:pPr>
      <w:r w:rsidRPr="001E3FFA">
        <w:rPr>
          <w:rFonts w:ascii="Times New Roman" w:hAnsi="Times New Roman"/>
          <w:sz w:val="28"/>
          <w:szCs w:val="28"/>
          <w:lang w:val="nb-NO"/>
        </w:rPr>
        <w:t>Căn cứ các nội dung kết quả thẩm tra nêu trên, Ban Kinh tế ngân sách</w:t>
      </w:r>
      <w:r w:rsidRPr="001E3FFA">
        <w:rPr>
          <w:rFonts w:ascii="Times New Roman" w:hAnsi="Times New Roman"/>
          <w:bCs/>
          <w:sz w:val="28"/>
          <w:szCs w:val="28"/>
          <w:lang w:val="vi-VN"/>
        </w:rPr>
        <w:t xml:space="preserve"> đề nghị Hội đồng nhân dân tỉnh </w:t>
      </w:r>
      <w:r w:rsidRPr="001E3FFA">
        <w:rPr>
          <w:rFonts w:ascii="Times New Roman" w:hAnsi="Times New Roman"/>
          <w:bCs/>
          <w:sz w:val="28"/>
          <w:szCs w:val="28"/>
        </w:rPr>
        <w:t xml:space="preserve">thông qua Nghị quyết </w:t>
      </w:r>
      <w:r w:rsidRPr="001E3FFA">
        <w:rPr>
          <w:rFonts w:ascii="Times New Roman" w:hAnsi="Times New Roman"/>
          <w:sz w:val="28"/>
          <w:szCs w:val="28"/>
          <w:lang w:val="nl-NL"/>
        </w:rPr>
        <w:t>s</w:t>
      </w:r>
      <w:r w:rsidRPr="001E3FFA">
        <w:rPr>
          <w:rFonts w:ascii="Times New Roman" w:hAnsi="Times New Roman"/>
          <w:sz w:val="28"/>
          <w:szCs w:val="28"/>
        </w:rPr>
        <w:t>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w:t>
      </w:r>
      <w:r w:rsidRPr="001E3FFA">
        <w:rPr>
          <w:rFonts w:ascii="Times New Roman" w:hAnsi="Times New Roman"/>
          <w:bCs/>
          <w:sz w:val="28"/>
          <w:szCs w:val="28"/>
          <w:lang w:val="nb-NO"/>
        </w:rPr>
        <w:t>.</w:t>
      </w:r>
    </w:p>
    <w:p w14:paraId="607BEEF5" w14:textId="1A2B77EC" w:rsidR="00753631" w:rsidRPr="001E3FFA" w:rsidRDefault="006D7B60" w:rsidP="00640BF2">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lang w:val="vi-VN"/>
        </w:rPr>
      </w:pPr>
      <w:r w:rsidRPr="001E3FFA">
        <w:rPr>
          <w:rFonts w:ascii="Times New Roman" w:hAnsi="Times New Roman"/>
          <w:b/>
          <w:sz w:val="28"/>
          <w:szCs w:val="28"/>
          <w:lang w:val="es-ES_tradnl"/>
        </w:rPr>
        <w:t xml:space="preserve">Về Tờ trình và Dự thảo Nghị quyết </w:t>
      </w:r>
      <w:r w:rsidR="00753631" w:rsidRPr="001E3FFA">
        <w:rPr>
          <w:rFonts w:ascii="Times New Roman" w:hAnsi="Times New Roman"/>
          <w:b/>
          <w:sz w:val="28"/>
          <w:szCs w:val="28"/>
          <w:lang w:val="es-ES_tradnl"/>
        </w:rPr>
        <w:t xml:space="preserve">về </w:t>
      </w:r>
      <w:r w:rsidR="00753631" w:rsidRPr="001E3FFA">
        <w:rPr>
          <w:rFonts w:ascii="Times New Roman" w:hAnsi="Times New Roman"/>
          <w:b/>
          <w:iCs/>
          <w:sz w:val="28"/>
          <w:szCs w:val="28"/>
        </w:rPr>
        <w:t>một số chính sách hỗ trợ xây dựng tiêu chuẩn, quy chuẩn cho sản phẩm, hàng hóa, dịch vụ tỉnh Hà Tĩnh đáp ứng yêu cầu hội nhập quốc tế</w:t>
      </w:r>
      <w:r w:rsidR="00753631" w:rsidRPr="001E3FFA">
        <w:rPr>
          <w:rFonts w:ascii="Times New Roman" w:hAnsi="Times New Roman"/>
          <w:b/>
          <w:sz w:val="28"/>
          <w:szCs w:val="28"/>
        </w:rPr>
        <w:t xml:space="preserve"> giai đoạn 2020- 2025 và những năm tiếp theo</w:t>
      </w:r>
    </w:p>
    <w:p w14:paraId="76A4F851" w14:textId="582870A3" w:rsidR="00F65F39" w:rsidRPr="001E3FFA" w:rsidRDefault="00F14986" w:rsidP="001E3FFA">
      <w:pPr>
        <w:spacing w:before="40" w:after="60" w:line="340" w:lineRule="exact"/>
        <w:ind w:firstLine="720"/>
        <w:jc w:val="both"/>
        <w:rPr>
          <w:rFonts w:ascii="Times New Roman" w:hAnsi="Times New Roman"/>
          <w:sz w:val="28"/>
          <w:szCs w:val="28"/>
          <w:lang w:val="sv-SE"/>
        </w:rPr>
      </w:pPr>
      <w:r w:rsidRPr="001E3FFA">
        <w:rPr>
          <w:rFonts w:ascii="Times New Roman" w:hAnsi="Times New Roman"/>
          <w:bCs/>
          <w:sz w:val="28"/>
          <w:szCs w:val="28"/>
          <w:lang w:val="nb-NO"/>
        </w:rPr>
        <w:t xml:space="preserve">Ban Kinh tế </w:t>
      </w:r>
      <w:r w:rsidR="00F65F39" w:rsidRPr="001E3FFA">
        <w:rPr>
          <w:rFonts w:ascii="Times New Roman" w:hAnsi="Times New Roman"/>
          <w:bCs/>
          <w:sz w:val="28"/>
          <w:szCs w:val="28"/>
          <w:lang w:val="nb-NO"/>
        </w:rPr>
        <w:t xml:space="preserve">ngân sách đã tổ chức làm việc với cơ quan soạn thảo, có ý kiến góp ý trực tiếp và được tiếp thu đầy đủ, chỉnh sửa và hoàn thiện dự thảo. </w:t>
      </w:r>
      <w:r w:rsidR="00F65F39" w:rsidRPr="001E3FFA">
        <w:rPr>
          <w:rFonts w:ascii="Times New Roman" w:hAnsi="Times New Roman"/>
          <w:sz w:val="28"/>
          <w:szCs w:val="28"/>
          <w:lang w:val="pt-BR"/>
        </w:rPr>
        <w:t>Các nội dung tại Tờ trình, Dự thảo Nghị quyết</w:t>
      </w:r>
      <w:r w:rsidR="00F65F39" w:rsidRPr="001E3FFA">
        <w:rPr>
          <w:rFonts w:ascii="Times New Roman" w:hAnsi="Times New Roman"/>
          <w:sz w:val="28"/>
          <w:szCs w:val="28"/>
          <w:lang w:val="nb-NO"/>
        </w:rPr>
        <w:t xml:space="preserve"> là phù hợp với các quy định, </w:t>
      </w:r>
      <w:r w:rsidR="00F65F39" w:rsidRPr="001E3FFA">
        <w:rPr>
          <w:rFonts w:ascii="Times New Roman" w:hAnsi="Times New Roman"/>
          <w:sz w:val="28"/>
          <w:szCs w:val="28"/>
          <w:lang w:val="pt-BR"/>
        </w:rPr>
        <w:t>khả năng tài chính và điều kiện cụ thể của địa phương. Sau khi được HĐND tỉnh thông qua, đề nghị UBND tỉnh tổ chức thực hiện có hiệu quả, đảm bảo tính khả thi của chính sách.</w:t>
      </w:r>
    </w:p>
    <w:p w14:paraId="6B2AC9D5" w14:textId="10819F2A" w:rsidR="00E030D5" w:rsidRPr="001E3FFA" w:rsidRDefault="006D7B60"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lang w:val="es-ES_tradnl"/>
        </w:rPr>
      </w:pPr>
      <w:r w:rsidRPr="001E3FFA">
        <w:rPr>
          <w:rFonts w:ascii="Times New Roman" w:hAnsi="Times New Roman"/>
          <w:b/>
          <w:sz w:val="28"/>
          <w:szCs w:val="28"/>
          <w:lang w:val="es-ES_tradnl"/>
        </w:rPr>
        <w:t xml:space="preserve">Về Tờ trình và Dự thảo </w:t>
      </w:r>
      <w:r w:rsidR="00E030D5" w:rsidRPr="001E3FFA">
        <w:rPr>
          <w:rFonts w:ascii="Times New Roman" w:hAnsi="Times New Roman"/>
          <w:b/>
          <w:sz w:val="28"/>
          <w:szCs w:val="28"/>
          <w:lang w:val="es-ES_tradnl"/>
        </w:rPr>
        <w:t xml:space="preserve">Nghị quyết </w:t>
      </w:r>
      <w:r w:rsidR="00FC1ECA" w:rsidRPr="001E3FFA">
        <w:rPr>
          <w:rFonts w:ascii="Times New Roman" w:hAnsi="Times New Roman"/>
          <w:b/>
          <w:sz w:val="28"/>
          <w:szCs w:val="28"/>
        </w:rPr>
        <w:t>thông qua danh mục các công trình, dự án cần thu hồi đất và chuyển mục đích sử dụng đất năm 2020</w:t>
      </w:r>
    </w:p>
    <w:p w14:paraId="0EC7FB0A" w14:textId="77777777"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i/>
          <w:sz w:val="28"/>
          <w:szCs w:val="28"/>
          <w:lang w:val="vi-VN"/>
        </w:rPr>
        <w:t>Về nội dung danh mục</w:t>
      </w:r>
      <w:r w:rsidRPr="001E3FFA">
        <w:rPr>
          <w:rFonts w:ascii="Times New Roman" w:hAnsi="Times New Roman"/>
          <w:sz w:val="28"/>
          <w:szCs w:val="28"/>
          <w:lang w:val="vi-VN"/>
        </w:rPr>
        <w:t xml:space="preserve"> kèm theo Dự thảo Nghị quyết, Ban Kinh tế ngân sách </w:t>
      </w:r>
      <w:r w:rsidRPr="001E3FFA">
        <w:rPr>
          <w:rFonts w:ascii="Times New Roman" w:hAnsi="Times New Roman"/>
          <w:sz w:val="28"/>
          <w:szCs w:val="28"/>
        </w:rPr>
        <w:t>đề nghị quan tâm một số nội dung:</w:t>
      </w:r>
    </w:p>
    <w:p w14:paraId="28F67002" w14:textId="77777777"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lastRenderedPageBreak/>
        <w:t>- Bổ sung vào phụ lục nghị quyết các căn cứ pháp lý theo quy định đối với các dự án còn thiếu thông tin, rà soát lại những dự án chưa đủ căn cứ pháp lý và chưa thực sự cấp bách thì chưa đưa vào Nghị quyết; đặc biệt đối với các dự án cần chuyển mục đích sử dụng đất yêu cầu phải có quyết định đầu tư, hoặc ít nhất phải có chủ trương đầu tư mới được đưa vào danh mục.</w:t>
      </w:r>
    </w:p>
    <w:p w14:paraId="1133D5DB" w14:textId="77777777" w:rsidR="00582E34" w:rsidRPr="001E3FFA" w:rsidRDefault="00582E34" w:rsidP="001E3FFA">
      <w:pPr>
        <w:pStyle w:val="NormalWeb"/>
        <w:spacing w:before="40" w:beforeAutospacing="0" w:after="60" w:afterAutospacing="0" w:line="340" w:lineRule="exact"/>
        <w:ind w:firstLine="720"/>
        <w:jc w:val="both"/>
        <w:rPr>
          <w:sz w:val="28"/>
          <w:szCs w:val="28"/>
        </w:rPr>
      </w:pPr>
      <w:r w:rsidRPr="001E3FFA">
        <w:rPr>
          <w:sz w:val="28"/>
          <w:szCs w:val="28"/>
        </w:rPr>
        <w:t xml:space="preserve">- </w:t>
      </w:r>
      <w:r w:rsidRPr="001E3FFA">
        <w:rPr>
          <w:sz w:val="28"/>
          <w:szCs w:val="28"/>
          <w:lang w:val="vi-VN"/>
        </w:rPr>
        <w:t xml:space="preserve">Những công trình dự án đã đưa vào danh mục sau 03 năm mà chưa thực hiện thì phải đưa ra khỏi danh mục lần này theo </w:t>
      </w:r>
      <w:r w:rsidRPr="001E3FFA">
        <w:rPr>
          <w:sz w:val="28"/>
          <w:szCs w:val="28"/>
        </w:rPr>
        <w:t>quy định tại Khoản 3 Điều 49 Luật đất đai 2013</w:t>
      </w:r>
      <w:r w:rsidRPr="001E3FFA">
        <w:rPr>
          <w:sz w:val="28"/>
          <w:szCs w:val="28"/>
          <w:lang w:val="vi-VN"/>
        </w:rPr>
        <w:t>, ngoại trừ những trường hợp cấp bách, cần thiết đã ghi vốn cụ thể nhưng phải ghi chú giải trình rõ.</w:t>
      </w:r>
    </w:p>
    <w:p w14:paraId="0C9FFB94" w14:textId="77777777" w:rsidR="00582E34" w:rsidRPr="001E3FFA" w:rsidRDefault="00582E34" w:rsidP="001E3FFA">
      <w:pPr>
        <w:spacing w:before="40" w:after="60" w:line="340" w:lineRule="exact"/>
        <w:ind w:firstLine="720"/>
        <w:jc w:val="both"/>
        <w:rPr>
          <w:rFonts w:ascii="Times New Roman" w:hAnsi="Times New Roman"/>
          <w:sz w:val="28"/>
          <w:szCs w:val="28"/>
          <w:lang w:val="sq-AL"/>
        </w:rPr>
      </w:pPr>
      <w:r w:rsidRPr="001E3FFA">
        <w:rPr>
          <w:rFonts w:ascii="Times New Roman" w:hAnsi="Times New Roman"/>
          <w:sz w:val="28"/>
          <w:szCs w:val="28"/>
        </w:rPr>
        <w:t xml:space="preserve"> - Chỉ đạo sở Tài nguyên và Môi trường và các địa phương sớm c</w:t>
      </w:r>
      <w:r w:rsidRPr="001E3FFA">
        <w:rPr>
          <w:rFonts w:ascii="Times New Roman" w:hAnsi="Times New Roman"/>
          <w:sz w:val="28"/>
          <w:szCs w:val="28"/>
          <w:lang w:val="sq-AL"/>
        </w:rPr>
        <w:t xml:space="preserve">hủ động rà soát đánh giá kết quả thực hiện 06 tháng đầu năm 2020, làm tốt công tác kế hoạch đầu tư giai đoạn tiếp theo, tổng hợp đảm bảo quy trình, hạn chế tối đa việc không triển khai các dự án có trong danh mục nhưng lại bổ sung các dự án </w:t>
      </w:r>
      <w:r w:rsidRPr="001E3FFA">
        <w:rPr>
          <w:rFonts w:ascii="Times New Roman" w:hAnsi="Times New Roman"/>
          <w:sz w:val="28"/>
          <w:szCs w:val="28"/>
        </w:rPr>
        <w:t>thu hồi đất, chuyển mục đích sử dụng đất không có trong danh mục được Hội đồng nhân dân tỉnh thông qua</w:t>
      </w:r>
      <w:r w:rsidRPr="001E3FFA">
        <w:rPr>
          <w:rFonts w:ascii="Times New Roman" w:hAnsi="Times New Roman"/>
          <w:sz w:val="28"/>
          <w:szCs w:val="28"/>
          <w:lang w:val="sq-AL"/>
        </w:rPr>
        <w:t>; xem xét các dự án chưa đảm bảo đầy đủ hồ sơ thủ tục về đất đai nhưng vẫn triển khai xây dựng để có giải pháp xử lý và quy trách nhiệm cho các tổ chức, cá nhân trong việc thực hiện pháp luật về đất đai.</w:t>
      </w:r>
    </w:p>
    <w:p w14:paraId="708323C2" w14:textId="77777777" w:rsidR="00582E34" w:rsidRPr="001E3FFA" w:rsidRDefault="00582E34" w:rsidP="001E3FFA">
      <w:pPr>
        <w:spacing w:before="40" w:after="60" w:line="340" w:lineRule="exact"/>
        <w:ind w:firstLine="720"/>
        <w:jc w:val="both"/>
        <w:rPr>
          <w:rFonts w:ascii="Times New Roman" w:hAnsi="Times New Roman"/>
          <w:sz w:val="28"/>
          <w:szCs w:val="28"/>
          <w:lang w:val="sq-AL"/>
        </w:rPr>
      </w:pPr>
      <w:r w:rsidRPr="001E3FFA">
        <w:rPr>
          <w:rFonts w:ascii="Times New Roman" w:hAnsi="Times New Roman"/>
          <w:sz w:val="28"/>
          <w:szCs w:val="28"/>
          <w:lang w:val="sq-AL"/>
        </w:rPr>
        <w:t>- Chỉ đạo các Sở, ban, ngành và các địa phương phối hợp trong công tác quản lý nhà nước, thực hiện có hiệu quả, đảm bảo đúng tiến độ các công trình, dự án mang tính cấp bách đề nghị điều chỉnh, bổ sung vào quy hoạch, kế hoạch sử dụng đất năm 2020 cấp huyện.</w:t>
      </w:r>
    </w:p>
    <w:p w14:paraId="71FFBA81" w14:textId="77777777"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Căn cứ các nội dung thẩm tra nêu trên, Ban Kinh tế ngân sách đề nghị Hội đồng nhân dân tỉnh thảo luận, quyết định danh mục các công trình, dự án điều chỉnh, bổ sung quy hoạch sử dụng đất do vượt chỉ tiêu sử dụng đất của tỉnh đã phân bổ cho cấp huyện; danh mục các công trình, dự án cần thu hồi đất, chuyển mục đích sử dụng đất (bổ sung) năm 2020</w:t>
      </w:r>
      <w:r w:rsidRPr="001E3FFA">
        <w:rPr>
          <w:rFonts w:ascii="Times New Roman" w:hAnsi="Times New Roman"/>
          <w:i/>
          <w:sz w:val="28"/>
          <w:szCs w:val="28"/>
        </w:rPr>
        <w:t xml:space="preserve"> </w:t>
      </w:r>
      <w:r w:rsidRPr="001E3FFA">
        <w:rPr>
          <w:rFonts w:ascii="Times New Roman" w:hAnsi="Times New Roman"/>
          <w:sz w:val="28"/>
          <w:szCs w:val="28"/>
        </w:rPr>
        <w:t>sau khi bổ sung, điều chỉnh các nội dung theo kết quả thẩm tra của Ban Kinh tế ngân sách, cụ thể như sau:</w:t>
      </w:r>
    </w:p>
    <w:p w14:paraId="7AA2D42E" w14:textId="65E3A3CF"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i/>
          <w:sz w:val="28"/>
          <w:szCs w:val="28"/>
        </w:rPr>
        <w:t>(1).</w:t>
      </w:r>
      <w:r w:rsidRPr="001E3FFA">
        <w:rPr>
          <w:rFonts w:ascii="Times New Roman" w:hAnsi="Times New Roman"/>
          <w:sz w:val="28"/>
          <w:szCs w:val="28"/>
        </w:rPr>
        <w:t xml:space="preserve"> Thông qua danh mục công trình, dự án điều chỉnh bổ sung quy hoạch sử dụng đất cấp huyện năm 2020 (do vượt chỉ tiêu sử dụng đất của tỉnh đã phân bổ cho cấp huyện) đối với 25 danh mục, dự án với tổng diện tích 103,38ha.</w:t>
      </w:r>
    </w:p>
    <w:p w14:paraId="53B2E983" w14:textId="69AE7C4E"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i/>
          <w:sz w:val="28"/>
          <w:szCs w:val="28"/>
        </w:rPr>
        <w:t>(2).</w:t>
      </w:r>
      <w:r w:rsidRPr="001E3FFA">
        <w:rPr>
          <w:rFonts w:ascii="Times New Roman" w:hAnsi="Times New Roman"/>
          <w:sz w:val="28"/>
          <w:szCs w:val="28"/>
        </w:rPr>
        <w:t xml:space="preserve"> Thông qua danh mục 131 công trình, dự án cần thu hồi đất với tổng diện tích 353,15 ha</w:t>
      </w:r>
      <w:r w:rsidRPr="001E3FFA">
        <w:rPr>
          <w:rFonts w:ascii="Times New Roman" w:hAnsi="Times New Roman"/>
          <w:i/>
          <w:sz w:val="28"/>
          <w:szCs w:val="28"/>
        </w:rPr>
        <w:t>.</w:t>
      </w:r>
    </w:p>
    <w:p w14:paraId="11B529B9" w14:textId="2B072198" w:rsidR="00582E34" w:rsidRPr="001E3FFA" w:rsidRDefault="00582E34" w:rsidP="001E3FFA">
      <w:pPr>
        <w:spacing w:before="40" w:after="60" w:line="340" w:lineRule="exact"/>
        <w:ind w:firstLine="720"/>
        <w:jc w:val="both"/>
        <w:rPr>
          <w:rFonts w:ascii="Times New Roman" w:hAnsi="Times New Roman"/>
          <w:sz w:val="28"/>
          <w:szCs w:val="28"/>
        </w:rPr>
      </w:pPr>
      <w:r w:rsidRPr="001E3FFA">
        <w:rPr>
          <w:rFonts w:ascii="Times New Roman" w:hAnsi="Times New Roman"/>
          <w:i/>
          <w:sz w:val="28"/>
          <w:szCs w:val="28"/>
        </w:rPr>
        <w:t>(3)</w:t>
      </w:r>
      <w:r w:rsidRPr="001E3FFA">
        <w:rPr>
          <w:rFonts w:ascii="Times New Roman" w:hAnsi="Times New Roman"/>
          <w:sz w:val="28"/>
          <w:szCs w:val="28"/>
        </w:rPr>
        <w:t>. Thông qua danh mục 104 công trình, dự án xin chuyển mục đích sử dụng đất đối với tổng diện tích 198,91ha.</w:t>
      </w:r>
    </w:p>
    <w:p w14:paraId="66E10F33" w14:textId="0B0BD1EB" w:rsidR="006D7B60" w:rsidRPr="001E3FFA" w:rsidRDefault="006D7B60"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lang w:val="es-ES_tradnl"/>
        </w:rPr>
      </w:pPr>
      <w:r w:rsidRPr="001E3FFA">
        <w:rPr>
          <w:rFonts w:ascii="Times New Roman" w:hAnsi="Times New Roman"/>
          <w:b/>
          <w:sz w:val="28"/>
          <w:szCs w:val="28"/>
          <w:lang w:val="es-ES_tradnl"/>
        </w:rPr>
        <w:t xml:space="preserve">Về Tờ trình và Dự thảo Nghị quyết </w:t>
      </w:r>
      <w:r w:rsidR="00075297" w:rsidRPr="001E3FFA">
        <w:rPr>
          <w:rFonts w:ascii="Times New Roman" w:hAnsi="Times New Roman"/>
          <w:b/>
          <w:sz w:val="28"/>
          <w:szCs w:val="28"/>
          <w:lang w:val="pt-BR"/>
        </w:rPr>
        <w:t>quyết định chủ trương đầu tư và điều chỉnh chủ trương đầu tư một số dự án đầu tư công; bổ sung danh mục, mức vốn dự án sử dụng vốn ngân sách địa phương giai đoạn 2016 - 2020</w:t>
      </w:r>
    </w:p>
    <w:p w14:paraId="1AB8F843" w14:textId="77777777" w:rsidR="00F65F39" w:rsidRPr="001E3FFA" w:rsidRDefault="00F65F39" w:rsidP="001E3FFA">
      <w:pPr>
        <w:widowControl w:val="0"/>
        <w:spacing w:before="40" w:after="60" w:line="340" w:lineRule="exact"/>
        <w:ind w:firstLine="720"/>
        <w:jc w:val="both"/>
        <w:outlineLvl w:val="4"/>
        <w:rPr>
          <w:rFonts w:ascii="Times New Roman" w:hAnsi="Times New Roman"/>
          <w:b/>
          <w:sz w:val="28"/>
          <w:szCs w:val="28"/>
          <w:shd w:val="clear" w:color="auto" w:fill="FFFFFF"/>
        </w:rPr>
      </w:pPr>
      <w:r w:rsidRPr="001E3FFA">
        <w:rPr>
          <w:rFonts w:ascii="Times New Roman" w:hAnsi="Times New Roman"/>
          <w:b/>
          <w:i/>
          <w:sz w:val="28"/>
          <w:szCs w:val="28"/>
          <w:lang w:val="pt-BR"/>
        </w:rPr>
        <w:t xml:space="preserve">Ban Kinh tế ngân sách cơ bản thống nhất về </w:t>
      </w:r>
      <w:r w:rsidRPr="001E3FFA">
        <w:rPr>
          <w:rFonts w:ascii="Times New Roman" w:hAnsi="Times New Roman"/>
          <w:b/>
          <w:i/>
          <w:sz w:val="28"/>
          <w:szCs w:val="28"/>
          <w:shd w:val="clear" w:color="auto" w:fill="FFFFFF"/>
        </w:rPr>
        <w:t xml:space="preserve">mục tiêu, phạm vi, quy mô, dự kiến tổng mức vốn và cơ cấu nguồn, tiến độ và các nội dung của báo cáo đề xuất chủ trương đầu tư các dự án nêu trên; </w:t>
      </w:r>
      <w:r w:rsidRPr="001E3FFA">
        <w:rPr>
          <w:rFonts w:ascii="Times New Roman" w:hAnsi="Times New Roman"/>
          <w:b/>
          <w:sz w:val="28"/>
          <w:szCs w:val="28"/>
          <w:shd w:val="clear" w:color="auto" w:fill="FFFFFF"/>
        </w:rPr>
        <w:t xml:space="preserve">và đề nghị quan tâm một </w:t>
      </w:r>
      <w:r w:rsidRPr="001E3FFA">
        <w:rPr>
          <w:rFonts w:ascii="Times New Roman" w:hAnsi="Times New Roman"/>
          <w:b/>
          <w:sz w:val="28"/>
          <w:szCs w:val="28"/>
          <w:shd w:val="clear" w:color="auto" w:fill="FFFFFF"/>
        </w:rPr>
        <w:lastRenderedPageBreak/>
        <w:t>số nội dung sau:</w:t>
      </w:r>
    </w:p>
    <w:p w14:paraId="049CD540" w14:textId="77777777" w:rsidR="00075297" w:rsidRPr="001E3FFA" w:rsidRDefault="00075297" w:rsidP="001E3FFA">
      <w:pPr>
        <w:spacing w:before="40" w:after="60" w:line="340" w:lineRule="exact"/>
        <w:ind w:firstLine="720"/>
        <w:jc w:val="both"/>
        <w:rPr>
          <w:rFonts w:ascii="Times New Roman" w:hAnsi="Times New Roman"/>
          <w:sz w:val="28"/>
          <w:szCs w:val="28"/>
        </w:rPr>
      </w:pPr>
      <w:r w:rsidRPr="001E3FFA">
        <w:rPr>
          <w:rFonts w:ascii="Times New Roman" w:hAnsi="Times New Roman"/>
          <w:i/>
          <w:color w:val="000000"/>
          <w:sz w:val="28"/>
          <w:szCs w:val="28"/>
          <w:shd w:val="clear" w:color="auto" w:fill="FFFFFF"/>
        </w:rPr>
        <w:t>- Về nội dung, quy mô dự án:</w:t>
      </w:r>
      <w:r w:rsidRPr="001E3FFA">
        <w:rPr>
          <w:rFonts w:ascii="Times New Roman" w:hAnsi="Times New Roman"/>
          <w:color w:val="000000"/>
          <w:sz w:val="28"/>
          <w:szCs w:val="28"/>
          <w:shd w:val="clear" w:color="auto" w:fill="FFFFFF"/>
        </w:rPr>
        <w:t xml:space="preserve"> Đối với 02 dự án đường giao thông (</w:t>
      </w:r>
      <w:r w:rsidRPr="001E3FFA">
        <w:rPr>
          <w:rFonts w:ascii="Times New Roman" w:hAnsi="Times New Roman"/>
          <w:sz w:val="28"/>
          <w:szCs w:val="28"/>
          <w:lang w:val="nl-NL"/>
        </w:rPr>
        <w:t xml:space="preserve">Dự án Đường giao thông trục chính kết nối Cụm công nghiệp Yên Huy, xã Khánh Vĩnh Yên, huyện Can Lộc, </w:t>
      </w:r>
      <w:r w:rsidRPr="001E3FFA">
        <w:rPr>
          <w:rFonts w:ascii="Times New Roman" w:hAnsi="Times New Roman"/>
          <w:sz w:val="28"/>
          <w:szCs w:val="28"/>
          <w:lang w:val="pt-BR"/>
        </w:rPr>
        <w:t>Dự án Hạ tầng giao thông kết nối trong và ngoài hàng rào Cụm công nghiệp Cổng Khánh 1, thị xã Hồng Lĩnh</w:t>
      </w:r>
      <w:r w:rsidRPr="001E3FFA">
        <w:rPr>
          <w:rFonts w:ascii="Times New Roman" w:hAnsi="Times New Roman"/>
          <w:sz w:val="28"/>
          <w:szCs w:val="28"/>
          <w:lang w:val="nl-NL"/>
        </w:rPr>
        <w:t xml:space="preserve">) cần làm rõ kết cấu áo đường (Bê tông nhựa, </w:t>
      </w:r>
      <w:r w:rsidRPr="001E3FFA">
        <w:rPr>
          <w:rFonts w:ascii="Times New Roman" w:hAnsi="Times New Roman"/>
          <w:color w:val="000000"/>
          <w:sz w:val="28"/>
          <w:szCs w:val="28"/>
          <w:shd w:val="clear" w:color="auto" w:fill="FFFFFF"/>
        </w:rPr>
        <w:t>cấp phối đá dăm hoặc đá dăm tiêu chuẩn hay mặt đường bê tông xi măng...) và công trình cầu trên tuyến cần xác định rõ tải trọng chịu lực. Ban Kinh tế ngân sách đề nghị cần xác định rõ mức độ chịu tải của đường và cầu đảm bảo xe vận chuyển vật tư, vật liệu vào cụm công nghiệp và từ đó đề xuất vật liệu làm mặt đường hợp lý.</w:t>
      </w:r>
    </w:p>
    <w:p w14:paraId="0FADB698" w14:textId="77777777" w:rsidR="00075297" w:rsidRPr="001E3FFA" w:rsidRDefault="00075297" w:rsidP="001E3FFA">
      <w:pPr>
        <w:spacing w:before="40" w:after="60" w:line="340" w:lineRule="exact"/>
        <w:ind w:firstLine="720"/>
        <w:jc w:val="both"/>
        <w:outlineLvl w:val="0"/>
        <w:rPr>
          <w:rFonts w:ascii="Times New Roman" w:hAnsi="Times New Roman"/>
          <w:sz w:val="28"/>
          <w:szCs w:val="28"/>
          <w:lang w:val="pt-BR"/>
        </w:rPr>
      </w:pPr>
      <w:r w:rsidRPr="001E3FFA">
        <w:rPr>
          <w:rFonts w:ascii="Times New Roman" w:hAnsi="Times New Roman"/>
          <w:i/>
          <w:sz w:val="28"/>
          <w:szCs w:val="28"/>
          <w:lang w:val="pt-BR"/>
        </w:rPr>
        <w:t>- Về suất đầu tư:</w:t>
      </w:r>
      <w:r w:rsidRPr="001E3FFA">
        <w:rPr>
          <w:rFonts w:ascii="Times New Roman" w:hAnsi="Times New Roman"/>
          <w:sz w:val="28"/>
          <w:szCs w:val="28"/>
          <w:lang w:val="pt-BR"/>
        </w:rPr>
        <w:t xml:space="preserve"> Cần tính toán đảm bảo để thực hiện dự án tránh trường hợp phải điều chỉnh chủ trương đầu tư trong quá trình thực hiện; theo quy định tại Quyết định số </w:t>
      </w:r>
      <w:r w:rsidRPr="001E3FFA">
        <w:rPr>
          <w:rFonts w:ascii="Times New Roman" w:hAnsi="Times New Roman"/>
          <w:color w:val="000000"/>
          <w:sz w:val="28"/>
          <w:szCs w:val="28"/>
          <w:shd w:val="clear" w:color="auto" w:fill="FFFFFF"/>
        </w:rPr>
        <w:t xml:space="preserve">1161/QĐ-BXD </w:t>
      </w:r>
      <w:r w:rsidRPr="001E3FFA">
        <w:rPr>
          <w:rFonts w:ascii="Times New Roman" w:hAnsi="Times New Roman"/>
          <w:iCs/>
          <w:color w:val="000000"/>
          <w:sz w:val="28"/>
          <w:szCs w:val="28"/>
          <w:shd w:val="clear" w:color="auto" w:fill="FFFFFF"/>
        </w:rPr>
        <w:t>ngày 15 tháng 10 năm 2015 của Bộ xây dựng</w:t>
      </w:r>
      <w:bookmarkStart w:id="0" w:name="loai_1_name"/>
      <w:r w:rsidRPr="001E3FFA">
        <w:rPr>
          <w:rFonts w:ascii="Times New Roman" w:hAnsi="Times New Roman"/>
          <w:iCs/>
          <w:color w:val="000000"/>
          <w:sz w:val="28"/>
          <w:szCs w:val="28"/>
          <w:shd w:val="clear" w:color="auto" w:fill="FFFFFF"/>
        </w:rPr>
        <w:t xml:space="preserve"> </w:t>
      </w:r>
      <w:r w:rsidRPr="001E3FFA">
        <w:rPr>
          <w:rFonts w:ascii="Times New Roman" w:hAnsi="Times New Roman"/>
          <w:color w:val="000000"/>
          <w:sz w:val="28"/>
          <w:szCs w:val="28"/>
          <w:shd w:val="clear" w:color="auto" w:fill="FFFFFF"/>
        </w:rPr>
        <w:t>công bố suất vốn đầu tư xây dựng công trình và giá xây dựng tổng hợp bộ phận kết cấu công trình năm 2014</w:t>
      </w:r>
      <w:bookmarkEnd w:id="0"/>
      <w:r w:rsidRPr="001E3FFA">
        <w:rPr>
          <w:rFonts w:ascii="Times New Roman" w:hAnsi="Times New Roman"/>
          <w:color w:val="000000"/>
          <w:sz w:val="28"/>
          <w:szCs w:val="28"/>
          <w:shd w:val="clear" w:color="auto" w:fill="FFFFFF"/>
        </w:rPr>
        <w:t xml:space="preserve"> (đối với 1 km đường cấp IV đồng bằng 16,32 tỷ đồng; 1 m2 cầu nhịp &lt; 50m là 76,4 triệu đồng; Ống cấp nước nhựa HDPE với đường kính DN75 là 159,860 triệu đồng/1km...)</w:t>
      </w:r>
    </w:p>
    <w:p w14:paraId="16429D7E" w14:textId="77777777" w:rsidR="00075297" w:rsidRPr="001E3FFA" w:rsidRDefault="00075297"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lang w:val="pt-BR"/>
        </w:rPr>
        <w:t xml:space="preserve">- Về </w:t>
      </w:r>
      <w:r w:rsidRPr="001E3FFA">
        <w:rPr>
          <w:rFonts w:ascii="Times New Roman" w:hAnsi="Times New Roman"/>
          <w:sz w:val="28"/>
          <w:szCs w:val="28"/>
        </w:rPr>
        <w:t>k</w:t>
      </w:r>
      <w:r w:rsidRPr="001E3FFA">
        <w:rPr>
          <w:rFonts w:ascii="Times New Roman" w:hAnsi="Times New Roman"/>
          <w:sz w:val="28"/>
          <w:szCs w:val="28"/>
          <w:lang w:val="vi-VN"/>
        </w:rPr>
        <w:t>hả năng huy động</w:t>
      </w:r>
      <w:r w:rsidRPr="001E3FFA">
        <w:rPr>
          <w:rFonts w:ascii="Times New Roman" w:hAnsi="Times New Roman"/>
          <w:sz w:val="28"/>
          <w:szCs w:val="28"/>
        </w:rPr>
        <w:t>,</w:t>
      </w:r>
      <w:r w:rsidRPr="001E3FFA">
        <w:rPr>
          <w:rFonts w:ascii="Times New Roman" w:hAnsi="Times New Roman"/>
          <w:sz w:val="28"/>
          <w:szCs w:val="28"/>
          <w:lang w:val="vi-VN"/>
        </w:rPr>
        <w:t xml:space="preserve"> cân đối nguồn vốn đầu tư công </w:t>
      </w:r>
      <w:r w:rsidRPr="001E3FFA">
        <w:rPr>
          <w:rFonts w:ascii="Times New Roman" w:hAnsi="Times New Roman"/>
          <w:sz w:val="28"/>
          <w:szCs w:val="28"/>
        </w:rPr>
        <w:t>đối với các dự án: Ban Kinh tế ngân sách nhận thấy nguồn lực để thực hiện các dự án này đã được cơ quan chuyên môn thẩm định rõ</w:t>
      </w:r>
      <w:r w:rsidRPr="001E3FFA">
        <w:rPr>
          <w:rStyle w:val="FootnoteReference"/>
          <w:rFonts w:ascii="Times New Roman" w:hAnsi="Times New Roman"/>
          <w:sz w:val="28"/>
          <w:szCs w:val="28"/>
        </w:rPr>
        <w:footnoteReference w:id="12"/>
      </w:r>
      <w:r w:rsidRPr="001E3FFA">
        <w:rPr>
          <w:rFonts w:ascii="Times New Roman" w:hAnsi="Times New Roman"/>
          <w:sz w:val="28"/>
          <w:szCs w:val="28"/>
        </w:rPr>
        <w:t xml:space="preserve">; các dự án sử dụng nguồn tăng thu, tiết kiệm chi đã được Hội đồng nhân dân tỉnh, Thường trực Hội đồng nhân dân tỉnh thống nhất, thông qua tại các Nghị quyết, văn bản cụ thể; vì vậy việc huy động, cân đối nguồn sẽ được đảm bảo. Đối với nguồn vồn </w:t>
      </w:r>
      <w:r w:rsidRPr="001E3FFA">
        <w:rPr>
          <w:rFonts w:ascii="Times New Roman" w:hAnsi="Times New Roman"/>
          <w:sz w:val="28"/>
          <w:szCs w:val="28"/>
          <w:lang w:val="pt-BR"/>
        </w:rPr>
        <w:t xml:space="preserve">ứng từ Quỹ phát triển đất tỉnh </w:t>
      </w:r>
      <w:r w:rsidRPr="001E3FFA">
        <w:rPr>
          <w:rFonts w:ascii="Times New Roman" w:hAnsi="Times New Roman"/>
          <w:sz w:val="28"/>
          <w:szCs w:val="28"/>
        </w:rPr>
        <w:t xml:space="preserve">thực hiện </w:t>
      </w:r>
      <w:r w:rsidRPr="001E3FFA">
        <w:rPr>
          <w:rFonts w:ascii="Times New Roman" w:hAnsi="Times New Roman"/>
          <w:sz w:val="28"/>
          <w:szCs w:val="28"/>
          <w:lang w:val="nl-NL"/>
        </w:rPr>
        <w:t xml:space="preserve">Dự án </w:t>
      </w:r>
      <w:r w:rsidRPr="001E3FFA">
        <w:rPr>
          <w:rFonts w:ascii="Times New Roman" w:hAnsi="Times New Roman"/>
          <w:sz w:val="28"/>
          <w:szCs w:val="28"/>
          <w:lang w:val="pt-BR"/>
        </w:rPr>
        <w:t>Hạ tầng Khu dân cư Đồng Bàu Rạ, phường Hà Huy Tập, thành phố Hà Tĩnh, đề nghị Hội đồng nhân dân tỉnh giao Ủy ban nhân dân tỉnh có phương án hoàn ứng từ nguồn đấu giá các lô đất hình thành từ dự án, đồng thời quản lý, phân bổ nguồn thu từ tiền sử dụng đất theo đúng quy định.</w:t>
      </w:r>
    </w:p>
    <w:p w14:paraId="14A0AE10" w14:textId="77777777" w:rsidR="00075297" w:rsidRPr="001E3FFA" w:rsidRDefault="00075297" w:rsidP="001E3FFA">
      <w:pPr>
        <w:spacing w:before="40" w:after="60" w:line="340" w:lineRule="exact"/>
        <w:ind w:firstLine="720"/>
        <w:jc w:val="both"/>
        <w:outlineLvl w:val="0"/>
        <w:rPr>
          <w:rFonts w:ascii="Times New Roman" w:hAnsi="Times New Roman"/>
          <w:sz w:val="28"/>
          <w:szCs w:val="28"/>
        </w:rPr>
      </w:pPr>
      <w:r w:rsidRPr="001E3FFA">
        <w:rPr>
          <w:rFonts w:ascii="Times New Roman" w:hAnsi="Times New Roman"/>
          <w:sz w:val="28"/>
          <w:szCs w:val="28"/>
        </w:rPr>
        <w:t xml:space="preserve">- Về thời gian thực hiện dự án: </w:t>
      </w:r>
      <w:r w:rsidRPr="001E3FFA">
        <w:rPr>
          <w:rFonts w:ascii="Times New Roman" w:hAnsi="Times New Roman"/>
          <w:sz w:val="28"/>
          <w:szCs w:val="28"/>
          <w:lang w:val="pt-BR"/>
        </w:rPr>
        <w:t>Đề nghị căn cứ vào khả năng thực hiện và quy định của pháp luật để ghi thời gian thực hiện dự án đảm bảo tiến độ, tránh trường hợp phải gia hạn, kéo dài thời gian thực hiện.</w:t>
      </w:r>
    </w:p>
    <w:p w14:paraId="639591A7" w14:textId="734253A2" w:rsidR="006E3BBA" w:rsidRPr="001E3FFA" w:rsidRDefault="00075297" w:rsidP="001E3FFA">
      <w:pPr>
        <w:spacing w:before="40" w:after="60" w:line="340" w:lineRule="exact"/>
        <w:ind w:firstLine="720"/>
        <w:jc w:val="both"/>
        <w:outlineLvl w:val="0"/>
        <w:rPr>
          <w:rFonts w:ascii="Times New Roman" w:hAnsi="Times New Roman"/>
          <w:sz w:val="28"/>
          <w:szCs w:val="28"/>
          <w:lang w:val="nb-NO"/>
        </w:rPr>
      </w:pPr>
      <w:r w:rsidRPr="001E3FFA">
        <w:rPr>
          <w:rFonts w:ascii="Times New Roman" w:hAnsi="Times New Roman"/>
          <w:sz w:val="28"/>
          <w:szCs w:val="28"/>
          <w:lang w:val="pt-BR"/>
        </w:rPr>
        <w:t xml:space="preserve">- Sau khi có chủ trương đầu tư; đề nghị Ủy ban nhân dân tỉnh giao các cơ quan chuyên môn phối hợp với  chủ đầu tư </w:t>
      </w:r>
      <w:r w:rsidRPr="001E3FFA">
        <w:rPr>
          <w:rFonts w:ascii="Times New Roman" w:hAnsi="Times New Roman"/>
          <w:sz w:val="28"/>
          <w:szCs w:val="28"/>
          <w:lang w:val="nb-NO"/>
        </w:rPr>
        <w:t>lựa chọn các giải pháp kỹ thuật nhằm phát huy hiệu quả cao nhất  đối với các dự án, nhằm tiết kiệm tối đa chi phí đầu tư.</w:t>
      </w:r>
    </w:p>
    <w:p w14:paraId="55B28B22" w14:textId="77777777" w:rsidR="00753631" w:rsidRPr="001E3FFA" w:rsidRDefault="001F03CF"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rPr>
      </w:pPr>
      <w:r w:rsidRPr="001E3FFA">
        <w:rPr>
          <w:rFonts w:ascii="Times New Roman" w:hAnsi="Times New Roman"/>
          <w:b/>
          <w:sz w:val="28"/>
          <w:szCs w:val="28"/>
          <w:lang w:val="es-ES_tradnl"/>
        </w:rPr>
        <w:t xml:space="preserve">Về Tờ trình và dự thảo Nghị quyết </w:t>
      </w:r>
      <w:r w:rsidR="00753631" w:rsidRPr="001E3FFA">
        <w:rPr>
          <w:rFonts w:ascii="Times New Roman" w:hAnsi="Times New Roman"/>
          <w:b/>
          <w:sz w:val="28"/>
          <w:szCs w:val="28"/>
          <w:lang w:val="pt-BR"/>
        </w:rPr>
        <w:t xml:space="preserve">về </w:t>
      </w:r>
      <w:r w:rsidR="00753631" w:rsidRPr="001E3FFA">
        <w:rPr>
          <w:rFonts w:ascii="Times New Roman" w:hAnsi="Times New Roman"/>
          <w:b/>
          <w:sz w:val="28"/>
          <w:szCs w:val="28"/>
        </w:rPr>
        <w:t>chủ trương đầu tư dự án Khu đô thị mới Xuân Thành, huyện Nghi Xuân - Giai đoạn 1</w:t>
      </w:r>
    </w:p>
    <w:p w14:paraId="0E1648F5" w14:textId="77777777" w:rsidR="00F65F39" w:rsidRPr="001E3FFA" w:rsidRDefault="00F65F39" w:rsidP="001E3FFA">
      <w:pPr>
        <w:spacing w:before="40" w:after="60" w:line="340" w:lineRule="exact"/>
        <w:ind w:right="5" w:firstLine="720"/>
        <w:jc w:val="both"/>
        <w:rPr>
          <w:rFonts w:ascii="Times New Roman" w:hAnsi="Times New Roman"/>
          <w:sz w:val="28"/>
          <w:szCs w:val="28"/>
        </w:rPr>
      </w:pPr>
      <w:r w:rsidRPr="001E3FFA">
        <w:rPr>
          <w:rFonts w:ascii="Times New Roman" w:hAnsi="Times New Roman"/>
          <w:bCs/>
          <w:sz w:val="28"/>
          <w:szCs w:val="28"/>
          <w:lang w:val="sq-AL"/>
        </w:rPr>
        <w:t xml:space="preserve">Theo báo cáo của Ủy ban nhân dân tỉnh, dự án phù hợp với </w:t>
      </w:r>
      <w:r w:rsidRPr="001E3FFA">
        <w:rPr>
          <w:rFonts w:ascii="Times New Roman" w:hAnsi="Times New Roman"/>
          <w:sz w:val="28"/>
          <w:szCs w:val="28"/>
        </w:rPr>
        <w:t xml:space="preserve">quy hoạch Điều chỉnh quy hoạch phân khu Khu du lịch Xuân Thành gắn với sân golf và các vùng phụ cận, huyện Nghi Xuân, tỷ lệ 1/2000 đã được UBND tỉnh phê duyệt tại Quyết định số 1623/QĐ-UBND ngày 17/6/2016; đồ án Quy hoạch chi tiết </w:t>
      </w:r>
      <w:r w:rsidRPr="001E3FFA">
        <w:rPr>
          <w:rFonts w:ascii="Times New Roman" w:hAnsi="Times New Roman"/>
          <w:sz w:val="28"/>
          <w:szCs w:val="28"/>
        </w:rPr>
        <w:lastRenderedPageBreak/>
        <w:t xml:space="preserve">xây dựng Khu đô thị mới Xuân Thành, huyện Nghi Xuân, tỷ lệ 1/500 đã được UBND tỉnh phê duyệt tại Quyết định số 1222/QĐ-UBND ngày 14/4/2020. </w:t>
      </w:r>
      <w:r w:rsidRPr="001E3FFA">
        <w:rPr>
          <w:rFonts w:ascii="Times New Roman" w:hAnsi="Times New Roman"/>
          <w:sz w:val="28"/>
          <w:szCs w:val="28"/>
          <w:lang w:val="nl-NL"/>
        </w:rPr>
        <w:t xml:space="preserve">Dự án phù hợp với </w:t>
      </w:r>
      <w:r w:rsidRPr="001E3FFA">
        <w:rPr>
          <w:rFonts w:ascii="Times New Roman" w:hAnsi="Times New Roman"/>
          <w:sz w:val="28"/>
          <w:szCs w:val="28"/>
          <w:lang w:val="de-DE"/>
        </w:rPr>
        <w:t>Chương trình phát triển nhà ở tỉnh Hà Tĩnh đến năm 2030 đã được UBND tỉnh phê duyệt tại Quyết định số 478/QĐ-UBND ngày 13/02/2019; phù hợp với Kế hoạch phát triển nhà ở tỉnh Hà Tĩnh đến năm 2025 đã được UBND tỉnh phê duyệt tại Quyết định số 4162/QĐ-UBND ngày 23/12/2019</w:t>
      </w:r>
      <w:r w:rsidRPr="001E3FFA">
        <w:rPr>
          <w:rFonts w:ascii="Times New Roman" w:hAnsi="Times New Roman"/>
          <w:sz w:val="28"/>
          <w:szCs w:val="28"/>
          <w:lang w:val="nl-NL"/>
        </w:rPr>
        <w:t xml:space="preserve">. </w:t>
      </w:r>
      <w:r w:rsidRPr="001E3FFA">
        <w:rPr>
          <w:rFonts w:ascii="Times New Roman" w:hAnsi="Times New Roman"/>
          <w:sz w:val="28"/>
          <w:szCs w:val="28"/>
        </w:rPr>
        <w:t xml:space="preserve"> Được Ban Thường vụ Tỉnh ủy đồng ý về nguyên tắc, chủ trương đầu tư tại Thông báo số 1278-TB/TU ngày 29 tháng 5 năm 2020. Vì vậy, Ban Kinh tế ngân sách thống nhất chủ trương đầu tư dự án Khu đô thị mới Xuân Thành, huyện Nghi Xuân - Giai đoạn 1; đồng thời đề nghị Ủy ban nhân dân tỉnh quan tâm một số nội dung sau:</w:t>
      </w:r>
    </w:p>
    <w:p w14:paraId="07F9A8E3" w14:textId="77777777" w:rsidR="00F65F39" w:rsidRPr="001E3FFA" w:rsidRDefault="00F65F39" w:rsidP="001E3FFA">
      <w:pPr>
        <w:shd w:val="clear" w:color="auto" w:fill="FFFFFF"/>
        <w:spacing w:before="40" w:after="60" w:line="340" w:lineRule="exact"/>
        <w:ind w:firstLine="720"/>
        <w:jc w:val="both"/>
        <w:textAlignment w:val="baseline"/>
        <w:rPr>
          <w:rFonts w:ascii="Times New Roman" w:hAnsi="Times New Roman"/>
          <w:sz w:val="28"/>
          <w:szCs w:val="28"/>
        </w:rPr>
      </w:pPr>
      <w:r w:rsidRPr="001E3FFA">
        <w:rPr>
          <w:rFonts w:ascii="Times New Roman" w:hAnsi="Times New Roman"/>
          <w:sz w:val="28"/>
          <w:szCs w:val="28"/>
        </w:rPr>
        <w:t>Thực hiện nghiêm túc các chỉ đạo của Ban Thường vụ Tỉnh ủy tại Thông báo số số 1278-TB/TU ngày 29 tháng 5 năm 2020;</w:t>
      </w:r>
    </w:p>
    <w:p w14:paraId="0FD0C3B1" w14:textId="77777777" w:rsidR="00F65F39" w:rsidRPr="001E3FFA" w:rsidRDefault="00F65F39" w:rsidP="001E3FFA">
      <w:pPr>
        <w:shd w:val="clear" w:color="auto" w:fill="FFFFFF"/>
        <w:spacing w:before="40" w:after="60" w:line="340" w:lineRule="exact"/>
        <w:ind w:firstLine="720"/>
        <w:jc w:val="both"/>
        <w:textAlignment w:val="baseline"/>
        <w:rPr>
          <w:rFonts w:ascii="Times New Roman" w:hAnsi="Times New Roman"/>
          <w:sz w:val="28"/>
          <w:szCs w:val="28"/>
        </w:rPr>
      </w:pPr>
      <w:r w:rsidRPr="001E3FFA">
        <w:rPr>
          <w:rFonts w:ascii="Times New Roman" w:hAnsi="Times New Roman"/>
          <w:sz w:val="28"/>
          <w:szCs w:val="28"/>
        </w:rPr>
        <w:t>Sau khi thực hiện chấp thuận đầu tư, đấu thầu lựa chọn nhà đầu tư đảm bảo đủ năng lực theo quy định của pháp luật tránh để dự án treo;</w:t>
      </w:r>
    </w:p>
    <w:p w14:paraId="56F00BC1" w14:textId="77777777" w:rsidR="00F65F39" w:rsidRPr="001E3FFA" w:rsidRDefault="00F65F39" w:rsidP="001E3FFA">
      <w:pPr>
        <w:shd w:val="clear" w:color="auto" w:fill="FFFFFF"/>
        <w:spacing w:before="40" w:after="60" w:line="340" w:lineRule="exact"/>
        <w:ind w:firstLine="720"/>
        <w:jc w:val="both"/>
        <w:textAlignment w:val="baseline"/>
        <w:rPr>
          <w:rFonts w:ascii="Times New Roman" w:hAnsi="Times New Roman"/>
          <w:sz w:val="28"/>
          <w:szCs w:val="28"/>
        </w:rPr>
      </w:pPr>
      <w:r w:rsidRPr="001E3FFA">
        <w:rPr>
          <w:rFonts w:ascii="Times New Roman" w:hAnsi="Times New Roman"/>
          <w:sz w:val="28"/>
          <w:szCs w:val="28"/>
        </w:rPr>
        <w:t>Đây là dự án có sử dụng 45,542 ha đất; tiến hành phân loại đất để có kế hoạch thu hồi, chuyển mục đích sử dụng đất (nếu có) trình các cấp có thẩm quyền theo quy định.</w:t>
      </w:r>
    </w:p>
    <w:p w14:paraId="15DDD17A" w14:textId="5C1DA6FC" w:rsidR="00753631" w:rsidRPr="001E3FFA" w:rsidRDefault="00753631" w:rsidP="001E3FFA">
      <w:pPr>
        <w:tabs>
          <w:tab w:val="left" w:pos="720"/>
          <w:tab w:val="left" w:pos="5628"/>
        </w:tabs>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Với các nội dung thẩm tra nói trên, Ban Kinh tế ngân sách đề nghị Hội đồng nhân dân tỉnh đồng ý chủ trương đầu tư dự án Khu đô thị mới Xuân Thành, huyện Nghi Xuân - Giai đoạn 1</w:t>
      </w:r>
      <w:r w:rsidR="00107195" w:rsidRPr="001E3FFA">
        <w:rPr>
          <w:rFonts w:ascii="Times New Roman" w:hAnsi="Times New Roman"/>
          <w:sz w:val="28"/>
          <w:szCs w:val="28"/>
          <w:lang w:val="vi-VN"/>
        </w:rPr>
        <w:t>.</w:t>
      </w:r>
    </w:p>
    <w:p w14:paraId="31DDA90A" w14:textId="0ABB986C" w:rsidR="00C16292" w:rsidRPr="001E3FFA" w:rsidRDefault="00C16292"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rPr>
      </w:pPr>
      <w:r w:rsidRPr="001E3FFA">
        <w:rPr>
          <w:rFonts w:ascii="Times New Roman" w:hAnsi="Times New Roman"/>
          <w:b/>
          <w:sz w:val="28"/>
          <w:szCs w:val="28"/>
          <w:lang w:val="es-ES_tradnl"/>
        </w:rPr>
        <w:t xml:space="preserve">Về Tờ trình và Dự thảo Nghị quyết </w:t>
      </w:r>
      <w:r w:rsidRPr="001E3FFA">
        <w:rPr>
          <w:rFonts w:ascii="Times New Roman" w:hAnsi="Times New Roman"/>
          <w:b/>
          <w:sz w:val="28"/>
          <w:szCs w:val="28"/>
        </w:rPr>
        <w:t>Quyết định chủ trương chuyển mục đích sử dụng rừng sang mục đích khác</w:t>
      </w:r>
    </w:p>
    <w:p w14:paraId="48925661" w14:textId="77777777" w:rsidR="006E3BBA" w:rsidRPr="001E3FFA" w:rsidRDefault="006E3BBA"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 xml:space="preserve">Theo báo cáo của Ủy ban nhân dân tỉnh, các </w:t>
      </w:r>
      <w:r w:rsidRPr="001E3FFA">
        <w:rPr>
          <w:rFonts w:ascii="Times New Roman" w:hAnsi="Times New Roman"/>
          <w:sz w:val="28"/>
          <w:szCs w:val="28"/>
          <w:lang w:val="vi-VN"/>
        </w:rPr>
        <w:t xml:space="preserve">dự án </w:t>
      </w:r>
      <w:r w:rsidRPr="001E3FFA">
        <w:rPr>
          <w:rFonts w:ascii="Times New Roman" w:hAnsi="Times New Roman"/>
          <w:sz w:val="28"/>
          <w:szCs w:val="28"/>
        </w:rPr>
        <w:t xml:space="preserve">trình chuyển mục đích sử dụng rừng sang mục đích khác lần này đã </w:t>
      </w:r>
      <w:r w:rsidRPr="001E3FFA">
        <w:rPr>
          <w:rFonts w:ascii="Times New Roman" w:hAnsi="Times New Roman"/>
          <w:sz w:val="28"/>
          <w:szCs w:val="28"/>
          <w:lang w:val="vi-VN"/>
        </w:rPr>
        <w:t xml:space="preserve">có đầy đủ hồ sơ về phê duyệt, chấp thuận chủ trương đầu tư; phê duyệt Dự án đầu tư; đồ án quy hoạch chi tiết; nằm trong </w:t>
      </w:r>
      <w:r w:rsidRPr="001E3FFA">
        <w:rPr>
          <w:rFonts w:ascii="Times New Roman" w:hAnsi="Times New Roman"/>
          <w:sz w:val="28"/>
          <w:szCs w:val="28"/>
        </w:rPr>
        <w:t>quy hoạch sử dụng đất được phê duyệt</w:t>
      </w:r>
      <w:r w:rsidRPr="001E3FFA">
        <w:rPr>
          <w:rFonts w:ascii="Times New Roman" w:hAnsi="Times New Roman"/>
          <w:sz w:val="28"/>
          <w:szCs w:val="28"/>
          <w:lang w:val="vi-VN"/>
        </w:rPr>
        <w:t xml:space="preserve">… </w:t>
      </w:r>
      <w:r w:rsidRPr="001E3FFA">
        <w:rPr>
          <w:rFonts w:ascii="Times New Roman" w:hAnsi="Times New Roman"/>
          <w:sz w:val="28"/>
          <w:szCs w:val="28"/>
        </w:rPr>
        <w:t>D</w:t>
      </w:r>
      <w:r w:rsidRPr="001E3FFA">
        <w:rPr>
          <w:rFonts w:ascii="Times New Roman" w:hAnsi="Times New Roman"/>
          <w:sz w:val="28"/>
          <w:szCs w:val="28"/>
          <w:lang w:val="vi-VN"/>
        </w:rPr>
        <w:t xml:space="preserve">ự án đã được chủ đầu tư thuê tư vấn lập, phê duyệt </w:t>
      </w:r>
      <w:r w:rsidRPr="001E3FFA">
        <w:rPr>
          <w:rFonts w:ascii="Times New Roman" w:hAnsi="Times New Roman"/>
          <w:sz w:val="28"/>
          <w:szCs w:val="28"/>
        </w:rPr>
        <w:t>Hồ sơ đánh giá tài nguyên rừng; xây dựng phương án bồi thường, giải phóng mặt bằng; chuẩn bị các điều kiện để triển khai dự án.</w:t>
      </w:r>
    </w:p>
    <w:p w14:paraId="3108B4A3" w14:textId="77777777" w:rsidR="006E3BBA" w:rsidRPr="001E3FFA" w:rsidRDefault="006E3BBA" w:rsidP="001E3FFA">
      <w:pPr>
        <w:spacing w:before="40" w:after="60" w:line="340" w:lineRule="exact"/>
        <w:ind w:firstLine="720"/>
        <w:jc w:val="both"/>
        <w:rPr>
          <w:rFonts w:ascii="Times New Roman" w:hAnsi="Times New Roman"/>
          <w:sz w:val="28"/>
          <w:szCs w:val="28"/>
        </w:rPr>
      </w:pPr>
      <w:r w:rsidRPr="001E3FFA">
        <w:rPr>
          <w:rFonts w:ascii="Times New Roman" w:hAnsi="Times New Roman"/>
          <w:sz w:val="28"/>
          <w:szCs w:val="28"/>
        </w:rPr>
        <w:t>Trên cơ sở nghiên cứu tờ trình của Ủy ban nhân dân tỉnh, nghiên cứu tài liệu có liên quan, Ban Kinh tế ngân sách thống nhất đề nghị Hội đồng nhân dân tỉnh quyết định:</w:t>
      </w:r>
    </w:p>
    <w:p w14:paraId="36068C2F" w14:textId="77777777" w:rsidR="006E3BBA" w:rsidRPr="001E3FFA" w:rsidRDefault="006E3BBA" w:rsidP="001E3FFA">
      <w:pPr>
        <w:spacing w:before="40" w:after="60" w:line="340" w:lineRule="exact"/>
        <w:ind w:firstLine="720"/>
        <w:jc w:val="both"/>
        <w:rPr>
          <w:rFonts w:ascii="Times New Roman" w:hAnsi="Times New Roman"/>
          <w:spacing w:val="-2"/>
          <w:sz w:val="28"/>
          <w:szCs w:val="28"/>
          <w:lang w:val="pt-BR"/>
        </w:rPr>
      </w:pPr>
      <w:r w:rsidRPr="001E3FFA">
        <w:rPr>
          <w:rFonts w:ascii="Times New Roman" w:hAnsi="Times New Roman"/>
          <w:sz w:val="28"/>
          <w:szCs w:val="28"/>
        </w:rPr>
        <w:t>- Chuyển mục đích sử dụng 0,256 ha rừng thuộc khoảnh 1 - tiểu khu 99, đối tượng quy hoạch sản xuất do Ủy ban nhân dân xã Cương Gián quản lý để thực hiện Dự án Mở rộng Khu du lịch sinh thái, nghỉ dưỡng Phú Minh Gia tại xã Cương Gián, huyện Nghi Xuân</w:t>
      </w:r>
      <w:r w:rsidRPr="001E3FFA">
        <w:rPr>
          <w:rFonts w:ascii="Times New Roman" w:hAnsi="Times New Roman"/>
          <w:spacing w:val="-2"/>
          <w:sz w:val="28"/>
          <w:szCs w:val="28"/>
          <w:lang w:val="pt-BR"/>
        </w:rPr>
        <w:t>.</w:t>
      </w:r>
    </w:p>
    <w:p w14:paraId="7D7B5F2B" w14:textId="343CBF0B" w:rsidR="00F65F39" w:rsidRPr="001E3FFA" w:rsidRDefault="006E3BBA" w:rsidP="001E3FFA">
      <w:pPr>
        <w:spacing w:before="40" w:after="60" w:line="340" w:lineRule="exact"/>
        <w:ind w:firstLine="720"/>
        <w:jc w:val="both"/>
        <w:rPr>
          <w:rFonts w:ascii="Times New Roman" w:hAnsi="Times New Roman"/>
          <w:spacing w:val="-2"/>
          <w:sz w:val="28"/>
          <w:szCs w:val="28"/>
          <w:lang w:val="pt-BR"/>
        </w:rPr>
      </w:pPr>
      <w:r w:rsidRPr="001E3FFA">
        <w:rPr>
          <w:rFonts w:ascii="Times New Roman" w:hAnsi="Times New Roman"/>
          <w:spacing w:val="-2"/>
          <w:sz w:val="28"/>
          <w:szCs w:val="28"/>
          <w:lang w:val="pt-BR"/>
        </w:rPr>
        <w:t>- Chuyển mục đích sử dụng 3,277 ha, thuộc Khoảnh 1 - Tiểu khu 356B (xã Kỳ Tây) và Khoảnh 5 - Tiểu khu 347A (xã Kỳ Trung); trong đó có 1,463 ha đối tượng quy hoạch rừng sản xuất và 1,814 ha rừng ngoài quy hoạch 3 loại rừng, hiện do Ủy ban nhân dân các xã Kỳ Tây, Kỳ Trung, huyện Kỳ Anh quản lý.</w:t>
      </w:r>
    </w:p>
    <w:p w14:paraId="7DA4C4F8" w14:textId="26EE9BD6" w:rsidR="00C16292" w:rsidRPr="001E3FFA" w:rsidRDefault="00C16292" w:rsidP="001E3FFA">
      <w:pPr>
        <w:pStyle w:val="BodyText"/>
        <w:spacing w:before="40" w:after="60" w:line="340" w:lineRule="exact"/>
        <w:ind w:firstLine="720"/>
        <w:jc w:val="both"/>
        <w:rPr>
          <w:lang w:val="sq-AL"/>
        </w:rPr>
      </w:pPr>
      <w:r w:rsidRPr="001E3FFA">
        <w:rPr>
          <w:lang w:val="sq-AL"/>
        </w:rPr>
        <w:lastRenderedPageBreak/>
        <w:t>Trên cơ sở kết quả thẩm tra nêu trên, Ban Kinh tế ngân sách đề nghị Hội đồng nhân dân tỉnh xem xét, thông qua Nghị quyết quyết định chủ trương chuyển mục đích sử</w:t>
      </w:r>
      <w:r w:rsidR="00107195" w:rsidRPr="001E3FFA">
        <w:rPr>
          <w:lang w:val="sq-AL"/>
        </w:rPr>
        <w:t xml:space="preserve"> dụng rừng sang mục đích khác.</w:t>
      </w:r>
    </w:p>
    <w:p w14:paraId="5517477F" w14:textId="4A9F3E4C" w:rsidR="00C16292" w:rsidRPr="001E3FFA" w:rsidRDefault="00C16292" w:rsidP="00A359C7">
      <w:pPr>
        <w:pStyle w:val="ListParagraph"/>
        <w:numPr>
          <w:ilvl w:val="0"/>
          <w:numId w:val="2"/>
        </w:numPr>
        <w:tabs>
          <w:tab w:val="left" w:pos="993"/>
        </w:tabs>
        <w:spacing w:before="40" w:after="60" w:line="340" w:lineRule="exact"/>
        <w:ind w:left="0" w:firstLine="720"/>
        <w:jc w:val="both"/>
        <w:rPr>
          <w:rFonts w:ascii="Times New Roman" w:hAnsi="Times New Roman"/>
          <w:b/>
          <w:sz w:val="28"/>
          <w:szCs w:val="28"/>
        </w:rPr>
      </w:pPr>
      <w:r w:rsidRPr="001E3FFA">
        <w:rPr>
          <w:rFonts w:ascii="Times New Roman" w:hAnsi="Times New Roman"/>
          <w:b/>
          <w:sz w:val="28"/>
          <w:szCs w:val="28"/>
          <w:lang w:val="es-ES_tradnl"/>
        </w:rPr>
        <w:t xml:space="preserve">Về Tờ trình và Dự thảo Nghị quyết </w:t>
      </w:r>
      <w:r w:rsidRPr="001E3FFA">
        <w:rPr>
          <w:rFonts w:ascii="Times New Roman" w:hAnsi="Times New Roman"/>
          <w:b/>
          <w:sz w:val="28"/>
          <w:szCs w:val="28"/>
        </w:rPr>
        <w:t>phân bổ kế hoạch vốn</w:t>
      </w:r>
      <w:r w:rsidRPr="001E3FFA">
        <w:rPr>
          <w:rFonts w:ascii="Times New Roman" w:hAnsi="Times New Roman"/>
          <w:b/>
          <w:sz w:val="28"/>
          <w:szCs w:val="28"/>
          <w:lang w:val="pt-BR"/>
        </w:rPr>
        <w:t xml:space="preserve"> năm 2020 vốn vay kinh phí sự nghiệp vốn nước ngoài cho </w:t>
      </w:r>
      <w:r w:rsidRPr="001E3FFA">
        <w:rPr>
          <w:rFonts w:ascii="Times New Roman" w:hAnsi="Times New Roman"/>
          <w:b/>
          <w:sz w:val="28"/>
          <w:szCs w:val="28"/>
          <w:lang w:val="nl-NL"/>
        </w:rPr>
        <w:t>Dự án An ninh y tế khu vực tiểu vùng Mê Công mở rộng, tỉnh Hà Tĩnh</w:t>
      </w:r>
    </w:p>
    <w:p w14:paraId="79297F33" w14:textId="23770FBA" w:rsidR="00F65F39" w:rsidRPr="001E3FFA" w:rsidRDefault="00F65F39" w:rsidP="001E3FFA">
      <w:pPr>
        <w:tabs>
          <w:tab w:val="left" w:pos="0"/>
          <w:tab w:val="left" w:pos="5628"/>
        </w:tabs>
        <w:spacing w:before="40" w:after="60" w:line="340" w:lineRule="exact"/>
        <w:ind w:firstLine="720"/>
        <w:jc w:val="both"/>
        <w:rPr>
          <w:rFonts w:ascii="Times New Roman" w:hAnsi="Times New Roman"/>
          <w:sz w:val="28"/>
          <w:szCs w:val="28"/>
        </w:rPr>
      </w:pPr>
      <w:r w:rsidRPr="001E3FFA">
        <w:rPr>
          <w:rFonts w:ascii="Times New Roman" w:hAnsi="Times New Roman"/>
          <w:sz w:val="28"/>
          <w:szCs w:val="28"/>
          <w:lang w:val="nb-NO"/>
        </w:rPr>
        <w:t xml:space="preserve">Ban </w:t>
      </w:r>
      <w:r w:rsidRPr="001E3FFA">
        <w:rPr>
          <w:rFonts w:ascii="Times New Roman" w:hAnsi="Times New Roman"/>
          <w:sz w:val="28"/>
          <w:szCs w:val="28"/>
        </w:rPr>
        <w:t>Kinh tế ngân sách</w:t>
      </w:r>
      <w:r w:rsidRPr="001E3FFA">
        <w:rPr>
          <w:rFonts w:ascii="Times New Roman" w:hAnsi="Times New Roman"/>
          <w:spacing w:val="-4"/>
          <w:sz w:val="28"/>
          <w:szCs w:val="28"/>
        </w:rPr>
        <w:t xml:space="preserve"> thống nhất phân bổ 2.883 triệu đồng từ nguồn c</w:t>
      </w:r>
      <w:r w:rsidRPr="001E3FFA">
        <w:rPr>
          <w:rFonts w:ascii="Times New Roman" w:hAnsi="Times New Roman"/>
          <w:spacing w:val="-4"/>
          <w:sz w:val="28"/>
          <w:szCs w:val="28"/>
          <w:lang w:val="pt-BR"/>
        </w:rPr>
        <w:t>hi các sự nghiệp do ngân sách trung ương đảm bảo (vốn ngoài nước) tại mục XI, phụ lục 02 ban hành kèm theo Nghị quyết số 170/NQ-HĐND ngày 15/12/2019 của Hội đồng nhân dân tỉnh</w:t>
      </w:r>
      <w:r w:rsidRPr="001E3FFA">
        <w:rPr>
          <w:rFonts w:ascii="Times New Roman" w:hAnsi="Times New Roman"/>
          <w:spacing w:val="-4"/>
          <w:sz w:val="28"/>
          <w:szCs w:val="28"/>
        </w:rPr>
        <w:t xml:space="preserve"> cho </w:t>
      </w:r>
      <w:r w:rsidRPr="001E3FFA">
        <w:rPr>
          <w:rFonts w:ascii="Times New Roman" w:hAnsi="Times New Roman"/>
          <w:spacing w:val="-4"/>
          <w:sz w:val="28"/>
          <w:szCs w:val="28"/>
          <w:lang w:val="vi-VN"/>
        </w:rPr>
        <w:t>D</w:t>
      </w:r>
      <w:r w:rsidRPr="001E3FFA">
        <w:rPr>
          <w:rFonts w:ascii="Times New Roman" w:hAnsi="Times New Roman"/>
          <w:spacing w:val="-4"/>
          <w:sz w:val="28"/>
          <w:szCs w:val="28"/>
          <w:lang w:val="es-ES"/>
        </w:rPr>
        <w:t xml:space="preserve">ự án </w:t>
      </w:r>
      <w:r w:rsidRPr="001E3FFA">
        <w:rPr>
          <w:rFonts w:ascii="Times New Roman" w:hAnsi="Times New Roman"/>
          <w:spacing w:val="-4"/>
          <w:sz w:val="28"/>
          <w:szCs w:val="28"/>
          <w:lang w:val="es-PE"/>
        </w:rPr>
        <w:t>An ninh y tế khu vực tiểu vùng Mê Công mở rộng</w:t>
      </w:r>
      <w:r w:rsidRPr="001E3FFA">
        <w:rPr>
          <w:rFonts w:ascii="Times New Roman" w:hAnsi="Times New Roman"/>
          <w:spacing w:val="-4"/>
          <w:sz w:val="28"/>
          <w:szCs w:val="28"/>
          <w:lang w:val="es-ES"/>
        </w:rPr>
        <w:t xml:space="preserve"> tỉnh Hà Tĩnh và </w:t>
      </w:r>
      <w:r w:rsidRPr="001E3FFA">
        <w:rPr>
          <w:rFonts w:ascii="Times New Roman" w:hAnsi="Times New Roman"/>
          <w:sz w:val="28"/>
          <w:szCs w:val="28"/>
        </w:rPr>
        <w:t>đề nghị Hội đồng nhân dân tỉnh xem xét, quyết định.</w:t>
      </w:r>
    </w:p>
    <w:p w14:paraId="54A210C9" w14:textId="20BF8EBB" w:rsidR="006D7B60" w:rsidRPr="006E3BBA" w:rsidRDefault="006D7B60" w:rsidP="001E3FFA">
      <w:pPr>
        <w:spacing w:before="40" w:after="60" w:line="340" w:lineRule="exact"/>
        <w:ind w:firstLine="720"/>
        <w:jc w:val="both"/>
        <w:rPr>
          <w:rFonts w:ascii="Times New Roman" w:hAnsi="Times New Roman"/>
          <w:i/>
          <w:sz w:val="28"/>
          <w:szCs w:val="28"/>
          <w:lang w:val="vi-VN"/>
        </w:rPr>
      </w:pPr>
      <w:r w:rsidRPr="001E3FFA">
        <w:rPr>
          <w:rFonts w:ascii="Times New Roman" w:hAnsi="Times New Roman"/>
          <w:i/>
          <w:sz w:val="28"/>
          <w:szCs w:val="28"/>
          <w:lang w:val="vi-VN"/>
        </w:rPr>
        <w:t>Trên đây là báo cáo tóm tắt các báo cáo thẩm tra của Ban Kinh tế và Ngân sách, kính trình Hội đồng nhân dân tỉnh xem xét, quyết định./.</w:t>
      </w:r>
      <w:r w:rsidRPr="006E3BBA">
        <w:rPr>
          <w:rFonts w:ascii="Times New Roman" w:hAnsi="Times New Roman"/>
          <w:i/>
          <w:sz w:val="28"/>
          <w:szCs w:val="28"/>
          <w:lang w:val="vi-VN"/>
        </w:rPr>
        <w:t xml:space="preserve"> </w:t>
      </w:r>
    </w:p>
    <w:p w14:paraId="6FD35660" w14:textId="77777777" w:rsidR="004C3220" w:rsidRPr="00EF4736" w:rsidRDefault="004C3220" w:rsidP="00EF4736">
      <w:pPr>
        <w:spacing w:before="40" w:after="60" w:line="360" w:lineRule="exact"/>
        <w:ind w:firstLine="720"/>
        <w:jc w:val="both"/>
        <w:rPr>
          <w:rFonts w:ascii="Times New Roman" w:hAnsi="Times New Roman"/>
          <w:i/>
          <w:sz w:val="28"/>
          <w:szCs w:val="28"/>
          <w:lang w:val="vi-VN"/>
        </w:rPr>
      </w:pPr>
    </w:p>
    <w:p w14:paraId="686ADC43" w14:textId="390D6848" w:rsidR="006D7B60" w:rsidRPr="0090067E" w:rsidRDefault="006D7B60" w:rsidP="00740EEF">
      <w:pPr>
        <w:jc w:val="both"/>
        <w:rPr>
          <w:rFonts w:ascii="Times New Roman" w:hAnsi="Times New Roman"/>
          <w:sz w:val="18"/>
          <w:szCs w:val="28"/>
          <w:lang w:val="vi-VN"/>
        </w:rPr>
      </w:pPr>
    </w:p>
    <w:tbl>
      <w:tblPr>
        <w:tblW w:w="5000" w:type="pct"/>
        <w:tblLook w:val="0000" w:firstRow="0" w:lastRow="0" w:firstColumn="0" w:lastColumn="0" w:noHBand="0" w:noVBand="0"/>
      </w:tblPr>
      <w:tblGrid>
        <w:gridCol w:w="4061"/>
        <w:gridCol w:w="5227"/>
      </w:tblGrid>
      <w:tr w:rsidR="006D7B60" w:rsidRPr="00740EEF" w14:paraId="11F19C52" w14:textId="77777777" w:rsidTr="006422DA">
        <w:trPr>
          <w:trHeight w:val="1169"/>
        </w:trPr>
        <w:tc>
          <w:tcPr>
            <w:tcW w:w="2186" w:type="pct"/>
          </w:tcPr>
          <w:p w14:paraId="6690F019" w14:textId="77777777" w:rsidR="006D7B60" w:rsidRPr="00740EEF" w:rsidRDefault="006D7B60" w:rsidP="00740EEF">
            <w:pPr>
              <w:pStyle w:val="Heading1"/>
              <w:jc w:val="both"/>
              <w:rPr>
                <w:rFonts w:ascii="Times New Roman" w:hAnsi="Times New Roman"/>
                <w:lang w:val="vi-VN"/>
              </w:rPr>
            </w:pPr>
            <w:r w:rsidRPr="00740EEF">
              <w:rPr>
                <w:rFonts w:ascii="Times New Roman" w:hAnsi="Times New Roman"/>
                <w:i/>
                <w:iCs/>
                <w:lang w:val="vi-VN"/>
              </w:rPr>
              <w:t>Nơi nhận:</w:t>
            </w:r>
          </w:p>
          <w:p w14:paraId="27D35DEE"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TT Tỉnh ủy, HĐND tỉnh (</w:t>
            </w:r>
            <w:r w:rsidRPr="00EF4736">
              <w:rPr>
                <w:rFonts w:ascii="Times New Roman" w:hAnsi="Times New Roman"/>
                <w:b w:val="0"/>
                <w:i/>
                <w:sz w:val="22"/>
                <w:szCs w:val="22"/>
                <w:lang w:val="vi-VN"/>
              </w:rPr>
              <w:t>b/c</w:t>
            </w:r>
            <w:r w:rsidRPr="00EF4736">
              <w:rPr>
                <w:rFonts w:ascii="Times New Roman" w:hAnsi="Times New Roman"/>
                <w:b w:val="0"/>
                <w:sz w:val="22"/>
                <w:szCs w:val="22"/>
                <w:lang w:val="vi-VN"/>
              </w:rPr>
              <w:t>);</w:t>
            </w:r>
          </w:p>
          <w:p w14:paraId="72C73984"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UBND tỉnh; UBMTTQ tỉnh;</w:t>
            </w:r>
          </w:p>
          <w:p w14:paraId="5FF676C9"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HĐND tỉnh khóa XVII;</w:t>
            </w:r>
          </w:p>
          <w:p w14:paraId="0D37E459" w14:textId="3B1E1333"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Các đại biểu tham dự kỳ họp thứ 1</w:t>
            </w:r>
            <w:r w:rsidR="00C16292">
              <w:rPr>
                <w:rFonts w:ascii="Times New Roman" w:hAnsi="Times New Roman"/>
                <w:b w:val="0"/>
                <w:sz w:val="22"/>
                <w:szCs w:val="22"/>
              </w:rPr>
              <w:t>5</w:t>
            </w:r>
            <w:r w:rsidRPr="00EF4736">
              <w:rPr>
                <w:rFonts w:ascii="Times New Roman" w:hAnsi="Times New Roman"/>
                <w:b w:val="0"/>
                <w:sz w:val="22"/>
                <w:szCs w:val="22"/>
                <w:lang w:val="vi-VN"/>
              </w:rPr>
              <w:t>;</w:t>
            </w:r>
          </w:p>
          <w:p w14:paraId="343FF051" w14:textId="77777777"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VP</w:t>
            </w:r>
            <w:r w:rsidRPr="00EF4736">
              <w:rPr>
                <w:rFonts w:ascii="Times New Roman" w:hAnsi="Times New Roman"/>
                <w:b w:val="0"/>
                <w:sz w:val="22"/>
                <w:szCs w:val="22"/>
              </w:rPr>
              <w:t xml:space="preserve"> Đoàn ĐBQH,</w:t>
            </w:r>
            <w:r w:rsidRPr="00EF4736">
              <w:rPr>
                <w:rFonts w:ascii="Times New Roman" w:hAnsi="Times New Roman"/>
                <w:b w:val="0"/>
                <w:sz w:val="22"/>
                <w:szCs w:val="22"/>
                <w:lang w:val="vi-VN"/>
              </w:rPr>
              <w:t xml:space="preserve"> HĐND</w:t>
            </w:r>
            <w:r w:rsidRPr="00EF4736">
              <w:rPr>
                <w:rFonts w:ascii="Times New Roman" w:hAnsi="Times New Roman"/>
                <w:b w:val="0"/>
                <w:sz w:val="22"/>
                <w:szCs w:val="22"/>
              </w:rPr>
              <w:t xml:space="preserve"> và UBND</w:t>
            </w:r>
            <w:r w:rsidRPr="00EF4736">
              <w:rPr>
                <w:rFonts w:ascii="Times New Roman" w:hAnsi="Times New Roman"/>
                <w:b w:val="0"/>
                <w:sz w:val="22"/>
                <w:szCs w:val="22"/>
                <w:lang w:val="vi-VN"/>
              </w:rPr>
              <w:t xml:space="preserve"> tỉnh;</w:t>
            </w:r>
          </w:p>
          <w:p w14:paraId="13F31FEE" w14:textId="250E420E" w:rsidR="00EF4736" w:rsidRPr="00EF4736" w:rsidRDefault="00EF4736" w:rsidP="00EF4736">
            <w:pPr>
              <w:pStyle w:val="Heading1"/>
              <w:jc w:val="both"/>
              <w:rPr>
                <w:rFonts w:ascii="Times New Roman" w:hAnsi="Times New Roman"/>
                <w:b w:val="0"/>
                <w:sz w:val="22"/>
                <w:szCs w:val="22"/>
                <w:lang w:val="vi-VN"/>
              </w:rPr>
            </w:pPr>
            <w:r w:rsidRPr="00EF4736">
              <w:rPr>
                <w:rFonts w:ascii="Times New Roman" w:hAnsi="Times New Roman"/>
                <w:b w:val="0"/>
                <w:sz w:val="22"/>
                <w:szCs w:val="22"/>
                <w:lang w:val="vi-VN"/>
              </w:rPr>
              <w:t>- Lưu: VT.</w:t>
            </w:r>
            <w:r>
              <w:rPr>
                <w:rFonts w:ascii="Times New Roman" w:hAnsi="Times New Roman"/>
                <w:b w:val="0"/>
                <w:sz w:val="22"/>
                <w:szCs w:val="22"/>
              </w:rPr>
              <w:t>HĐ</w:t>
            </w:r>
            <w:r>
              <w:rPr>
                <w:rFonts w:ascii="Times New Roman" w:hAnsi="Times New Roman"/>
                <w:b w:val="0"/>
                <w:sz w:val="22"/>
                <w:szCs w:val="22"/>
                <w:vertAlign w:val="subscript"/>
              </w:rPr>
              <w:t>3</w:t>
            </w:r>
            <w:r w:rsidRPr="00EF4736">
              <w:rPr>
                <w:rFonts w:ascii="Times New Roman" w:hAnsi="Times New Roman"/>
                <w:b w:val="0"/>
                <w:sz w:val="22"/>
                <w:szCs w:val="22"/>
                <w:lang w:val="vi-VN"/>
              </w:rPr>
              <w:t>.</w:t>
            </w:r>
            <w:r w:rsidRPr="00EF4736">
              <w:rPr>
                <w:rFonts w:ascii="Times New Roman" w:hAnsi="Times New Roman"/>
                <w:b w:val="0"/>
                <w:sz w:val="22"/>
                <w:szCs w:val="22"/>
              </w:rPr>
              <w:t>(</w:t>
            </w:r>
            <w:r w:rsidRPr="00EF4736">
              <w:rPr>
                <w:rFonts w:ascii="Times New Roman" w:hAnsi="Times New Roman"/>
                <w:b w:val="0"/>
                <w:sz w:val="22"/>
                <w:szCs w:val="22"/>
                <w:lang w:val="vi-VN"/>
              </w:rPr>
              <w:t>150b</w:t>
            </w:r>
            <w:r w:rsidRPr="00EF4736">
              <w:rPr>
                <w:rFonts w:ascii="Times New Roman" w:hAnsi="Times New Roman"/>
                <w:b w:val="0"/>
                <w:sz w:val="22"/>
                <w:szCs w:val="22"/>
              </w:rPr>
              <w:t>)</w:t>
            </w:r>
            <w:r w:rsidRPr="00EF4736">
              <w:rPr>
                <w:rFonts w:ascii="Times New Roman" w:hAnsi="Times New Roman"/>
                <w:b w:val="0"/>
                <w:sz w:val="22"/>
                <w:szCs w:val="22"/>
                <w:lang w:val="vi-VN"/>
              </w:rPr>
              <w:t>.</w:t>
            </w:r>
          </w:p>
          <w:p w14:paraId="705DB2AC" w14:textId="711CB264" w:rsidR="006D7B60" w:rsidRPr="00740EEF" w:rsidRDefault="00EF4736" w:rsidP="00EF4736">
            <w:pPr>
              <w:rPr>
                <w:rFonts w:ascii="Times New Roman" w:hAnsi="Times New Roman"/>
                <w:sz w:val="24"/>
                <w:szCs w:val="28"/>
                <w:lang w:val="da-DK"/>
              </w:rPr>
            </w:pPr>
            <w:r w:rsidRPr="00EF4736">
              <w:rPr>
                <w:rFonts w:ascii="Times New Roman" w:hAnsi="Times New Roman"/>
                <w:sz w:val="22"/>
                <w:szCs w:val="22"/>
                <w:lang w:val="nb-NO"/>
              </w:rPr>
              <w:t>Gửi: Văn bản giấy và điện tử.</w:t>
            </w:r>
          </w:p>
        </w:tc>
        <w:tc>
          <w:tcPr>
            <w:tcW w:w="2814" w:type="pct"/>
          </w:tcPr>
          <w:p w14:paraId="559C6E4A" w14:textId="7A2412FC" w:rsidR="006D7B60" w:rsidRPr="006422DA" w:rsidRDefault="006D7B60" w:rsidP="00740EEF">
            <w:pPr>
              <w:jc w:val="center"/>
              <w:rPr>
                <w:rFonts w:ascii="Times New Roman" w:hAnsi="Times New Roman"/>
                <w:b/>
                <w:sz w:val="26"/>
                <w:szCs w:val="26"/>
                <w:lang w:val="da-DK"/>
              </w:rPr>
            </w:pPr>
            <w:r w:rsidRPr="006422DA">
              <w:rPr>
                <w:rFonts w:ascii="Times New Roman" w:hAnsi="Times New Roman"/>
                <w:b/>
                <w:sz w:val="26"/>
                <w:szCs w:val="26"/>
                <w:lang w:val="da-DK"/>
              </w:rPr>
              <w:t>TM. BAN KINH TẾ NGÂN SÁCH</w:t>
            </w:r>
          </w:p>
          <w:p w14:paraId="6D3FE5D2" w14:textId="77777777" w:rsidR="006D7B60" w:rsidRPr="006422DA" w:rsidRDefault="006D7B60" w:rsidP="00740EEF">
            <w:pPr>
              <w:jc w:val="center"/>
              <w:rPr>
                <w:rFonts w:ascii="Times New Roman" w:hAnsi="Times New Roman"/>
                <w:b/>
                <w:sz w:val="26"/>
                <w:szCs w:val="26"/>
                <w:lang w:val="da-DK"/>
              </w:rPr>
            </w:pPr>
            <w:r w:rsidRPr="006422DA">
              <w:rPr>
                <w:rFonts w:ascii="Times New Roman" w:hAnsi="Times New Roman"/>
                <w:b/>
                <w:sz w:val="26"/>
                <w:szCs w:val="26"/>
                <w:lang w:val="da-DK"/>
              </w:rPr>
              <w:t>TRƯỞNG BAN</w:t>
            </w:r>
          </w:p>
          <w:p w14:paraId="47609A6E" w14:textId="64F9DE84" w:rsidR="006D7B60" w:rsidRPr="006422DA" w:rsidRDefault="006D7B60" w:rsidP="00740EEF">
            <w:pPr>
              <w:jc w:val="center"/>
              <w:rPr>
                <w:rFonts w:ascii="Times New Roman" w:hAnsi="Times New Roman"/>
                <w:sz w:val="26"/>
                <w:szCs w:val="26"/>
                <w:lang w:val="da-DK"/>
              </w:rPr>
            </w:pPr>
          </w:p>
          <w:p w14:paraId="60115297" w14:textId="4414E44D" w:rsidR="006D7B60" w:rsidRPr="006422DA" w:rsidRDefault="006D7B60" w:rsidP="00740EEF">
            <w:pPr>
              <w:jc w:val="center"/>
              <w:rPr>
                <w:rFonts w:ascii="Times New Roman" w:hAnsi="Times New Roman"/>
                <w:b/>
                <w:sz w:val="26"/>
                <w:szCs w:val="26"/>
                <w:lang w:val="vi-VN"/>
              </w:rPr>
            </w:pPr>
          </w:p>
          <w:p w14:paraId="1FF6D617" w14:textId="300F1E45" w:rsidR="006D7B60" w:rsidRPr="006422DA" w:rsidRDefault="006D7B60" w:rsidP="00740EEF">
            <w:pPr>
              <w:jc w:val="center"/>
              <w:rPr>
                <w:rFonts w:ascii="Times New Roman" w:hAnsi="Times New Roman"/>
                <w:i/>
                <w:sz w:val="26"/>
                <w:szCs w:val="26"/>
                <w:lang w:val="sv-SE"/>
              </w:rPr>
            </w:pPr>
          </w:p>
          <w:p w14:paraId="24941A14" w14:textId="59A37494" w:rsidR="00EF4736" w:rsidRPr="006422DA" w:rsidRDefault="003C6131" w:rsidP="00740EEF">
            <w:pPr>
              <w:jc w:val="center"/>
              <w:rPr>
                <w:rFonts w:ascii="Times New Roman" w:hAnsi="Times New Roman"/>
                <w:i/>
                <w:sz w:val="26"/>
                <w:szCs w:val="26"/>
                <w:lang w:val="sv-SE"/>
              </w:rPr>
            </w:pPr>
            <w:r>
              <w:rPr>
                <w:rFonts w:ascii="Times New Roman" w:hAnsi="Times New Roman"/>
                <w:i/>
                <w:sz w:val="26"/>
                <w:szCs w:val="26"/>
                <w:lang w:val="sv-SE"/>
              </w:rPr>
              <w:t>(Đã ký)</w:t>
            </w:r>
            <w:bookmarkStart w:id="1" w:name="_GoBack"/>
            <w:bookmarkEnd w:id="1"/>
          </w:p>
          <w:p w14:paraId="137D597A" w14:textId="77777777" w:rsidR="00EF4736" w:rsidRPr="006422DA" w:rsidRDefault="00EF4736" w:rsidP="00740EEF">
            <w:pPr>
              <w:jc w:val="center"/>
              <w:rPr>
                <w:rFonts w:ascii="Times New Roman" w:hAnsi="Times New Roman"/>
                <w:b/>
                <w:sz w:val="26"/>
                <w:szCs w:val="26"/>
                <w:lang w:val="vi-VN"/>
              </w:rPr>
            </w:pPr>
          </w:p>
          <w:p w14:paraId="5B7FE7CD" w14:textId="77777777" w:rsidR="006D7B60" w:rsidRPr="006422DA" w:rsidRDefault="006D7B60" w:rsidP="00740EEF">
            <w:pPr>
              <w:jc w:val="center"/>
              <w:rPr>
                <w:rFonts w:ascii="Times New Roman" w:hAnsi="Times New Roman"/>
                <w:b/>
                <w:sz w:val="26"/>
                <w:szCs w:val="26"/>
                <w:lang w:val="da-DK"/>
              </w:rPr>
            </w:pPr>
          </w:p>
          <w:p w14:paraId="12F5A8BA" w14:textId="77777777" w:rsidR="004142B6" w:rsidRPr="006422DA" w:rsidRDefault="004142B6" w:rsidP="00740EEF">
            <w:pPr>
              <w:jc w:val="center"/>
              <w:rPr>
                <w:rFonts w:ascii="Times New Roman" w:hAnsi="Times New Roman"/>
                <w:b/>
                <w:sz w:val="26"/>
                <w:szCs w:val="26"/>
                <w:lang w:val="es-PR"/>
              </w:rPr>
            </w:pPr>
          </w:p>
          <w:p w14:paraId="54EC8D32" w14:textId="7FCDBDC2" w:rsidR="006D7B60" w:rsidRPr="00740EEF" w:rsidRDefault="006D7B60" w:rsidP="00740EEF">
            <w:pPr>
              <w:jc w:val="center"/>
              <w:rPr>
                <w:rFonts w:ascii="Times New Roman" w:hAnsi="Times New Roman"/>
                <w:sz w:val="28"/>
                <w:szCs w:val="28"/>
                <w:lang w:val="es-PR"/>
              </w:rPr>
            </w:pPr>
            <w:r w:rsidRPr="006422DA">
              <w:rPr>
                <w:rFonts w:ascii="Times New Roman" w:hAnsi="Times New Roman"/>
                <w:b/>
                <w:sz w:val="26"/>
                <w:szCs w:val="26"/>
                <w:lang w:val="es-PR"/>
              </w:rPr>
              <w:t>Trần Viết Hậu</w:t>
            </w:r>
          </w:p>
        </w:tc>
      </w:tr>
    </w:tbl>
    <w:p w14:paraId="04D49927" w14:textId="51BDAA79" w:rsidR="004142B6" w:rsidRDefault="004142B6" w:rsidP="0090067E">
      <w:pPr>
        <w:rPr>
          <w:rFonts w:ascii="Times New Roman" w:hAnsi="Times New Roman"/>
          <w:sz w:val="28"/>
          <w:szCs w:val="28"/>
        </w:rPr>
      </w:pPr>
    </w:p>
    <w:sectPr w:rsidR="004142B6" w:rsidSect="000F7E9D">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D387B" w14:textId="77777777" w:rsidR="00C61B1C" w:rsidRDefault="00C61B1C" w:rsidP="006D7B60">
      <w:r>
        <w:separator/>
      </w:r>
    </w:p>
  </w:endnote>
  <w:endnote w:type="continuationSeparator" w:id="0">
    <w:p w14:paraId="77C2C625" w14:textId="77777777" w:rsidR="00C61B1C" w:rsidRDefault="00C61B1C" w:rsidP="006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F28C2" w14:textId="77777777" w:rsidR="00C61B1C" w:rsidRDefault="00C61B1C" w:rsidP="006D7B60">
      <w:r>
        <w:separator/>
      </w:r>
    </w:p>
  </w:footnote>
  <w:footnote w:type="continuationSeparator" w:id="0">
    <w:p w14:paraId="70BB4DEB" w14:textId="77777777" w:rsidR="00C61B1C" w:rsidRDefault="00C61B1C" w:rsidP="006D7B60">
      <w:r>
        <w:continuationSeparator/>
      </w:r>
    </w:p>
  </w:footnote>
  <w:footnote w:id="1">
    <w:p w14:paraId="1B0876F5" w14:textId="4301B2F0" w:rsidR="006D7B60" w:rsidRPr="006E3BBA" w:rsidRDefault="006D7B60" w:rsidP="00FF67E9">
      <w:pPr>
        <w:widowControl w:val="0"/>
        <w:jc w:val="both"/>
        <w:rPr>
          <w:rFonts w:ascii="Times New Roman" w:hAnsi="Times New Roman"/>
          <w:sz w:val="20"/>
          <w:szCs w:val="20"/>
        </w:rPr>
      </w:pPr>
      <w:r w:rsidRPr="006E3BBA">
        <w:rPr>
          <w:rStyle w:val="FootnoteReference"/>
          <w:rFonts w:ascii="Times New Roman" w:hAnsi="Times New Roman"/>
          <w:sz w:val="20"/>
          <w:szCs w:val="20"/>
        </w:rPr>
        <w:footnoteRef/>
      </w:r>
      <w:r w:rsidRPr="006E3BBA">
        <w:rPr>
          <w:rFonts w:ascii="Times New Roman" w:hAnsi="Times New Roman"/>
          <w:sz w:val="20"/>
          <w:szCs w:val="20"/>
        </w:rPr>
        <w:t xml:space="preserve"> </w:t>
      </w:r>
      <w:r w:rsidR="00F14986" w:rsidRPr="006E3BBA">
        <w:rPr>
          <w:rFonts w:ascii="Times New Roman" w:hAnsi="Times New Roman"/>
          <w:sz w:val="20"/>
          <w:szCs w:val="20"/>
        </w:rPr>
        <w:t>B</w:t>
      </w:r>
      <w:r w:rsidRPr="006E3BBA">
        <w:rPr>
          <w:rFonts w:ascii="Times New Roman" w:hAnsi="Times New Roman"/>
          <w:sz w:val="20"/>
          <w:szCs w:val="20"/>
        </w:rPr>
        <w:t>áo cáo</w:t>
      </w:r>
      <w:r w:rsidR="00905771" w:rsidRPr="006E3BBA">
        <w:rPr>
          <w:rFonts w:ascii="Times New Roman" w:hAnsi="Times New Roman"/>
          <w:sz w:val="20"/>
          <w:szCs w:val="20"/>
        </w:rPr>
        <w:t xml:space="preserve"> số </w:t>
      </w:r>
      <w:r w:rsidR="008B39C5" w:rsidRPr="006E3BBA">
        <w:rPr>
          <w:rFonts w:ascii="Times New Roman" w:hAnsi="Times New Roman"/>
          <w:sz w:val="20"/>
          <w:szCs w:val="20"/>
        </w:rPr>
        <w:t>330</w:t>
      </w:r>
      <w:r w:rsidR="00905771" w:rsidRPr="006E3BBA">
        <w:rPr>
          <w:rFonts w:ascii="Times New Roman" w:hAnsi="Times New Roman"/>
          <w:sz w:val="20"/>
          <w:szCs w:val="20"/>
        </w:rPr>
        <w:t xml:space="preserve">/BC-HĐND ngày </w:t>
      </w:r>
      <w:r w:rsidR="008B39C5" w:rsidRPr="006E3BBA">
        <w:rPr>
          <w:rFonts w:ascii="Times New Roman" w:hAnsi="Times New Roman"/>
          <w:sz w:val="20"/>
          <w:szCs w:val="20"/>
        </w:rPr>
        <w:t>06</w:t>
      </w:r>
      <w:r w:rsidR="00905771" w:rsidRPr="006E3BBA">
        <w:rPr>
          <w:rFonts w:ascii="Times New Roman" w:hAnsi="Times New Roman"/>
          <w:sz w:val="20"/>
          <w:szCs w:val="20"/>
        </w:rPr>
        <w:t>/</w:t>
      </w:r>
      <w:r w:rsidR="007E3467" w:rsidRPr="006E3BBA">
        <w:rPr>
          <w:rFonts w:ascii="Times New Roman" w:hAnsi="Times New Roman"/>
          <w:sz w:val="20"/>
          <w:szCs w:val="20"/>
        </w:rPr>
        <w:t>7</w:t>
      </w:r>
      <w:r w:rsidR="00905771" w:rsidRPr="006E3BBA">
        <w:rPr>
          <w:rFonts w:ascii="Times New Roman" w:hAnsi="Times New Roman"/>
          <w:sz w:val="20"/>
          <w:szCs w:val="20"/>
        </w:rPr>
        <w:t>/20</w:t>
      </w:r>
      <w:r w:rsidR="007E3467" w:rsidRPr="006E3BBA">
        <w:rPr>
          <w:rFonts w:ascii="Times New Roman" w:hAnsi="Times New Roman"/>
          <w:sz w:val="20"/>
          <w:szCs w:val="20"/>
        </w:rPr>
        <w:t>20</w:t>
      </w:r>
      <w:r w:rsidR="00905771" w:rsidRPr="006E3BBA">
        <w:rPr>
          <w:rFonts w:ascii="Times New Roman" w:hAnsi="Times New Roman"/>
          <w:sz w:val="20"/>
          <w:szCs w:val="20"/>
        </w:rPr>
        <w:t xml:space="preserve"> thẩm tra tình hình thực hiện kế hoạch phát triển kinh tế - xã hội </w:t>
      </w:r>
      <w:r w:rsidR="007E3467" w:rsidRPr="006E3BBA">
        <w:rPr>
          <w:rFonts w:ascii="Times New Roman" w:hAnsi="Times New Roman"/>
          <w:sz w:val="20"/>
          <w:szCs w:val="20"/>
        </w:rPr>
        <w:t xml:space="preserve">06 tháng đầu </w:t>
      </w:r>
      <w:r w:rsidR="00905771" w:rsidRPr="006E3BBA">
        <w:rPr>
          <w:rFonts w:ascii="Times New Roman" w:hAnsi="Times New Roman"/>
          <w:sz w:val="20"/>
          <w:szCs w:val="20"/>
        </w:rPr>
        <w:t xml:space="preserve">năm; Phương hướng, mục tiêu, nhiệm vụ và giải pháp </w:t>
      </w:r>
      <w:r w:rsidR="007E3467" w:rsidRPr="006E3BBA">
        <w:rPr>
          <w:rFonts w:ascii="Times New Roman" w:hAnsi="Times New Roman"/>
          <w:sz w:val="20"/>
          <w:szCs w:val="20"/>
        </w:rPr>
        <w:t xml:space="preserve">06 tháng cuối </w:t>
      </w:r>
      <w:r w:rsidR="00905771" w:rsidRPr="006E3BBA">
        <w:rPr>
          <w:rFonts w:ascii="Times New Roman" w:hAnsi="Times New Roman"/>
          <w:sz w:val="20"/>
          <w:szCs w:val="20"/>
        </w:rPr>
        <w:t>năm 20</w:t>
      </w:r>
      <w:r w:rsidR="000D78F5" w:rsidRPr="006E3BBA">
        <w:rPr>
          <w:rFonts w:ascii="Times New Roman" w:hAnsi="Times New Roman"/>
          <w:sz w:val="20"/>
          <w:szCs w:val="20"/>
        </w:rPr>
        <w:t>20</w:t>
      </w:r>
      <w:r w:rsidR="00905771" w:rsidRPr="006E3BBA">
        <w:rPr>
          <w:rFonts w:ascii="Times New Roman" w:hAnsi="Times New Roman"/>
          <w:sz w:val="20"/>
          <w:szCs w:val="20"/>
        </w:rPr>
        <w:t xml:space="preserve"> (phần </w:t>
      </w:r>
      <w:r w:rsidR="00F14986" w:rsidRPr="006E3BBA">
        <w:rPr>
          <w:rFonts w:ascii="Times New Roman" w:hAnsi="Times New Roman"/>
          <w:sz w:val="20"/>
          <w:szCs w:val="20"/>
        </w:rPr>
        <w:t>nội dung về kinh tế, ngân sách).</w:t>
      </w:r>
    </w:p>
  </w:footnote>
  <w:footnote w:id="2">
    <w:p w14:paraId="1CD0A912" w14:textId="6C03FDC9" w:rsidR="00F14986" w:rsidRPr="006E3BBA" w:rsidRDefault="00F14986" w:rsidP="00FF67E9">
      <w:pPr>
        <w:widowControl w:val="0"/>
        <w:jc w:val="both"/>
        <w:rPr>
          <w:rFonts w:ascii="Times New Roman" w:hAnsi="Times New Roman"/>
          <w:sz w:val="20"/>
          <w:szCs w:val="20"/>
        </w:rPr>
      </w:pPr>
      <w:r w:rsidRPr="006E3BBA">
        <w:rPr>
          <w:rStyle w:val="FootnoteReference"/>
          <w:rFonts w:ascii="Times New Roman" w:hAnsi="Times New Roman"/>
          <w:sz w:val="20"/>
          <w:szCs w:val="20"/>
        </w:rPr>
        <w:footnoteRef/>
      </w:r>
      <w:r w:rsidRPr="006E3BBA">
        <w:rPr>
          <w:rFonts w:ascii="Times New Roman" w:hAnsi="Times New Roman"/>
          <w:sz w:val="20"/>
          <w:szCs w:val="20"/>
        </w:rPr>
        <w:t>Báo cáo số 319/BC-HĐND ngày 06/7/2020 thẩm tra Tờ trình và Dự thảo Nghị quyết về chủ trương đầu tư dự án Khu đô thị mới Xuân Thành, huyện Nghi Xuân - Giai đoạn 1; số 320/BC-HĐND ngày 06/7/2020 thẩm tra Tờ trình và Dự thảo Nghị quyết sửa đổi, bổ sung Điểm b, Khoản 1 và Điểm c, Khoản 2 Điều 2 Nghị quyết số 87/2018/NQ-HĐND ngày 18/7/2018 của Hội đồng Nhân dân tỉnh quy định một số chính sách hỗ trợ thành lập mới hộ kinh doanh và doanh nghiệp trên địa bàn tỉnh Hà Tĩnh; số 321/BC-HĐND ngày 06/7/2020 thẩm tra Tờ trình và Dự thảo Nghị quyết phân bổ kế hoạch vốn năm 2020 vốn vay kinh phí sự nghiệp vốn nước ngoài cho Dự án An ninh y tế khu vực tiểu vùng Mê Công mở rộng, tỉnh Hà Tĩnh; số 322/BC-HĐND ngày 06/7/2020 thẩm tra Tờ trình và Dự thảo Nghị quyết</w:t>
      </w:r>
      <w:r w:rsidRPr="006E3BBA">
        <w:rPr>
          <w:rFonts w:ascii="Times New Roman" w:hAnsi="Times New Roman"/>
          <w:sz w:val="20"/>
          <w:szCs w:val="20"/>
          <w:lang w:val="pt-BR"/>
        </w:rPr>
        <w:t xml:space="preserve"> </w:t>
      </w:r>
      <w:r w:rsidRPr="006E3BBA">
        <w:rPr>
          <w:rFonts w:ascii="Times New Roman" w:hAnsi="Times New Roman"/>
          <w:sz w:val="20"/>
          <w:szCs w:val="20"/>
        </w:rPr>
        <w:t>quyết định chủ trương đầu tư và điều chỉnh chủ trương đầu tư một số dự án đầu tư công; bổ sung danh mục, mức vốn dự án sử dụng vốn ngân sách địa phương giai đoạn 2016 – 2020; số 323/BC-HĐND ngày 06/7/2020 thẩm tra Tờ trình và Dự thảo Nghị quyết về một số chính sách hỗ trợ xây dựng tiêu chuẩn, quy chuẩn cho sản phẩm, hàng hóa, dịch vụ tỉnh Hà Tĩnh đáp ứng yêu cầu hội nhập quốc tế giai đoạn 2020- 2025 và những năm tiếp theo; số 324/BC-HĐND ngày 06/7/2020 thẩm tra Tờ trình và Dự thảo Nghị quyết về việc quyết định chủ trương chuyển mục đích sử dụng rừng sang mục đích khác; số 325/BC-HĐND ngày 06/7/2020 thẩm tra Tờ trình và Dự thảo Nghị quyết về một số chính sách hỗ trợ phục hồi sản xuất kinh doanh thúc đẩy phát triển kinh tế trong điều kiện phòng, chống dịch Covid-19 trên địa bàn tỉnh; số 331/BC-HĐND ngày 07/7/2020 thẩm tra Tờ trình và Dự thảo Nghị quyết thông qua danh mục các công trình, dự án cần thu hồi đất và chuyển mục đích sử dụng đất (bổ sung) năm 2020.</w:t>
      </w:r>
    </w:p>
  </w:footnote>
  <w:footnote w:id="3">
    <w:p w14:paraId="120BE15A" w14:textId="77777777" w:rsidR="00F14986" w:rsidRPr="006E3BBA" w:rsidRDefault="00F14986" w:rsidP="00FF67E9">
      <w:pPr>
        <w:jc w:val="both"/>
        <w:rPr>
          <w:rFonts w:ascii="Times New Roman" w:hAnsi="Times New Roman"/>
          <w:sz w:val="20"/>
          <w:szCs w:val="20"/>
        </w:rPr>
      </w:pPr>
      <w:r w:rsidRPr="006E3BBA">
        <w:rPr>
          <w:rStyle w:val="FootnoteReference"/>
          <w:rFonts w:ascii="Times New Roman" w:hAnsi="Times New Roman"/>
          <w:sz w:val="20"/>
          <w:szCs w:val="20"/>
        </w:rPr>
        <w:footnoteRef/>
      </w:r>
      <w:r w:rsidRPr="006E3BBA">
        <w:rPr>
          <w:rFonts w:ascii="Times New Roman" w:hAnsi="Times New Roman"/>
          <w:sz w:val="20"/>
          <w:szCs w:val="20"/>
        </w:rPr>
        <w:t xml:space="preserve"> Công nghiệp chế biến chế tạo giảm 16,15%, khai khoáng giảm 5,67%, Sản xuất thép giảm gần 500 nghìn tấn  so với cùng kỳ.</w:t>
      </w:r>
    </w:p>
  </w:footnote>
  <w:footnote w:id="4">
    <w:p w14:paraId="6CD0F449" w14:textId="77777777" w:rsidR="00F14986" w:rsidRPr="006E3BBA" w:rsidRDefault="00F14986" w:rsidP="00FF67E9">
      <w:pPr>
        <w:jc w:val="both"/>
        <w:rPr>
          <w:rFonts w:ascii="Times New Roman" w:hAnsi="Times New Roman"/>
          <w:sz w:val="20"/>
          <w:szCs w:val="20"/>
        </w:rPr>
      </w:pPr>
      <w:r w:rsidRPr="006E3BBA">
        <w:rPr>
          <w:rStyle w:val="FootnoteReference"/>
          <w:rFonts w:ascii="Times New Roman" w:hAnsi="Times New Roman"/>
          <w:sz w:val="20"/>
          <w:szCs w:val="20"/>
        </w:rPr>
        <w:footnoteRef/>
      </w:r>
      <w:r w:rsidRPr="006E3BBA">
        <w:rPr>
          <w:rFonts w:ascii="Times New Roman" w:hAnsi="Times New Roman"/>
          <w:sz w:val="20"/>
          <w:szCs w:val="20"/>
        </w:rPr>
        <w:t xml:space="preserve"> Tổng mức bán lẻ hàng hóa và doanh thu dịch vụ giảm 4,06%; trong đó giảm sâu ở ngành lưu trú, ăn uống (giảm 28,93%); du lịch lữ hành (giảm 62,86%); dịch vụ khác giảm 20% so với cùng kỳ. Tổng lượng khách đến Hà Tĩnh 6 tháng đầu năm giảm 84% so với cùng kỳ năm 2019.</w:t>
      </w:r>
    </w:p>
  </w:footnote>
  <w:footnote w:id="5">
    <w:p w14:paraId="2738965F" w14:textId="77777777" w:rsidR="00F14986" w:rsidRPr="006E3BBA" w:rsidRDefault="00F14986" w:rsidP="00FF67E9">
      <w:pPr>
        <w:pStyle w:val="FootnoteText"/>
        <w:jc w:val="both"/>
      </w:pPr>
      <w:r w:rsidRPr="006E3BBA">
        <w:rPr>
          <w:rStyle w:val="FootnoteReference"/>
        </w:rPr>
        <w:footnoteRef/>
      </w:r>
      <w:r w:rsidRPr="006E3BBA">
        <w:t xml:space="preserve"> Trong tháng 6, số doanh nghiệp mới thành lập sụt giảm gần 26%, </w:t>
      </w:r>
      <w:r w:rsidRPr="006E3BBA">
        <w:rPr>
          <w:color w:val="000000"/>
        </w:rPr>
        <w:t>Tạm ngừng hoạt động và giải thể 254 doanh nghiệp; số doanh nghiệp tạm ngừng hoạt động và giải thể bằng 93% so với cùng kỳ năm 2019.</w:t>
      </w:r>
    </w:p>
  </w:footnote>
  <w:footnote w:id="6">
    <w:p w14:paraId="40ED8C1C" w14:textId="77777777" w:rsidR="00F14986" w:rsidRPr="006E3BBA" w:rsidRDefault="00F14986" w:rsidP="00FF67E9">
      <w:pPr>
        <w:pStyle w:val="Normal1"/>
        <w:widowControl w:val="0"/>
        <w:pBdr>
          <w:top w:val="nil"/>
          <w:left w:val="nil"/>
          <w:bottom w:val="nil"/>
          <w:right w:val="nil"/>
          <w:between w:val="nil"/>
        </w:pBdr>
        <w:shd w:val="clear" w:color="auto" w:fill="FFFFFF"/>
        <w:tabs>
          <w:tab w:val="left" w:pos="851"/>
        </w:tabs>
        <w:spacing w:before="0" w:beforeAutospacing="0" w:after="0" w:afterAutospacing="0"/>
        <w:jc w:val="both"/>
        <w:rPr>
          <w:sz w:val="20"/>
          <w:szCs w:val="20"/>
        </w:rPr>
      </w:pPr>
      <w:r w:rsidRPr="006E3BBA">
        <w:rPr>
          <w:rStyle w:val="FootnoteReference"/>
          <w:sz w:val="20"/>
          <w:szCs w:val="20"/>
        </w:rPr>
        <w:footnoteRef/>
      </w:r>
      <w:r w:rsidRPr="006E3BBA">
        <w:rPr>
          <w:sz w:val="20"/>
          <w:szCs w:val="20"/>
        </w:rPr>
        <w:t xml:space="preserve"> </w:t>
      </w:r>
      <w:r w:rsidRPr="006E3BBA">
        <w:rPr>
          <w:color w:val="000000"/>
          <w:sz w:val="20"/>
          <w:szCs w:val="20"/>
        </w:rPr>
        <w:t>Tính đến 31/5/2020 nợ xấu chiếm 1,39% tổng dư nợ.</w:t>
      </w:r>
    </w:p>
  </w:footnote>
  <w:footnote w:id="7">
    <w:p w14:paraId="7424E097" w14:textId="77777777" w:rsidR="00F14986" w:rsidRPr="006E3BBA" w:rsidRDefault="00F14986" w:rsidP="00FF67E9">
      <w:pPr>
        <w:pStyle w:val="FootnoteText"/>
        <w:jc w:val="both"/>
      </w:pPr>
      <w:r w:rsidRPr="006E3BBA">
        <w:rPr>
          <w:rStyle w:val="FootnoteReference"/>
        </w:rPr>
        <w:footnoteRef/>
      </w:r>
      <w:r w:rsidRPr="006E3BBA">
        <w:t xml:space="preserve"> </w:t>
      </w:r>
      <w:r w:rsidRPr="006E3BBA">
        <w:rPr>
          <w:bCs/>
          <w:lang w:val="vi-VN"/>
        </w:rPr>
        <w:t xml:space="preserve">Tổng chi </w:t>
      </w:r>
      <w:r w:rsidRPr="006E3BBA">
        <w:rPr>
          <w:bCs/>
        </w:rPr>
        <w:t>ngân sách địa phương 6 tháng đạt 8.183 tỷ đồng, bằng 45,5%</w:t>
      </w:r>
      <w:r w:rsidRPr="006E3BBA">
        <w:rPr>
          <w:bCs/>
          <w:lang w:val="vi-VN"/>
        </w:rPr>
        <w:t xml:space="preserve"> dự t</w:t>
      </w:r>
      <w:r w:rsidRPr="006E3BBA">
        <w:rPr>
          <w:bCs/>
        </w:rPr>
        <w:t>oán HĐND tỉnh</w:t>
      </w:r>
      <w:r w:rsidRPr="006E3BBA">
        <w:t>.</w:t>
      </w:r>
    </w:p>
  </w:footnote>
  <w:footnote w:id="8">
    <w:p w14:paraId="45C8F991" w14:textId="77777777" w:rsidR="00F14986" w:rsidRPr="006E3BBA" w:rsidRDefault="00F14986" w:rsidP="00FF67E9">
      <w:pPr>
        <w:pStyle w:val="FootnoteText"/>
        <w:jc w:val="both"/>
      </w:pPr>
      <w:r w:rsidRPr="006E3BBA">
        <w:rPr>
          <w:rStyle w:val="FootnoteReference"/>
        </w:rPr>
        <w:footnoteRef/>
      </w:r>
      <w:r w:rsidRPr="006E3BBA">
        <w:t xml:space="preserve"> Tổng giá trị giải ngân kế hoạch vốn đầu tư công 6 tháng đầu năm 2020 ước đạt </w:t>
      </w:r>
      <w:r w:rsidRPr="006E3BBA">
        <w:rPr>
          <w:lang w:val="nl-NL"/>
        </w:rPr>
        <w:t xml:space="preserve">2.708,552 </w:t>
      </w:r>
      <w:r w:rsidRPr="006E3BBA">
        <w:t xml:space="preserve">tỷ đồng; bằng </w:t>
      </w:r>
      <w:r w:rsidRPr="006E3BBA">
        <w:rPr>
          <w:lang w:val="nl-NL"/>
        </w:rPr>
        <w:t>43,36</w:t>
      </w:r>
      <w:r w:rsidRPr="006E3BBA">
        <w:t xml:space="preserve">% kế hoạch, tăng </w:t>
      </w:r>
      <w:r w:rsidRPr="006E3BBA">
        <w:rPr>
          <w:lang w:val="nl-NL"/>
        </w:rPr>
        <w:t>11,32</w:t>
      </w:r>
      <w:r w:rsidRPr="006E3BBA">
        <w:t>% so với cùng kỳ (cùng kỳ năm 2019 đạt 2.433 tỷ đồng).</w:t>
      </w:r>
    </w:p>
  </w:footnote>
  <w:footnote w:id="9">
    <w:p w14:paraId="4A1AFB21" w14:textId="77777777" w:rsidR="00F14986" w:rsidRPr="006E3BBA" w:rsidRDefault="00F14986" w:rsidP="00FF67E9">
      <w:pPr>
        <w:pStyle w:val="FootnoteText"/>
        <w:jc w:val="both"/>
      </w:pPr>
      <w:r w:rsidRPr="006E3BBA">
        <w:rPr>
          <w:rStyle w:val="FootnoteReference"/>
        </w:rPr>
        <w:footnoteRef/>
      </w:r>
      <w:r w:rsidRPr="006E3BBA">
        <w:t xml:space="preserve"> Đến hết tháng 5/2020: Dự án Hệ thống thủy lợi Ngàn Trươi - Cẩm Trang (giai đoạn 2) giải ngân được 50 tỷ đồng/200 tỷ đồng, đạt 25%...</w:t>
      </w:r>
    </w:p>
  </w:footnote>
  <w:footnote w:id="10">
    <w:p w14:paraId="0820F776" w14:textId="77777777" w:rsidR="00F14986" w:rsidRPr="006E3BBA" w:rsidRDefault="00F14986" w:rsidP="00FF67E9">
      <w:pPr>
        <w:pStyle w:val="FootnoteText"/>
        <w:jc w:val="both"/>
      </w:pPr>
      <w:r w:rsidRPr="006E3BBA">
        <w:rPr>
          <w:rStyle w:val="FootnoteReference"/>
        </w:rPr>
        <w:footnoteRef/>
      </w:r>
      <w:r w:rsidRPr="006E3BBA">
        <w:t xml:space="preserve"> Trong đó: Chương trình MTQG xây dựng nông thôn mới chỉ đạt 4,08% kế hoạch.</w:t>
      </w:r>
    </w:p>
  </w:footnote>
  <w:footnote w:id="11">
    <w:p w14:paraId="73C20E81" w14:textId="77777777" w:rsidR="00F14986" w:rsidRPr="006E3BBA" w:rsidRDefault="00F14986" w:rsidP="00FF67E9">
      <w:pPr>
        <w:pStyle w:val="FootnoteText"/>
        <w:jc w:val="both"/>
        <w:rPr>
          <w:lang w:val="en-GB"/>
        </w:rPr>
      </w:pPr>
      <w:r w:rsidRPr="006E3BBA">
        <w:rPr>
          <w:rStyle w:val="FootnoteReference"/>
        </w:rPr>
        <w:footnoteRef/>
      </w:r>
      <w:r w:rsidRPr="006E3BBA">
        <w:t xml:space="preserve"> </w:t>
      </w:r>
      <w:r w:rsidRPr="006E3BBA">
        <w:rPr>
          <w:lang w:val="nl-NL"/>
        </w:rPr>
        <w:t>Hầu hết, các dự án được nhà đầu tư quan tâm, đều đề xuất áp dụng theo hình thức B-T (Xây dựng - Chuyển giao), trong khi đó, đến tháng 8/2019 Chính phủ mới ban hành quy định về sử dụng tài sản công để thanh toán cho nhà đầu tư khi thực hiện dự án đầu tư xây dựng công trình theo hình thức hợp đồng BT nên hiện các dự án đều đang ở giai đoạn nghiên cứu, lập hồ sơ đề xuất chủ trương đầu tư và chưa tổ chức đấu thầu lựa chọn nhà đầu tư.</w:t>
      </w:r>
    </w:p>
  </w:footnote>
  <w:footnote w:id="12">
    <w:p w14:paraId="528F540E" w14:textId="77777777" w:rsidR="00075297" w:rsidRDefault="00075297" w:rsidP="00FF67E9">
      <w:pPr>
        <w:pStyle w:val="FootnoteText"/>
        <w:jc w:val="both"/>
      </w:pPr>
      <w:r>
        <w:rPr>
          <w:rStyle w:val="FootnoteReference"/>
        </w:rPr>
        <w:footnoteRef/>
      </w:r>
      <w:r>
        <w:t xml:space="preserve"> Tổng mức đầu tư 340.118 triệu đồng.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09458"/>
      <w:docPartObj>
        <w:docPartGallery w:val="Page Numbers (Top of Page)"/>
        <w:docPartUnique/>
      </w:docPartObj>
    </w:sdtPr>
    <w:sdtEndPr>
      <w:rPr>
        <w:rFonts w:ascii="Times New Roman" w:hAnsi="Times New Roman"/>
        <w:noProof/>
        <w:sz w:val="28"/>
        <w:szCs w:val="28"/>
      </w:rPr>
    </w:sdtEndPr>
    <w:sdtContent>
      <w:p w14:paraId="30F10100" w14:textId="63234B0C" w:rsidR="006E3BBA" w:rsidRPr="006E3BBA" w:rsidRDefault="006E3BBA" w:rsidP="006E3BBA">
        <w:pPr>
          <w:pStyle w:val="Header"/>
          <w:jc w:val="center"/>
          <w:rPr>
            <w:rFonts w:ascii="Times New Roman" w:hAnsi="Times New Roman"/>
            <w:sz w:val="28"/>
            <w:szCs w:val="28"/>
          </w:rPr>
        </w:pPr>
        <w:r w:rsidRPr="006E3BBA">
          <w:rPr>
            <w:rFonts w:ascii="Times New Roman" w:hAnsi="Times New Roman"/>
            <w:sz w:val="28"/>
            <w:szCs w:val="28"/>
          </w:rPr>
          <w:fldChar w:fldCharType="begin"/>
        </w:r>
        <w:r w:rsidRPr="006E3BBA">
          <w:rPr>
            <w:rFonts w:ascii="Times New Roman" w:hAnsi="Times New Roman"/>
            <w:sz w:val="28"/>
            <w:szCs w:val="28"/>
          </w:rPr>
          <w:instrText xml:space="preserve"> PAGE   \* MERGEFORMAT </w:instrText>
        </w:r>
        <w:r w:rsidRPr="006E3BBA">
          <w:rPr>
            <w:rFonts w:ascii="Times New Roman" w:hAnsi="Times New Roman"/>
            <w:sz w:val="28"/>
            <w:szCs w:val="28"/>
          </w:rPr>
          <w:fldChar w:fldCharType="separate"/>
        </w:r>
        <w:r w:rsidR="003C6131">
          <w:rPr>
            <w:rFonts w:ascii="Times New Roman" w:hAnsi="Times New Roman"/>
            <w:noProof/>
            <w:sz w:val="28"/>
            <w:szCs w:val="28"/>
          </w:rPr>
          <w:t>11</w:t>
        </w:r>
        <w:r w:rsidRPr="006E3BBA">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B7214"/>
    <w:multiLevelType w:val="hybridMultilevel"/>
    <w:tmpl w:val="1A6CE4EA"/>
    <w:lvl w:ilvl="0" w:tplc="6D86387A">
      <w:start w:val="1"/>
      <w:numFmt w:val="decimal"/>
      <w:lvlText w:val="%1."/>
      <w:lvlJc w:val="left"/>
      <w:pPr>
        <w:ind w:left="1778" w:hanging="360"/>
      </w:pPr>
      <w:rPr>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766196"/>
    <w:multiLevelType w:val="hybridMultilevel"/>
    <w:tmpl w:val="A43C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0"/>
    <w:rsid w:val="000156EE"/>
    <w:rsid w:val="00024FB4"/>
    <w:rsid w:val="0005497F"/>
    <w:rsid w:val="00075297"/>
    <w:rsid w:val="00087DB5"/>
    <w:rsid w:val="000A122C"/>
    <w:rsid w:val="000A2FA0"/>
    <w:rsid w:val="000A6A6E"/>
    <w:rsid w:val="000B4E2B"/>
    <w:rsid w:val="000C48BE"/>
    <w:rsid w:val="000D78F5"/>
    <w:rsid w:val="000E5E3F"/>
    <w:rsid w:val="001062D6"/>
    <w:rsid w:val="00107195"/>
    <w:rsid w:val="00121D5E"/>
    <w:rsid w:val="00163154"/>
    <w:rsid w:val="00186940"/>
    <w:rsid w:val="001A4A07"/>
    <w:rsid w:val="001A65E9"/>
    <w:rsid w:val="001B1E84"/>
    <w:rsid w:val="001E3FFA"/>
    <w:rsid w:val="001F03CF"/>
    <w:rsid w:val="002045E1"/>
    <w:rsid w:val="00216A40"/>
    <w:rsid w:val="0022381A"/>
    <w:rsid w:val="00245DDC"/>
    <w:rsid w:val="00253D54"/>
    <w:rsid w:val="002575A9"/>
    <w:rsid w:val="0025768A"/>
    <w:rsid w:val="00283204"/>
    <w:rsid w:val="002D09CF"/>
    <w:rsid w:val="002D75C3"/>
    <w:rsid w:val="00304169"/>
    <w:rsid w:val="003211D1"/>
    <w:rsid w:val="0032484B"/>
    <w:rsid w:val="00357798"/>
    <w:rsid w:val="00374324"/>
    <w:rsid w:val="003800A1"/>
    <w:rsid w:val="003923FF"/>
    <w:rsid w:val="003B5CC9"/>
    <w:rsid w:val="003C6131"/>
    <w:rsid w:val="003D0575"/>
    <w:rsid w:val="003D644C"/>
    <w:rsid w:val="003E23B1"/>
    <w:rsid w:val="003E3BDC"/>
    <w:rsid w:val="00405583"/>
    <w:rsid w:val="004142B6"/>
    <w:rsid w:val="00481570"/>
    <w:rsid w:val="004B6CB6"/>
    <w:rsid w:val="004C075C"/>
    <w:rsid w:val="004C3220"/>
    <w:rsid w:val="0050787B"/>
    <w:rsid w:val="00545587"/>
    <w:rsid w:val="00582E34"/>
    <w:rsid w:val="00591FF3"/>
    <w:rsid w:val="00597CE3"/>
    <w:rsid w:val="005E1591"/>
    <w:rsid w:val="005F7A10"/>
    <w:rsid w:val="006107C5"/>
    <w:rsid w:val="006263AC"/>
    <w:rsid w:val="00640BF2"/>
    <w:rsid w:val="006422DA"/>
    <w:rsid w:val="00650ECC"/>
    <w:rsid w:val="006538D3"/>
    <w:rsid w:val="00656091"/>
    <w:rsid w:val="00662DF9"/>
    <w:rsid w:val="00666D0D"/>
    <w:rsid w:val="00691274"/>
    <w:rsid w:val="006B770A"/>
    <w:rsid w:val="006D7B60"/>
    <w:rsid w:val="006E3BBA"/>
    <w:rsid w:val="006E3C58"/>
    <w:rsid w:val="00735BB2"/>
    <w:rsid w:val="00740EEF"/>
    <w:rsid w:val="00753631"/>
    <w:rsid w:val="00766351"/>
    <w:rsid w:val="0076708A"/>
    <w:rsid w:val="00770A17"/>
    <w:rsid w:val="007733E9"/>
    <w:rsid w:val="00786544"/>
    <w:rsid w:val="007A61A2"/>
    <w:rsid w:val="007C38F9"/>
    <w:rsid w:val="007C5934"/>
    <w:rsid w:val="007D4461"/>
    <w:rsid w:val="007E3467"/>
    <w:rsid w:val="0080269D"/>
    <w:rsid w:val="00816E9E"/>
    <w:rsid w:val="008B1366"/>
    <w:rsid w:val="008B39C5"/>
    <w:rsid w:val="008C6696"/>
    <w:rsid w:val="008D0DD9"/>
    <w:rsid w:val="008F36A7"/>
    <w:rsid w:val="0090067E"/>
    <w:rsid w:val="00905771"/>
    <w:rsid w:val="00912294"/>
    <w:rsid w:val="009B1204"/>
    <w:rsid w:val="009C5155"/>
    <w:rsid w:val="009D7B3D"/>
    <w:rsid w:val="00A065D6"/>
    <w:rsid w:val="00A12148"/>
    <w:rsid w:val="00A1778C"/>
    <w:rsid w:val="00A333CB"/>
    <w:rsid w:val="00A359C7"/>
    <w:rsid w:val="00A47A52"/>
    <w:rsid w:val="00A53364"/>
    <w:rsid w:val="00A63EE4"/>
    <w:rsid w:val="00A71E06"/>
    <w:rsid w:val="00B01C27"/>
    <w:rsid w:val="00B23588"/>
    <w:rsid w:val="00B23842"/>
    <w:rsid w:val="00B306A3"/>
    <w:rsid w:val="00B82D2A"/>
    <w:rsid w:val="00BA4D2C"/>
    <w:rsid w:val="00BB0B36"/>
    <w:rsid w:val="00BB2342"/>
    <w:rsid w:val="00BB495B"/>
    <w:rsid w:val="00BC2184"/>
    <w:rsid w:val="00C06C9E"/>
    <w:rsid w:val="00C101FB"/>
    <w:rsid w:val="00C16292"/>
    <w:rsid w:val="00C310DA"/>
    <w:rsid w:val="00C37FEC"/>
    <w:rsid w:val="00C4594A"/>
    <w:rsid w:val="00C61B1C"/>
    <w:rsid w:val="00CD2382"/>
    <w:rsid w:val="00CD2974"/>
    <w:rsid w:val="00CE26CC"/>
    <w:rsid w:val="00D42057"/>
    <w:rsid w:val="00DA44DE"/>
    <w:rsid w:val="00DD2B0E"/>
    <w:rsid w:val="00DD5D53"/>
    <w:rsid w:val="00E030D5"/>
    <w:rsid w:val="00E112F9"/>
    <w:rsid w:val="00E359B9"/>
    <w:rsid w:val="00E46E0E"/>
    <w:rsid w:val="00E86337"/>
    <w:rsid w:val="00ED4E30"/>
    <w:rsid w:val="00EF4736"/>
    <w:rsid w:val="00F14986"/>
    <w:rsid w:val="00F27883"/>
    <w:rsid w:val="00F65AF8"/>
    <w:rsid w:val="00F65F39"/>
    <w:rsid w:val="00F6750D"/>
    <w:rsid w:val="00F70DF0"/>
    <w:rsid w:val="00F7597A"/>
    <w:rsid w:val="00FC1ECA"/>
    <w:rsid w:val="00FF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CF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link w:val="CarattereCarattereCharCharCharCharCharCharZchn"/>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aliases w:val="Char1 Char,Char Char Char Char Char Char Char Char Char Char,Char Char Char Char Char Char Char Char Char Char Char,Обычный (веб)1,Обычный (веб) Знак,Обычный (веб) Знак1,Обычный (веб) Знак Знак, Char Char Char"/>
    <w:basedOn w:val="Normal"/>
    <w:link w:val="NormalWebChar"/>
    <w:uiPriority w:val="99"/>
    <w:qFormat/>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paragraph" w:customStyle="1" w:styleId="CharChar1CharCharCharCharCharChar0">
    <w:name w:val="Char Char1 Char Char Char Char Char Char"/>
    <w:basedOn w:val="Normal"/>
    <w:rsid w:val="007E3467"/>
    <w:pPr>
      <w:spacing w:after="160" w:line="240" w:lineRule="exact"/>
    </w:pPr>
    <w:rPr>
      <w:rFonts w:ascii="Verdana" w:hAnsi="Verdana" w:cs="Verdan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7E3467"/>
    <w:pPr>
      <w:spacing w:after="160" w:line="240" w:lineRule="exact"/>
    </w:pPr>
    <w:rPr>
      <w:rFonts w:asciiTheme="minorHAnsi" w:eastAsiaTheme="minorHAnsi" w:hAnsiTheme="minorHAnsi" w:cstheme="minorBidi"/>
      <w:sz w:val="24"/>
      <w:szCs w:val="24"/>
      <w:vertAlign w:val="superscript"/>
    </w:rPr>
  </w:style>
  <w:style w:type="character" w:customStyle="1" w:styleId="NormalWebChar">
    <w:name w:val="Normal (Web) Char"/>
    <w:aliases w:val="Char1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7E3467"/>
    <w:rPr>
      <w:rFonts w:ascii="Times New Roman" w:eastAsia="Times New Roman" w:hAnsi="Times New Roman" w:cs="Times New Roman"/>
    </w:rPr>
  </w:style>
  <w:style w:type="character" w:customStyle="1" w:styleId="normalchar">
    <w:name w:val="normal__char"/>
    <w:rsid w:val="007E3467"/>
  </w:style>
  <w:style w:type="paragraph" w:customStyle="1" w:styleId="CharChar1CharCharCharCharCharChar1">
    <w:name w:val="Char Char1 Char Char Char Char Char Char"/>
    <w:basedOn w:val="Normal"/>
    <w:rsid w:val="00F65F39"/>
    <w:pPr>
      <w:spacing w:after="160" w:line="240" w:lineRule="exact"/>
    </w:pPr>
    <w:rPr>
      <w:rFonts w:ascii="Verdana" w:hAnsi="Verdana" w:cs="Verdana"/>
      <w:sz w:val="20"/>
      <w:szCs w:val="20"/>
    </w:rPr>
  </w:style>
  <w:style w:type="paragraph" w:customStyle="1" w:styleId="CharChar1CharCharCharCharCharChar2">
    <w:name w:val="Char Char1 Char Char Char Char Char Char"/>
    <w:basedOn w:val="Normal"/>
    <w:rsid w:val="00F14986"/>
    <w:pPr>
      <w:spacing w:after="160" w:line="240" w:lineRule="exact"/>
    </w:pPr>
    <w:rPr>
      <w:rFonts w:ascii="Verdana" w:hAnsi="Verdana" w:cs="Verdana"/>
      <w:sz w:val="20"/>
      <w:szCs w:val="20"/>
    </w:rPr>
  </w:style>
  <w:style w:type="paragraph" w:customStyle="1" w:styleId="Char0">
    <w:name w:val="Char"/>
    <w:basedOn w:val="Normal"/>
    <w:rsid w:val="00F14986"/>
    <w:pPr>
      <w:spacing w:after="160" w:line="240" w:lineRule="exact"/>
    </w:pPr>
    <w:rPr>
      <w:rFonts w:ascii="Verdana"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link w:val="CarattereCarattereCharCharCharCharCharCharZchn"/>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aliases w:val="Char1 Char,Char Char Char Char Char Char Char Char Char Char,Char Char Char Char Char Char Char Char Char Char Char,Обычный (веб)1,Обычный (веб) Знак,Обычный (веб) Знак1,Обычный (веб) Знак Знак, Char Char Char"/>
    <w:basedOn w:val="Normal"/>
    <w:link w:val="NormalWebChar"/>
    <w:uiPriority w:val="99"/>
    <w:qFormat/>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character" w:customStyle="1" w:styleId="fontstyle01">
    <w:name w:val="fontstyle01"/>
    <w:basedOn w:val="DefaultParagraphFont"/>
    <w:rsid w:val="00F6750D"/>
    <w:rPr>
      <w:rFonts w:ascii="TimesNewRomanPSMT" w:hAnsi="TimesNewRomanPSMT" w:hint="default"/>
      <w:b w:val="0"/>
      <w:bCs w:val="0"/>
      <w:i w:val="0"/>
      <w:iCs w:val="0"/>
      <w:color w:val="000000"/>
      <w:sz w:val="28"/>
      <w:szCs w:val="28"/>
    </w:rPr>
  </w:style>
  <w:style w:type="character" w:customStyle="1" w:styleId="Ghichcuitrang">
    <w:name w:val="Ghi chú cuối trang_"/>
    <w:basedOn w:val="DefaultParagraphFont"/>
    <w:link w:val="Ghichcuitrang0"/>
    <w:rsid w:val="00F6750D"/>
    <w:rPr>
      <w:rFonts w:ascii="Times New Roman" w:eastAsia="Times New Roman" w:hAnsi="Times New Roman" w:cs="Times New Roman"/>
      <w:spacing w:val="10"/>
      <w:sz w:val="17"/>
      <w:szCs w:val="17"/>
      <w:shd w:val="clear" w:color="auto" w:fill="FFFFFF"/>
    </w:rPr>
  </w:style>
  <w:style w:type="paragraph" w:customStyle="1" w:styleId="Ghichcuitrang0">
    <w:name w:val="Ghi chú cuối trang"/>
    <w:basedOn w:val="Normal"/>
    <w:link w:val="Ghichcuitrang"/>
    <w:rsid w:val="00F6750D"/>
    <w:pPr>
      <w:widowControl w:val="0"/>
      <w:shd w:val="clear" w:color="auto" w:fill="FFFFFF"/>
      <w:spacing w:line="241" w:lineRule="exact"/>
      <w:jc w:val="both"/>
    </w:pPr>
    <w:rPr>
      <w:rFonts w:ascii="Times New Roman" w:hAnsi="Times New Roman"/>
      <w:spacing w:val="10"/>
      <w:sz w:val="17"/>
      <w:szCs w:val="17"/>
    </w:rPr>
  </w:style>
  <w:style w:type="paragraph" w:styleId="BalloonText">
    <w:name w:val="Balloon Text"/>
    <w:basedOn w:val="Normal"/>
    <w:link w:val="BalloonTextChar"/>
    <w:uiPriority w:val="99"/>
    <w:semiHidden/>
    <w:unhideWhenUsed/>
    <w:rsid w:val="00414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2B6"/>
    <w:rPr>
      <w:rFonts w:ascii="Segoe UI" w:eastAsia="Times New Roman" w:hAnsi="Segoe UI" w:cs="Segoe UI"/>
      <w:sz w:val="18"/>
      <w:szCs w:val="18"/>
    </w:rPr>
  </w:style>
  <w:style w:type="paragraph" w:customStyle="1" w:styleId="CharChar1CharCharCharCharCharChar0">
    <w:name w:val="Char Char1 Char Char Char Char Char Char"/>
    <w:basedOn w:val="Normal"/>
    <w:rsid w:val="007E3467"/>
    <w:pPr>
      <w:spacing w:after="160" w:line="240" w:lineRule="exact"/>
    </w:pPr>
    <w:rPr>
      <w:rFonts w:ascii="Verdana" w:hAnsi="Verdana" w:cs="Verdana"/>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7E3467"/>
    <w:pPr>
      <w:spacing w:after="160" w:line="240" w:lineRule="exact"/>
    </w:pPr>
    <w:rPr>
      <w:rFonts w:asciiTheme="minorHAnsi" w:eastAsiaTheme="minorHAnsi" w:hAnsiTheme="minorHAnsi" w:cstheme="minorBidi"/>
      <w:sz w:val="24"/>
      <w:szCs w:val="24"/>
      <w:vertAlign w:val="superscript"/>
    </w:rPr>
  </w:style>
  <w:style w:type="character" w:customStyle="1" w:styleId="NormalWebChar">
    <w:name w:val="Normal (Web) Char"/>
    <w:aliases w:val="Char1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7E3467"/>
    <w:rPr>
      <w:rFonts w:ascii="Times New Roman" w:eastAsia="Times New Roman" w:hAnsi="Times New Roman" w:cs="Times New Roman"/>
    </w:rPr>
  </w:style>
  <w:style w:type="character" w:customStyle="1" w:styleId="normalchar">
    <w:name w:val="normal__char"/>
    <w:rsid w:val="007E3467"/>
  </w:style>
  <w:style w:type="paragraph" w:customStyle="1" w:styleId="CharChar1CharCharCharCharCharChar1">
    <w:name w:val="Char Char1 Char Char Char Char Char Char"/>
    <w:basedOn w:val="Normal"/>
    <w:rsid w:val="00F65F39"/>
    <w:pPr>
      <w:spacing w:after="160" w:line="240" w:lineRule="exact"/>
    </w:pPr>
    <w:rPr>
      <w:rFonts w:ascii="Verdana" w:hAnsi="Verdana" w:cs="Verdana"/>
      <w:sz w:val="20"/>
      <w:szCs w:val="20"/>
    </w:rPr>
  </w:style>
  <w:style w:type="paragraph" w:customStyle="1" w:styleId="CharChar1CharCharCharCharCharChar2">
    <w:name w:val="Char Char1 Char Char Char Char Char Char"/>
    <w:basedOn w:val="Normal"/>
    <w:rsid w:val="00F14986"/>
    <w:pPr>
      <w:spacing w:after="160" w:line="240" w:lineRule="exact"/>
    </w:pPr>
    <w:rPr>
      <w:rFonts w:ascii="Verdana" w:hAnsi="Verdana" w:cs="Verdana"/>
      <w:sz w:val="20"/>
      <w:szCs w:val="20"/>
    </w:rPr>
  </w:style>
  <w:style w:type="paragraph" w:customStyle="1" w:styleId="Char0">
    <w:name w:val="Char"/>
    <w:basedOn w:val="Normal"/>
    <w:rsid w:val="00F14986"/>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2620">
      <w:bodyDiv w:val="1"/>
      <w:marLeft w:val="0"/>
      <w:marRight w:val="0"/>
      <w:marTop w:val="0"/>
      <w:marBottom w:val="0"/>
      <w:divBdr>
        <w:top w:val="none" w:sz="0" w:space="0" w:color="auto"/>
        <w:left w:val="none" w:sz="0" w:space="0" w:color="auto"/>
        <w:bottom w:val="none" w:sz="0" w:space="0" w:color="auto"/>
        <w:right w:val="none" w:sz="0" w:space="0" w:color="auto"/>
      </w:divBdr>
    </w:div>
    <w:div w:id="1237396608">
      <w:bodyDiv w:val="1"/>
      <w:marLeft w:val="0"/>
      <w:marRight w:val="0"/>
      <w:marTop w:val="0"/>
      <w:marBottom w:val="0"/>
      <w:divBdr>
        <w:top w:val="none" w:sz="0" w:space="0" w:color="auto"/>
        <w:left w:val="none" w:sz="0" w:space="0" w:color="auto"/>
        <w:bottom w:val="none" w:sz="0" w:space="0" w:color="auto"/>
        <w:right w:val="none" w:sz="0" w:space="0" w:color="auto"/>
      </w:divBdr>
    </w:div>
    <w:div w:id="1505625793">
      <w:bodyDiv w:val="1"/>
      <w:marLeft w:val="0"/>
      <w:marRight w:val="0"/>
      <w:marTop w:val="0"/>
      <w:marBottom w:val="0"/>
      <w:divBdr>
        <w:top w:val="none" w:sz="0" w:space="0" w:color="auto"/>
        <w:left w:val="none" w:sz="0" w:space="0" w:color="auto"/>
        <w:bottom w:val="none" w:sz="0" w:space="0" w:color="auto"/>
        <w:right w:val="none" w:sz="0" w:space="0" w:color="auto"/>
      </w:divBdr>
    </w:div>
    <w:div w:id="1726441577">
      <w:bodyDiv w:val="1"/>
      <w:marLeft w:val="0"/>
      <w:marRight w:val="0"/>
      <w:marTop w:val="0"/>
      <w:marBottom w:val="0"/>
      <w:divBdr>
        <w:top w:val="none" w:sz="0" w:space="0" w:color="auto"/>
        <w:left w:val="none" w:sz="0" w:space="0" w:color="auto"/>
        <w:bottom w:val="none" w:sz="0" w:space="0" w:color="auto"/>
        <w:right w:val="none" w:sz="0" w:space="0" w:color="auto"/>
      </w:divBdr>
    </w:div>
    <w:div w:id="181653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57217-9E3D-43B1-A94E-79DCFEAE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Quang Duc</dc:creator>
  <cp:lastModifiedBy>A HA</cp:lastModifiedBy>
  <cp:revision>11</cp:revision>
  <cp:lastPrinted>2020-07-07T10:08:00Z</cp:lastPrinted>
  <dcterms:created xsi:type="dcterms:W3CDTF">2020-07-07T04:39:00Z</dcterms:created>
  <dcterms:modified xsi:type="dcterms:W3CDTF">2020-07-07T10:12:00Z</dcterms:modified>
</cp:coreProperties>
</file>