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tblInd w:w="-72" w:type="dxa"/>
        <w:tblLayout w:type="fixed"/>
        <w:tblLook w:val="0000" w:firstRow="0" w:lastRow="0" w:firstColumn="0" w:lastColumn="0" w:noHBand="0" w:noVBand="0"/>
      </w:tblPr>
      <w:tblGrid>
        <w:gridCol w:w="3415"/>
        <w:gridCol w:w="6279"/>
      </w:tblGrid>
      <w:tr w:rsidR="008D132F" w:rsidRPr="0000687E" w14:paraId="3DFF197C" w14:textId="77777777" w:rsidTr="00AE71E3">
        <w:trPr>
          <w:trHeight w:val="1244"/>
        </w:trPr>
        <w:tc>
          <w:tcPr>
            <w:tcW w:w="3415" w:type="dxa"/>
          </w:tcPr>
          <w:p w14:paraId="1E011F54" w14:textId="77777777" w:rsidR="008D132F" w:rsidRPr="0000687E" w:rsidRDefault="008D132F" w:rsidP="00AE71E3">
            <w:pPr>
              <w:jc w:val="center"/>
              <w:rPr>
                <w:b/>
              </w:rPr>
            </w:pPr>
            <w:r w:rsidRPr="0000687E">
              <w:rPr>
                <w:b/>
              </w:rPr>
              <w:t>HỘI ĐỒNG NHÂN DÂN</w:t>
            </w:r>
          </w:p>
          <w:p w14:paraId="2C1BABF0" w14:textId="77777777" w:rsidR="008D132F" w:rsidRPr="0000687E" w:rsidRDefault="008D132F" w:rsidP="00AE71E3">
            <w:pPr>
              <w:jc w:val="center"/>
              <w:rPr>
                <w:b/>
                <w:sz w:val="34"/>
              </w:rPr>
            </w:pPr>
            <w:r w:rsidRPr="0000687E">
              <w:rPr>
                <w:b/>
              </w:rPr>
              <w:t>TỈNH HÀ TĨNH</w:t>
            </w:r>
          </w:p>
          <w:p w14:paraId="3C9FE889" w14:textId="77777777" w:rsidR="008D132F" w:rsidRPr="0000687E" w:rsidRDefault="008D132F" w:rsidP="00AE71E3">
            <w:pPr>
              <w:jc w:val="center"/>
              <w:rPr>
                <w:sz w:val="22"/>
              </w:rPr>
            </w:pPr>
            <w:r w:rsidRPr="0000687E">
              <w:rPr>
                <w:b/>
                <w:noProof/>
                <w:sz w:val="22"/>
              </w:rPr>
              <mc:AlternateContent>
                <mc:Choice Requires="wps">
                  <w:drawing>
                    <wp:anchor distT="0" distB="0" distL="114300" distR="114300" simplePos="0" relativeHeight="251660288" behindDoc="0" locked="0" layoutInCell="1" allowOverlap="1" wp14:anchorId="160FD6BE" wp14:editId="78ADFE34">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192C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14:paraId="5DA89B25" w14:textId="7BB30F4C" w:rsidR="008D132F" w:rsidRPr="0000687E" w:rsidRDefault="008D132F" w:rsidP="006E0394">
            <w:pPr>
              <w:jc w:val="center"/>
              <w:rPr>
                <w:b/>
                <w:lang w:val="vi-VN"/>
              </w:rPr>
            </w:pPr>
            <w:r w:rsidRPr="0000687E">
              <w:t xml:space="preserve">Số: </w:t>
            </w:r>
            <w:r w:rsidR="006E0394">
              <w:t>772</w:t>
            </w:r>
            <w:r w:rsidRPr="0000687E">
              <w:t>/BC-HĐND</w:t>
            </w:r>
          </w:p>
        </w:tc>
        <w:tc>
          <w:tcPr>
            <w:tcW w:w="6279" w:type="dxa"/>
          </w:tcPr>
          <w:p w14:paraId="2854D04E" w14:textId="77777777" w:rsidR="008D132F" w:rsidRPr="0000687E" w:rsidRDefault="008D132F" w:rsidP="00AE71E3">
            <w:pPr>
              <w:jc w:val="center"/>
              <w:rPr>
                <w:b/>
                <w:lang w:val="vi-VN"/>
              </w:rPr>
            </w:pPr>
            <w:r w:rsidRPr="0000687E">
              <w:rPr>
                <w:b/>
                <w:lang w:val="vi-VN"/>
              </w:rPr>
              <w:t>CỘNG HOÀ XÃ HỘI CHỦ NGHĨA VIỆT NAM</w:t>
            </w:r>
          </w:p>
          <w:p w14:paraId="58C80F76" w14:textId="77777777" w:rsidR="008D132F" w:rsidRPr="0000687E" w:rsidRDefault="008D132F" w:rsidP="00AE71E3">
            <w:pPr>
              <w:jc w:val="center"/>
              <w:rPr>
                <w:b/>
                <w:sz w:val="22"/>
              </w:rPr>
            </w:pPr>
            <w:r w:rsidRPr="0000687E">
              <w:rPr>
                <w:b/>
              </w:rPr>
              <w:t>Độc lập - Tự do - Hạnh phúc</w:t>
            </w:r>
          </w:p>
          <w:p w14:paraId="0E05F484" w14:textId="77777777" w:rsidR="008D132F" w:rsidRPr="0000687E" w:rsidRDefault="008D132F" w:rsidP="00AE71E3">
            <w:pPr>
              <w:tabs>
                <w:tab w:val="left" w:pos="1620"/>
              </w:tabs>
              <w:jc w:val="center"/>
              <w:rPr>
                <w:sz w:val="22"/>
              </w:rPr>
            </w:pPr>
            <w:r w:rsidRPr="0000687E">
              <w:rPr>
                <w:b/>
                <w:noProof/>
                <w:sz w:val="22"/>
              </w:rPr>
              <mc:AlternateContent>
                <mc:Choice Requires="wps">
                  <w:drawing>
                    <wp:anchor distT="0" distB="0" distL="114300" distR="114300" simplePos="0" relativeHeight="251659264" behindDoc="0" locked="0" layoutInCell="1" allowOverlap="1" wp14:anchorId="45FE0029" wp14:editId="3C58F4B2">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F98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14:paraId="15822CD8" w14:textId="7B511E8D" w:rsidR="008D132F" w:rsidRPr="0000687E" w:rsidRDefault="008D132F" w:rsidP="00DF5400">
            <w:pPr>
              <w:jc w:val="center"/>
            </w:pPr>
            <w:r w:rsidRPr="0000687E">
              <w:rPr>
                <w:i/>
              </w:rPr>
              <w:t xml:space="preserve">Hà Tĩnh, ngày </w:t>
            </w:r>
            <w:r w:rsidR="00DF5400">
              <w:rPr>
                <w:i/>
              </w:rPr>
              <w:t xml:space="preserve">11 </w:t>
            </w:r>
            <w:r w:rsidRPr="0000687E">
              <w:rPr>
                <w:i/>
              </w:rPr>
              <w:t>tháng</w:t>
            </w:r>
            <w:r>
              <w:rPr>
                <w:i/>
              </w:rPr>
              <w:t xml:space="preserve"> 12 </w:t>
            </w:r>
            <w:r w:rsidRPr="0000687E">
              <w:rPr>
                <w:i/>
              </w:rPr>
              <w:t>năm 201</w:t>
            </w:r>
            <w:r>
              <w:rPr>
                <w:i/>
              </w:rPr>
              <w:t>9</w:t>
            </w:r>
          </w:p>
        </w:tc>
      </w:tr>
    </w:tbl>
    <w:p w14:paraId="7E817AAB" w14:textId="23A4997B" w:rsidR="008D132F" w:rsidRPr="0000687E" w:rsidRDefault="008D132F" w:rsidP="008D132F">
      <w:pPr>
        <w:jc w:val="center"/>
        <w:rPr>
          <w:b/>
          <w:lang w:val="vi-VN"/>
        </w:rPr>
      </w:pPr>
    </w:p>
    <w:p w14:paraId="43986FD8" w14:textId="77777777" w:rsidR="002E4DB7" w:rsidRDefault="002E4DB7" w:rsidP="008D132F">
      <w:pPr>
        <w:jc w:val="center"/>
        <w:rPr>
          <w:b/>
          <w:lang w:val="vi-VN"/>
        </w:rPr>
      </w:pPr>
    </w:p>
    <w:p w14:paraId="484BDD0B" w14:textId="77777777" w:rsidR="008D132F" w:rsidRPr="0000687E" w:rsidRDefault="008D132F" w:rsidP="008D132F">
      <w:pPr>
        <w:jc w:val="center"/>
        <w:rPr>
          <w:b/>
          <w:lang w:val="vi-VN"/>
        </w:rPr>
      </w:pPr>
      <w:r w:rsidRPr="0000687E">
        <w:rPr>
          <w:b/>
          <w:lang w:val="vi-VN"/>
        </w:rPr>
        <w:t>BÁO CÁO</w:t>
      </w:r>
    </w:p>
    <w:p w14:paraId="216BD0A1" w14:textId="77777777" w:rsidR="008D132F" w:rsidRPr="0000687E" w:rsidRDefault="008D132F" w:rsidP="008D132F">
      <w:pPr>
        <w:jc w:val="center"/>
        <w:rPr>
          <w:b/>
          <w:lang w:val="vi-VN"/>
        </w:rPr>
      </w:pPr>
      <w:r w:rsidRPr="0000687E">
        <w:rPr>
          <w:b/>
          <w:lang w:val="vi-VN"/>
        </w:rPr>
        <w:t xml:space="preserve">Thẩm tra </w:t>
      </w:r>
      <w:r w:rsidRPr="0000687E">
        <w:rPr>
          <w:b/>
          <w:iCs/>
          <w:spacing w:val="-6"/>
          <w:lang w:val="vi-VN"/>
        </w:rPr>
        <w:t xml:space="preserve">Tờ trình và Dự thảo </w:t>
      </w:r>
      <w:r w:rsidRPr="0000687E">
        <w:rPr>
          <w:b/>
        </w:rPr>
        <w:t xml:space="preserve">Nghị quyết thông qua </w:t>
      </w:r>
      <w:r>
        <w:rPr>
          <w:b/>
        </w:rPr>
        <w:t>Bảng giá đất năm 2020 trên địa bàn tỉnh Hà Tĩnh</w:t>
      </w:r>
    </w:p>
    <w:p w14:paraId="402F7DF7" w14:textId="77777777" w:rsidR="008D132F" w:rsidRPr="0000687E" w:rsidRDefault="008D132F" w:rsidP="008D132F">
      <w:pPr>
        <w:jc w:val="both"/>
        <w:rPr>
          <w:iCs/>
          <w:lang w:val="vi-VN"/>
        </w:rPr>
      </w:pPr>
      <w:r w:rsidRPr="0000687E">
        <w:rPr>
          <w:bCs/>
          <w:noProof/>
        </w:rPr>
        <mc:AlternateContent>
          <mc:Choice Requires="wps">
            <w:drawing>
              <wp:anchor distT="0" distB="0" distL="114300" distR="114300" simplePos="0" relativeHeight="251661312" behindDoc="0" locked="0" layoutInCell="1" allowOverlap="1" wp14:anchorId="67B779ED" wp14:editId="04CD5CD5">
                <wp:simplePos x="0" y="0"/>
                <wp:positionH relativeFrom="column">
                  <wp:posOffset>1988821</wp:posOffset>
                </wp:positionH>
                <wp:positionV relativeFrom="paragraph">
                  <wp:posOffset>63500</wp:posOffset>
                </wp:positionV>
                <wp:extent cx="1714500" cy="0"/>
                <wp:effectExtent l="0" t="0" r="127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8492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5pt" to="291.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"/>
            </w:pict>
          </mc:Fallback>
        </mc:AlternateContent>
      </w:r>
    </w:p>
    <w:p w14:paraId="79003F86" w14:textId="35F78B25" w:rsidR="008D132F" w:rsidRPr="0000687E" w:rsidRDefault="008D132F" w:rsidP="00EF4931">
      <w:pPr>
        <w:spacing w:before="40" w:after="60" w:line="340" w:lineRule="exact"/>
        <w:ind w:firstLine="720"/>
        <w:jc w:val="both"/>
        <w:rPr>
          <w:lang w:val="vi-VN"/>
        </w:rPr>
      </w:pPr>
      <w:r w:rsidRPr="0000687E">
        <w:rPr>
          <w:lang w:val="vi-VN"/>
        </w:rPr>
        <w:t xml:space="preserve">Thực hiện chức năng, nhiệm vụ theo quy định và phân công của Thường trực Hội đồng nhân dân tỉnh, Ban Kinh tế </w:t>
      </w:r>
      <w:r>
        <w:rPr>
          <w:lang w:val="vi-VN"/>
        </w:rPr>
        <w:t>n</w:t>
      </w:r>
      <w:r w:rsidRPr="0000687E">
        <w:rPr>
          <w:lang w:val="vi-VN"/>
        </w:rPr>
        <w:t>gân sách báo cáo Hội đồng nhân dân tỉ</w:t>
      </w:r>
      <w:r>
        <w:rPr>
          <w:lang w:val="vi-VN"/>
        </w:rPr>
        <w:t>nh kết quả</w:t>
      </w:r>
      <w:r w:rsidRPr="0000687E">
        <w:rPr>
          <w:lang w:val="vi-VN"/>
        </w:rPr>
        <w:t xml:space="preserve"> thẩm tra Tờ trình số</w:t>
      </w:r>
      <w:r w:rsidR="00DF5400">
        <w:t xml:space="preserve"> 423</w:t>
      </w:r>
      <w:r w:rsidRPr="0000687E">
        <w:rPr>
          <w:lang w:val="vi-VN"/>
        </w:rPr>
        <w:t>/TTr-UBND ngày</w:t>
      </w:r>
      <w:r w:rsidR="00DF5400">
        <w:t xml:space="preserve"> 09</w:t>
      </w:r>
      <w:r w:rsidRPr="0000687E">
        <w:rPr>
          <w:lang w:val="vi-VN"/>
        </w:rPr>
        <w:t>/12/</w:t>
      </w:r>
      <w:r>
        <w:rPr>
          <w:lang w:val="vi-VN"/>
        </w:rPr>
        <w:t>2019</w:t>
      </w:r>
      <w:r w:rsidRPr="0000687E">
        <w:rPr>
          <w:lang w:val="vi-VN"/>
        </w:rPr>
        <w:t xml:space="preserve"> của Ủy ban nhân dân tỉ</w:t>
      </w:r>
      <w:r w:rsidR="00EE07C0">
        <w:rPr>
          <w:lang w:val="vi-VN"/>
        </w:rPr>
        <w:t>nh và d</w:t>
      </w:r>
      <w:r w:rsidRPr="0000687E">
        <w:rPr>
          <w:lang w:val="vi-VN"/>
        </w:rPr>
        <w:t xml:space="preserve">ự thảo </w:t>
      </w:r>
      <w:r w:rsidRPr="0000687E">
        <w:t xml:space="preserve">Nghị quyết thông qua </w:t>
      </w:r>
      <w:r>
        <w:t>Bảng giá đất năm 2020 trên địa bàn tỉnh Hà Tĩnh như sau:</w:t>
      </w:r>
    </w:p>
    <w:p w14:paraId="1991ECDF" w14:textId="77777777" w:rsidR="008D132F" w:rsidRDefault="008D132F" w:rsidP="00EF4931">
      <w:pPr>
        <w:spacing w:before="40" w:after="60" w:line="340" w:lineRule="exact"/>
        <w:ind w:firstLine="720"/>
        <w:jc w:val="both"/>
        <w:rPr>
          <w:b/>
          <w:lang w:val="vi-VN"/>
        </w:rPr>
      </w:pPr>
      <w:bookmarkStart w:id="0" w:name="dieu_58"/>
      <w:r w:rsidRPr="0000687E">
        <w:rPr>
          <w:b/>
          <w:lang w:val="vi-VN"/>
        </w:rPr>
        <w:t>1. Căn cứ pháp lý, sự cần thiết và thẩm quyền ban hành</w:t>
      </w:r>
    </w:p>
    <w:p w14:paraId="0E38DDCA" w14:textId="75D7BC7D" w:rsidR="008D132F" w:rsidRPr="00C83CAA" w:rsidRDefault="003E3851" w:rsidP="00EF4931">
      <w:pPr>
        <w:spacing w:before="40" w:after="60" w:line="340" w:lineRule="exact"/>
        <w:ind w:firstLine="720"/>
        <w:jc w:val="both"/>
        <w:rPr>
          <w:b/>
          <w:lang w:val="vi-VN"/>
        </w:rPr>
      </w:pPr>
      <w:r w:rsidRPr="004B6FC9">
        <w:rPr>
          <w:lang w:val="vi-VN"/>
        </w:rPr>
        <w:t>Bảng giá đất năm 2015 có hiệu lực thi hành đến hết ngày 31 tháng 12 năm 2019.</w:t>
      </w:r>
      <w:r>
        <w:rPr>
          <w:b/>
          <w:lang w:val="vi-VN"/>
        </w:rPr>
        <w:t xml:space="preserve"> </w:t>
      </w:r>
      <w:r w:rsidR="00FB3041" w:rsidRPr="00FB3041">
        <w:rPr>
          <w:lang w:val="vi-VN"/>
        </w:rPr>
        <w:t>T</w:t>
      </w:r>
      <w:r w:rsidR="008D132F" w:rsidRPr="00FB3041">
        <w:rPr>
          <w:lang w:val="vi-VN"/>
        </w:rPr>
        <w:t>h</w:t>
      </w:r>
      <w:r w:rsidR="008D132F" w:rsidRPr="0000687E">
        <w:rPr>
          <w:lang w:val="vi-VN"/>
        </w:rPr>
        <w:t xml:space="preserve">eo Luật </w:t>
      </w:r>
      <w:r w:rsidR="00C877BB">
        <w:t>Đ</w:t>
      </w:r>
      <w:r w:rsidR="008D132F" w:rsidRPr="0000687E">
        <w:rPr>
          <w:lang w:val="vi-VN"/>
        </w:rPr>
        <w:t>ất đai năm 2013</w:t>
      </w:r>
      <w:r w:rsidR="008D132F" w:rsidRPr="0000687E">
        <w:rPr>
          <w:rStyle w:val="FootnoteReference"/>
          <w:iCs/>
        </w:rPr>
        <w:footnoteReference w:id="1"/>
      </w:r>
      <w:r>
        <w:rPr>
          <w:lang w:val="vi-VN"/>
        </w:rPr>
        <w:t xml:space="preserve">, </w:t>
      </w:r>
      <w:r w:rsidR="00EE724C">
        <w:rPr>
          <w:lang w:val="vi-VN"/>
        </w:rPr>
        <w:t xml:space="preserve">việc xây dựng </w:t>
      </w:r>
      <w:r w:rsidR="00052899">
        <w:rPr>
          <w:lang w:val="vi-VN"/>
        </w:rPr>
        <w:t>Bảng giá đất năm 2020</w:t>
      </w:r>
      <w:r w:rsidR="008D132F" w:rsidRPr="0000687E">
        <w:rPr>
          <w:lang w:val="vi-VN"/>
        </w:rPr>
        <w:t xml:space="preserve"> </w:t>
      </w:r>
      <w:r w:rsidR="008D132F" w:rsidRPr="0000687E">
        <w:t>trình Hội đồng nhân dân tỉ</w:t>
      </w:r>
      <w:r w:rsidR="00DB181F">
        <w:t>nh thông qua vào kỳ họp cuối năm</w:t>
      </w:r>
      <w:r w:rsidR="008D132F" w:rsidRPr="0000687E">
        <w:t xml:space="preserve"> </w:t>
      </w:r>
      <w:r w:rsidR="00C877BB">
        <w:t xml:space="preserve">2019 </w:t>
      </w:r>
      <w:r w:rsidR="008D132F" w:rsidRPr="0000687E">
        <w:t>là cần thiết và đúng thẩm quyền.</w:t>
      </w:r>
    </w:p>
    <w:p w14:paraId="36A13964" w14:textId="19EECD30" w:rsidR="008D132F" w:rsidRPr="0000687E" w:rsidRDefault="008D132F" w:rsidP="00EF4931">
      <w:pPr>
        <w:spacing w:before="40" w:after="60" w:line="340" w:lineRule="exact"/>
        <w:ind w:firstLine="720"/>
        <w:jc w:val="both"/>
        <w:rPr>
          <w:b/>
          <w:bCs/>
          <w:lang w:val="vi-VN"/>
        </w:rPr>
      </w:pPr>
      <w:r w:rsidRPr="0000687E">
        <w:rPr>
          <w:iCs/>
          <w:lang w:val="vi-VN"/>
        </w:rPr>
        <w:t xml:space="preserve">Tờ trình của </w:t>
      </w:r>
      <w:r w:rsidRPr="0000687E">
        <w:rPr>
          <w:lang w:val="vi-VN"/>
        </w:rPr>
        <w:t xml:space="preserve">Uỷ ban nhân dân tỉnh </w:t>
      </w:r>
      <w:r w:rsidRPr="0000687E">
        <w:rPr>
          <w:iCs/>
          <w:lang w:val="vi-VN"/>
        </w:rPr>
        <w:t xml:space="preserve">và dự thảo Nghị quyết về việc </w:t>
      </w:r>
      <w:r w:rsidRPr="0000687E">
        <w:rPr>
          <w:lang w:val="vi-VN"/>
        </w:rPr>
        <w:t xml:space="preserve">thông qua </w:t>
      </w:r>
      <w:r w:rsidR="00DB181F">
        <w:rPr>
          <w:lang w:val="vi-VN"/>
        </w:rPr>
        <w:t>Bảng giá đất năm 2020 trên địa bàn tỉnh Hà Tĩnh</w:t>
      </w:r>
      <w:r w:rsidRPr="0000687E">
        <w:rPr>
          <w:iCs/>
          <w:lang w:val="vi-VN"/>
        </w:rPr>
        <w:t xml:space="preserve"> đã có đầy đủ căn cứ pháp lý liên quan</w:t>
      </w:r>
      <w:r w:rsidRPr="0000687E">
        <w:rPr>
          <w:rStyle w:val="FootnoteReference"/>
          <w:iCs/>
        </w:rPr>
        <w:footnoteReference w:id="2"/>
      </w:r>
      <w:r w:rsidRPr="0000687E">
        <w:rPr>
          <w:iCs/>
          <w:lang w:val="vi-VN"/>
        </w:rPr>
        <w:t xml:space="preserve">, </w:t>
      </w:r>
      <w:r w:rsidR="00EE724C" w:rsidRPr="0000687E">
        <w:rPr>
          <w:iCs/>
          <w:lang w:val="vi-VN"/>
        </w:rPr>
        <w:t xml:space="preserve">được rà soát, tổng hợp báo cáo từ </w:t>
      </w:r>
      <w:r w:rsidR="00EE724C">
        <w:rPr>
          <w:iCs/>
          <w:lang w:val="vi-VN"/>
        </w:rPr>
        <w:t xml:space="preserve">các </w:t>
      </w:r>
      <w:r w:rsidR="00EE724C" w:rsidRPr="0000687E">
        <w:rPr>
          <w:iCs/>
          <w:lang w:val="vi-VN"/>
        </w:rPr>
        <w:t>huyện, thành phố, thị</w:t>
      </w:r>
      <w:r w:rsidR="00EE724C">
        <w:rPr>
          <w:iCs/>
          <w:lang w:val="vi-VN"/>
        </w:rPr>
        <w:t xml:space="preserve"> xã</w:t>
      </w:r>
      <w:r w:rsidR="00EE724C" w:rsidRPr="0000687E">
        <w:rPr>
          <w:iCs/>
          <w:lang w:val="vi-VN"/>
        </w:rPr>
        <w:t xml:space="preserve">, các tổ chức, cơ quan, đơn vị; được đơn vị tư vấn kiểm tra, đối chiếu và được Hội đồng thẩm định </w:t>
      </w:r>
      <w:r w:rsidR="00EE724C">
        <w:rPr>
          <w:iCs/>
          <w:lang w:val="vi-VN"/>
        </w:rPr>
        <w:t xml:space="preserve">giá đất tỉnh </w:t>
      </w:r>
      <w:r w:rsidR="00EE724C" w:rsidRPr="0000687E">
        <w:rPr>
          <w:iCs/>
          <w:lang w:val="vi-VN"/>
        </w:rPr>
        <w:t>tổ chức thẩm định đảm bảo quy trình thủ tục theo quy đị</w:t>
      </w:r>
      <w:r w:rsidR="00EE724C">
        <w:rPr>
          <w:iCs/>
          <w:lang w:val="vi-VN"/>
        </w:rPr>
        <w:t>nh</w:t>
      </w:r>
      <w:r w:rsidR="00EE724C">
        <w:rPr>
          <w:rStyle w:val="FootnoteReference"/>
          <w:iCs/>
          <w:lang w:val="vi-VN"/>
        </w:rPr>
        <w:footnoteReference w:id="3"/>
      </w:r>
      <w:r w:rsidR="00ED6985">
        <w:rPr>
          <w:iCs/>
        </w:rPr>
        <w:t xml:space="preserve">, đã có ý kiến thống nhất của </w:t>
      </w:r>
      <w:r w:rsidR="00ED6985">
        <w:rPr>
          <w:rFonts w:eastAsia="Times New Roman"/>
          <w:color w:val="000000" w:themeColor="text1"/>
        </w:rPr>
        <w:t>Uỷ ban nhân dân tỉnh Nghệ An và Uỷ ban nhân dân tỉnh Quảng Bình về mức giá đất tại khu vực giáp ranh</w:t>
      </w:r>
      <w:r>
        <w:rPr>
          <w:iCs/>
          <w:lang w:val="vi-VN"/>
        </w:rPr>
        <w:t>.</w:t>
      </w:r>
    </w:p>
    <w:p w14:paraId="62239535" w14:textId="77777777" w:rsidR="008D132F" w:rsidRDefault="008D132F" w:rsidP="00EF4931">
      <w:pPr>
        <w:spacing w:before="40" w:after="60" w:line="340" w:lineRule="exact"/>
        <w:ind w:firstLine="720"/>
        <w:jc w:val="both"/>
        <w:rPr>
          <w:b/>
          <w:bCs/>
          <w:lang w:val="sq-AL"/>
        </w:rPr>
      </w:pPr>
      <w:r w:rsidRPr="0000687E">
        <w:rPr>
          <w:b/>
          <w:bCs/>
          <w:lang w:val="vi-VN"/>
        </w:rPr>
        <w:t>2</w:t>
      </w:r>
      <w:r w:rsidRPr="0000687E">
        <w:rPr>
          <w:b/>
          <w:bCs/>
          <w:lang w:val="sq-AL"/>
        </w:rPr>
        <w:t>. Về nội dung Tờ trình và dự thảo Nghị quyết</w:t>
      </w:r>
    </w:p>
    <w:p w14:paraId="0490A547" w14:textId="36C36421" w:rsidR="00E73C72" w:rsidRDefault="00B276F9" w:rsidP="00EF4931">
      <w:pPr>
        <w:spacing w:before="40" w:after="60" w:line="340" w:lineRule="exact"/>
        <w:ind w:firstLine="720"/>
        <w:jc w:val="both"/>
        <w:rPr>
          <w:lang w:val="vi-VN"/>
        </w:rPr>
      </w:pPr>
      <w:r w:rsidRPr="00B276F9">
        <w:rPr>
          <w:bCs/>
          <w:lang w:val="sq-AL"/>
        </w:rPr>
        <w:t>Bảng giá đấ</w:t>
      </w:r>
      <w:r w:rsidR="00D3740B">
        <w:rPr>
          <w:bCs/>
          <w:lang w:val="sq-AL"/>
        </w:rPr>
        <w:t xml:space="preserve">t năm 2020 đã </w:t>
      </w:r>
      <w:r w:rsidRPr="00B276F9">
        <w:rPr>
          <w:bCs/>
          <w:lang w:val="sq-AL"/>
        </w:rPr>
        <w:t xml:space="preserve">khắc phục được một số điểm </w:t>
      </w:r>
      <w:r w:rsidR="00D3740B">
        <w:rPr>
          <w:bCs/>
          <w:lang w:val="sq-AL"/>
        </w:rPr>
        <w:t xml:space="preserve">hạn chế, </w:t>
      </w:r>
      <w:r w:rsidRPr="00B276F9">
        <w:rPr>
          <w:bCs/>
          <w:lang w:val="sq-AL"/>
        </w:rPr>
        <w:t>bất cập trong quá trình thực hiện Bảng giá đất năm 2015.</w:t>
      </w:r>
      <w:r>
        <w:rPr>
          <w:lang w:val="sq-AL"/>
        </w:rPr>
        <w:t xml:space="preserve"> Tuy nhiên, </w:t>
      </w:r>
      <w:r w:rsidR="00E73C72" w:rsidRPr="00E73C72">
        <w:rPr>
          <w:lang w:val="vi-VN"/>
        </w:rPr>
        <w:t>B</w:t>
      </w:r>
      <w:r w:rsidR="00E73C72">
        <w:rPr>
          <w:lang w:val="vi-VN"/>
        </w:rPr>
        <w:t xml:space="preserve">an Kinh tế ngân sách thấy rằng </w:t>
      </w:r>
      <w:r w:rsidR="001B0CBB">
        <w:rPr>
          <w:lang w:val="vi-VN"/>
        </w:rPr>
        <w:t xml:space="preserve">tiến độ thẩm định, quyết định lựa chọn phương thức, đơn vị tư vấn thực hiện dự án xây dựng Bảng giá đất năm 2020 </w:t>
      </w:r>
      <w:r w:rsidR="00EE07C0">
        <w:rPr>
          <w:lang w:val="vi-VN"/>
        </w:rPr>
        <w:t>còn chậm</w:t>
      </w:r>
      <w:r w:rsidR="001B0CBB">
        <w:rPr>
          <w:lang w:val="vi-VN"/>
        </w:rPr>
        <w:t>, thời gian triển khai thực hiện muộn (bắt đầu từ</w:t>
      </w:r>
      <w:r w:rsidR="00F66665">
        <w:rPr>
          <w:lang w:val="vi-VN"/>
        </w:rPr>
        <w:t xml:space="preserve"> ngày 20/9/2019) gây </w:t>
      </w:r>
      <w:r w:rsidR="001B0CBB">
        <w:rPr>
          <w:lang w:val="vi-VN"/>
        </w:rPr>
        <w:t xml:space="preserve">ảnh hưởng </w:t>
      </w:r>
      <w:r w:rsidR="00D3740B">
        <w:rPr>
          <w:lang w:val="vi-VN"/>
        </w:rPr>
        <w:t>không nhỏ</w:t>
      </w:r>
      <w:r w:rsidR="00F66665">
        <w:rPr>
          <w:lang w:val="vi-VN"/>
        </w:rPr>
        <w:t xml:space="preserve"> </w:t>
      </w:r>
      <w:r w:rsidR="001B0CBB">
        <w:rPr>
          <w:lang w:val="vi-VN"/>
        </w:rPr>
        <w:t>đến chất lượng</w:t>
      </w:r>
      <w:r w:rsidR="00F66665">
        <w:rPr>
          <w:lang w:val="vi-VN"/>
        </w:rPr>
        <w:t xml:space="preserve"> công tác tham mưu</w:t>
      </w:r>
      <w:r w:rsidR="001B0CBB">
        <w:rPr>
          <w:lang w:val="vi-VN"/>
        </w:rPr>
        <w:t xml:space="preserve"> xây dựng </w:t>
      </w:r>
      <w:r w:rsidR="00F66665">
        <w:rPr>
          <w:lang w:val="vi-VN"/>
        </w:rPr>
        <w:t>Bảng giá đất năm 2020.</w:t>
      </w:r>
      <w:r>
        <w:rPr>
          <w:lang w:val="vi-VN"/>
        </w:rPr>
        <w:t xml:space="preserve"> </w:t>
      </w:r>
    </w:p>
    <w:p w14:paraId="180E0832" w14:textId="00447B75" w:rsidR="002E4DB7" w:rsidRDefault="0013758E" w:rsidP="00EF4931">
      <w:pPr>
        <w:spacing w:before="40" w:after="60" w:line="340" w:lineRule="exact"/>
        <w:ind w:firstLine="720"/>
        <w:jc w:val="both"/>
        <w:rPr>
          <w:lang w:val="vi-VN"/>
        </w:rPr>
      </w:pPr>
      <w:r>
        <w:rPr>
          <w:lang w:val="vi-VN"/>
        </w:rPr>
        <w:lastRenderedPageBreak/>
        <w:t xml:space="preserve"> </w:t>
      </w:r>
      <w:r w:rsidR="00ED6985">
        <w:t>Ban Kinh tế ngân sách đồng tình với Tờ trình và dự thảo Nghị quyết Bảng giá đất năm 2020. Tuy vậy, h</w:t>
      </w:r>
      <w:r w:rsidR="002E4DB7">
        <w:rPr>
          <w:lang w:val="vi-VN"/>
        </w:rPr>
        <w:t>iện nay Chính phủ chưa ban hành quy định về Khung giá đất 05 năm tiếp theo được quy định tại Điều 113 Luật Đất đai năm 2013</w:t>
      </w:r>
      <w:r w:rsidR="002E4DB7">
        <w:rPr>
          <w:rStyle w:val="FootnoteReference"/>
          <w:lang w:val="vi-VN"/>
        </w:rPr>
        <w:footnoteReference w:id="4"/>
      </w:r>
      <w:r w:rsidR="002E4DB7">
        <w:rPr>
          <w:lang w:val="vi-VN"/>
        </w:rPr>
        <w:t>, đề nghị Uỷ ban nhân dân tỉnh căn cứ Nghị quyết của Hội đồng nhân dân tỉnh để quyết định Bảng giá đất và tổ chức thực hiện áp dụng từ ngày 01/01/2020 đến 31/12/2024. Trong quá trình thực hiện</w:t>
      </w:r>
      <w:r w:rsidR="00ED6985">
        <w:t>,</w:t>
      </w:r>
      <w:r w:rsidR="002E4DB7">
        <w:rPr>
          <w:lang w:val="vi-VN"/>
        </w:rPr>
        <w:t xml:space="preserve"> nếu Bảng giá đất của tỉnh không còn phù hợp khi Chính phủ ban hành quy định về Khung giá đất 05 năm tiếp theo, Uỷ ban nhân dân tỉnh trình Hội đồng nhân dân tỉnh xem xét việc điều chỉnh theo quy định.</w:t>
      </w:r>
    </w:p>
    <w:p w14:paraId="0FC7CA86" w14:textId="581DC9A7" w:rsidR="008D132F" w:rsidRPr="0000687E" w:rsidRDefault="00ED6985" w:rsidP="00EF4931">
      <w:pPr>
        <w:spacing w:before="40" w:after="60" w:line="340" w:lineRule="exact"/>
        <w:ind w:firstLine="720"/>
        <w:jc w:val="both"/>
      </w:pPr>
      <w:r w:rsidDel="00ED6985">
        <w:rPr>
          <w:rFonts w:eastAsia="Times New Roman"/>
          <w:color w:val="000000" w:themeColor="text1"/>
        </w:rPr>
        <w:t xml:space="preserve"> </w:t>
      </w:r>
      <w:bookmarkEnd w:id="0"/>
      <w:r w:rsidR="008D132F" w:rsidRPr="0000687E">
        <w:t xml:space="preserve">Căn cứ các nội dung </w:t>
      </w:r>
      <w:r w:rsidR="008D132F">
        <w:t xml:space="preserve">thẩm tra </w:t>
      </w:r>
      <w:r w:rsidR="008D132F" w:rsidRPr="0000687E">
        <w:t>nêu trên, Ban Kinh tế</w:t>
      </w:r>
      <w:r w:rsidR="008D132F">
        <w:t xml:space="preserve"> </w:t>
      </w:r>
      <w:r w:rsidR="008D132F" w:rsidRPr="0000687E">
        <w:t xml:space="preserve">ngân sách đề nghị Hội đồng nhân dân tỉnh </w:t>
      </w:r>
      <w:r w:rsidR="008D132F">
        <w:t xml:space="preserve">thảo luận, quyết định </w:t>
      </w:r>
      <w:r w:rsidR="008D132F" w:rsidRPr="0000687E">
        <w:t xml:space="preserve">ban hành </w:t>
      </w:r>
      <w:r w:rsidR="008D132F" w:rsidRPr="0000687E">
        <w:rPr>
          <w:i/>
        </w:rPr>
        <w:t xml:space="preserve">Nghị quyết </w:t>
      </w:r>
      <w:r w:rsidR="00530A86">
        <w:rPr>
          <w:i/>
        </w:rPr>
        <w:t xml:space="preserve">về việc </w:t>
      </w:r>
      <w:r w:rsidR="008D132F" w:rsidRPr="0000687E">
        <w:rPr>
          <w:i/>
        </w:rPr>
        <w:t xml:space="preserve">thông qua </w:t>
      </w:r>
      <w:r w:rsidR="00530A86">
        <w:rPr>
          <w:i/>
        </w:rPr>
        <w:t>Bảng giá đất năm 2020 trê</w:t>
      </w:r>
      <w:bookmarkStart w:id="2" w:name="_GoBack"/>
      <w:bookmarkEnd w:id="2"/>
      <w:r w:rsidR="00530A86">
        <w:rPr>
          <w:i/>
        </w:rPr>
        <w:t>n địa bàn tỉnh Hà Tĩnh</w:t>
      </w:r>
      <w:r w:rsidR="008D132F" w:rsidRPr="0000687E">
        <w:t>./.</w:t>
      </w:r>
    </w:p>
    <w:p w14:paraId="7EB12B93" w14:textId="77777777" w:rsidR="008D132F" w:rsidRPr="00EF4931" w:rsidRDefault="008D132F" w:rsidP="008D132F">
      <w:pPr>
        <w:ind w:firstLine="720"/>
        <w:jc w:val="both"/>
        <w:rPr>
          <w:iCs/>
          <w:lang w:val="vi-VN"/>
        </w:rPr>
      </w:pPr>
    </w:p>
    <w:tbl>
      <w:tblPr>
        <w:tblW w:w="5055" w:type="pct"/>
        <w:tblLook w:val="0000" w:firstRow="0" w:lastRow="0" w:firstColumn="0" w:lastColumn="0" w:noHBand="0" w:noVBand="0"/>
      </w:tblPr>
      <w:tblGrid>
        <w:gridCol w:w="4306"/>
        <w:gridCol w:w="5084"/>
      </w:tblGrid>
      <w:tr w:rsidR="008D132F" w:rsidRPr="0000687E" w14:paraId="6402FA12" w14:textId="77777777" w:rsidTr="00AE71E3">
        <w:trPr>
          <w:trHeight w:val="1169"/>
        </w:trPr>
        <w:tc>
          <w:tcPr>
            <w:tcW w:w="2293" w:type="pct"/>
          </w:tcPr>
          <w:p w14:paraId="6DE1AFBE" w14:textId="77777777" w:rsidR="008D132F" w:rsidRPr="0000687E" w:rsidRDefault="008D132F" w:rsidP="00AE71E3">
            <w:pPr>
              <w:pStyle w:val="Heading1"/>
              <w:jc w:val="both"/>
              <w:rPr>
                <w:rFonts w:ascii="Times New Roman" w:hAnsi="Times New Roman"/>
                <w:sz w:val="22"/>
                <w:szCs w:val="22"/>
                <w:lang w:val="vi-VN"/>
              </w:rPr>
            </w:pPr>
            <w:r w:rsidRPr="0000687E">
              <w:rPr>
                <w:rFonts w:ascii="Times New Roman" w:hAnsi="Times New Roman"/>
                <w:i/>
                <w:iCs/>
                <w:sz w:val="22"/>
                <w:szCs w:val="22"/>
                <w:lang w:val="vi-VN"/>
              </w:rPr>
              <w:t>Nơi nhận:</w:t>
            </w:r>
          </w:p>
          <w:p w14:paraId="06200A48" w14:textId="77777777" w:rsidR="008D132F" w:rsidRPr="0000687E" w:rsidRDefault="008D132F" w:rsidP="00AE71E3">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14:paraId="1637222F" w14:textId="77777777" w:rsidR="008D132F" w:rsidRPr="0000687E" w:rsidRDefault="008D132F" w:rsidP="00AE71E3">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 tỉnh;</w:t>
            </w:r>
          </w:p>
          <w:p w14:paraId="5C271720" w14:textId="77777777" w:rsidR="008D132F" w:rsidRPr="0000687E" w:rsidRDefault="008D132F" w:rsidP="00AE71E3">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14:paraId="62AF0D5A" w14:textId="77777777" w:rsidR="008D132F" w:rsidRPr="0000687E" w:rsidRDefault="008D132F" w:rsidP="00AE71E3">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tham dự kỳ họp thứ</w:t>
            </w:r>
            <w:r>
              <w:rPr>
                <w:rFonts w:ascii="Times New Roman" w:hAnsi="Times New Roman"/>
                <w:b w:val="0"/>
                <w:sz w:val="22"/>
                <w:szCs w:val="22"/>
                <w:lang w:val="vi-VN"/>
              </w:rPr>
              <w:t xml:space="preserve"> 12</w:t>
            </w:r>
            <w:r w:rsidRPr="0000687E">
              <w:rPr>
                <w:rFonts w:ascii="Times New Roman" w:hAnsi="Times New Roman"/>
                <w:b w:val="0"/>
                <w:sz w:val="22"/>
                <w:szCs w:val="22"/>
                <w:lang w:val="vi-VN"/>
              </w:rPr>
              <w:t>;</w:t>
            </w:r>
          </w:p>
          <w:p w14:paraId="70A010A8" w14:textId="77777777" w:rsidR="008D132F" w:rsidRPr="0000687E" w:rsidRDefault="008D132F" w:rsidP="00AE71E3">
            <w:pPr>
              <w:pStyle w:val="Heading1"/>
              <w:jc w:val="both"/>
              <w:rPr>
                <w:rFonts w:ascii="Times New Roman" w:hAnsi="Times New Roman"/>
                <w:b w:val="0"/>
                <w:sz w:val="22"/>
                <w:szCs w:val="22"/>
                <w:lang w:val="vi-VN"/>
              </w:rPr>
            </w:pPr>
            <w:r>
              <w:rPr>
                <w:rFonts w:ascii="Times New Roman" w:hAnsi="Times New Roman"/>
                <w:b w:val="0"/>
                <w:sz w:val="22"/>
                <w:szCs w:val="22"/>
                <w:lang w:val="vi-VN"/>
              </w:rPr>
              <w:t>- VP Đoàn ĐBQH, HĐND và UBND tỉnh</w:t>
            </w:r>
            <w:r w:rsidRPr="0000687E">
              <w:rPr>
                <w:rFonts w:ascii="Times New Roman" w:hAnsi="Times New Roman"/>
                <w:b w:val="0"/>
                <w:sz w:val="22"/>
                <w:szCs w:val="22"/>
                <w:lang w:val="vi-VN"/>
              </w:rPr>
              <w:t>;</w:t>
            </w:r>
          </w:p>
          <w:p w14:paraId="47ABEA80" w14:textId="77777777" w:rsidR="008D132F" w:rsidRPr="0000687E" w:rsidRDefault="008D132F" w:rsidP="00AE71E3">
            <w:pPr>
              <w:pStyle w:val="Heading1"/>
              <w:jc w:val="both"/>
              <w:rPr>
                <w:rFonts w:ascii="Times New Roman" w:hAnsi="Times New Roman"/>
                <w:b w:val="0"/>
                <w:sz w:val="22"/>
                <w:szCs w:val="22"/>
                <w:lang w:val="vi-VN"/>
              </w:rPr>
            </w:pPr>
            <w:r>
              <w:rPr>
                <w:rFonts w:ascii="Times New Roman" w:hAnsi="Times New Roman"/>
                <w:b w:val="0"/>
                <w:sz w:val="22"/>
                <w:szCs w:val="22"/>
                <w:lang w:val="vi-VN"/>
              </w:rPr>
              <w:t>- Lưu: VT, HĐ</w:t>
            </w:r>
            <w:r w:rsidRPr="00ED3BA9">
              <w:rPr>
                <w:rFonts w:ascii="Times New Roman" w:hAnsi="Times New Roman"/>
                <w:b w:val="0"/>
                <w:sz w:val="22"/>
                <w:szCs w:val="22"/>
                <w:vertAlign w:val="subscript"/>
                <w:lang w:val="vi-VN"/>
              </w:rPr>
              <w:t>8</w:t>
            </w:r>
            <w:r>
              <w:rPr>
                <w:rFonts w:ascii="Times New Roman" w:hAnsi="Times New Roman"/>
                <w:b w:val="0"/>
                <w:sz w:val="22"/>
                <w:szCs w:val="22"/>
                <w:lang w:val="vi-VN"/>
              </w:rPr>
              <w:t xml:space="preserve"> (</w:t>
            </w:r>
            <w:r w:rsidRPr="0000687E">
              <w:rPr>
                <w:rFonts w:ascii="Times New Roman" w:hAnsi="Times New Roman"/>
                <w:b w:val="0"/>
                <w:sz w:val="22"/>
                <w:szCs w:val="22"/>
                <w:lang w:val="vi-VN"/>
              </w:rPr>
              <w:t>150b</w:t>
            </w:r>
            <w:r>
              <w:rPr>
                <w:rFonts w:ascii="Times New Roman" w:hAnsi="Times New Roman"/>
                <w:b w:val="0"/>
                <w:sz w:val="22"/>
                <w:szCs w:val="22"/>
                <w:lang w:val="vi-VN"/>
              </w:rPr>
              <w:t>)</w:t>
            </w:r>
            <w:r w:rsidRPr="0000687E">
              <w:rPr>
                <w:rFonts w:ascii="Times New Roman" w:hAnsi="Times New Roman"/>
                <w:b w:val="0"/>
                <w:sz w:val="22"/>
                <w:szCs w:val="22"/>
                <w:lang w:val="vi-VN"/>
              </w:rPr>
              <w:t>.</w:t>
            </w:r>
          </w:p>
          <w:p w14:paraId="295018E0" w14:textId="77777777" w:rsidR="008D132F" w:rsidRPr="0000687E" w:rsidRDefault="008D132F" w:rsidP="00AE71E3">
            <w:pPr>
              <w:rPr>
                <w:sz w:val="22"/>
                <w:szCs w:val="22"/>
                <w:lang w:val="da-DK"/>
              </w:rPr>
            </w:pPr>
            <w:r w:rsidRPr="0000687E">
              <w:rPr>
                <w:sz w:val="22"/>
                <w:szCs w:val="22"/>
                <w:lang w:val="nb-NO"/>
              </w:rPr>
              <w:t>Gửi: Văn bản giấy và điện tử.</w:t>
            </w:r>
          </w:p>
        </w:tc>
        <w:tc>
          <w:tcPr>
            <w:tcW w:w="2707" w:type="pct"/>
          </w:tcPr>
          <w:p w14:paraId="00D72431" w14:textId="16FE5054" w:rsidR="008D132F" w:rsidRPr="0000687E" w:rsidRDefault="008D132F" w:rsidP="00AE71E3">
            <w:pPr>
              <w:jc w:val="center"/>
              <w:rPr>
                <w:b/>
                <w:lang w:val="da-DK"/>
              </w:rPr>
            </w:pPr>
            <w:r w:rsidRPr="0000687E">
              <w:rPr>
                <w:b/>
                <w:lang w:val="da-DK"/>
              </w:rPr>
              <w:t>TM. BAN KINH TẾ</w:t>
            </w:r>
            <w:r w:rsidR="00EE07C0">
              <w:rPr>
                <w:b/>
                <w:lang w:val="da-DK"/>
              </w:rPr>
              <w:t xml:space="preserve"> </w:t>
            </w:r>
            <w:r w:rsidRPr="0000687E">
              <w:rPr>
                <w:b/>
                <w:lang w:val="da-DK"/>
              </w:rPr>
              <w:t>NGÂN SÁCH</w:t>
            </w:r>
          </w:p>
          <w:p w14:paraId="465B2EA3" w14:textId="278D3067" w:rsidR="008D132F" w:rsidRDefault="008D132F" w:rsidP="00AE71E3">
            <w:pPr>
              <w:jc w:val="center"/>
              <w:rPr>
                <w:b/>
                <w:lang w:val="da-DK"/>
              </w:rPr>
            </w:pPr>
            <w:r w:rsidRPr="0000687E">
              <w:rPr>
                <w:b/>
                <w:lang w:val="da-DK"/>
              </w:rPr>
              <w:t>TRƯỞNG BAN</w:t>
            </w:r>
          </w:p>
          <w:p w14:paraId="6E86B030" w14:textId="0FD8D7E9" w:rsidR="008612B7" w:rsidRPr="0000687E" w:rsidRDefault="008612B7" w:rsidP="00AE71E3">
            <w:pPr>
              <w:jc w:val="center"/>
              <w:rPr>
                <w:lang w:val="da-DK"/>
              </w:rPr>
            </w:pPr>
          </w:p>
          <w:p w14:paraId="6A50CB08" w14:textId="0F9B8465" w:rsidR="008612B7" w:rsidRPr="0000687E" w:rsidRDefault="008612B7" w:rsidP="00AE71E3">
            <w:pPr>
              <w:jc w:val="center"/>
              <w:rPr>
                <w:b/>
                <w:lang w:val="vi-VN"/>
              </w:rPr>
            </w:pPr>
          </w:p>
          <w:p w14:paraId="6165EB9C" w14:textId="77777777" w:rsidR="008D132F" w:rsidRDefault="008D132F" w:rsidP="00AE71E3">
            <w:pPr>
              <w:rPr>
                <w:i/>
                <w:lang w:val="sv-SE"/>
              </w:rPr>
            </w:pPr>
          </w:p>
          <w:p w14:paraId="07A55A7B" w14:textId="1F5213D4" w:rsidR="008612B7" w:rsidRPr="008612B7" w:rsidRDefault="008612B7" w:rsidP="00AE71E3">
            <w:pPr>
              <w:jc w:val="center"/>
              <w:rPr>
                <w:i/>
                <w:lang w:val="es-PR"/>
              </w:rPr>
            </w:pPr>
            <w:r w:rsidRPr="008612B7">
              <w:rPr>
                <w:i/>
                <w:lang w:val="es-PR"/>
              </w:rPr>
              <w:t>(Đã ký)</w:t>
            </w:r>
          </w:p>
          <w:p w14:paraId="2C445590" w14:textId="77777777" w:rsidR="008612B7" w:rsidRDefault="008612B7" w:rsidP="00AE71E3">
            <w:pPr>
              <w:jc w:val="center"/>
              <w:rPr>
                <w:b/>
                <w:lang w:val="es-PR"/>
              </w:rPr>
            </w:pPr>
          </w:p>
          <w:p w14:paraId="2FFA105C" w14:textId="77777777" w:rsidR="008612B7" w:rsidRDefault="008612B7" w:rsidP="00AE71E3">
            <w:pPr>
              <w:jc w:val="center"/>
              <w:rPr>
                <w:b/>
                <w:lang w:val="es-PR"/>
              </w:rPr>
            </w:pPr>
          </w:p>
          <w:p w14:paraId="660358B3" w14:textId="77777777" w:rsidR="008612B7" w:rsidRDefault="008612B7" w:rsidP="00AE71E3">
            <w:pPr>
              <w:jc w:val="center"/>
              <w:rPr>
                <w:b/>
                <w:lang w:val="es-PR"/>
              </w:rPr>
            </w:pPr>
          </w:p>
          <w:p w14:paraId="7FE0895F" w14:textId="1A55BB69" w:rsidR="008D132F" w:rsidRPr="0000687E" w:rsidRDefault="008D132F" w:rsidP="00AE71E3">
            <w:pPr>
              <w:jc w:val="center"/>
              <w:rPr>
                <w:lang w:val="es-PR"/>
              </w:rPr>
            </w:pPr>
            <w:r w:rsidRPr="0000687E">
              <w:rPr>
                <w:b/>
                <w:lang w:val="es-PR"/>
              </w:rPr>
              <w:t>Trần Viết Hậu</w:t>
            </w:r>
          </w:p>
        </w:tc>
      </w:tr>
    </w:tbl>
    <w:p w14:paraId="6140686B" w14:textId="77777777" w:rsidR="008D132F" w:rsidRPr="0000687E" w:rsidRDefault="008D132F" w:rsidP="008D132F">
      <w:pPr>
        <w:rPr>
          <w:sz w:val="2"/>
          <w:szCs w:val="2"/>
          <w:lang w:val="vi-VN"/>
        </w:rPr>
      </w:pPr>
    </w:p>
    <w:p w14:paraId="7EF2AF94" w14:textId="77777777" w:rsidR="008D132F" w:rsidRDefault="008D132F" w:rsidP="008D132F"/>
    <w:p w14:paraId="3F46B162" w14:textId="1C0C8BC1" w:rsidR="00F474E7" w:rsidRDefault="001E13F9">
      <w:pPr>
        <w:rPr>
          <w:lang w:val="vi-VN"/>
        </w:rPr>
      </w:pPr>
    </w:p>
    <w:p w14:paraId="285A2F13" w14:textId="11440D2D" w:rsidR="008612B7" w:rsidRPr="008D132F" w:rsidRDefault="008612B7">
      <w:pPr>
        <w:rPr>
          <w:lang w:val="vi-VN"/>
        </w:rPr>
      </w:pPr>
    </w:p>
    <w:sectPr w:rsidR="008612B7" w:rsidRPr="008D132F" w:rsidSect="0030370D">
      <w:footerReference w:type="default" r:id="rId7"/>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E1DB6" w14:textId="77777777" w:rsidR="001E13F9" w:rsidRDefault="001E13F9" w:rsidP="008D132F">
      <w:r>
        <w:separator/>
      </w:r>
    </w:p>
  </w:endnote>
  <w:endnote w:type="continuationSeparator" w:id="0">
    <w:p w14:paraId="4D9B0095" w14:textId="77777777" w:rsidR="001E13F9" w:rsidRDefault="001E13F9" w:rsidP="008D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H">
    <w:altName w:val="Courier New"/>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144616"/>
      <w:docPartObj>
        <w:docPartGallery w:val="Page Numbers (Bottom of Page)"/>
        <w:docPartUnique/>
      </w:docPartObj>
    </w:sdtPr>
    <w:sdtEndPr>
      <w:rPr>
        <w:noProof/>
      </w:rPr>
    </w:sdtEndPr>
    <w:sdtContent>
      <w:p w14:paraId="2143C29F" w14:textId="0392CDDA" w:rsidR="00F45687" w:rsidRDefault="00B35463">
        <w:pPr>
          <w:pStyle w:val="Footer"/>
          <w:jc w:val="center"/>
        </w:pPr>
        <w:r>
          <w:fldChar w:fldCharType="begin"/>
        </w:r>
        <w:r>
          <w:instrText xml:space="preserve"> PAGE   \* MERGEFORMAT </w:instrText>
        </w:r>
        <w:r>
          <w:fldChar w:fldCharType="separate"/>
        </w:r>
        <w:r w:rsidR="008612B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8F967" w14:textId="77777777" w:rsidR="001E13F9" w:rsidRDefault="001E13F9" w:rsidP="008D132F">
      <w:r>
        <w:separator/>
      </w:r>
    </w:p>
  </w:footnote>
  <w:footnote w:type="continuationSeparator" w:id="0">
    <w:p w14:paraId="11086BEE" w14:textId="77777777" w:rsidR="001E13F9" w:rsidRDefault="001E13F9" w:rsidP="008D132F">
      <w:r>
        <w:continuationSeparator/>
      </w:r>
    </w:p>
  </w:footnote>
  <w:footnote w:id="1">
    <w:p w14:paraId="0F34469E" w14:textId="67A598D3" w:rsidR="008D132F" w:rsidRPr="00FB3041" w:rsidRDefault="008D132F" w:rsidP="00FB3041">
      <w:pPr>
        <w:rPr>
          <w:rFonts w:eastAsia="Times New Roman"/>
          <w:sz w:val="24"/>
          <w:szCs w:val="24"/>
        </w:rPr>
      </w:pPr>
      <w:r w:rsidRPr="003E3851">
        <w:rPr>
          <w:sz w:val="20"/>
          <w:szCs w:val="20"/>
          <w:vertAlign w:val="superscript"/>
        </w:rPr>
        <w:footnoteRef/>
      </w:r>
      <w:bookmarkStart w:id="1" w:name="khoan_89"/>
      <w:r w:rsidR="003E3851" w:rsidRPr="003E3851">
        <w:rPr>
          <w:sz w:val="20"/>
          <w:szCs w:val="20"/>
        </w:rPr>
        <w:t xml:space="preserve"> Tại Khoản 1 Điều 114 quy định:</w:t>
      </w:r>
      <w:r w:rsidR="003E3851">
        <w:rPr>
          <w:sz w:val="20"/>
          <w:szCs w:val="20"/>
        </w:rPr>
        <w:t xml:space="preserve"> Căn cứ nguyên tắc, phương pháp định giá đất và khung giá đất, UBND cấp tỉnh xây dựng và trình HĐND cùng cấp thông qua bảng giá đất </w:t>
      </w:r>
      <w:r w:rsidR="003D49B4">
        <w:rPr>
          <w:sz w:val="20"/>
          <w:szCs w:val="20"/>
        </w:rPr>
        <w:t>trước khi ban hành. Bảng giá đất được xây dựng định kỳ 05 năm một lần và công bố công khai vào ngày 01 tháng 01 của năm đầu kỳ.</w:t>
      </w:r>
      <w:bookmarkEnd w:id="1"/>
    </w:p>
  </w:footnote>
  <w:footnote w:id="2">
    <w:p w14:paraId="6385D17F" w14:textId="5C30CC40" w:rsidR="008D132F" w:rsidRPr="00ED3BA9" w:rsidRDefault="008D132F" w:rsidP="008D132F">
      <w:pPr>
        <w:jc w:val="both"/>
        <w:rPr>
          <w:rStyle w:val="FootnoteReference"/>
          <w:sz w:val="20"/>
          <w:szCs w:val="20"/>
          <w:vertAlign w:val="baseline"/>
        </w:rPr>
      </w:pPr>
      <w:r w:rsidRPr="00531B3E">
        <w:rPr>
          <w:sz w:val="20"/>
          <w:szCs w:val="20"/>
          <w:vertAlign w:val="superscript"/>
        </w:rPr>
        <w:footnoteRef/>
      </w:r>
      <w:r w:rsidRPr="00531B3E">
        <w:rPr>
          <w:sz w:val="20"/>
          <w:szCs w:val="20"/>
        </w:rPr>
        <w:t xml:space="preserve"> Luật Đất đai năm 2013; </w:t>
      </w:r>
      <w:r w:rsidR="003D49B4">
        <w:rPr>
          <w:sz w:val="20"/>
          <w:szCs w:val="20"/>
        </w:rPr>
        <w:t>Nghị định số 43/2014/NĐ-CP ngày 15/5/2014 của Chính phủ quy định chi tiết thi hành một số điều của Luật đất đai; Nghị định số 44/2014/NĐ-CP ngày 15/5/2014 của Chính phủ quy định về giá đất; Nghị định số 104/2014/NĐ-CP ngày 14/11/2014 của Chính phủ quy định về khung giá đất;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Thông tư số 36/2014/TT-BTNMT ngày 30/6/2014 của Bộ Tài nguyên và Môi trường quy định chi tiết phương pháp định giá đất; xây dựng, điều chỉnh bảng giá đất; định giá đất cụ thể và tư vấn xác định giá đất;…</w:t>
      </w:r>
    </w:p>
  </w:footnote>
  <w:footnote w:id="3">
    <w:p w14:paraId="21AD4752" w14:textId="3AAB40BF" w:rsidR="00EE724C" w:rsidRPr="0086410E" w:rsidRDefault="00EE724C">
      <w:pPr>
        <w:pStyle w:val="FootnoteText"/>
        <w:rPr>
          <w:sz w:val="20"/>
          <w:szCs w:val="20"/>
          <w:lang w:val="vi-VN"/>
        </w:rPr>
      </w:pPr>
      <w:r w:rsidRPr="0086410E">
        <w:rPr>
          <w:rStyle w:val="FootnoteReference"/>
          <w:sz w:val="20"/>
          <w:szCs w:val="20"/>
        </w:rPr>
        <w:footnoteRef/>
      </w:r>
      <w:r w:rsidRPr="0086410E">
        <w:rPr>
          <w:sz w:val="20"/>
          <w:szCs w:val="20"/>
        </w:rPr>
        <w:t xml:space="preserve"> </w:t>
      </w:r>
      <w:r w:rsidRPr="0086410E">
        <w:rPr>
          <w:sz w:val="20"/>
          <w:szCs w:val="20"/>
          <w:lang w:val="vi-VN"/>
        </w:rPr>
        <w:t>Báo cáo thẩm định số</w:t>
      </w:r>
      <w:r w:rsidR="001250B0">
        <w:rPr>
          <w:sz w:val="20"/>
          <w:szCs w:val="20"/>
        </w:rPr>
        <w:t xml:space="preserve"> 667/BC-STP ngày 06/12/2019 của Sở Tư pháp</w:t>
      </w:r>
      <w:r w:rsidRPr="0086410E">
        <w:rPr>
          <w:sz w:val="20"/>
          <w:szCs w:val="20"/>
          <w:lang w:val="vi-VN"/>
        </w:rPr>
        <w:t xml:space="preserve">     </w:t>
      </w:r>
    </w:p>
  </w:footnote>
  <w:footnote w:id="4">
    <w:p w14:paraId="682B0359" w14:textId="77777777" w:rsidR="002E4DB7" w:rsidRPr="002E4DB7" w:rsidRDefault="002E4DB7" w:rsidP="002E4DB7">
      <w:pPr>
        <w:jc w:val="both"/>
        <w:rPr>
          <w:rFonts w:eastAsia="Times New Roman"/>
          <w:sz w:val="20"/>
          <w:szCs w:val="20"/>
        </w:rPr>
      </w:pPr>
      <w:r w:rsidRPr="002E4DB7">
        <w:rPr>
          <w:rStyle w:val="FootnoteReference"/>
          <w:sz w:val="20"/>
          <w:szCs w:val="20"/>
        </w:rPr>
        <w:footnoteRef/>
      </w:r>
      <w:r w:rsidRPr="002E4DB7">
        <w:rPr>
          <w:sz w:val="20"/>
          <w:szCs w:val="20"/>
        </w:rPr>
        <w:t xml:space="preserve"> </w:t>
      </w:r>
      <w:r w:rsidRPr="002E4DB7">
        <w:rPr>
          <w:rFonts w:eastAsia="Times New Roman"/>
          <w:color w:val="000000"/>
          <w:sz w:val="20"/>
          <w:szCs w:val="20"/>
          <w:shd w:val="clear" w:color="auto" w:fill="FFFFFF"/>
        </w:rPr>
        <w:t>Chính phủ ban hành khung giá đất định kỳ 05 năm một lần đối với từng loại đất, theo từng vùng. Trong thời gian thực hiện khung giá đất mà giá đất phổ biến trên thị trường tăng từ 20% trở lên so với giá tối đa hoặc giảm từ 20% trở lên so với giá tối thiểu trong khung giá đất thì Chính phủ điều chỉnh khung giá đất cho phù hợp.</w:t>
      </w:r>
    </w:p>
    <w:p w14:paraId="2360AB47" w14:textId="26DCE17F" w:rsidR="002E4DB7" w:rsidRPr="002E4DB7" w:rsidRDefault="002E4DB7">
      <w:pPr>
        <w:pStyle w:val="FootnoteText"/>
        <w:rPr>
          <w:lang w:val="vi-V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2F"/>
    <w:rsid w:val="00052899"/>
    <w:rsid w:val="001250B0"/>
    <w:rsid w:val="0013758E"/>
    <w:rsid w:val="001B0CBB"/>
    <w:rsid w:val="001D1254"/>
    <w:rsid w:val="001E13F9"/>
    <w:rsid w:val="00215DD4"/>
    <w:rsid w:val="002321A0"/>
    <w:rsid w:val="00286360"/>
    <w:rsid w:val="002D00FB"/>
    <w:rsid w:val="002E4DB7"/>
    <w:rsid w:val="0030370D"/>
    <w:rsid w:val="00303C2D"/>
    <w:rsid w:val="00356CC7"/>
    <w:rsid w:val="003D49B4"/>
    <w:rsid w:val="003E3851"/>
    <w:rsid w:val="00445FB9"/>
    <w:rsid w:val="004B6FC9"/>
    <w:rsid w:val="00530A86"/>
    <w:rsid w:val="006619E2"/>
    <w:rsid w:val="006E0394"/>
    <w:rsid w:val="006F3C3E"/>
    <w:rsid w:val="00704FD2"/>
    <w:rsid w:val="00765E79"/>
    <w:rsid w:val="007F4D34"/>
    <w:rsid w:val="008612B7"/>
    <w:rsid w:val="0086410E"/>
    <w:rsid w:val="008D132F"/>
    <w:rsid w:val="00961301"/>
    <w:rsid w:val="009D7659"/>
    <w:rsid w:val="00A35FA9"/>
    <w:rsid w:val="00A5428F"/>
    <w:rsid w:val="00A7003D"/>
    <w:rsid w:val="00B276F9"/>
    <w:rsid w:val="00B35463"/>
    <w:rsid w:val="00BC0F23"/>
    <w:rsid w:val="00C55C25"/>
    <w:rsid w:val="00C617BE"/>
    <w:rsid w:val="00C83CAA"/>
    <w:rsid w:val="00C877BB"/>
    <w:rsid w:val="00D32E0C"/>
    <w:rsid w:val="00D3740B"/>
    <w:rsid w:val="00D9011C"/>
    <w:rsid w:val="00DB181F"/>
    <w:rsid w:val="00DF5400"/>
    <w:rsid w:val="00E4139B"/>
    <w:rsid w:val="00E60532"/>
    <w:rsid w:val="00E73C72"/>
    <w:rsid w:val="00E84270"/>
    <w:rsid w:val="00ED6985"/>
    <w:rsid w:val="00EE07C0"/>
    <w:rsid w:val="00EE724C"/>
    <w:rsid w:val="00EF216C"/>
    <w:rsid w:val="00EF4931"/>
    <w:rsid w:val="00F27201"/>
    <w:rsid w:val="00F41B52"/>
    <w:rsid w:val="00F472B2"/>
    <w:rsid w:val="00F66665"/>
    <w:rsid w:val="00FB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6F35"/>
  <w14:defaultImageDpi w14:val="32767"/>
  <w15:docId w15:val="{F0F9F410-B8BF-420D-9776-2FB857DD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2F"/>
    <w:rPr>
      <w:rFonts w:ascii="Times New Roman" w:hAnsi="Times New Roman" w:cs="Times New Roman"/>
      <w:sz w:val="28"/>
      <w:szCs w:val="28"/>
    </w:rPr>
  </w:style>
  <w:style w:type="paragraph" w:styleId="Heading1">
    <w:name w:val="heading 1"/>
    <w:basedOn w:val="Normal"/>
    <w:next w:val="Normal"/>
    <w:link w:val="Heading1Char"/>
    <w:qFormat/>
    <w:rsid w:val="008D132F"/>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32F"/>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8D132F"/>
    <w:rPr>
      <w:vertAlign w:val="superscript"/>
    </w:rPr>
  </w:style>
  <w:style w:type="paragraph" w:styleId="NormalWeb">
    <w:name w:val="Normal (Web)"/>
    <w:basedOn w:val="Normal"/>
    <w:uiPriority w:val="99"/>
    <w:unhideWhenUsed/>
    <w:rsid w:val="008D132F"/>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8D132F"/>
    <w:pPr>
      <w:tabs>
        <w:tab w:val="center" w:pos="4680"/>
        <w:tab w:val="right" w:pos="9360"/>
      </w:tabs>
    </w:pPr>
  </w:style>
  <w:style w:type="character" w:customStyle="1" w:styleId="FooterChar">
    <w:name w:val="Footer Char"/>
    <w:basedOn w:val="DefaultParagraphFont"/>
    <w:link w:val="Footer"/>
    <w:uiPriority w:val="99"/>
    <w:rsid w:val="008D132F"/>
    <w:rPr>
      <w:rFonts w:ascii="Times New Roman" w:hAnsi="Times New Roman" w:cs="Times New Roman"/>
      <w:sz w:val="28"/>
      <w:szCs w:val="28"/>
    </w:rPr>
  </w:style>
  <w:style w:type="paragraph" w:styleId="FootnoteText">
    <w:name w:val="footnote text"/>
    <w:basedOn w:val="Normal"/>
    <w:link w:val="FootnoteTextChar"/>
    <w:uiPriority w:val="99"/>
    <w:unhideWhenUsed/>
    <w:rsid w:val="008D132F"/>
    <w:rPr>
      <w:sz w:val="24"/>
      <w:szCs w:val="24"/>
    </w:rPr>
  </w:style>
  <w:style w:type="character" w:customStyle="1" w:styleId="FootnoteTextChar">
    <w:name w:val="Footnote Text Char"/>
    <w:basedOn w:val="DefaultParagraphFont"/>
    <w:link w:val="FootnoteText"/>
    <w:uiPriority w:val="99"/>
    <w:rsid w:val="008D132F"/>
    <w:rPr>
      <w:rFonts w:ascii="Times New Roman" w:hAnsi="Times New Roman" w:cs="Times New Roman"/>
    </w:rPr>
  </w:style>
  <w:style w:type="paragraph" w:styleId="BalloonText">
    <w:name w:val="Balloon Text"/>
    <w:basedOn w:val="Normal"/>
    <w:link w:val="BalloonTextChar"/>
    <w:uiPriority w:val="99"/>
    <w:semiHidden/>
    <w:unhideWhenUsed/>
    <w:rsid w:val="006E0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0299">
      <w:bodyDiv w:val="1"/>
      <w:marLeft w:val="0"/>
      <w:marRight w:val="0"/>
      <w:marTop w:val="0"/>
      <w:marBottom w:val="0"/>
      <w:divBdr>
        <w:top w:val="none" w:sz="0" w:space="0" w:color="auto"/>
        <w:left w:val="none" w:sz="0" w:space="0" w:color="auto"/>
        <w:bottom w:val="none" w:sz="0" w:space="0" w:color="auto"/>
        <w:right w:val="none" w:sz="0" w:space="0" w:color="auto"/>
      </w:divBdr>
    </w:div>
    <w:div w:id="1269121779">
      <w:bodyDiv w:val="1"/>
      <w:marLeft w:val="0"/>
      <w:marRight w:val="0"/>
      <w:marTop w:val="0"/>
      <w:marBottom w:val="0"/>
      <w:divBdr>
        <w:top w:val="none" w:sz="0" w:space="0" w:color="auto"/>
        <w:left w:val="none" w:sz="0" w:space="0" w:color="auto"/>
        <w:bottom w:val="none" w:sz="0" w:space="0" w:color="auto"/>
        <w:right w:val="none" w:sz="0" w:space="0" w:color="auto"/>
      </w:divBdr>
    </w:div>
    <w:div w:id="211277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C285B4-9B74-454B-9532-2DA71C36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22</cp:revision>
  <cp:lastPrinted>2019-12-12T01:59:00Z</cp:lastPrinted>
  <dcterms:created xsi:type="dcterms:W3CDTF">2019-12-02T03:45:00Z</dcterms:created>
  <dcterms:modified xsi:type="dcterms:W3CDTF">2019-12-12T02:05:00Z</dcterms:modified>
</cp:coreProperties>
</file>