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670"/>
      </w:tblGrid>
      <w:tr w:rsidR="00105753" w:rsidRPr="00105753" w:rsidTr="002B13E1">
        <w:trPr>
          <w:jc w:val="center"/>
        </w:trPr>
        <w:tc>
          <w:tcPr>
            <w:tcW w:w="3369" w:type="dxa"/>
          </w:tcPr>
          <w:p w:rsidR="007F2B33" w:rsidRPr="00105753" w:rsidRDefault="00FD6276" w:rsidP="00CF026B">
            <w:pPr>
              <w:spacing w:after="120"/>
              <w:jc w:val="center"/>
              <w:rPr>
                <w:b/>
                <w:sz w:val="24"/>
                <w:szCs w:val="24"/>
              </w:rPr>
            </w:pPr>
            <w:r w:rsidRPr="00105753">
              <w:rPr>
                <w:noProof/>
                <w:sz w:val="24"/>
                <w:szCs w:val="24"/>
              </w:rPr>
              <mc:AlternateContent>
                <mc:Choice Requires="wps">
                  <w:drawing>
                    <wp:anchor distT="4294967295" distB="4294967295" distL="114300" distR="114300" simplePos="0" relativeHeight="251659264" behindDoc="0" locked="0" layoutInCell="1" allowOverlap="1" wp14:anchorId="798FCB0F" wp14:editId="1C6DEA59">
                      <wp:simplePos x="0" y="0"/>
                      <wp:positionH relativeFrom="column">
                        <wp:align>center</wp:align>
                      </wp:positionH>
                      <wp:positionV relativeFrom="paragraph">
                        <wp:posOffset>365759</wp:posOffset>
                      </wp:positionV>
                      <wp:extent cx="5048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4064DD6" id="Straight Connector 1" o:spid="_x0000_s1026" style="position:absolute;z-index:25165926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margin;mso-height-relative:page" from="0,28.8pt" to="39.7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" strokecolor="black [3040]">
                      <o:lock v:ext="edit" shapetype="f"/>
                    </v:line>
                  </w:pict>
                </mc:Fallback>
              </mc:AlternateContent>
            </w:r>
            <w:r w:rsidR="008D251B" w:rsidRPr="00105753">
              <w:rPr>
                <w:b/>
                <w:sz w:val="24"/>
                <w:szCs w:val="24"/>
              </w:rPr>
              <w:t>ỦY BAN NHÂN DÂN</w:t>
            </w:r>
            <w:r w:rsidR="008D251B" w:rsidRPr="00105753">
              <w:rPr>
                <w:b/>
                <w:sz w:val="24"/>
                <w:szCs w:val="24"/>
              </w:rPr>
              <w:br/>
              <w:t>TỈNH HÀ TĨNH</w:t>
            </w:r>
          </w:p>
        </w:tc>
        <w:tc>
          <w:tcPr>
            <w:tcW w:w="5670" w:type="dxa"/>
          </w:tcPr>
          <w:p w:rsidR="007F2B33" w:rsidRPr="00105753" w:rsidRDefault="00FD6276" w:rsidP="00CF026B">
            <w:pPr>
              <w:spacing w:after="240"/>
              <w:jc w:val="center"/>
              <w:rPr>
                <w:b/>
                <w:sz w:val="24"/>
                <w:szCs w:val="24"/>
              </w:rPr>
            </w:pPr>
            <w:r w:rsidRPr="00105753">
              <w:rPr>
                <w:b/>
                <w:noProof/>
                <w:sz w:val="24"/>
                <w:szCs w:val="24"/>
              </w:rPr>
              <mc:AlternateContent>
                <mc:Choice Requires="wps">
                  <w:drawing>
                    <wp:anchor distT="4294967295" distB="4294967295" distL="114300" distR="114300" simplePos="0" relativeHeight="251660288" behindDoc="0" locked="0" layoutInCell="1" allowOverlap="1" wp14:anchorId="3FC42163" wp14:editId="6241B0A0">
                      <wp:simplePos x="0" y="0"/>
                      <wp:positionH relativeFrom="column">
                        <wp:align>center</wp:align>
                      </wp:positionH>
                      <wp:positionV relativeFrom="paragraph">
                        <wp:posOffset>375284</wp:posOffset>
                      </wp:positionV>
                      <wp:extent cx="1981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2A559B5" id="Straight Connector 2" o:spid="_x0000_s1026" style="position:absolute;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margin;mso-height-relative:page" from="0,29.55pt" to="15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" strokecolor="black [3040]">
                      <o:lock v:ext="edit" shapetype="f"/>
                    </v:line>
                  </w:pict>
                </mc:Fallback>
              </mc:AlternateContent>
            </w:r>
            <w:r w:rsidR="007F2B33" w:rsidRPr="00105753">
              <w:rPr>
                <w:b/>
                <w:sz w:val="24"/>
                <w:szCs w:val="24"/>
              </w:rPr>
              <w:t>CỘNG HÒA XÃ HỘI CHỦ NGHĨA VIỆT NAM</w:t>
            </w:r>
            <w:r w:rsidR="007F2B33" w:rsidRPr="00105753">
              <w:rPr>
                <w:b/>
                <w:sz w:val="24"/>
                <w:szCs w:val="24"/>
              </w:rPr>
              <w:br/>
            </w:r>
            <w:r w:rsidR="007F2B33" w:rsidRPr="00105753">
              <w:rPr>
                <w:b/>
                <w:sz w:val="26"/>
                <w:szCs w:val="26"/>
              </w:rPr>
              <w:t>Độc lập - Tự do - Hạnh phúc</w:t>
            </w:r>
          </w:p>
        </w:tc>
      </w:tr>
      <w:tr w:rsidR="007F2B33" w:rsidRPr="00105753" w:rsidTr="009B1690">
        <w:trPr>
          <w:jc w:val="center"/>
        </w:trPr>
        <w:tc>
          <w:tcPr>
            <w:tcW w:w="3369" w:type="dxa"/>
            <w:vAlign w:val="center"/>
          </w:tcPr>
          <w:p w:rsidR="007F2B33" w:rsidRPr="00105753" w:rsidRDefault="007F2B33" w:rsidP="00205F62">
            <w:pPr>
              <w:spacing w:before="60" w:after="60"/>
              <w:jc w:val="center"/>
              <w:rPr>
                <w:szCs w:val="28"/>
              </w:rPr>
            </w:pPr>
            <w:r w:rsidRPr="00105753">
              <w:rPr>
                <w:szCs w:val="28"/>
              </w:rPr>
              <w:t>Số:</w:t>
            </w:r>
            <w:r w:rsidR="003A0D45" w:rsidRPr="00105753">
              <w:rPr>
                <w:szCs w:val="28"/>
              </w:rPr>
              <w:t xml:space="preserve"> </w:t>
            </w:r>
            <w:r w:rsidR="00446009" w:rsidRPr="00105753">
              <w:rPr>
                <w:szCs w:val="28"/>
              </w:rPr>
              <w:t xml:space="preserve"> </w:t>
            </w:r>
            <w:r w:rsidR="00205F62">
              <w:rPr>
                <w:szCs w:val="28"/>
              </w:rPr>
              <w:t>178</w:t>
            </w:r>
            <w:r w:rsidRPr="00105753">
              <w:rPr>
                <w:szCs w:val="28"/>
              </w:rPr>
              <w:t>/TTr-</w:t>
            </w:r>
            <w:r w:rsidR="008D251B" w:rsidRPr="00105753">
              <w:rPr>
                <w:szCs w:val="28"/>
              </w:rPr>
              <w:t>UBND</w:t>
            </w:r>
          </w:p>
        </w:tc>
        <w:tc>
          <w:tcPr>
            <w:tcW w:w="5670" w:type="dxa"/>
            <w:vAlign w:val="center"/>
          </w:tcPr>
          <w:p w:rsidR="007F2B33" w:rsidRPr="00105753" w:rsidRDefault="007F2B33" w:rsidP="00205F62">
            <w:pPr>
              <w:spacing w:before="60" w:after="60"/>
              <w:jc w:val="center"/>
              <w:rPr>
                <w:i/>
                <w:szCs w:val="28"/>
              </w:rPr>
            </w:pPr>
            <w:r w:rsidRPr="00105753">
              <w:rPr>
                <w:i/>
                <w:szCs w:val="28"/>
              </w:rPr>
              <w:t>Hà Tĩnh, ngày</w:t>
            </w:r>
            <w:r w:rsidR="00590040" w:rsidRPr="00105753">
              <w:rPr>
                <w:i/>
                <w:szCs w:val="28"/>
              </w:rPr>
              <w:t xml:space="preserve"> </w:t>
            </w:r>
            <w:r w:rsidR="00205F62">
              <w:rPr>
                <w:i/>
                <w:szCs w:val="28"/>
              </w:rPr>
              <w:t>27</w:t>
            </w:r>
            <w:r w:rsidR="00BE35B1" w:rsidRPr="00105753">
              <w:rPr>
                <w:i/>
                <w:szCs w:val="28"/>
              </w:rPr>
              <w:t xml:space="preserve"> </w:t>
            </w:r>
            <w:r w:rsidR="0032738C" w:rsidRPr="00105753">
              <w:rPr>
                <w:i/>
                <w:szCs w:val="28"/>
              </w:rPr>
              <w:t xml:space="preserve"> </w:t>
            </w:r>
            <w:r w:rsidR="005572FD" w:rsidRPr="00105753">
              <w:rPr>
                <w:i/>
                <w:szCs w:val="28"/>
              </w:rPr>
              <w:t xml:space="preserve">tháng </w:t>
            </w:r>
            <w:r w:rsidR="00205F62">
              <w:rPr>
                <w:i/>
                <w:szCs w:val="28"/>
              </w:rPr>
              <w:t>6</w:t>
            </w:r>
            <w:r w:rsidR="00923CF9" w:rsidRPr="00105753">
              <w:rPr>
                <w:i/>
                <w:szCs w:val="28"/>
              </w:rPr>
              <w:t xml:space="preserve"> </w:t>
            </w:r>
            <w:r w:rsidR="004C13AB" w:rsidRPr="00105753">
              <w:rPr>
                <w:i/>
                <w:szCs w:val="28"/>
              </w:rPr>
              <w:t>năm 201</w:t>
            </w:r>
            <w:r w:rsidR="002A3242" w:rsidRPr="00105753">
              <w:rPr>
                <w:i/>
                <w:szCs w:val="28"/>
              </w:rPr>
              <w:t>9</w:t>
            </w:r>
          </w:p>
        </w:tc>
      </w:tr>
    </w:tbl>
    <w:p w:rsidR="007A3DCA" w:rsidRPr="00105753" w:rsidRDefault="007A3DCA" w:rsidP="002A194A">
      <w:pPr>
        <w:spacing w:line="240" w:lineRule="auto"/>
        <w:jc w:val="center"/>
        <w:rPr>
          <w:b/>
          <w:sz w:val="13"/>
          <w:szCs w:val="27"/>
        </w:rPr>
      </w:pPr>
    </w:p>
    <w:p w:rsidR="00A94CCC" w:rsidRPr="00105753" w:rsidRDefault="00DE52F3" w:rsidP="009B1690">
      <w:pPr>
        <w:spacing w:after="0" w:line="240" w:lineRule="auto"/>
        <w:jc w:val="center"/>
        <w:rPr>
          <w:rFonts w:cs="Times New Roman"/>
          <w:b/>
        </w:rPr>
      </w:pPr>
      <w:r w:rsidRPr="00105753">
        <w:rPr>
          <w:b/>
          <w:sz w:val="27"/>
          <w:szCs w:val="27"/>
        </w:rPr>
        <w:t>TỜ TRÌNH</w:t>
      </w:r>
      <w:r w:rsidRPr="00105753">
        <w:rPr>
          <w:b/>
          <w:sz w:val="27"/>
          <w:szCs w:val="27"/>
        </w:rPr>
        <w:br/>
      </w:r>
      <w:r w:rsidR="00874794" w:rsidRPr="00105753">
        <w:rPr>
          <w:rFonts w:cs="Times New Roman"/>
          <w:b/>
        </w:rPr>
        <w:t>Về việc</w:t>
      </w:r>
      <w:r w:rsidR="007A3DCA" w:rsidRPr="00105753">
        <w:rPr>
          <w:rFonts w:cs="Times New Roman"/>
          <w:b/>
        </w:rPr>
        <w:t xml:space="preserve"> </w:t>
      </w:r>
      <w:r w:rsidR="00874794" w:rsidRPr="00105753">
        <w:rPr>
          <w:rFonts w:cs="Times New Roman"/>
          <w:b/>
        </w:rPr>
        <w:t>sửa đổi Điề</w:t>
      </w:r>
      <w:r w:rsidR="00923CF9" w:rsidRPr="00105753">
        <w:rPr>
          <w:rFonts w:cs="Times New Roman"/>
          <w:b/>
        </w:rPr>
        <w:t>u 5,</w:t>
      </w:r>
      <w:r w:rsidR="00874794" w:rsidRPr="00105753">
        <w:rPr>
          <w:rFonts w:cs="Times New Roman"/>
          <w:b/>
        </w:rPr>
        <w:t xml:space="preserve"> Điều 6 Nghị quyết số 26/2016/NQ-HĐND</w:t>
      </w:r>
    </w:p>
    <w:p w:rsidR="00665A93" w:rsidRPr="00105753" w:rsidRDefault="00874794" w:rsidP="009B1690">
      <w:pPr>
        <w:spacing w:after="0" w:line="240" w:lineRule="auto"/>
        <w:jc w:val="center"/>
        <w:rPr>
          <w:rFonts w:cs="Times New Roman"/>
          <w:b/>
        </w:rPr>
      </w:pPr>
      <w:r w:rsidRPr="00105753">
        <w:rPr>
          <w:rFonts w:cs="Times New Roman"/>
          <w:b/>
        </w:rPr>
        <w:t>ngày 15/12/2016 của HĐND tỉnh quy định về mức thu,</w:t>
      </w:r>
      <w:r w:rsidR="00A94CCC" w:rsidRPr="00105753">
        <w:rPr>
          <w:rFonts w:cs="Times New Roman"/>
          <w:b/>
        </w:rPr>
        <w:t xml:space="preserve"> </w:t>
      </w:r>
      <w:r w:rsidRPr="00105753">
        <w:rPr>
          <w:rFonts w:cs="Times New Roman"/>
          <w:b/>
        </w:rPr>
        <w:t>miễn, giảm,</w:t>
      </w:r>
      <w:r w:rsidR="00665A93" w:rsidRPr="00105753">
        <w:rPr>
          <w:rFonts w:cs="Times New Roman"/>
          <w:b/>
        </w:rPr>
        <w:t xml:space="preserve"> </w:t>
      </w:r>
      <w:r w:rsidRPr="00105753">
        <w:rPr>
          <w:rFonts w:cs="Times New Roman"/>
          <w:b/>
        </w:rPr>
        <w:t>thu,</w:t>
      </w:r>
    </w:p>
    <w:p w:rsidR="00A94CCC" w:rsidRPr="00105753" w:rsidRDefault="00874794" w:rsidP="009B1690">
      <w:pPr>
        <w:spacing w:after="0" w:line="240" w:lineRule="auto"/>
        <w:jc w:val="center"/>
        <w:rPr>
          <w:rFonts w:cs="Times New Roman"/>
          <w:b/>
        </w:rPr>
      </w:pPr>
      <w:r w:rsidRPr="00105753">
        <w:rPr>
          <w:rFonts w:cs="Times New Roman"/>
          <w:b/>
        </w:rPr>
        <w:t>nộp, quản lý và sử dụng các khoản phí, lệ phí thuộc thẩm quyền</w:t>
      </w:r>
    </w:p>
    <w:p w:rsidR="002A194A" w:rsidRPr="00105753" w:rsidRDefault="00874794" w:rsidP="009B1690">
      <w:pPr>
        <w:spacing w:after="0" w:line="240" w:lineRule="auto"/>
        <w:jc w:val="center"/>
        <w:rPr>
          <w:rFonts w:cs="Times New Roman"/>
          <w:b/>
        </w:rPr>
      </w:pPr>
      <w:r w:rsidRPr="00105753">
        <w:rPr>
          <w:rFonts w:cs="Times New Roman"/>
          <w:b/>
        </w:rPr>
        <w:t xml:space="preserve">của </w:t>
      </w:r>
      <w:r w:rsidR="00A94CCC" w:rsidRPr="00105753">
        <w:rPr>
          <w:rFonts w:cs="Times New Roman"/>
          <w:b/>
        </w:rPr>
        <w:t>Hội đồng nhân dân</w:t>
      </w:r>
      <w:r w:rsidRPr="00105753">
        <w:rPr>
          <w:rFonts w:cs="Times New Roman"/>
          <w:b/>
        </w:rPr>
        <w:t xml:space="preserve"> tỉnh trên địa bàn tỉnh Hà Tĩnh</w:t>
      </w:r>
    </w:p>
    <w:p w:rsidR="00DE52F3" w:rsidRPr="00105753" w:rsidRDefault="00A4674F" w:rsidP="002A194A">
      <w:pPr>
        <w:spacing w:after="60" w:line="240" w:lineRule="auto"/>
        <w:jc w:val="center"/>
        <w:rPr>
          <w:sz w:val="27"/>
          <w:szCs w:val="27"/>
        </w:rPr>
      </w:pPr>
      <w:r w:rsidRPr="00105753">
        <w:rPr>
          <w:b/>
          <w:noProof/>
          <w:sz w:val="27"/>
          <w:szCs w:val="27"/>
        </w:rPr>
        <mc:AlternateContent>
          <mc:Choice Requires="wps">
            <w:drawing>
              <wp:anchor distT="4294967295" distB="4294967295" distL="114300" distR="114300" simplePos="0" relativeHeight="251661312" behindDoc="0" locked="0" layoutInCell="1" allowOverlap="1" wp14:anchorId="0D21C5EA" wp14:editId="63B2690A">
                <wp:simplePos x="0" y="0"/>
                <wp:positionH relativeFrom="margin">
                  <wp:posOffset>1902460</wp:posOffset>
                </wp:positionH>
                <wp:positionV relativeFrom="paragraph">
                  <wp:posOffset>9525</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70940C4"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49.8pt,.75pt" to="320.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" strokecolor="black [3040]">
                <o:lock v:ext="edit" shapetype="f"/>
                <w10:wrap anchorx="margin"/>
              </v:line>
            </w:pict>
          </mc:Fallback>
        </mc:AlternateContent>
      </w:r>
    </w:p>
    <w:p w:rsidR="00655691" w:rsidRPr="00105753" w:rsidRDefault="00655691" w:rsidP="00316FB1">
      <w:pPr>
        <w:spacing w:after="60" w:line="240" w:lineRule="auto"/>
        <w:jc w:val="center"/>
        <w:rPr>
          <w:sz w:val="12"/>
          <w:szCs w:val="28"/>
        </w:rPr>
      </w:pPr>
    </w:p>
    <w:p w:rsidR="00DE52F3" w:rsidRPr="00105753" w:rsidRDefault="00DE52F3" w:rsidP="00316FB1">
      <w:pPr>
        <w:spacing w:after="60" w:line="240" w:lineRule="auto"/>
        <w:jc w:val="center"/>
        <w:rPr>
          <w:szCs w:val="28"/>
        </w:rPr>
      </w:pPr>
      <w:r w:rsidRPr="00105753">
        <w:rPr>
          <w:szCs w:val="28"/>
        </w:rPr>
        <w:t xml:space="preserve">Kính gửi: </w:t>
      </w:r>
      <w:r w:rsidR="008D251B" w:rsidRPr="00105753">
        <w:rPr>
          <w:szCs w:val="28"/>
        </w:rPr>
        <w:t>Hội đồng nhân dân tỉnh Hà Tĩnh</w:t>
      </w:r>
    </w:p>
    <w:p w:rsidR="00750556" w:rsidRPr="00105753" w:rsidRDefault="00750556" w:rsidP="00316FB1">
      <w:pPr>
        <w:spacing w:after="60" w:line="240" w:lineRule="auto"/>
        <w:jc w:val="center"/>
        <w:rPr>
          <w:sz w:val="22"/>
          <w:szCs w:val="28"/>
        </w:rPr>
      </w:pPr>
    </w:p>
    <w:p w:rsidR="00F649B2" w:rsidRPr="00105753" w:rsidRDefault="009C7082" w:rsidP="00CB4F4F">
      <w:pPr>
        <w:spacing w:before="120" w:line="240" w:lineRule="auto"/>
        <w:ind w:firstLine="709"/>
        <w:rPr>
          <w:szCs w:val="28"/>
        </w:rPr>
      </w:pPr>
      <w:r w:rsidRPr="00105753">
        <w:rPr>
          <w:szCs w:val="28"/>
        </w:rPr>
        <w:tab/>
      </w:r>
      <w:r w:rsidR="00F649B2" w:rsidRPr="00105753">
        <w:rPr>
          <w:szCs w:val="28"/>
        </w:rPr>
        <w:t>Căn cứ Luật Tổ chức chính quyền đị</w:t>
      </w:r>
      <w:r w:rsidR="009B1690" w:rsidRPr="00105753">
        <w:rPr>
          <w:szCs w:val="28"/>
        </w:rPr>
        <w:t>a phương ngày 19/</w:t>
      </w:r>
      <w:r w:rsidR="00F649B2" w:rsidRPr="00105753">
        <w:rPr>
          <w:szCs w:val="28"/>
        </w:rPr>
        <w:t>6</w:t>
      </w:r>
      <w:r w:rsidR="009B1690" w:rsidRPr="00105753">
        <w:rPr>
          <w:szCs w:val="28"/>
        </w:rPr>
        <w:t>/</w:t>
      </w:r>
      <w:r w:rsidR="00F649B2" w:rsidRPr="00105753">
        <w:rPr>
          <w:szCs w:val="28"/>
        </w:rPr>
        <w:t>2015;</w:t>
      </w:r>
    </w:p>
    <w:p w:rsidR="00F649B2" w:rsidRPr="00105753" w:rsidRDefault="00F649B2" w:rsidP="00CB4F4F">
      <w:pPr>
        <w:spacing w:before="120" w:line="240" w:lineRule="auto"/>
        <w:ind w:firstLine="709"/>
        <w:rPr>
          <w:szCs w:val="28"/>
        </w:rPr>
      </w:pPr>
      <w:r w:rsidRPr="00105753">
        <w:rPr>
          <w:szCs w:val="28"/>
        </w:rPr>
        <w:tab/>
        <w:t>Căn cứ Luật Ban hành văn bản quy phạm pháp luật ngày 22</w:t>
      </w:r>
      <w:r w:rsidR="009B1690" w:rsidRPr="00105753">
        <w:rPr>
          <w:szCs w:val="28"/>
        </w:rPr>
        <w:t>/</w:t>
      </w:r>
      <w:r w:rsidRPr="00105753">
        <w:rPr>
          <w:szCs w:val="28"/>
        </w:rPr>
        <w:t>6</w:t>
      </w:r>
      <w:r w:rsidR="009B1690" w:rsidRPr="00105753">
        <w:rPr>
          <w:szCs w:val="28"/>
        </w:rPr>
        <w:t>/</w:t>
      </w:r>
      <w:r w:rsidRPr="00105753">
        <w:rPr>
          <w:szCs w:val="28"/>
        </w:rPr>
        <w:t>2015;</w:t>
      </w:r>
    </w:p>
    <w:p w:rsidR="00F649B2" w:rsidRPr="00105753" w:rsidRDefault="00F649B2" w:rsidP="00CB4F4F">
      <w:pPr>
        <w:spacing w:before="120" w:line="240" w:lineRule="auto"/>
        <w:ind w:firstLine="709"/>
        <w:rPr>
          <w:szCs w:val="28"/>
        </w:rPr>
      </w:pPr>
      <w:r w:rsidRPr="00105753">
        <w:rPr>
          <w:szCs w:val="28"/>
        </w:rPr>
        <w:tab/>
        <w:t>Căn cứ Luật Phí và Lệ phí ngày 25</w:t>
      </w:r>
      <w:r w:rsidR="009B1690" w:rsidRPr="00105753">
        <w:rPr>
          <w:szCs w:val="28"/>
        </w:rPr>
        <w:t>/</w:t>
      </w:r>
      <w:r w:rsidRPr="00105753">
        <w:rPr>
          <w:szCs w:val="28"/>
        </w:rPr>
        <w:t>11</w:t>
      </w:r>
      <w:r w:rsidR="009B1690" w:rsidRPr="00105753">
        <w:rPr>
          <w:szCs w:val="28"/>
        </w:rPr>
        <w:t>/</w:t>
      </w:r>
      <w:r w:rsidRPr="00105753">
        <w:rPr>
          <w:szCs w:val="28"/>
        </w:rPr>
        <w:t>2015;</w:t>
      </w:r>
    </w:p>
    <w:p w:rsidR="00F649B2" w:rsidRPr="00105753" w:rsidRDefault="00F649B2" w:rsidP="00CB4F4F">
      <w:pPr>
        <w:spacing w:before="120" w:line="240" w:lineRule="auto"/>
        <w:ind w:firstLine="709"/>
        <w:rPr>
          <w:szCs w:val="28"/>
        </w:rPr>
      </w:pPr>
      <w:r w:rsidRPr="00105753">
        <w:rPr>
          <w:szCs w:val="28"/>
        </w:rPr>
        <w:t>Căn cứ Nghị định số 120/2016/NĐ-CP ngày 23</w:t>
      </w:r>
      <w:r w:rsidR="009B1690" w:rsidRPr="00105753">
        <w:rPr>
          <w:szCs w:val="28"/>
        </w:rPr>
        <w:t>/</w:t>
      </w:r>
      <w:r w:rsidRPr="00105753">
        <w:rPr>
          <w:szCs w:val="28"/>
        </w:rPr>
        <w:t>8</w:t>
      </w:r>
      <w:r w:rsidR="009B1690" w:rsidRPr="00105753">
        <w:rPr>
          <w:szCs w:val="28"/>
        </w:rPr>
        <w:t>/</w:t>
      </w:r>
      <w:r w:rsidRPr="00105753">
        <w:rPr>
          <w:szCs w:val="28"/>
        </w:rPr>
        <w:t>2016 của Chính phủ quy định chi tiết và hướng dẫn thi hành một số điều của Luật Phí và Lệ phí;</w:t>
      </w:r>
    </w:p>
    <w:p w:rsidR="00B64B0F" w:rsidRPr="00105753" w:rsidRDefault="00B64B0F" w:rsidP="00CB4F4F">
      <w:pPr>
        <w:spacing w:before="120" w:line="240" w:lineRule="auto"/>
        <w:ind w:firstLine="709"/>
        <w:rPr>
          <w:szCs w:val="28"/>
          <w:lang w:val="nb-NO"/>
        </w:rPr>
      </w:pPr>
      <w:r w:rsidRPr="00105753">
        <w:rPr>
          <w:szCs w:val="28"/>
          <w:lang w:val="nb-NO"/>
        </w:rPr>
        <w:t xml:space="preserve">Căn cứ </w:t>
      </w:r>
      <w:r w:rsidR="00030C82" w:rsidRPr="00105753">
        <w:rPr>
          <w:szCs w:val="28"/>
          <w:lang w:val="nb-NO"/>
        </w:rPr>
        <w:t xml:space="preserve">Thông tư số 250/2016/TT-BTC ngày 11/11/2016 của Bộ Tài chính hướng dẫn </w:t>
      </w:r>
      <w:r w:rsidR="00030C82" w:rsidRPr="00105753">
        <w:rPr>
          <w:bCs/>
          <w:spacing w:val="2"/>
          <w:szCs w:val="28"/>
          <w:lang w:val="nb-NO"/>
        </w:rPr>
        <w:t>về phí và</w:t>
      </w:r>
      <w:r w:rsidR="00030C82" w:rsidRPr="00105753">
        <w:rPr>
          <w:szCs w:val="28"/>
          <w:lang w:val="nb-NO"/>
        </w:rPr>
        <w:t xml:space="preserve"> lệ phí thuộc thẩm quyền quyết định của HĐND tỉnh, thành phố trực thuộc Trung ương; </w:t>
      </w:r>
      <w:r w:rsidRPr="00105753">
        <w:rPr>
          <w:bCs/>
          <w:spacing w:val="2"/>
          <w:szCs w:val="28"/>
          <w:lang w:val="nb-NO"/>
        </w:rPr>
        <w:t>Thông tư số 96</w:t>
      </w:r>
      <w:r w:rsidRPr="00105753">
        <w:rPr>
          <w:szCs w:val="28"/>
          <w:lang w:val="nb-NO"/>
        </w:rPr>
        <w:t xml:space="preserve">/2017/TT-BTC </w:t>
      </w:r>
      <w:r w:rsidRPr="00105753">
        <w:rPr>
          <w:bCs/>
          <w:spacing w:val="2"/>
          <w:szCs w:val="28"/>
          <w:lang w:val="nb-NO"/>
        </w:rPr>
        <w:t xml:space="preserve">ngày 27/9/2017 </w:t>
      </w:r>
      <w:r w:rsidR="009B1690" w:rsidRPr="00105753">
        <w:rPr>
          <w:bCs/>
          <w:spacing w:val="2"/>
          <w:szCs w:val="28"/>
          <w:lang w:val="nb-NO"/>
        </w:rPr>
        <w:t xml:space="preserve">của Bộ Tài chính </w:t>
      </w:r>
      <w:r w:rsidRPr="00105753">
        <w:rPr>
          <w:bCs/>
          <w:spacing w:val="2"/>
          <w:szCs w:val="28"/>
          <w:lang w:val="nb-NO"/>
        </w:rPr>
        <w:t>s</w:t>
      </w:r>
      <w:r w:rsidRPr="00105753">
        <w:rPr>
          <w:szCs w:val="28"/>
          <w:lang w:val="nb-NO"/>
        </w:rPr>
        <w:t>ửa đổi, bổ sung Thông tư số</w:t>
      </w:r>
      <w:r w:rsidR="009B1690" w:rsidRPr="00105753">
        <w:rPr>
          <w:szCs w:val="28"/>
          <w:lang w:val="nb-NO"/>
        </w:rPr>
        <w:t xml:space="preserve"> 250/2016/TT-BTC</w:t>
      </w:r>
      <w:r w:rsidR="00030C82" w:rsidRPr="00105753">
        <w:rPr>
          <w:szCs w:val="28"/>
          <w:lang w:val="nb-NO"/>
        </w:rPr>
        <w:t>;</w:t>
      </w:r>
    </w:p>
    <w:p w:rsidR="004D1BB7" w:rsidRPr="00105753" w:rsidRDefault="004D1BB7" w:rsidP="00CB4F4F">
      <w:pPr>
        <w:spacing w:before="120" w:line="240" w:lineRule="auto"/>
        <w:ind w:firstLine="709"/>
        <w:rPr>
          <w:szCs w:val="28"/>
          <w:lang w:val="nb-NO"/>
        </w:rPr>
      </w:pPr>
      <w:r w:rsidRPr="00105753">
        <w:rPr>
          <w:szCs w:val="28"/>
          <w:lang w:val="nb-NO"/>
        </w:rPr>
        <w:t xml:space="preserve">Căn cứ </w:t>
      </w:r>
      <w:r w:rsidR="00030C82" w:rsidRPr="00105753">
        <w:rPr>
          <w:szCs w:val="28"/>
          <w:lang w:val="nl-NL"/>
        </w:rPr>
        <w:t xml:space="preserve">Thông tư số 215/2016/TT-BTC ngày 10/11/2016 của Bộ Tài chính quy định mức thu, chế độ thu, nộp, quản lý và sử dụng phí cung cấp thông tin doanh nghiệp, lệ phí đăng ký doanh nghiệp; </w:t>
      </w:r>
      <w:r w:rsidRPr="00105753">
        <w:rPr>
          <w:szCs w:val="28"/>
          <w:lang w:val="nb-NO"/>
        </w:rPr>
        <w:t xml:space="preserve">Thông tư số </w:t>
      </w:r>
      <w:r w:rsidRPr="00105753">
        <w:rPr>
          <w:szCs w:val="28"/>
          <w:lang w:val="nl-NL"/>
        </w:rPr>
        <w:t>130/2017</w:t>
      </w:r>
      <w:r w:rsidRPr="00105753">
        <w:rPr>
          <w:rFonts w:eastAsia="Calibri"/>
          <w:szCs w:val="28"/>
          <w:lang w:val="nl-NL"/>
        </w:rPr>
        <w:t xml:space="preserve">/TT-BTC ngày </w:t>
      </w:r>
      <w:r w:rsidR="009B1690" w:rsidRPr="00105753">
        <w:rPr>
          <w:rFonts w:eastAsia="Calibri"/>
          <w:szCs w:val="28"/>
          <w:lang w:val="nl-NL"/>
        </w:rPr>
        <w:t>0</w:t>
      </w:r>
      <w:r w:rsidRPr="00105753">
        <w:rPr>
          <w:rFonts w:eastAsia="Calibri"/>
          <w:szCs w:val="28"/>
          <w:lang w:val="nl-NL"/>
        </w:rPr>
        <w:t xml:space="preserve">4/12/2017 </w:t>
      </w:r>
      <w:r w:rsidR="009B1690" w:rsidRPr="00105753">
        <w:rPr>
          <w:rFonts w:eastAsia="Calibri"/>
          <w:szCs w:val="28"/>
          <w:lang w:val="nl-NL"/>
        </w:rPr>
        <w:t xml:space="preserve">của Bộ Tài chính </w:t>
      </w:r>
      <w:r w:rsidRPr="00105753">
        <w:rPr>
          <w:rFonts w:eastAsia="Calibri"/>
          <w:szCs w:val="28"/>
          <w:lang w:val="nl-NL"/>
        </w:rPr>
        <w:t>s</w:t>
      </w:r>
      <w:r w:rsidRPr="00105753">
        <w:rPr>
          <w:szCs w:val="28"/>
          <w:lang w:val="nl-NL"/>
        </w:rPr>
        <w:t>ửa đổi, bổ sung một số điều của Thông tư số</w:t>
      </w:r>
      <w:r w:rsidR="009B1690" w:rsidRPr="00105753">
        <w:rPr>
          <w:szCs w:val="28"/>
          <w:lang w:val="nl-NL"/>
        </w:rPr>
        <w:t xml:space="preserve"> 215/2016/TT-BTC;</w:t>
      </w:r>
    </w:p>
    <w:p w:rsidR="009C7082" w:rsidRPr="00105753" w:rsidRDefault="0032738C" w:rsidP="00CB4F4F">
      <w:pPr>
        <w:spacing w:before="120" w:line="240" w:lineRule="auto"/>
        <w:ind w:firstLine="709"/>
        <w:rPr>
          <w:szCs w:val="28"/>
          <w:lang w:val="nb-NO"/>
        </w:rPr>
      </w:pPr>
      <w:r w:rsidRPr="00105753">
        <w:rPr>
          <w:szCs w:val="28"/>
          <w:lang w:val="nb-NO"/>
        </w:rPr>
        <w:tab/>
      </w:r>
      <w:r w:rsidR="009C7082" w:rsidRPr="00105753">
        <w:rPr>
          <w:szCs w:val="28"/>
          <w:lang w:val="nb-NO"/>
        </w:rPr>
        <w:t>Xét đề nghị của Sở Tài chính tại</w:t>
      </w:r>
      <w:r w:rsidR="00E016DE" w:rsidRPr="00105753">
        <w:rPr>
          <w:szCs w:val="28"/>
          <w:lang w:val="nb-NO"/>
        </w:rPr>
        <w:t xml:space="preserve"> Văn bản số </w:t>
      </w:r>
      <w:r w:rsidR="00665A93" w:rsidRPr="00105753">
        <w:rPr>
          <w:lang w:val="nb-NO"/>
        </w:rPr>
        <w:t>2170/TTr-STC</w:t>
      </w:r>
      <w:r w:rsidR="00F649B2" w:rsidRPr="00105753">
        <w:rPr>
          <w:szCs w:val="28"/>
          <w:lang w:val="nb-NO"/>
        </w:rPr>
        <w:t xml:space="preserve"> ngày </w:t>
      </w:r>
      <w:r w:rsidR="00482DC2" w:rsidRPr="00105753">
        <w:rPr>
          <w:szCs w:val="28"/>
          <w:lang w:val="nb-NO"/>
        </w:rPr>
        <w:t>17</w:t>
      </w:r>
      <w:r w:rsidR="00F649B2" w:rsidRPr="00105753">
        <w:rPr>
          <w:szCs w:val="28"/>
          <w:lang w:val="nb-NO"/>
        </w:rPr>
        <w:t>/</w:t>
      </w:r>
      <w:r w:rsidR="00482DC2" w:rsidRPr="00105753">
        <w:rPr>
          <w:szCs w:val="28"/>
          <w:lang w:val="nb-NO"/>
        </w:rPr>
        <w:t>6</w:t>
      </w:r>
      <w:r w:rsidR="00E016DE" w:rsidRPr="00105753">
        <w:rPr>
          <w:szCs w:val="28"/>
          <w:lang w:val="nb-NO"/>
        </w:rPr>
        <w:t>/201</w:t>
      </w:r>
      <w:r w:rsidR="005E068D" w:rsidRPr="00105753">
        <w:rPr>
          <w:szCs w:val="28"/>
          <w:lang w:val="nb-NO"/>
        </w:rPr>
        <w:t>9</w:t>
      </w:r>
      <w:r w:rsidR="00E016DE" w:rsidRPr="00105753">
        <w:rPr>
          <w:szCs w:val="28"/>
          <w:lang w:val="nb-NO"/>
        </w:rPr>
        <w:t xml:space="preserve"> về</w:t>
      </w:r>
      <w:r w:rsidR="00F649B2" w:rsidRPr="00105753">
        <w:rPr>
          <w:szCs w:val="28"/>
          <w:lang w:val="nb-NO"/>
        </w:rPr>
        <w:t xml:space="preserve"> việc </w:t>
      </w:r>
      <w:r w:rsidR="00694AB8" w:rsidRPr="00105753">
        <w:rPr>
          <w:rFonts w:cs="Times New Roman"/>
          <w:lang w:val="nb-NO"/>
        </w:rPr>
        <w:t>sửa đổi Điều 5, Điều 6 Nghị quyết số 26/2016/NQ-HĐND ngày 15/12/2016 của HĐND tỉnh quy định về mức thu, miễn, giảm, thu, nộp, quản lý và sử dụng các khoản phí, lệ phí thuộc thẩm quyền của Hội đồng nhân dân tỉnh trên địa bàn tỉnh Hà Tĩnh</w:t>
      </w:r>
      <w:r w:rsidR="009C7082" w:rsidRPr="00105753">
        <w:rPr>
          <w:szCs w:val="28"/>
          <w:lang w:val="nb-NO"/>
        </w:rPr>
        <w:t>;</w:t>
      </w:r>
      <w:r w:rsidR="00694AB8" w:rsidRPr="00105753">
        <w:rPr>
          <w:szCs w:val="28"/>
          <w:lang w:val="nb-NO"/>
        </w:rPr>
        <w:t xml:space="preserve"> </w:t>
      </w:r>
      <w:r w:rsidR="00A12C56" w:rsidRPr="00105753">
        <w:rPr>
          <w:szCs w:val="28"/>
          <w:lang w:val="nb-NO"/>
        </w:rPr>
        <w:t>Báo cáo thẩm định của Sở Tư pháp tại Văn bản</w:t>
      </w:r>
      <w:r w:rsidR="0013580F" w:rsidRPr="00105753">
        <w:rPr>
          <w:szCs w:val="28"/>
          <w:lang w:val="nb-NO"/>
        </w:rPr>
        <w:t xml:space="preserve"> số</w:t>
      </w:r>
      <w:r w:rsidR="00F649B2" w:rsidRPr="00105753">
        <w:rPr>
          <w:szCs w:val="28"/>
          <w:lang w:val="nb-NO"/>
        </w:rPr>
        <w:t xml:space="preserve"> </w:t>
      </w:r>
      <w:r w:rsidR="00482DC2" w:rsidRPr="00105753">
        <w:rPr>
          <w:szCs w:val="28"/>
          <w:lang w:val="nb-NO"/>
        </w:rPr>
        <w:t>296</w:t>
      </w:r>
      <w:r w:rsidR="0013580F" w:rsidRPr="00105753">
        <w:rPr>
          <w:szCs w:val="28"/>
          <w:lang w:val="nb-NO"/>
        </w:rPr>
        <w:t xml:space="preserve">/BC-STP ngày </w:t>
      </w:r>
      <w:r w:rsidR="00482DC2" w:rsidRPr="00105753">
        <w:rPr>
          <w:szCs w:val="28"/>
          <w:lang w:val="nb-NO"/>
        </w:rPr>
        <w:t>14</w:t>
      </w:r>
      <w:r w:rsidR="0013580F" w:rsidRPr="00105753">
        <w:rPr>
          <w:szCs w:val="28"/>
          <w:lang w:val="nb-NO"/>
        </w:rPr>
        <w:t>/</w:t>
      </w:r>
      <w:r w:rsidR="00482DC2" w:rsidRPr="00105753">
        <w:rPr>
          <w:szCs w:val="28"/>
          <w:lang w:val="nb-NO"/>
        </w:rPr>
        <w:t>6</w:t>
      </w:r>
      <w:r w:rsidR="0013580F" w:rsidRPr="00105753">
        <w:rPr>
          <w:szCs w:val="28"/>
          <w:lang w:val="nb-NO"/>
        </w:rPr>
        <w:t>/201</w:t>
      </w:r>
      <w:r w:rsidR="005E068D" w:rsidRPr="00105753">
        <w:rPr>
          <w:szCs w:val="28"/>
          <w:lang w:val="nb-NO"/>
        </w:rPr>
        <w:t>9</w:t>
      </w:r>
      <w:r w:rsidR="00A12C56" w:rsidRPr="00105753">
        <w:rPr>
          <w:szCs w:val="28"/>
          <w:lang w:val="nb-NO"/>
        </w:rPr>
        <w:t>;</w:t>
      </w:r>
    </w:p>
    <w:p w:rsidR="00DD4028" w:rsidRPr="00105753" w:rsidRDefault="00665A93" w:rsidP="00CB4F4F">
      <w:pPr>
        <w:spacing w:before="120" w:line="240" w:lineRule="auto"/>
        <w:ind w:firstLine="709"/>
        <w:rPr>
          <w:szCs w:val="28"/>
          <w:lang w:val="nb-NO"/>
        </w:rPr>
      </w:pPr>
      <w:r w:rsidRPr="00105753">
        <w:rPr>
          <w:szCs w:val="28"/>
          <w:lang w:val="nb-NO"/>
        </w:rPr>
        <w:t>UBND</w:t>
      </w:r>
      <w:r w:rsidR="009C7082" w:rsidRPr="00105753">
        <w:rPr>
          <w:szCs w:val="28"/>
          <w:lang w:val="nb-NO"/>
        </w:rPr>
        <w:t xml:space="preserve"> tỉnh </w:t>
      </w:r>
      <w:r w:rsidRPr="00105753">
        <w:rPr>
          <w:szCs w:val="28"/>
          <w:lang w:val="nb-NO"/>
        </w:rPr>
        <w:t>kính đề nghị HĐND</w:t>
      </w:r>
      <w:r w:rsidR="009C7082" w:rsidRPr="00105753">
        <w:rPr>
          <w:szCs w:val="28"/>
          <w:lang w:val="nb-NO"/>
        </w:rPr>
        <w:t xml:space="preserve"> tỉnh xem xét ban hành</w:t>
      </w:r>
      <w:r w:rsidR="00694AB8" w:rsidRPr="00105753">
        <w:rPr>
          <w:szCs w:val="28"/>
          <w:lang w:val="nb-NO"/>
        </w:rPr>
        <w:t xml:space="preserve"> Nghị quyết sửa đổi Điều 5, Điều 6 Nghị quyết số 26/2016/NQ-HĐND ngày 15/12/2016 của HĐND tỉnh quy định về mức thu, miễn, giảm, thu, nộp, quản lý và sử dụng các khoản phí, lệ phí thuộc thẩm quyền của Hội đồng nhân dân tỉnh trên địa bàn tỉnh Hà Tĩnh</w:t>
      </w:r>
      <w:r w:rsidRPr="00105753">
        <w:rPr>
          <w:szCs w:val="28"/>
          <w:lang w:val="nb-NO"/>
        </w:rPr>
        <w:t>, cụ thể như sau:</w:t>
      </w:r>
      <w:r w:rsidR="00273D32" w:rsidRPr="00105753">
        <w:rPr>
          <w:szCs w:val="28"/>
          <w:lang w:val="nb-NO"/>
        </w:rPr>
        <w:t xml:space="preserve"> </w:t>
      </w:r>
    </w:p>
    <w:p w:rsidR="00077CAD" w:rsidRPr="00105753" w:rsidRDefault="00077CAD" w:rsidP="00CB4F4F">
      <w:pPr>
        <w:spacing w:before="120" w:line="240" w:lineRule="auto"/>
        <w:ind w:firstLine="709"/>
        <w:rPr>
          <w:szCs w:val="28"/>
          <w:lang w:val="nb-NO"/>
        </w:rPr>
      </w:pPr>
      <w:r w:rsidRPr="00105753">
        <w:rPr>
          <w:szCs w:val="28"/>
          <w:lang w:val="nb-NO"/>
        </w:rPr>
        <w:t>1. Sửa đổi điểm e, khoản 2 Điều 5 như sau:</w:t>
      </w:r>
    </w:p>
    <w:p w:rsidR="00077CAD" w:rsidRPr="00105753" w:rsidRDefault="00077CAD" w:rsidP="00CB4F4F">
      <w:pPr>
        <w:shd w:val="clear" w:color="auto" w:fill="FFFFFF"/>
        <w:spacing w:before="120" w:line="240" w:lineRule="auto"/>
        <w:ind w:firstLine="709"/>
        <w:rPr>
          <w:rFonts w:eastAsia="Times New Roman" w:cs="Times New Roman"/>
          <w:szCs w:val="28"/>
          <w:lang w:val="de-DE"/>
        </w:rPr>
      </w:pPr>
      <w:r w:rsidRPr="00105753">
        <w:rPr>
          <w:rFonts w:eastAsia="Times New Roman" w:cs="Times New Roman"/>
          <w:szCs w:val="28"/>
        </w:rPr>
        <w:t>“e) Mức thu phí:</w:t>
      </w:r>
      <w:r w:rsidRPr="00105753">
        <w:rPr>
          <w:rFonts w:eastAsia="Times New Roman" w:cs="Times New Roman"/>
          <w:szCs w:val="28"/>
          <w:lang w:val="de-DE"/>
        </w:rPr>
        <w:t xml:space="preserve"> </w:t>
      </w:r>
    </w:p>
    <w:p w:rsidR="00384D6F" w:rsidRPr="00105753" w:rsidRDefault="00384D6F" w:rsidP="00CB4F4F">
      <w:pPr>
        <w:shd w:val="clear" w:color="auto" w:fill="FFFFFF"/>
        <w:spacing w:before="120" w:line="240" w:lineRule="auto"/>
        <w:ind w:firstLine="709"/>
        <w:rPr>
          <w:rFonts w:eastAsia="Times New Roman" w:cs="Times New Roman"/>
          <w:szCs w:val="28"/>
          <w:lang w:val="de-DE"/>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134"/>
        <w:gridCol w:w="1632"/>
        <w:gridCol w:w="1902"/>
      </w:tblGrid>
      <w:tr w:rsidR="00105753" w:rsidRPr="00105753" w:rsidTr="00105753">
        <w:trPr>
          <w:trHeight w:val="456"/>
          <w:jc w:val="center"/>
        </w:trPr>
        <w:tc>
          <w:tcPr>
            <w:tcW w:w="540" w:type="dxa"/>
            <w:vAlign w:val="center"/>
          </w:tcPr>
          <w:p w:rsidR="00384D6F" w:rsidRPr="00105753" w:rsidRDefault="00384D6F" w:rsidP="006E2B3E">
            <w:pPr>
              <w:spacing w:before="60" w:after="60" w:line="240" w:lineRule="auto"/>
              <w:jc w:val="center"/>
              <w:rPr>
                <w:rFonts w:eastAsia="Times New Roman" w:cs="Times New Roman"/>
                <w:b/>
                <w:bCs/>
                <w:sz w:val="24"/>
                <w:szCs w:val="24"/>
              </w:rPr>
            </w:pPr>
            <w:r w:rsidRPr="00105753">
              <w:rPr>
                <w:rFonts w:eastAsia="Times New Roman" w:cs="Times New Roman"/>
                <w:b/>
                <w:bCs/>
                <w:sz w:val="24"/>
                <w:szCs w:val="24"/>
              </w:rPr>
              <w:t>TT</w:t>
            </w:r>
          </w:p>
        </w:tc>
        <w:tc>
          <w:tcPr>
            <w:tcW w:w="5134" w:type="dxa"/>
            <w:vAlign w:val="center"/>
          </w:tcPr>
          <w:p w:rsidR="00384D6F" w:rsidRPr="00105753" w:rsidRDefault="00384D6F" w:rsidP="006E2B3E">
            <w:pPr>
              <w:spacing w:before="60" w:after="60" w:line="240" w:lineRule="auto"/>
              <w:jc w:val="center"/>
              <w:rPr>
                <w:rFonts w:eastAsia="Times New Roman" w:cs="Times New Roman"/>
                <w:b/>
                <w:bCs/>
                <w:sz w:val="24"/>
                <w:szCs w:val="24"/>
              </w:rPr>
            </w:pPr>
            <w:r w:rsidRPr="00105753">
              <w:rPr>
                <w:rFonts w:eastAsia="Times New Roman" w:cs="Times New Roman"/>
                <w:b/>
                <w:bCs/>
                <w:sz w:val="24"/>
                <w:szCs w:val="24"/>
              </w:rPr>
              <w:t>Phương tiện vận tải chở hàng hóa</w:t>
            </w:r>
          </w:p>
        </w:tc>
        <w:tc>
          <w:tcPr>
            <w:tcW w:w="1632" w:type="dxa"/>
            <w:vAlign w:val="center"/>
          </w:tcPr>
          <w:p w:rsidR="00384D6F" w:rsidRPr="00105753" w:rsidRDefault="00384D6F" w:rsidP="00384D6F">
            <w:pPr>
              <w:spacing w:before="60" w:after="60" w:line="240" w:lineRule="auto"/>
              <w:jc w:val="center"/>
              <w:rPr>
                <w:rFonts w:eastAsia="Times New Roman" w:cs="Times New Roman"/>
                <w:b/>
                <w:bCs/>
                <w:sz w:val="24"/>
                <w:szCs w:val="24"/>
              </w:rPr>
            </w:pPr>
            <w:r w:rsidRPr="00105753">
              <w:rPr>
                <w:b/>
                <w:sz w:val="24"/>
                <w:szCs w:val="24"/>
              </w:rPr>
              <w:t>Mức thu cũ</w:t>
            </w:r>
          </w:p>
        </w:tc>
        <w:tc>
          <w:tcPr>
            <w:tcW w:w="1902" w:type="dxa"/>
          </w:tcPr>
          <w:p w:rsidR="00384D6F" w:rsidRPr="00105753" w:rsidRDefault="00384D6F" w:rsidP="00384D6F">
            <w:pPr>
              <w:spacing w:before="60" w:after="60" w:line="240" w:lineRule="auto"/>
              <w:jc w:val="center"/>
              <w:rPr>
                <w:rFonts w:eastAsia="Times New Roman" w:cs="Times New Roman"/>
                <w:b/>
                <w:bCs/>
                <w:sz w:val="24"/>
                <w:szCs w:val="24"/>
              </w:rPr>
            </w:pPr>
            <w:r w:rsidRPr="00105753">
              <w:rPr>
                <w:rFonts w:eastAsia="Times New Roman" w:cs="Times New Roman"/>
                <w:b/>
                <w:bCs/>
                <w:sz w:val="24"/>
                <w:szCs w:val="24"/>
              </w:rPr>
              <w:t>Mức thu đề xuất</w:t>
            </w:r>
            <w:r w:rsidR="00105753" w:rsidRPr="00105753">
              <w:rPr>
                <w:rFonts w:eastAsia="Times New Roman" w:cs="Times New Roman"/>
                <w:b/>
                <w:bCs/>
                <w:sz w:val="24"/>
                <w:szCs w:val="24"/>
              </w:rPr>
              <w:t xml:space="preserve"> sửa đổi</w:t>
            </w:r>
          </w:p>
          <w:p w:rsidR="00384D6F" w:rsidRPr="00105753" w:rsidRDefault="00384D6F" w:rsidP="006E2B3E">
            <w:pPr>
              <w:spacing w:before="60" w:after="60" w:line="240" w:lineRule="auto"/>
              <w:ind w:right="-62"/>
              <w:jc w:val="center"/>
              <w:rPr>
                <w:rFonts w:eastAsia="Times New Roman" w:cs="Times New Roman"/>
                <w:b/>
                <w:bCs/>
                <w:sz w:val="24"/>
                <w:szCs w:val="24"/>
              </w:rPr>
            </w:pPr>
            <w:r w:rsidRPr="00105753">
              <w:rPr>
                <w:rFonts w:eastAsia="Times New Roman" w:cs="Times New Roman"/>
                <w:b/>
                <w:bCs/>
                <w:sz w:val="24"/>
                <w:szCs w:val="24"/>
              </w:rPr>
              <w:t>(đồng/xe/lượt)</w:t>
            </w:r>
          </w:p>
        </w:tc>
      </w:tr>
      <w:tr w:rsidR="00105753" w:rsidRPr="00105753" w:rsidTr="00105753">
        <w:trPr>
          <w:trHeight w:val="283"/>
          <w:jc w:val="center"/>
        </w:trPr>
        <w:tc>
          <w:tcPr>
            <w:tcW w:w="540" w:type="dxa"/>
            <w:vAlign w:val="center"/>
          </w:tcPr>
          <w:p w:rsidR="00384D6F" w:rsidRPr="00105753" w:rsidRDefault="00384D6F" w:rsidP="006E2B3E">
            <w:pPr>
              <w:spacing w:before="60" w:after="60" w:line="240" w:lineRule="auto"/>
              <w:jc w:val="center"/>
              <w:rPr>
                <w:rFonts w:eastAsia="Times New Roman" w:cs="Times New Roman"/>
                <w:b/>
                <w:bCs/>
                <w:sz w:val="24"/>
                <w:szCs w:val="24"/>
              </w:rPr>
            </w:pPr>
            <w:r w:rsidRPr="00105753">
              <w:rPr>
                <w:rFonts w:eastAsia="Times New Roman" w:cs="Times New Roman"/>
                <w:b/>
                <w:bCs/>
                <w:sz w:val="24"/>
                <w:szCs w:val="24"/>
              </w:rPr>
              <w:t>I</w:t>
            </w:r>
          </w:p>
        </w:tc>
        <w:tc>
          <w:tcPr>
            <w:tcW w:w="8668" w:type="dxa"/>
            <w:gridSpan w:val="3"/>
          </w:tcPr>
          <w:p w:rsidR="00384D6F" w:rsidRPr="00105753" w:rsidRDefault="00384D6F" w:rsidP="006E2B3E">
            <w:pPr>
              <w:spacing w:before="60" w:after="60" w:line="240" w:lineRule="auto"/>
              <w:jc w:val="center"/>
              <w:rPr>
                <w:rFonts w:eastAsia="Times New Roman" w:cs="Times New Roman"/>
                <w:b/>
                <w:bCs/>
                <w:sz w:val="24"/>
                <w:szCs w:val="24"/>
              </w:rPr>
            </w:pPr>
            <w:r w:rsidRPr="00105753">
              <w:rPr>
                <w:rFonts w:eastAsia="Times New Roman" w:cs="Times New Roman"/>
                <w:b/>
                <w:bCs/>
                <w:sz w:val="24"/>
                <w:szCs w:val="24"/>
              </w:rPr>
              <w:t>Phương tiện vận tải chở hàng hóa xuất, nhập khẩu, tạm xuất - tái nhập</w:t>
            </w:r>
          </w:p>
        </w:tc>
      </w:tr>
      <w:tr w:rsidR="00105753" w:rsidRPr="00105753" w:rsidTr="00105753">
        <w:trPr>
          <w:trHeight w:val="283"/>
          <w:jc w:val="center"/>
        </w:trPr>
        <w:tc>
          <w:tcPr>
            <w:tcW w:w="540" w:type="dxa"/>
            <w:vAlign w:val="center"/>
          </w:tcPr>
          <w:p w:rsidR="00384D6F" w:rsidRPr="00105753" w:rsidRDefault="00384D6F" w:rsidP="00384D6F">
            <w:pPr>
              <w:spacing w:before="60" w:after="60" w:line="240" w:lineRule="auto"/>
              <w:jc w:val="center"/>
              <w:rPr>
                <w:rFonts w:eastAsia="Times New Roman" w:cs="Times New Roman"/>
                <w:bCs/>
                <w:sz w:val="24"/>
                <w:szCs w:val="24"/>
              </w:rPr>
            </w:pPr>
            <w:r w:rsidRPr="00105753">
              <w:rPr>
                <w:rFonts w:eastAsia="Times New Roman" w:cs="Times New Roman"/>
                <w:bCs/>
                <w:sz w:val="24"/>
                <w:szCs w:val="24"/>
              </w:rPr>
              <w:t>1</w:t>
            </w:r>
          </w:p>
        </w:tc>
        <w:tc>
          <w:tcPr>
            <w:tcW w:w="5134" w:type="dxa"/>
            <w:vAlign w:val="center"/>
          </w:tcPr>
          <w:p w:rsidR="00384D6F" w:rsidRPr="00105753" w:rsidRDefault="00384D6F" w:rsidP="00384D6F">
            <w:pPr>
              <w:spacing w:before="60" w:after="60" w:line="240" w:lineRule="auto"/>
              <w:rPr>
                <w:rFonts w:eastAsia="Times New Roman" w:cs="Times New Roman"/>
                <w:bCs/>
                <w:sz w:val="24"/>
                <w:szCs w:val="24"/>
              </w:rPr>
            </w:pPr>
            <w:r w:rsidRPr="00105753">
              <w:rPr>
                <w:rFonts w:eastAsia="Times New Roman" w:cs="Times New Roman"/>
                <w:bCs/>
                <w:sz w:val="24"/>
                <w:szCs w:val="24"/>
              </w:rPr>
              <w:t>Phương tiện có tải trọng dưới 05 tấn</w:t>
            </w:r>
          </w:p>
        </w:tc>
        <w:tc>
          <w:tcPr>
            <w:tcW w:w="163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40.000</w:t>
            </w:r>
          </w:p>
        </w:tc>
        <w:tc>
          <w:tcPr>
            <w:tcW w:w="190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40.000</w:t>
            </w:r>
          </w:p>
        </w:tc>
      </w:tr>
      <w:tr w:rsidR="00105753" w:rsidRPr="00105753" w:rsidTr="00105753">
        <w:trPr>
          <w:trHeight w:val="283"/>
          <w:jc w:val="center"/>
        </w:trPr>
        <w:tc>
          <w:tcPr>
            <w:tcW w:w="540" w:type="dxa"/>
            <w:vAlign w:val="center"/>
          </w:tcPr>
          <w:p w:rsidR="00384D6F" w:rsidRPr="00105753" w:rsidRDefault="00384D6F" w:rsidP="00384D6F">
            <w:pPr>
              <w:spacing w:before="60" w:after="60" w:line="240" w:lineRule="auto"/>
              <w:jc w:val="center"/>
              <w:rPr>
                <w:rFonts w:eastAsia="Times New Roman" w:cs="Times New Roman"/>
                <w:bCs/>
                <w:sz w:val="24"/>
                <w:szCs w:val="24"/>
              </w:rPr>
            </w:pPr>
            <w:r w:rsidRPr="00105753">
              <w:rPr>
                <w:rFonts w:eastAsia="Times New Roman" w:cs="Times New Roman"/>
                <w:bCs/>
                <w:sz w:val="24"/>
                <w:szCs w:val="24"/>
              </w:rPr>
              <w:t>2</w:t>
            </w:r>
          </w:p>
        </w:tc>
        <w:tc>
          <w:tcPr>
            <w:tcW w:w="5134" w:type="dxa"/>
            <w:vAlign w:val="center"/>
          </w:tcPr>
          <w:p w:rsidR="00384D6F" w:rsidRPr="00105753" w:rsidRDefault="00384D6F" w:rsidP="00384D6F">
            <w:pPr>
              <w:spacing w:before="60" w:after="60" w:line="240" w:lineRule="auto"/>
              <w:rPr>
                <w:rFonts w:eastAsia="Times New Roman" w:cs="Times New Roman"/>
                <w:bCs/>
                <w:sz w:val="24"/>
                <w:szCs w:val="24"/>
              </w:rPr>
            </w:pPr>
            <w:r w:rsidRPr="00105753">
              <w:rPr>
                <w:rFonts w:eastAsia="Times New Roman" w:cs="Times New Roman"/>
                <w:bCs/>
                <w:sz w:val="24"/>
                <w:szCs w:val="24"/>
              </w:rPr>
              <w:t>Phương tiện có tải trọng từ 05 tấn đến dưới 10 tấn</w:t>
            </w:r>
          </w:p>
        </w:tc>
        <w:tc>
          <w:tcPr>
            <w:tcW w:w="163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80.000</w:t>
            </w:r>
          </w:p>
        </w:tc>
        <w:tc>
          <w:tcPr>
            <w:tcW w:w="190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80.000</w:t>
            </w:r>
          </w:p>
        </w:tc>
      </w:tr>
      <w:tr w:rsidR="00105753" w:rsidRPr="00105753" w:rsidTr="00105753">
        <w:trPr>
          <w:trHeight w:val="283"/>
          <w:jc w:val="center"/>
        </w:trPr>
        <w:tc>
          <w:tcPr>
            <w:tcW w:w="540" w:type="dxa"/>
            <w:vAlign w:val="center"/>
          </w:tcPr>
          <w:p w:rsidR="00384D6F" w:rsidRPr="00105753" w:rsidRDefault="00384D6F" w:rsidP="00384D6F">
            <w:pPr>
              <w:spacing w:before="60" w:after="60" w:line="240" w:lineRule="auto"/>
              <w:jc w:val="center"/>
              <w:rPr>
                <w:rFonts w:eastAsia="Times New Roman" w:cs="Times New Roman"/>
                <w:bCs/>
                <w:sz w:val="24"/>
                <w:szCs w:val="24"/>
              </w:rPr>
            </w:pPr>
            <w:r w:rsidRPr="00105753">
              <w:rPr>
                <w:rFonts w:eastAsia="Times New Roman" w:cs="Times New Roman"/>
                <w:bCs/>
                <w:sz w:val="24"/>
                <w:szCs w:val="24"/>
              </w:rPr>
              <w:t>3</w:t>
            </w:r>
          </w:p>
        </w:tc>
        <w:tc>
          <w:tcPr>
            <w:tcW w:w="5134" w:type="dxa"/>
            <w:vAlign w:val="center"/>
          </w:tcPr>
          <w:p w:rsidR="00384D6F" w:rsidRPr="00105753" w:rsidRDefault="00384D6F" w:rsidP="00384D6F">
            <w:pPr>
              <w:spacing w:before="60" w:after="60" w:line="240" w:lineRule="auto"/>
              <w:rPr>
                <w:rFonts w:eastAsia="Times New Roman" w:cs="Times New Roman"/>
                <w:bCs/>
                <w:sz w:val="24"/>
                <w:szCs w:val="24"/>
              </w:rPr>
            </w:pPr>
            <w:r w:rsidRPr="00105753">
              <w:rPr>
                <w:rFonts w:eastAsia="Times New Roman" w:cs="Times New Roman"/>
                <w:bCs/>
                <w:sz w:val="24"/>
                <w:szCs w:val="24"/>
              </w:rPr>
              <w:t>Phương tiện có tải trọng từ 10 tấn đến dưới 20 tấn, xe container 20Feet</w:t>
            </w:r>
          </w:p>
        </w:tc>
        <w:tc>
          <w:tcPr>
            <w:tcW w:w="163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160.000</w:t>
            </w:r>
          </w:p>
        </w:tc>
        <w:tc>
          <w:tcPr>
            <w:tcW w:w="190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160.000</w:t>
            </w:r>
          </w:p>
        </w:tc>
      </w:tr>
      <w:tr w:rsidR="00105753" w:rsidRPr="00105753" w:rsidTr="00105753">
        <w:trPr>
          <w:trHeight w:val="283"/>
          <w:jc w:val="center"/>
        </w:trPr>
        <w:tc>
          <w:tcPr>
            <w:tcW w:w="540" w:type="dxa"/>
            <w:vAlign w:val="center"/>
          </w:tcPr>
          <w:p w:rsidR="00384D6F" w:rsidRPr="00105753" w:rsidRDefault="00384D6F" w:rsidP="00384D6F">
            <w:pPr>
              <w:spacing w:before="60" w:after="60" w:line="240" w:lineRule="auto"/>
              <w:jc w:val="center"/>
              <w:rPr>
                <w:rFonts w:eastAsia="Times New Roman" w:cs="Times New Roman"/>
                <w:bCs/>
                <w:sz w:val="24"/>
                <w:szCs w:val="24"/>
              </w:rPr>
            </w:pPr>
            <w:r w:rsidRPr="00105753">
              <w:rPr>
                <w:rFonts w:eastAsia="Times New Roman" w:cs="Times New Roman"/>
                <w:bCs/>
                <w:sz w:val="24"/>
                <w:szCs w:val="24"/>
              </w:rPr>
              <w:t>4</w:t>
            </w:r>
          </w:p>
        </w:tc>
        <w:tc>
          <w:tcPr>
            <w:tcW w:w="5134" w:type="dxa"/>
            <w:vAlign w:val="center"/>
          </w:tcPr>
          <w:p w:rsidR="00384D6F" w:rsidRPr="00105753" w:rsidRDefault="00384D6F" w:rsidP="00384D6F">
            <w:pPr>
              <w:spacing w:before="60" w:after="60" w:line="240" w:lineRule="auto"/>
              <w:rPr>
                <w:rFonts w:eastAsia="Times New Roman" w:cs="Times New Roman"/>
                <w:bCs/>
                <w:sz w:val="24"/>
                <w:szCs w:val="24"/>
              </w:rPr>
            </w:pPr>
            <w:r w:rsidRPr="00105753">
              <w:rPr>
                <w:rFonts w:eastAsia="Times New Roman" w:cs="Times New Roman"/>
                <w:bCs/>
                <w:sz w:val="24"/>
                <w:szCs w:val="24"/>
              </w:rPr>
              <w:t>Phương tiện có tải trọng từ 20 tấn trở lên,             xe container 40Feet</w:t>
            </w:r>
          </w:p>
        </w:tc>
        <w:tc>
          <w:tcPr>
            <w:tcW w:w="163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300.000</w:t>
            </w:r>
          </w:p>
        </w:tc>
        <w:tc>
          <w:tcPr>
            <w:tcW w:w="190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300.000</w:t>
            </w:r>
          </w:p>
        </w:tc>
      </w:tr>
      <w:tr w:rsidR="00105753" w:rsidRPr="00105753" w:rsidTr="00105753">
        <w:trPr>
          <w:trHeight w:val="283"/>
          <w:jc w:val="center"/>
        </w:trPr>
        <w:tc>
          <w:tcPr>
            <w:tcW w:w="540" w:type="dxa"/>
            <w:vAlign w:val="center"/>
          </w:tcPr>
          <w:p w:rsidR="00384D6F" w:rsidRPr="00105753" w:rsidRDefault="00384D6F" w:rsidP="006E2B3E">
            <w:pPr>
              <w:spacing w:before="60" w:after="60" w:line="240" w:lineRule="auto"/>
              <w:jc w:val="center"/>
              <w:rPr>
                <w:rFonts w:eastAsia="Times New Roman" w:cs="Times New Roman"/>
                <w:b/>
                <w:bCs/>
                <w:sz w:val="24"/>
                <w:szCs w:val="24"/>
              </w:rPr>
            </w:pPr>
            <w:r w:rsidRPr="00105753">
              <w:rPr>
                <w:rFonts w:eastAsia="Times New Roman" w:cs="Times New Roman"/>
                <w:b/>
                <w:bCs/>
                <w:sz w:val="24"/>
                <w:szCs w:val="24"/>
              </w:rPr>
              <w:t>II</w:t>
            </w:r>
          </w:p>
        </w:tc>
        <w:tc>
          <w:tcPr>
            <w:tcW w:w="8668" w:type="dxa"/>
            <w:gridSpan w:val="3"/>
          </w:tcPr>
          <w:p w:rsidR="00384D6F" w:rsidRPr="00105753" w:rsidRDefault="00384D6F" w:rsidP="006E2B3E">
            <w:pPr>
              <w:spacing w:before="60" w:after="60" w:line="240" w:lineRule="auto"/>
              <w:ind w:left="-103" w:firstLine="103"/>
              <w:jc w:val="center"/>
              <w:rPr>
                <w:rFonts w:eastAsia="Times New Roman" w:cs="Times New Roman"/>
                <w:b/>
                <w:bCs/>
                <w:sz w:val="24"/>
                <w:szCs w:val="24"/>
              </w:rPr>
            </w:pPr>
            <w:r w:rsidRPr="00105753">
              <w:rPr>
                <w:rFonts w:eastAsia="Times New Roman" w:cs="Times New Roman"/>
                <w:b/>
                <w:bCs/>
                <w:sz w:val="24"/>
                <w:szCs w:val="24"/>
              </w:rPr>
              <w:t>Phương tiện vận tải chở hàng hóa tạm nhập - tái xuất, hàng hóa quá cảnh, chuyển khẩu, hàng hóa gửi kho ngoại quan</w:t>
            </w:r>
          </w:p>
        </w:tc>
      </w:tr>
      <w:tr w:rsidR="00105753" w:rsidRPr="00105753" w:rsidTr="00105753">
        <w:trPr>
          <w:trHeight w:val="283"/>
          <w:jc w:val="center"/>
        </w:trPr>
        <w:tc>
          <w:tcPr>
            <w:tcW w:w="540" w:type="dxa"/>
            <w:vAlign w:val="center"/>
          </w:tcPr>
          <w:p w:rsidR="00384D6F" w:rsidRPr="00105753" w:rsidRDefault="00384D6F" w:rsidP="00384D6F">
            <w:pPr>
              <w:spacing w:before="60" w:after="60" w:line="240" w:lineRule="auto"/>
              <w:jc w:val="center"/>
              <w:rPr>
                <w:rFonts w:eastAsia="Times New Roman" w:cs="Times New Roman"/>
                <w:bCs/>
                <w:sz w:val="24"/>
                <w:szCs w:val="24"/>
              </w:rPr>
            </w:pPr>
            <w:r w:rsidRPr="00105753">
              <w:rPr>
                <w:rFonts w:eastAsia="Times New Roman" w:cs="Times New Roman"/>
                <w:bCs/>
                <w:sz w:val="24"/>
                <w:szCs w:val="24"/>
              </w:rPr>
              <w:t>1</w:t>
            </w:r>
          </w:p>
        </w:tc>
        <w:tc>
          <w:tcPr>
            <w:tcW w:w="5134" w:type="dxa"/>
            <w:vAlign w:val="center"/>
          </w:tcPr>
          <w:p w:rsidR="00384D6F" w:rsidRPr="00105753" w:rsidRDefault="00384D6F" w:rsidP="00384D6F">
            <w:pPr>
              <w:spacing w:before="60" w:after="60" w:line="240" w:lineRule="auto"/>
              <w:rPr>
                <w:rFonts w:eastAsia="Times New Roman" w:cs="Times New Roman"/>
                <w:bCs/>
                <w:sz w:val="24"/>
                <w:szCs w:val="24"/>
              </w:rPr>
            </w:pPr>
            <w:r w:rsidRPr="00105753">
              <w:rPr>
                <w:rFonts w:eastAsia="Times New Roman" w:cs="Times New Roman"/>
                <w:bCs/>
                <w:sz w:val="24"/>
                <w:szCs w:val="24"/>
              </w:rPr>
              <w:t>Phương tiện có tải trọng dưới 05 tấn</w:t>
            </w:r>
          </w:p>
        </w:tc>
        <w:tc>
          <w:tcPr>
            <w:tcW w:w="163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160.000</w:t>
            </w:r>
          </w:p>
        </w:tc>
        <w:tc>
          <w:tcPr>
            <w:tcW w:w="190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160.000</w:t>
            </w:r>
          </w:p>
        </w:tc>
      </w:tr>
      <w:tr w:rsidR="00105753" w:rsidRPr="00105753" w:rsidTr="00105753">
        <w:trPr>
          <w:trHeight w:val="283"/>
          <w:jc w:val="center"/>
        </w:trPr>
        <w:tc>
          <w:tcPr>
            <w:tcW w:w="540" w:type="dxa"/>
            <w:vAlign w:val="center"/>
          </w:tcPr>
          <w:p w:rsidR="00384D6F" w:rsidRPr="00105753" w:rsidRDefault="00384D6F" w:rsidP="00384D6F">
            <w:pPr>
              <w:spacing w:before="60" w:after="60" w:line="240" w:lineRule="auto"/>
              <w:jc w:val="center"/>
              <w:rPr>
                <w:rFonts w:eastAsia="Times New Roman" w:cs="Times New Roman"/>
                <w:bCs/>
                <w:sz w:val="24"/>
                <w:szCs w:val="24"/>
              </w:rPr>
            </w:pPr>
            <w:r w:rsidRPr="00105753">
              <w:rPr>
                <w:rFonts w:eastAsia="Times New Roman" w:cs="Times New Roman"/>
                <w:bCs/>
                <w:sz w:val="24"/>
                <w:szCs w:val="24"/>
              </w:rPr>
              <w:t>2</w:t>
            </w:r>
          </w:p>
        </w:tc>
        <w:tc>
          <w:tcPr>
            <w:tcW w:w="5134" w:type="dxa"/>
            <w:vAlign w:val="center"/>
          </w:tcPr>
          <w:p w:rsidR="00384D6F" w:rsidRPr="00105753" w:rsidRDefault="00384D6F" w:rsidP="00384D6F">
            <w:pPr>
              <w:spacing w:before="60" w:after="60" w:line="240" w:lineRule="auto"/>
              <w:rPr>
                <w:rFonts w:eastAsia="Times New Roman" w:cs="Times New Roman"/>
                <w:bCs/>
                <w:sz w:val="24"/>
                <w:szCs w:val="24"/>
              </w:rPr>
            </w:pPr>
            <w:r w:rsidRPr="00105753">
              <w:rPr>
                <w:rFonts w:eastAsia="Times New Roman" w:cs="Times New Roman"/>
                <w:bCs/>
                <w:sz w:val="24"/>
                <w:szCs w:val="24"/>
              </w:rPr>
              <w:t>Phương tiện có tải trọng từ 05 tấn đến dưới 10 tấn</w:t>
            </w:r>
          </w:p>
        </w:tc>
        <w:tc>
          <w:tcPr>
            <w:tcW w:w="163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280.000</w:t>
            </w:r>
          </w:p>
        </w:tc>
        <w:tc>
          <w:tcPr>
            <w:tcW w:w="190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280.000</w:t>
            </w:r>
          </w:p>
        </w:tc>
      </w:tr>
      <w:tr w:rsidR="00105753" w:rsidRPr="00105753" w:rsidTr="00105753">
        <w:trPr>
          <w:trHeight w:val="283"/>
          <w:jc w:val="center"/>
        </w:trPr>
        <w:tc>
          <w:tcPr>
            <w:tcW w:w="540" w:type="dxa"/>
            <w:vAlign w:val="center"/>
          </w:tcPr>
          <w:p w:rsidR="00384D6F" w:rsidRPr="00105753" w:rsidRDefault="00384D6F" w:rsidP="00384D6F">
            <w:pPr>
              <w:spacing w:before="60" w:after="60" w:line="240" w:lineRule="auto"/>
              <w:jc w:val="center"/>
              <w:rPr>
                <w:rFonts w:eastAsia="Times New Roman" w:cs="Times New Roman"/>
                <w:bCs/>
                <w:sz w:val="24"/>
                <w:szCs w:val="24"/>
              </w:rPr>
            </w:pPr>
            <w:r w:rsidRPr="00105753">
              <w:rPr>
                <w:rFonts w:eastAsia="Times New Roman" w:cs="Times New Roman"/>
                <w:bCs/>
                <w:sz w:val="24"/>
                <w:szCs w:val="24"/>
              </w:rPr>
              <w:t>3</w:t>
            </w:r>
          </w:p>
        </w:tc>
        <w:tc>
          <w:tcPr>
            <w:tcW w:w="5134" w:type="dxa"/>
            <w:vAlign w:val="center"/>
          </w:tcPr>
          <w:p w:rsidR="00384D6F" w:rsidRPr="00105753" w:rsidRDefault="00384D6F" w:rsidP="00384D6F">
            <w:pPr>
              <w:spacing w:before="60" w:after="60" w:line="240" w:lineRule="auto"/>
              <w:rPr>
                <w:rFonts w:eastAsia="Times New Roman" w:cs="Times New Roman"/>
                <w:bCs/>
                <w:sz w:val="24"/>
                <w:szCs w:val="24"/>
              </w:rPr>
            </w:pPr>
            <w:r w:rsidRPr="00105753">
              <w:rPr>
                <w:rFonts w:eastAsia="Times New Roman" w:cs="Times New Roman"/>
                <w:bCs/>
                <w:sz w:val="24"/>
                <w:szCs w:val="24"/>
              </w:rPr>
              <w:t>Phương tiện có tải trọng từ 10 tấn đến dưới 20 tấn, xe container 20Feet</w:t>
            </w:r>
          </w:p>
        </w:tc>
        <w:tc>
          <w:tcPr>
            <w:tcW w:w="163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600.000</w:t>
            </w:r>
          </w:p>
        </w:tc>
        <w:tc>
          <w:tcPr>
            <w:tcW w:w="190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400.000</w:t>
            </w:r>
          </w:p>
        </w:tc>
      </w:tr>
      <w:tr w:rsidR="00105753" w:rsidRPr="00105753" w:rsidTr="00105753">
        <w:trPr>
          <w:trHeight w:val="283"/>
          <w:jc w:val="center"/>
        </w:trPr>
        <w:tc>
          <w:tcPr>
            <w:tcW w:w="540" w:type="dxa"/>
            <w:vAlign w:val="center"/>
          </w:tcPr>
          <w:p w:rsidR="00384D6F" w:rsidRPr="00105753" w:rsidRDefault="00384D6F" w:rsidP="00384D6F">
            <w:pPr>
              <w:spacing w:before="60" w:after="60" w:line="240" w:lineRule="auto"/>
              <w:jc w:val="center"/>
              <w:rPr>
                <w:rFonts w:eastAsia="Times New Roman" w:cs="Times New Roman"/>
                <w:bCs/>
                <w:sz w:val="24"/>
                <w:szCs w:val="24"/>
              </w:rPr>
            </w:pPr>
            <w:r w:rsidRPr="00105753">
              <w:rPr>
                <w:rFonts w:eastAsia="Times New Roman" w:cs="Times New Roman"/>
                <w:bCs/>
                <w:sz w:val="24"/>
                <w:szCs w:val="24"/>
              </w:rPr>
              <w:t>4</w:t>
            </w:r>
          </w:p>
        </w:tc>
        <w:tc>
          <w:tcPr>
            <w:tcW w:w="5134" w:type="dxa"/>
            <w:vAlign w:val="center"/>
          </w:tcPr>
          <w:p w:rsidR="00384D6F" w:rsidRPr="00105753" w:rsidRDefault="00384D6F" w:rsidP="00384D6F">
            <w:pPr>
              <w:spacing w:before="60" w:after="60" w:line="240" w:lineRule="auto"/>
              <w:rPr>
                <w:rFonts w:eastAsia="Times New Roman" w:cs="Times New Roman"/>
                <w:bCs/>
                <w:sz w:val="24"/>
                <w:szCs w:val="24"/>
              </w:rPr>
            </w:pPr>
            <w:r w:rsidRPr="00105753">
              <w:rPr>
                <w:rFonts w:eastAsia="Times New Roman" w:cs="Times New Roman"/>
                <w:bCs/>
                <w:sz w:val="24"/>
                <w:szCs w:val="24"/>
              </w:rPr>
              <w:t>Phương tiện có tải trọng từ 20 tấn trở lên, xe container 40Feet</w:t>
            </w:r>
          </w:p>
        </w:tc>
        <w:tc>
          <w:tcPr>
            <w:tcW w:w="163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800.000</w:t>
            </w:r>
          </w:p>
        </w:tc>
        <w:tc>
          <w:tcPr>
            <w:tcW w:w="1902" w:type="dxa"/>
            <w:vAlign w:val="center"/>
          </w:tcPr>
          <w:p w:rsidR="00384D6F" w:rsidRPr="00105753" w:rsidRDefault="00384D6F" w:rsidP="00384D6F">
            <w:pPr>
              <w:spacing w:before="60" w:after="60" w:line="240" w:lineRule="auto"/>
              <w:jc w:val="right"/>
              <w:rPr>
                <w:rFonts w:eastAsia="Times New Roman" w:cs="Times New Roman"/>
                <w:bCs/>
                <w:sz w:val="24"/>
                <w:szCs w:val="24"/>
              </w:rPr>
            </w:pPr>
            <w:r w:rsidRPr="00105753">
              <w:rPr>
                <w:rFonts w:eastAsia="Times New Roman" w:cs="Times New Roman"/>
                <w:bCs/>
                <w:sz w:val="24"/>
                <w:szCs w:val="24"/>
              </w:rPr>
              <w:t>600.000</w:t>
            </w:r>
          </w:p>
        </w:tc>
      </w:tr>
    </w:tbl>
    <w:p w:rsidR="00077CAD" w:rsidRPr="00105753" w:rsidRDefault="00077CAD" w:rsidP="00CB4F4F">
      <w:pPr>
        <w:spacing w:before="120" w:line="240" w:lineRule="auto"/>
        <w:ind w:firstLine="709"/>
      </w:pPr>
      <w:r w:rsidRPr="00105753">
        <w:t>2. Sửa đổi điểm c, điểm đ khoản 2 Điều 6 như sau:</w:t>
      </w:r>
    </w:p>
    <w:p w:rsidR="00077CAD" w:rsidRPr="00105753" w:rsidRDefault="00077CAD" w:rsidP="00CB4F4F">
      <w:pPr>
        <w:spacing w:before="120" w:line="240" w:lineRule="auto"/>
        <w:ind w:firstLine="709"/>
      </w:pPr>
      <w:r w:rsidRPr="00105753">
        <w:rPr>
          <w:lang w:val="nb-NO"/>
        </w:rPr>
        <w:t xml:space="preserve">“c) </w:t>
      </w:r>
      <w:r w:rsidRPr="00105753">
        <w:t>Miễn thu lệ phí cấp chứng minh nhân dân đối với các trường hợp: Bố, mẹ, vợ (hoặc chồng) của liệt sĩ, con dưới 18 tuổi của liệt sĩ; thương binh, con dưới 18 tuổi của thương binh; Bà mẹ Việt Nam anh hùng; trẻ em; người cao tuổi; hộ nghèo; người khuyết tật, đồng bào dân tộc thiểu số ở các xã có điều kiện kinh tế- xã hội đặc biệt khó khăn theo quy định của Ủy ban Dân tộc”.</w:t>
      </w:r>
    </w:p>
    <w:p w:rsidR="00077CAD" w:rsidRPr="00105753" w:rsidRDefault="00077CAD" w:rsidP="00CB4F4F">
      <w:pPr>
        <w:spacing w:before="120" w:line="240" w:lineRule="auto"/>
        <w:ind w:firstLine="709"/>
      </w:pPr>
      <w:r w:rsidRPr="00105753">
        <w:t>“đ) Mức thu lệ phí:</w:t>
      </w:r>
    </w:p>
    <w:tbl>
      <w:tblPr>
        <w:tblStyle w:val="TableGrid"/>
        <w:tblW w:w="9143" w:type="dxa"/>
        <w:jc w:val="center"/>
        <w:tblLook w:val="01E0" w:firstRow="1" w:lastRow="1" w:firstColumn="1" w:lastColumn="1" w:noHBand="0" w:noVBand="0"/>
      </w:tblPr>
      <w:tblGrid>
        <w:gridCol w:w="4111"/>
        <w:gridCol w:w="1701"/>
        <w:gridCol w:w="1843"/>
        <w:gridCol w:w="1488"/>
      </w:tblGrid>
      <w:tr w:rsidR="00105753" w:rsidRPr="00105753" w:rsidTr="00384D6F">
        <w:trPr>
          <w:trHeight w:val="320"/>
          <w:jc w:val="center"/>
        </w:trPr>
        <w:tc>
          <w:tcPr>
            <w:tcW w:w="4111" w:type="dxa"/>
            <w:vAlign w:val="center"/>
          </w:tcPr>
          <w:p w:rsidR="00384D6F" w:rsidRPr="00105753" w:rsidRDefault="00384D6F" w:rsidP="006E2B3E">
            <w:pPr>
              <w:jc w:val="center"/>
              <w:rPr>
                <w:b/>
                <w:sz w:val="24"/>
                <w:szCs w:val="24"/>
              </w:rPr>
            </w:pPr>
            <w:r w:rsidRPr="00105753">
              <w:rPr>
                <w:b/>
                <w:sz w:val="24"/>
                <w:szCs w:val="24"/>
              </w:rPr>
              <w:t>Nội dung</w:t>
            </w:r>
          </w:p>
        </w:tc>
        <w:tc>
          <w:tcPr>
            <w:tcW w:w="1701" w:type="dxa"/>
            <w:vAlign w:val="center"/>
          </w:tcPr>
          <w:p w:rsidR="00384D6F" w:rsidRPr="00105753" w:rsidRDefault="00384D6F" w:rsidP="006E2B3E">
            <w:pPr>
              <w:jc w:val="center"/>
              <w:rPr>
                <w:b/>
                <w:sz w:val="24"/>
                <w:szCs w:val="24"/>
              </w:rPr>
            </w:pPr>
            <w:r w:rsidRPr="00105753">
              <w:rPr>
                <w:b/>
                <w:sz w:val="24"/>
                <w:szCs w:val="24"/>
              </w:rPr>
              <w:t>Đơn vị tính</w:t>
            </w:r>
          </w:p>
        </w:tc>
        <w:tc>
          <w:tcPr>
            <w:tcW w:w="1843" w:type="dxa"/>
            <w:vAlign w:val="center"/>
          </w:tcPr>
          <w:p w:rsidR="00384D6F" w:rsidRPr="00105753" w:rsidRDefault="00384D6F" w:rsidP="00384D6F">
            <w:pPr>
              <w:spacing w:before="60" w:after="60"/>
              <w:jc w:val="center"/>
              <w:rPr>
                <w:rFonts w:eastAsia="Times New Roman" w:cs="Times New Roman"/>
                <w:b/>
                <w:bCs/>
                <w:sz w:val="24"/>
                <w:szCs w:val="24"/>
              </w:rPr>
            </w:pPr>
            <w:r w:rsidRPr="00105753">
              <w:rPr>
                <w:b/>
                <w:sz w:val="24"/>
                <w:szCs w:val="24"/>
              </w:rPr>
              <w:t>Mức thu cũ</w:t>
            </w:r>
          </w:p>
        </w:tc>
        <w:tc>
          <w:tcPr>
            <w:tcW w:w="1488" w:type="dxa"/>
            <w:vAlign w:val="center"/>
          </w:tcPr>
          <w:p w:rsidR="00384D6F" w:rsidRPr="00105753" w:rsidRDefault="00384D6F" w:rsidP="00384D6F">
            <w:pPr>
              <w:spacing w:before="60" w:after="60"/>
              <w:jc w:val="center"/>
              <w:rPr>
                <w:rFonts w:eastAsia="Times New Roman" w:cs="Times New Roman"/>
                <w:b/>
                <w:bCs/>
                <w:sz w:val="24"/>
                <w:szCs w:val="24"/>
              </w:rPr>
            </w:pPr>
            <w:r w:rsidRPr="00105753">
              <w:rPr>
                <w:rFonts w:eastAsia="Times New Roman" w:cs="Times New Roman"/>
                <w:b/>
                <w:bCs/>
                <w:sz w:val="24"/>
                <w:szCs w:val="24"/>
              </w:rPr>
              <w:t>Mức thu đề xuất</w:t>
            </w:r>
            <w:r w:rsidR="00105753" w:rsidRPr="00105753">
              <w:rPr>
                <w:rFonts w:eastAsia="Times New Roman" w:cs="Times New Roman"/>
                <w:b/>
                <w:bCs/>
                <w:sz w:val="24"/>
                <w:szCs w:val="24"/>
              </w:rPr>
              <w:t xml:space="preserve"> sửa đổi</w:t>
            </w:r>
          </w:p>
        </w:tc>
      </w:tr>
      <w:tr w:rsidR="00105753" w:rsidRPr="00105753" w:rsidTr="00384D6F">
        <w:trPr>
          <w:trHeight w:val="333"/>
          <w:jc w:val="center"/>
        </w:trPr>
        <w:tc>
          <w:tcPr>
            <w:tcW w:w="4111" w:type="dxa"/>
            <w:vAlign w:val="center"/>
          </w:tcPr>
          <w:p w:rsidR="00384D6F" w:rsidRPr="00105753" w:rsidRDefault="00384D6F" w:rsidP="00DF3AC2">
            <w:pPr>
              <w:jc w:val="center"/>
              <w:rPr>
                <w:b/>
                <w:sz w:val="24"/>
                <w:szCs w:val="24"/>
              </w:rPr>
            </w:pPr>
            <w:r w:rsidRPr="00105753">
              <w:rPr>
                <w:b/>
                <w:sz w:val="24"/>
                <w:szCs w:val="24"/>
              </w:rPr>
              <w:t>Lệ phí cấp C</w:t>
            </w:r>
            <w:r w:rsidR="00DF3AC2">
              <w:rPr>
                <w:b/>
                <w:sz w:val="24"/>
                <w:szCs w:val="24"/>
              </w:rPr>
              <w:t>hứng minh nhân dân</w:t>
            </w:r>
            <w:r w:rsidRPr="00105753">
              <w:rPr>
                <w:b/>
                <w:sz w:val="24"/>
                <w:szCs w:val="24"/>
              </w:rPr>
              <w:t xml:space="preserve"> theo mẫu cũ (9 số)</w:t>
            </w:r>
          </w:p>
        </w:tc>
        <w:tc>
          <w:tcPr>
            <w:tcW w:w="1701" w:type="dxa"/>
            <w:vAlign w:val="center"/>
          </w:tcPr>
          <w:p w:rsidR="00384D6F" w:rsidRPr="00105753" w:rsidRDefault="00384D6F" w:rsidP="006E2B3E">
            <w:pPr>
              <w:ind w:firstLine="720"/>
              <w:jc w:val="center"/>
              <w:rPr>
                <w:sz w:val="24"/>
                <w:szCs w:val="24"/>
              </w:rPr>
            </w:pPr>
          </w:p>
        </w:tc>
        <w:tc>
          <w:tcPr>
            <w:tcW w:w="1843" w:type="dxa"/>
          </w:tcPr>
          <w:p w:rsidR="00384D6F" w:rsidRPr="00105753" w:rsidRDefault="00384D6F" w:rsidP="006E2B3E">
            <w:pPr>
              <w:ind w:firstLine="720"/>
              <w:jc w:val="center"/>
              <w:rPr>
                <w:sz w:val="24"/>
                <w:szCs w:val="24"/>
              </w:rPr>
            </w:pPr>
          </w:p>
        </w:tc>
        <w:tc>
          <w:tcPr>
            <w:tcW w:w="1488" w:type="dxa"/>
            <w:vAlign w:val="center"/>
          </w:tcPr>
          <w:p w:rsidR="00384D6F" w:rsidRPr="00105753" w:rsidRDefault="00384D6F" w:rsidP="006E2B3E">
            <w:pPr>
              <w:ind w:firstLine="720"/>
              <w:jc w:val="center"/>
              <w:rPr>
                <w:sz w:val="24"/>
                <w:szCs w:val="24"/>
              </w:rPr>
            </w:pPr>
          </w:p>
        </w:tc>
      </w:tr>
      <w:tr w:rsidR="00105753" w:rsidRPr="00105753" w:rsidTr="00384D6F">
        <w:trPr>
          <w:trHeight w:val="517"/>
          <w:jc w:val="center"/>
        </w:trPr>
        <w:tc>
          <w:tcPr>
            <w:tcW w:w="4111" w:type="dxa"/>
            <w:vAlign w:val="center"/>
          </w:tcPr>
          <w:p w:rsidR="00384D6F" w:rsidRPr="00105753" w:rsidRDefault="00384D6F" w:rsidP="00DF3AC2">
            <w:pPr>
              <w:spacing w:before="60" w:after="60"/>
              <w:rPr>
                <w:sz w:val="24"/>
                <w:szCs w:val="24"/>
              </w:rPr>
            </w:pPr>
            <w:r w:rsidRPr="00105753">
              <w:rPr>
                <w:sz w:val="24"/>
                <w:szCs w:val="24"/>
              </w:rPr>
              <w:t xml:space="preserve">Đối với việc cấp lần đầu, cấp lại, cấp đổi </w:t>
            </w:r>
            <w:r w:rsidR="00DF3AC2" w:rsidRPr="00DF3AC2">
              <w:rPr>
                <w:sz w:val="24"/>
                <w:szCs w:val="24"/>
              </w:rPr>
              <w:t xml:space="preserve">Chứng minh nhân dân </w:t>
            </w:r>
            <w:r w:rsidRPr="00105753">
              <w:rPr>
                <w:sz w:val="24"/>
                <w:szCs w:val="24"/>
              </w:rPr>
              <w:t>cho công dân của các phường nội thành của thành phố (không bao gồm tiền ảnh)</w:t>
            </w:r>
          </w:p>
        </w:tc>
        <w:tc>
          <w:tcPr>
            <w:tcW w:w="1701" w:type="dxa"/>
            <w:vAlign w:val="center"/>
          </w:tcPr>
          <w:p w:rsidR="00384D6F" w:rsidRPr="00105753" w:rsidRDefault="00384D6F" w:rsidP="00384D6F">
            <w:pPr>
              <w:spacing w:before="60" w:after="60"/>
              <w:jc w:val="center"/>
              <w:rPr>
                <w:sz w:val="24"/>
                <w:szCs w:val="24"/>
              </w:rPr>
            </w:pPr>
            <w:r w:rsidRPr="00105753">
              <w:rPr>
                <w:sz w:val="24"/>
                <w:szCs w:val="24"/>
              </w:rPr>
              <w:t>Đồng/lần cấp</w:t>
            </w:r>
          </w:p>
        </w:tc>
        <w:tc>
          <w:tcPr>
            <w:tcW w:w="1843" w:type="dxa"/>
            <w:vAlign w:val="center"/>
          </w:tcPr>
          <w:p w:rsidR="00384D6F" w:rsidRPr="00105753" w:rsidRDefault="00384D6F" w:rsidP="00384D6F">
            <w:pPr>
              <w:jc w:val="right"/>
              <w:rPr>
                <w:sz w:val="24"/>
                <w:szCs w:val="24"/>
              </w:rPr>
            </w:pPr>
            <w:r w:rsidRPr="00105753">
              <w:rPr>
                <w:sz w:val="24"/>
                <w:szCs w:val="24"/>
              </w:rPr>
              <w:t>9.000</w:t>
            </w:r>
          </w:p>
        </w:tc>
        <w:tc>
          <w:tcPr>
            <w:tcW w:w="1488" w:type="dxa"/>
            <w:vAlign w:val="center"/>
          </w:tcPr>
          <w:p w:rsidR="00384D6F" w:rsidRPr="00105753" w:rsidRDefault="00384D6F" w:rsidP="00384D6F">
            <w:pPr>
              <w:spacing w:before="60" w:after="60"/>
              <w:jc w:val="center"/>
              <w:rPr>
                <w:sz w:val="24"/>
                <w:szCs w:val="24"/>
              </w:rPr>
            </w:pPr>
            <w:r w:rsidRPr="00105753">
              <w:rPr>
                <w:sz w:val="24"/>
                <w:szCs w:val="24"/>
              </w:rPr>
              <w:t>15.000</w:t>
            </w:r>
          </w:p>
        </w:tc>
      </w:tr>
      <w:tr w:rsidR="00105753" w:rsidRPr="00105753" w:rsidTr="00384D6F">
        <w:trPr>
          <w:trHeight w:val="388"/>
          <w:jc w:val="center"/>
        </w:trPr>
        <w:tc>
          <w:tcPr>
            <w:tcW w:w="4111" w:type="dxa"/>
            <w:vAlign w:val="center"/>
          </w:tcPr>
          <w:p w:rsidR="00384D6F" w:rsidRPr="00105753" w:rsidRDefault="00384D6F" w:rsidP="00DF3AC2">
            <w:pPr>
              <w:spacing w:before="60" w:after="60"/>
              <w:rPr>
                <w:sz w:val="24"/>
                <w:szCs w:val="24"/>
              </w:rPr>
            </w:pPr>
            <w:r w:rsidRPr="00105753">
              <w:rPr>
                <w:sz w:val="24"/>
                <w:szCs w:val="24"/>
              </w:rPr>
              <w:t xml:space="preserve">Đối với việc cấp lần đầu, cấp lại, cấp đổi </w:t>
            </w:r>
            <w:r w:rsidR="00DF3AC2" w:rsidRPr="00DF3AC2">
              <w:rPr>
                <w:sz w:val="24"/>
                <w:szCs w:val="24"/>
              </w:rPr>
              <w:t xml:space="preserve">Chứng minh nhân dân </w:t>
            </w:r>
            <w:r w:rsidRPr="00105753">
              <w:rPr>
                <w:sz w:val="24"/>
                <w:szCs w:val="24"/>
              </w:rPr>
              <w:t>cho công dân của các khu vực khác (không bao gồm tiền ảnh)</w:t>
            </w:r>
          </w:p>
        </w:tc>
        <w:tc>
          <w:tcPr>
            <w:tcW w:w="1701" w:type="dxa"/>
            <w:vAlign w:val="center"/>
          </w:tcPr>
          <w:p w:rsidR="00384D6F" w:rsidRPr="00105753" w:rsidRDefault="00384D6F" w:rsidP="00384D6F">
            <w:pPr>
              <w:spacing w:before="60" w:after="60"/>
              <w:jc w:val="center"/>
              <w:rPr>
                <w:sz w:val="24"/>
                <w:szCs w:val="24"/>
              </w:rPr>
            </w:pPr>
            <w:r w:rsidRPr="00105753">
              <w:rPr>
                <w:sz w:val="24"/>
                <w:szCs w:val="24"/>
              </w:rPr>
              <w:t>Đồng/lần cấp</w:t>
            </w:r>
          </w:p>
        </w:tc>
        <w:tc>
          <w:tcPr>
            <w:tcW w:w="1843" w:type="dxa"/>
            <w:vAlign w:val="center"/>
          </w:tcPr>
          <w:p w:rsidR="00384D6F" w:rsidRPr="00105753" w:rsidRDefault="00384D6F" w:rsidP="00384D6F">
            <w:pPr>
              <w:jc w:val="right"/>
              <w:rPr>
                <w:sz w:val="24"/>
                <w:szCs w:val="24"/>
              </w:rPr>
            </w:pPr>
            <w:r w:rsidRPr="00105753">
              <w:rPr>
                <w:sz w:val="24"/>
                <w:szCs w:val="24"/>
              </w:rPr>
              <w:t>4.500</w:t>
            </w:r>
          </w:p>
        </w:tc>
        <w:tc>
          <w:tcPr>
            <w:tcW w:w="1488" w:type="dxa"/>
            <w:vAlign w:val="center"/>
          </w:tcPr>
          <w:p w:rsidR="00384D6F" w:rsidRPr="00105753" w:rsidRDefault="00384D6F" w:rsidP="00384D6F">
            <w:pPr>
              <w:spacing w:before="60" w:after="60"/>
              <w:jc w:val="center"/>
              <w:rPr>
                <w:sz w:val="24"/>
                <w:szCs w:val="24"/>
              </w:rPr>
            </w:pPr>
            <w:r w:rsidRPr="00105753">
              <w:rPr>
                <w:sz w:val="24"/>
                <w:szCs w:val="24"/>
              </w:rPr>
              <w:t>8.000</w:t>
            </w:r>
          </w:p>
        </w:tc>
      </w:tr>
    </w:tbl>
    <w:p w:rsidR="00077CAD" w:rsidRPr="00105753" w:rsidRDefault="00077CAD" w:rsidP="00CB4F4F">
      <w:pPr>
        <w:spacing w:before="120" w:line="240" w:lineRule="auto"/>
        <w:ind w:firstLine="709"/>
      </w:pPr>
      <w:r w:rsidRPr="00105753">
        <w:t xml:space="preserve">3. Sửa đổi điểm d khoản 7 Điều 6 như sau: </w:t>
      </w:r>
    </w:p>
    <w:p w:rsidR="00077CAD" w:rsidRPr="00105753" w:rsidRDefault="00077CAD" w:rsidP="00CB4F4F">
      <w:pPr>
        <w:spacing w:before="120" w:line="240" w:lineRule="auto"/>
        <w:ind w:firstLine="709"/>
      </w:pPr>
      <w:r w:rsidRPr="00105753">
        <w:t>“d) Mức thu lệ phí:</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98"/>
        <w:gridCol w:w="1124"/>
        <w:gridCol w:w="1559"/>
      </w:tblGrid>
      <w:tr w:rsidR="00105753" w:rsidRPr="00105753" w:rsidTr="00105753">
        <w:trPr>
          <w:jc w:val="center"/>
        </w:trPr>
        <w:tc>
          <w:tcPr>
            <w:tcW w:w="709" w:type="dxa"/>
            <w:shd w:val="clear" w:color="auto" w:fill="auto"/>
            <w:vAlign w:val="center"/>
          </w:tcPr>
          <w:p w:rsidR="00D23F78" w:rsidRPr="00105753" w:rsidRDefault="00D23F78" w:rsidP="00AF1314">
            <w:pPr>
              <w:spacing w:after="60"/>
              <w:jc w:val="center"/>
              <w:rPr>
                <w:rFonts w:cs="Times New Roman"/>
                <w:b/>
                <w:sz w:val="24"/>
                <w:szCs w:val="24"/>
              </w:rPr>
            </w:pPr>
            <w:r w:rsidRPr="00105753">
              <w:rPr>
                <w:rFonts w:cs="Times New Roman"/>
                <w:b/>
                <w:sz w:val="24"/>
                <w:szCs w:val="24"/>
              </w:rPr>
              <w:lastRenderedPageBreak/>
              <w:t>STT</w:t>
            </w:r>
          </w:p>
        </w:tc>
        <w:tc>
          <w:tcPr>
            <w:tcW w:w="6298" w:type="dxa"/>
            <w:shd w:val="clear" w:color="auto" w:fill="auto"/>
            <w:vAlign w:val="center"/>
          </w:tcPr>
          <w:p w:rsidR="00D23F78" w:rsidRPr="00105753" w:rsidRDefault="00D23F78" w:rsidP="00AF1314">
            <w:pPr>
              <w:spacing w:after="60"/>
              <w:jc w:val="center"/>
              <w:rPr>
                <w:rFonts w:cs="Times New Roman"/>
                <w:b/>
                <w:sz w:val="24"/>
                <w:szCs w:val="24"/>
              </w:rPr>
            </w:pPr>
            <w:r w:rsidRPr="00105753">
              <w:rPr>
                <w:rFonts w:cs="Times New Roman"/>
                <w:b/>
                <w:sz w:val="24"/>
                <w:szCs w:val="24"/>
              </w:rPr>
              <w:t>Nội dung</w:t>
            </w:r>
          </w:p>
        </w:tc>
        <w:tc>
          <w:tcPr>
            <w:tcW w:w="1124" w:type="dxa"/>
            <w:shd w:val="clear" w:color="auto" w:fill="auto"/>
            <w:vAlign w:val="center"/>
          </w:tcPr>
          <w:p w:rsidR="00D23F78" w:rsidRPr="00105753" w:rsidRDefault="00D23F78" w:rsidP="00AF1314">
            <w:pPr>
              <w:spacing w:after="60"/>
              <w:jc w:val="center"/>
              <w:rPr>
                <w:rFonts w:cs="Times New Roman"/>
                <w:b/>
                <w:sz w:val="24"/>
                <w:szCs w:val="24"/>
              </w:rPr>
            </w:pPr>
            <w:r w:rsidRPr="00105753">
              <w:rPr>
                <w:b/>
                <w:sz w:val="24"/>
                <w:szCs w:val="24"/>
              </w:rPr>
              <w:t>Mức thu cũ</w:t>
            </w:r>
          </w:p>
        </w:tc>
        <w:tc>
          <w:tcPr>
            <w:tcW w:w="1559" w:type="dxa"/>
          </w:tcPr>
          <w:p w:rsidR="00D23F78" w:rsidRPr="00105753" w:rsidRDefault="00105753" w:rsidP="00AF1314">
            <w:pPr>
              <w:spacing w:after="60"/>
              <w:jc w:val="center"/>
              <w:rPr>
                <w:rFonts w:cs="Times New Roman"/>
                <w:b/>
                <w:sz w:val="24"/>
                <w:szCs w:val="24"/>
              </w:rPr>
            </w:pPr>
            <w:r w:rsidRPr="00105753">
              <w:rPr>
                <w:rFonts w:eastAsia="Times New Roman" w:cs="Times New Roman"/>
                <w:b/>
                <w:bCs/>
                <w:sz w:val="24"/>
                <w:szCs w:val="24"/>
              </w:rPr>
              <w:t>Mức thu đề xuất sửa đổi</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b/>
                <w:sz w:val="24"/>
                <w:szCs w:val="24"/>
              </w:rPr>
            </w:pPr>
            <w:r w:rsidRPr="00105753">
              <w:rPr>
                <w:rFonts w:cs="Times New Roman"/>
                <w:b/>
                <w:sz w:val="24"/>
                <w:szCs w:val="24"/>
              </w:rPr>
              <w:t>I</w:t>
            </w:r>
          </w:p>
        </w:tc>
        <w:tc>
          <w:tcPr>
            <w:tcW w:w="6298" w:type="dxa"/>
            <w:shd w:val="clear" w:color="auto" w:fill="auto"/>
          </w:tcPr>
          <w:p w:rsidR="00D23F78" w:rsidRPr="00105753" w:rsidRDefault="00D23F78" w:rsidP="00D23F78">
            <w:pPr>
              <w:spacing w:before="60" w:after="60" w:line="240" w:lineRule="auto"/>
              <w:rPr>
                <w:rFonts w:cs="Times New Roman"/>
                <w:b/>
                <w:sz w:val="24"/>
                <w:szCs w:val="24"/>
              </w:rPr>
            </w:pPr>
            <w:r w:rsidRPr="00105753">
              <w:rPr>
                <w:rFonts w:cs="Times New Roman"/>
                <w:b/>
                <w:sz w:val="24"/>
                <w:szCs w:val="24"/>
              </w:rPr>
              <w:t>Lệ phí đăng ký liên hiệp hợp tác xã, quỹ tín dụng nhân dân</w:t>
            </w:r>
          </w:p>
        </w:tc>
        <w:tc>
          <w:tcPr>
            <w:tcW w:w="1124" w:type="dxa"/>
            <w:shd w:val="clear" w:color="auto" w:fill="auto"/>
          </w:tcPr>
          <w:p w:rsidR="00D23F78" w:rsidRPr="00105753" w:rsidRDefault="00D23F78" w:rsidP="00D23F78">
            <w:pPr>
              <w:spacing w:before="60" w:after="60" w:line="240" w:lineRule="auto"/>
              <w:jc w:val="center"/>
              <w:rPr>
                <w:rFonts w:cs="Times New Roman"/>
                <w:b/>
                <w:sz w:val="24"/>
                <w:szCs w:val="24"/>
              </w:rPr>
            </w:pPr>
          </w:p>
        </w:tc>
        <w:tc>
          <w:tcPr>
            <w:tcW w:w="1559" w:type="dxa"/>
          </w:tcPr>
          <w:p w:rsidR="00D23F78" w:rsidRPr="00105753" w:rsidRDefault="00D23F78" w:rsidP="00D23F78">
            <w:pPr>
              <w:spacing w:before="60" w:after="60" w:line="240" w:lineRule="auto"/>
              <w:jc w:val="center"/>
              <w:rPr>
                <w:rFonts w:cs="Times New Roman"/>
                <w:b/>
                <w:sz w:val="24"/>
                <w:szCs w:val="24"/>
              </w:rPr>
            </w:pP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1</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Đăng ký thành lập quỹ tín dụng nhân dân, liên hiệp hợp tác xã</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200.000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2</w:t>
            </w:r>
          </w:p>
        </w:tc>
        <w:tc>
          <w:tcPr>
            <w:tcW w:w="6298" w:type="dxa"/>
            <w:shd w:val="clear" w:color="auto" w:fill="auto"/>
          </w:tcPr>
          <w:p w:rsidR="00D23F78" w:rsidRPr="00105753" w:rsidRDefault="00D23F78" w:rsidP="00D23F78">
            <w:pPr>
              <w:spacing w:before="60" w:after="60" w:line="240" w:lineRule="auto"/>
              <w:rPr>
                <w:rFonts w:cs="Times New Roman"/>
                <w:b/>
                <w:sz w:val="24"/>
                <w:szCs w:val="24"/>
              </w:rPr>
            </w:pPr>
            <w:r w:rsidRPr="00105753">
              <w:rPr>
                <w:rFonts w:cs="Times New Roman"/>
                <w:sz w:val="24"/>
                <w:szCs w:val="24"/>
              </w:rPr>
              <w:t>Đăng ký thành lập chi nhánh, văn phòng đại diện, địa điểm kinh doanh của quỹ tín dụng nhân dân, liên hiệp hợp tác xã</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200.000</w:t>
            </w:r>
          </w:p>
        </w:tc>
        <w:tc>
          <w:tcPr>
            <w:tcW w:w="1559" w:type="dxa"/>
            <w:vAlign w:val="center"/>
          </w:tcPr>
          <w:p w:rsidR="00D23F78" w:rsidRPr="00105753" w:rsidRDefault="00D23F78" w:rsidP="00D23F78">
            <w:pPr>
              <w:spacing w:before="60" w:after="60" w:line="240" w:lineRule="auto"/>
              <w:jc w:val="right"/>
              <w:rPr>
                <w:rFonts w:cs="Times New Roman"/>
                <w:b/>
                <w:sz w:val="24"/>
                <w:szCs w:val="24"/>
              </w:rPr>
            </w:pPr>
            <w:r w:rsidRPr="00105753">
              <w:rPr>
                <w:rFonts w:cs="Times New Roman"/>
                <w:sz w:val="24"/>
                <w:szCs w:val="24"/>
              </w:rPr>
              <w:t>50.000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3</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Đăng ký thay đổi nội dung đăng ký quỹ tín dụng nhân dân, liên hiệp hợp tác xã</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30.000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30.000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4</w:t>
            </w:r>
          </w:p>
        </w:tc>
        <w:tc>
          <w:tcPr>
            <w:tcW w:w="6298" w:type="dxa"/>
            <w:shd w:val="clear" w:color="auto" w:fill="auto"/>
          </w:tcPr>
          <w:p w:rsidR="00D23F78" w:rsidRPr="00105753" w:rsidRDefault="00D23F78" w:rsidP="00D23F78">
            <w:pPr>
              <w:spacing w:before="60" w:after="60" w:line="240" w:lineRule="auto"/>
              <w:rPr>
                <w:rFonts w:cs="Times New Roman"/>
                <w:b/>
                <w:sz w:val="24"/>
                <w:szCs w:val="24"/>
              </w:rPr>
            </w:pPr>
            <w:r w:rsidRPr="00105753">
              <w:rPr>
                <w:rFonts w:cs="Times New Roman"/>
                <w:sz w:val="24"/>
                <w:szCs w:val="24"/>
              </w:rPr>
              <w:t>Đăng ký khi quỹ tín dụng nhân dân, liên hiệp hợp tác xã chia</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200.000</w:t>
            </w:r>
          </w:p>
        </w:tc>
        <w:tc>
          <w:tcPr>
            <w:tcW w:w="1559" w:type="dxa"/>
            <w:vAlign w:val="center"/>
          </w:tcPr>
          <w:p w:rsidR="00D23F78" w:rsidRPr="00105753" w:rsidRDefault="00D23F78" w:rsidP="00D23F78">
            <w:pPr>
              <w:spacing w:before="60" w:after="60" w:line="240" w:lineRule="auto"/>
              <w:jc w:val="right"/>
              <w:rPr>
                <w:rFonts w:cs="Times New Roman"/>
                <w:b/>
                <w:sz w:val="24"/>
                <w:szCs w:val="24"/>
              </w:rPr>
            </w:pPr>
            <w:r w:rsidRPr="00105753">
              <w:rPr>
                <w:rFonts w:cs="Times New Roman"/>
                <w:sz w:val="24"/>
                <w:szCs w:val="24"/>
              </w:rPr>
              <w:t>100.000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5</w:t>
            </w:r>
          </w:p>
        </w:tc>
        <w:tc>
          <w:tcPr>
            <w:tcW w:w="6298" w:type="dxa"/>
            <w:shd w:val="clear" w:color="auto" w:fill="auto"/>
          </w:tcPr>
          <w:p w:rsidR="00D23F78" w:rsidRPr="00105753" w:rsidRDefault="00D23F78" w:rsidP="00D23F78">
            <w:pPr>
              <w:spacing w:before="60" w:after="60" w:line="240" w:lineRule="auto"/>
              <w:rPr>
                <w:rFonts w:cs="Times New Roman"/>
                <w:b/>
                <w:sz w:val="24"/>
                <w:szCs w:val="24"/>
              </w:rPr>
            </w:pPr>
            <w:r w:rsidRPr="00105753">
              <w:rPr>
                <w:rFonts w:cs="Times New Roman"/>
                <w:sz w:val="24"/>
                <w:szCs w:val="24"/>
              </w:rPr>
              <w:t>Đăng ký khi quỹ tín dụng nhân dân, liên hiệp hợp tác xã tách</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200.000</w:t>
            </w:r>
          </w:p>
        </w:tc>
        <w:tc>
          <w:tcPr>
            <w:tcW w:w="1559" w:type="dxa"/>
            <w:vAlign w:val="center"/>
          </w:tcPr>
          <w:p w:rsidR="00D23F78" w:rsidRPr="00105753" w:rsidRDefault="00D23F78" w:rsidP="00D23F78">
            <w:pPr>
              <w:spacing w:before="60" w:after="60" w:line="240" w:lineRule="auto"/>
              <w:jc w:val="right"/>
              <w:rPr>
                <w:rFonts w:cs="Times New Roman"/>
                <w:b/>
                <w:sz w:val="24"/>
                <w:szCs w:val="24"/>
              </w:rPr>
            </w:pPr>
            <w:r w:rsidRPr="00105753">
              <w:rPr>
                <w:rFonts w:cs="Times New Roman"/>
                <w:sz w:val="24"/>
                <w:szCs w:val="24"/>
              </w:rPr>
              <w:t>100.000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6</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Đăng ký khi quỹ tín dụng nhân dân, liên hiệp hợp tác xã hợp nhất</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200.000</w:t>
            </w:r>
          </w:p>
        </w:tc>
        <w:tc>
          <w:tcPr>
            <w:tcW w:w="1559" w:type="dxa"/>
            <w:vAlign w:val="center"/>
          </w:tcPr>
          <w:p w:rsidR="00D23F78" w:rsidRPr="00105753" w:rsidRDefault="00D23F78" w:rsidP="00D23F78">
            <w:pPr>
              <w:spacing w:before="60" w:after="60" w:line="240" w:lineRule="auto"/>
              <w:jc w:val="right"/>
              <w:rPr>
                <w:rFonts w:cs="Times New Roman"/>
                <w:b/>
                <w:sz w:val="24"/>
                <w:szCs w:val="24"/>
              </w:rPr>
            </w:pPr>
            <w:r w:rsidRPr="00105753">
              <w:rPr>
                <w:rFonts w:cs="Times New Roman"/>
                <w:sz w:val="24"/>
                <w:szCs w:val="24"/>
              </w:rPr>
              <w:t>100.000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7</w:t>
            </w:r>
          </w:p>
        </w:tc>
        <w:tc>
          <w:tcPr>
            <w:tcW w:w="6298" w:type="dxa"/>
            <w:shd w:val="clear" w:color="auto" w:fill="auto"/>
          </w:tcPr>
          <w:p w:rsidR="00D23F78" w:rsidRPr="00105753" w:rsidRDefault="00D23F78" w:rsidP="00D23F78">
            <w:pPr>
              <w:spacing w:before="60" w:after="60" w:line="240" w:lineRule="auto"/>
              <w:rPr>
                <w:rFonts w:cs="Times New Roman"/>
                <w:b/>
                <w:sz w:val="24"/>
                <w:szCs w:val="24"/>
              </w:rPr>
            </w:pPr>
            <w:r w:rsidRPr="00105753">
              <w:rPr>
                <w:rFonts w:cs="Times New Roman"/>
                <w:sz w:val="24"/>
                <w:szCs w:val="24"/>
              </w:rPr>
              <w:t>Đăng ký khi quỹ tín dụng nhân dân, liên hiệp hợp tác xã sáp nhập</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30.000</w:t>
            </w:r>
          </w:p>
        </w:tc>
        <w:tc>
          <w:tcPr>
            <w:tcW w:w="1559" w:type="dxa"/>
            <w:vAlign w:val="center"/>
          </w:tcPr>
          <w:p w:rsidR="00D23F78" w:rsidRPr="00105753" w:rsidRDefault="00D23F78" w:rsidP="00D23F78">
            <w:pPr>
              <w:spacing w:before="60" w:after="60" w:line="240" w:lineRule="auto"/>
              <w:jc w:val="right"/>
              <w:rPr>
                <w:rFonts w:cs="Times New Roman"/>
                <w:b/>
                <w:sz w:val="24"/>
                <w:szCs w:val="24"/>
              </w:rPr>
            </w:pPr>
            <w:r w:rsidRPr="00105753">
              <w:rPr>
                <w:rFonts w:cs="Times New Roman"/>
                <w:sz w:val="24"/>
                <w:szCs w:val="24"/>
              </w:rPr>
              <w:t>30.000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8</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Cấp lại Giấy chứng nhận đăng ký quỹ tín dụng nhân dân, liên hiệp hợp tác xã (khi bị mất, bị hư hỏng)</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9</w:t>
            </w:r>
          </w:p>
        </w:tc>
        <w:tc>
          <w:tcPr>
            <w:tcW w:w="6298" w:type="dxa"/>
            <w:shd w:val="clear" w:color="auto" w:fill="auto"/>
          </w:tcPr>
          <w:p w:rsidR="00D23F78" w:rsidRPr="00105753" w:rsidRDefault="00D23F78" w:rsidP="00D23F78">
            <w:pPr>
              <w:spacing w:before="60" w:after="60" w:line="240" w:lineRule="auto"/>
              <w:rPr>
                <w:rFonts w:cs="Times New Roman"/>
                <w:b/>
                <w:sz w:val="24"/>
                <w:szCs w:val="24"/>
              </w:rPr>
            </w:pPr>
            <w:r w:rsidRPr="00105753">
              <w:rPr>
                <w:rFonts w:cs="Times New Roman"/>
                <w:sz w:val="24"/>
                <w:szCs w:val="24"/>
              </w:rPr>
              <w:t>Cấp lại Giấy chứng nhận đăng ký chi nhánh, văn phòng đại diện quỹ tín dụng nhân dân, liên hiệp hợp tác xã (khi bị mất, bị hư hỏng)</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c>
          <w:tcPr>
            <w:tcW w:w="1559" w:type="dxa"/>
            <w:vAlign w:val="center"/>
          </w:tcPr>
          <w:p w:rsidR="00D23F78" w:rsidRPr="00105753" w:rsidRDefault="00D23F78" w:rsidP="00D23F78">
            <w:pPr>
              <w:spacing w:before="60" w:after="60" w:line="240" w:lineRule="auto"/>
              <w:jc w:val="right"/>
              <w:rPr>
                <w:rFonts w:cs="Times New Roman"/>
                <w:b/>
                <w:sz w:val="24"/>
                <w:szCs w:val="24"/>
              </w:rPr>
            </w:pPr>
            <w:r w:rsidRPr="00105753">
              <w:rPr>
                <w:rFonts w:cs="Times New Roman"/>
                <w:sz w:val="24"/>
                <w:szCs w:val="24"/>
              </w:rPr>
              <w:t>50.000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10</w:t>
            </w:r>
          </w:p>
        </w:tc>
        <w:tc>
          <w:tcPr>
            <w:tcW w:w="6298" w:type="dxa"/>
            <w:shd w:val="clear" w:color="auto" w:fill="auto"/>
          </w:tcPr>
          <w:p w:rsidR="00D23F78" w:rsidRPr="00105753" w:rsidRDefault="00D23F78" w:rsidP="00D23F78">
            <w:pPr>
              <w:spacing w:before="60" w:after="60" w:line="240" w:lineRule="auto"/>
              <w:rPr>
                <w:rFonts w:cs="Times New Roman"/>
                <w:b/>
                <w:sz w:val="24"/>
                <w:szCs w:val="24"/>
              </w:rPr>
            </w:pPr>
            <w:r w:rsidRPr="00105753">
              <w:rPr>
                <w:rFonts w:cs="Times New Roman"/>
                <w:sz w:val="24"/>
                <w:szCs w:val="24"/>
              </w:rPr>
              <w:t>Đăng ký thay đổi nội dung đăng ký chi nhánh, văn phòng đại diện, địa điểm kinh doanh quỹ tín dụng nhân dân, liên hiệp hợp tác xã</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30.000</w:t>
            </w:r>
          </w:p>
        </w:tc>
        <w:tc>
          <w:tcPr>
            <w:tcW w:w="1559" w:type="dxa"/>
            <w:vAlign w:val="center"/>
          </w:tcPr>
          <w:p w:rsidR="00D23F78" w:rsidRPr="00105753" w:rsidRDefault="00D23F78" w:rsidP="00D23F78">
            <w:pPr>
              <w:spacing w:before="60" w:after="60" w:line="240" w:lineRule="auto"/>
              <w:jc w:val="right"/>
              <w:rPr>
                <w:rFonts w:cs="Times New Roman"/>
                <w:b/>
                <w:sz w:val="24"/>
                <w:szCs w:val="24"/>
              </w:rPr>
            </w:pPr>
            <w:r w:rsidRPr="00105753">
              <w:rPr>
                <w:rFonts w:cs="Times New Roman"/>
                <w:sz w:val="24"/>
                <w:szCs w:val="24"/>
              </w:rPr>
              <w:t>30.000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b/>
                <w:sz w:val="24"/>
                <w:szCs w:val="24"/>
              </w:rPr>
            </w:pPr>
            <w:r w:rsidRPr="00105753">
              <w:rPr>
                <w:rFonts w:cs="Times New Roman"/>
                <w:b/>
                <w:sz w:val="24"/>
                <w:szCs w:val="24"/>
              </w:rPr>
              <w:t>II</w:t>
            </w:r>
          </w:p>
        </w:tc>
        <w:tc>
          <w:tcPr>
            <w:tcW w:w="6298" w:type="dxa"/>
            <w:shd w:val="clear" w:color="auto" w:fill="auto"/>
          </w:tcPr>
          <w:p w:rsidR="00D23F78" w:rsidRPr="00105753" w:rsidRDefault="00D23F78" w:rsidP="00D23F78">
            <w:pPr>
              <w:spacing w:before="60" w:after="60" w:line="240" w:lineRule="auto"/>
              <w:rPr>
                <w:rFonts w:cs="Times New Roman"/>
                <w:b/>
                <w:sz w:val="24"/>
                <w:szCs w:val="24"/>
              </w:rPr>
            </w:pPr>
            <w:r w:rsidRPr="00105753">
              <w:rPr>
                <w:rFonts w:cs="Times New Roman"/>
                <w:b/>
                <w:sz w:val="24"/>
                <w:szCs w:val="24"/>
              </w:rPr>
              <w:t>Lệ phí đăng ký hợp tác xã</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p>
        </w:tc>
        <w:tc>
          <w:tcPr>
            <w:tcW w:w="1559" w:type="dxa"/>
            <w:vAlign w:val="center"/>
          </w:tcPr>
          <w:p w:rsidR="00D23F78" w:rsidRPr="00105753" w:rsidRDefault="00D23F78" w:rsidP="00D23F78">
            <w:pPr>
              <w:spacing w:before="60" w:after="60" w:line="240" w:lineRule="auto"/>
              <w:jc w:val="right"/>
              <w:rPr>
                <w:rFonts w:cs="Times New Roman"/>
                <w:sz w:val="24"/>
                <w:szCs w:val="24"/>
              </w:rPr>
            </w:pP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1</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Đăng ký thành lập hợp tác xã</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2</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Đăng ký thành lập chi nhánh, văn phòng đại diện, địa điểm kinh doanh của hợp tác xã</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50.000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3</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Đăng ký thay đổi nội dung đăng ký hợp tác xã</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30.000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30.000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4</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Đăng ký khi hợp tác xã chia</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5</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Đăng ký khi hợp tác xã tách</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6</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Đăng ký khi hợp tác xã hợp nhất</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7</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Đăng ký khi hợp tác xã sáp nhập</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30.000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30.000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8</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Cấp lại Giấy chứng nhận đăng ký đăng ký hợp tác xã (khi bị mất, bị hư hỏng)</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9</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Cấp lại Giấy chứng nhận đăng ký đăng ký chi nhánh, văn phòng đại diện hợp tác xã (khi bị mất, bị hư hỏng)</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50.000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10</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Đăng ký thay đổi nội dung đăng ký chi nhánh, văn phòng đại diện, địa điểm kinh doanh của hợp tác xã</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30.000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30.000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b/>
                <w:sz w:val="24"/>
                <w:szCs w:val="24"/>
              </w:rPr>
            </w:pPr>
            <w:r w:rsidRPr="00105753">
              <w:rPr>
                <w:rFonts w:cs="Times New Roman"/>
                <w:b/>
                <w:sz w:val="24"/>
                <w:szCs w:val="24"/>
              </w:rPr>
              <w:t>III</w:t>
            </w:r>
          </w:p>
        </w:tc>
        <w:tc>
          <w:tcPr>
            <w:tcW w:w="6298" w:type="dxa"/>
            <w:shd w:val="clear" w:color="auto" w:fill="auto"/>
          </w:tcPr>
          <w:p w:rsidR="00D23F78" w:rsidRPr="00105753" w:rsidRDefault="00D23F78" w:rsidP="00D23F78">
            <w:pPr>
              <w:spacing w:before="60" w:after="60" w:line="240" w:lineRule="auto"/>
              <w:rPr>
                <w:rFonts w:cs="Times New Roman"/>
                <w:b/>
                <w:sz w:val="24"/>
                <w:szCs w:val="24"/>
              </w:rPr>
            </w:pPr>
            <w:r w:rsidRPr="00105753">
              <w:rPr>
                <w:rFonts w:cs="Times New Roman"/>
                <w:b/>
                <w:sz w:val="24"/>
                <w:szCs w:val="24"/>
              </w:rPr>
              <w:t>Lệ phí đăng ký hộ kinh doanh</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p>
        </w:tc>
        <w:tc>
          <w:tcPr>
            <w:tcW w:w="1559" w:type="dxa"/>
            <w:vAlign w:val="center"/>
          </w:tcPr>
          <w:p w:rsidR="00D23F78" w:rsidRPr="00105753" w:rsidRDefault="00D23F78" w:rsidP="00D23F78">
            <w:pPr>
              <w:spacing w:before="60" w:after="60" w:line="240" w:lineRule="auto"/>
              <w:jc w:val="right"/>
              <w:rPr>
                <w:rFonts w:cs="Times New Roman"/>
                <w:sz w:val="24"/>
                <w:szCs w:val="24"/>
              </w:rPr>
            </w:pP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1</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 xml:space="preserve">Đăng ký thành lập hộ kinh doanh </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r>
      <w:tr w:rsidR="00105753" w:rsidRPr="00105753" w:rsidTr="00105753">
        <w:trPr>
          <w:jc w:val="center"/>
        </w:trPr>
        <w:tc>
          <w:tcPr>
            <w:tcW w:w="709" w:type="dxa"/>
            <w:shd w:val="clear" w:color="auto" w:fill="auto"/>
            <w:vAlign w:val="center"/>
          </w:tcPr>
          <w:p w:rsidR="00D23F78" w:rsidRPr="00105753" w:rsidRDefault="00D23F78" w:rsidP="00D23F78">
            <w:pPr>
              <w:spacing w:before="60" w:after="60" w:line="240" w:lineRule="auto"/>
              <w:jc w:val="center"/>
              <w:rPr>
                <w:rFonts w:cs="Times New Roman"/>
                <w:sz w:val="24"/>
                <w:szCs w:val="24"/>
              </w:rPr>
            </w:pPr>
            <w:r w:rsidRPr="00105753">
              <w:rPr>
                <w:rFonts w:cs="Times New Roman"/>
                <w:sz w:val="24"/>
                <w:szCs w:val="24"/>
              </w:rPr>
              <w:t>2</w:t>
            </w:r>
          </w:p>
        </w:tc>
        <w:tc>
          <w:tcPr>
            <w:tcW w:w="6298" w:type="dxa"/>
            <w:shd w:val="clear" w:color="auto" w:fill="auto"/>
          </w:tcPr>
          <w:p w:rsidR="00D23F78" w:rsidRPr="00105753" w:rsidRDefault="00D23F78" w:rsidP="00D23F78">
            <w:pPr>
              <w:spacing w:before="60" w:after="60" w:line="240" w:lineRule="auto"/>
              <w:rPr>
                <w:rFonts w:cs="Times New Roman"/>
                <w:sz w:val="24"/>
                <w:szCs w:val="24"/>
              </w:rPr>
            </w:pPr>
            <w:r w:rsidRPr="00105753">
              <w:rPr>
                <w:rFonts w:cs="Times New Roman"/>
                <w:sz w:val="24"/>
                <w:szCs w:val="24"/>
              </w:rPr>
              <w:t>Đăng ký thay đổi nội dung đăng ký hộ kinh doanh</w:t>
            </w:r>
          </w:p>
        </w:tc>
        <w:tc>
          <w:tcPr>
            <w:tcW w:w="1124" w:type="dxa"/>
            <w:shd w:val="clear" w:color="auto" w:fill="auto"/>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c>
          <w:tcPr>
            <w:tcW w:w="1559" w:type="dxa"/>
            <w:vAlign w:val="center"/>
          </w:tcPr>
          <w:p w:rsidR="00D23F78" w:rsidRPr="00105753" w:rsidRDefault="00D23F78" w:rsidP="00D23F78">
            <w:pPr>
              <w:spacing w:before="60" w:after="60" w:line="240" w:lineRule="auto"/>
              <w:jc w:val="right"/>
              <w:rPr>
                <w:rFonts w:cs="Times New Roman"/>
                <w:sz w:val="24"/>
                <w:szCs w:val="24"/>
              </w:rPr>
            </w:pPr>
            <w:r w:rsidRPr="00105753">
              <w:rPr>
                <w:rFonts w:cs="Times New Roman"/>
                <w:sz w:val="24"/>
                <w:szCs w:val="24"/>
              </w:rPr>
              <w:t>100.000</w:t>
            </w:r>
          </w:p>
        </w:tc>
      </w:tr>
    </w:tbl>
    <w:p w:rsidR="002265D9" w:rsidRPr="00105753" w:rsidRDefault="008625FD" w:rsidP="00CB4F4F">
      <w:pPr>
        <w:spacing w:before="120" w:line="240" w:lineRule="auto"/>
        <w:ind w:firstLine="720"/>
        <w:rPr>
          <w:szCs w:val="28"/>
        </w:rPr>
      </w:pPr>
      <w:r w:rsidRPr="00105753">
        <w:rPr>
          <w:b/>
          <w:szCs w:val="28"/>
        </w:rPr>
        <w:lastRenderedPageBreak/>
        <w:t>2</w:t>
      </w:r>
      <w:r w:rsidR="002265D9" w:rsidRPr="00105753">
        <w:rPr>
          <w:b/>
          <w:szCs w:val="28"/>
        </w:rPr>
        <w:t>. Thời gian thực hiện:</w:t>
      </w:r>
      <w:r w:rsidR="002265D9" w:rsidRPr="00105753">
        <w:rPr>
          <w:szCs w:val="28"/>
        </w:rPr>
        <w:t xml:space="preserve"> Từ</w:t>
      </w:r>
      <w:r w:rsidR="00302D15" w:rsidRPr="00105753">
        <w:rPr>
          <w:szCs w:val="28"/>
        </w:rPr>
        <w:t xml:space="preserve"> ngày </w:t>
      </w:r>
      <w:r w:rsidR="00077CAD" w:rsidRPr="00105753">
        <w:rPr>
          <w:szCs w:val="28"/>
        </w:rPr>
        <w:t>01</w:t>
      </w:r>
      <w:r w:rsidR="00265330" w:rsidRPr="00105753">
        <w:rPr>
          <w:szCs w:val="28"/>
        </w:rPr>
        <w:t xml:space="preserve"> </w:t>
      </w:r>
      <w:r w:rsidR="00302D15" w:rsidRPr="00105753">
        <w:rPr>
          <w:szCs w:val="28"/>
        </w:rPr>
        <w:t xml:space="preserve">tháng </w:t>
      </w:r>
      <w:r w:rsidR="00077CAD" w:rsidRPr="00105753">
        <w:rPr>
          <w:szCs w:val="28"/>
        </w:rPr>
        <w:t xml:space="preserve">8 </w:t>
      </w:r>
      <w:r w:rsidR="00BA6026" w:rsidRPr="00105753">
        <w:rPr>
          <w:szCs w:val="28"/>
        </w:rPr>
        <w:t>năm 201</w:t>
      </w:r>
      <w:r w:rsidR="00625A11" w:rsidRPr="00105753">
        <w:rPr>
          <w:szCs w:val="28"/>
        </w:rPr>
        <w:t>9</w:t>
      </w:r>
      <w:r w:rsidR="002265D9" w:rsidRPr="00105753">
        <w:rPr>
          <w:szCs w:val="28"/>
        </w:rPr>
        <w:t>.</w:t>
      </w:r>
    </w:p>
    <w:p w:rsidR="008D3B86" w:rsidRPr="00105753" w:rsidRDefault="008D3B86" w:rsidP="00CB4F4F">
      <w:pPr>
        <w:tabs>
          <w:tab w:val="left" w:pos="709"/>
        </w:tabs>
        <w:spacing w:before="60" w:after="0" w:line="240" w:lineRule="auto"/>
        <w:jc w:val="center"/>
        <w:rPr>
          <w:i/>
        </w:rPr>
      </w:pPr>
      <w:r w:rsidRPr="00105753">
        <w:rPr>
          <w:i/>
        </w:rPr>
        <w:t>(Có dự thảo Nghị quyết kèm theo)</w:t>
      </w:r>
    </w:p>
    <w:p w:rsidR="00DE7451" w:rsidRPr="00105753" w:rsidRDefault="00655691" w:rsidP="00CB4F4F">
      <w:pPr>
        <w:spacing w:before="120" w:after="240" w:line="240" w:lineRule="auto"/>
        <w:ind w:firstLine="720"/>
        <w:rPr>
          <w:sz w:val="27"/>
          <w:szCs w:val="27"/>
        </w:rPr>
      </w:pPr>
      <w:r w:rsidRPr="00105753">
        <w:rPr>
          <w:sz w:val="27"/>
          <w:szCs w:val="27"/>
        </w:rPr>
        <w:t>K</w:t>
      </w:r>
      <w:r w:rsidR="00FD033D" w:rsidRPr="00105753">
        <w:rPr>
          <w:sz w:val="27"/>
          <w:szCs w:val="27"/>
        </w:rPr>
        <w:t>ính</w:t>
      </w:r>
      <w:r w:rsidR="00154447" w:rsidRPr="00105753">
        <w:rPr>
          <w:sz w:val="27"/>
          <w:szCs w:val="27"/>
        </w:rPr>
        <w:t xml:space="preserve"> trình </w:t>
      </w:r>
      <w:r w:rsidRPr="00105753">
        <w:t>Hội đồng nhân dân tỉnh xem xét</w:t>
      </w:r>
      <w:r w:rsidR="00154447" w:rsidRPr="00105753">
        <w:rPr>
          <w:sz w:val="27"/>
          <w:szCs w:val="27"/>
        </w:rPr>
        <w:t>, quyết định.</w:t>
      </w:r>
      <w:r w:rsidR="00DE7451" w:rsidRPr="00105753">
        <w:rPr>
          <w:sz w:val="27"/>
          <w:szCs w:val="27"/>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105753" w:rsidRPr="00105753" w:rsidTr="008E0AA3">
        <w:tc>
          <w:tcPr>
            <w:tcW w:w="4644" w:type="dxa"/>
          </w:tcPr>
          <w:p w:rsidR="00655691" w:rsidRPr="00105753" w:rsidRDefault="00655691" w:rsidP="008E0AA3">
            <w:pPr>
              <w:tabs>
                <w:tab w:val="left" w:pos="709"/>
              </w:tabs>
              <w:rPr>
                <w:b/>
                <w:i/>
                <w:sz w:val="24"/>
                <w:szCs w:val="24"/>
              </w:rPr>
            </w:pPr>
            <w:r w:rsidRPr="00105753">
              <w:rPr>
                <w:b/>
                <w:i/>
                <w:sz w:val="24"/>
                <w:szCs w:val="24"/>
              </w:rPr>
              <w:t>Nơi nhận:</w:t>
            </w:r>
          </w:p>
          <w:p w:rsidR="00655691" w:rsidRPr="00105753" w:rsidRDefault="00655691" w:rsidP="00655691">
            <w:pPr>
              <w:rPr>
                <w:sz w:val="22"/>
              </w:rPr>
            </w:pPr>
            <w:r w:rsidRPr="00105753">
              <w:rPr>
                <w:sz w:val="22"/>
              </w:rPr>
              <w:t>- TTr HĐND tỉnh;</w:t>
            </w:r>
          </w:p>
          <w:p w:rsidR="00655691" w:rsidRPr="00105753" w:rsidRDefault="00655691" w:rsidP="00655691">
            <w:pPr>
              <w:rPr>
                <w:sz w:val="22"/>
              </w:rPr>
            </w:pPr>
            <w:r w:rsidRPr="00105753">
              <w:rPr>
                <w:sz w:val="22"/>
              </w:rPr>
              <w:t>- Chủ tịch, các PCT UBND tỉnh;</w:t>
            </w:r>
          </w:p>
          <w:p w:rsidR="00655691" w:rsidRPr="00105753" w:rsidRDefault="00655691" w:rsidP="00655691">
            <w:pPr>
              <w:rPr>
                <w:sz w:val="22"/>
              </w:rPr>
            </w:pPr>
            <w:r w:rsidRPr="00105753">
              <w:rPr>
                <w:sz w:val="22"/>
              </w:rPr>
              <w:t>- Các Ban HĐND tỉnh;</w:t>
            </w:r>
          </w:p>
          <w:p w:rsidR="00655691" w:rsidRPr="00105753" w:rsidRDefault="00655691" w:rsidP="00655691">
            <w:pPr>
              <w:rPr>
                <w:sz w:val="22"/>
              </w:rPr>
            </w:pPr>
            <w:r w:rsidRPr="00105753">
              <w:rPr>
                <w:sz w:val="22"/>
              </w:rPr>
              <w:t>- Chánh, các PVP;</w:t>
            </w:r>
          </w:p>
          <w:p w:rsidR="00655691" w:rsidRPr="00105753" w:rsidRDefault="00655691" w:rsidP="00655691">
            <w:pPr>
              <w:rPr>
                <w:sz w:val="22"/>
              </w:rPr>
            </w:pPr>
            <w:r w:rsidRPr="00105753">
              <w:rPr>
                <w:sz w:val="22"/>
              </w:rPr>
              <w:t>- Trung tâm TT-CB-TH;</w:t>
            </w:r>
          </w:p>
          <w:p w:rsidR="00655691" w:rsidRPr="00105753" w:rsidRDefault="00655691" w:rsidP="008E0AA3">
            <w:pPr>
              <w:tabs>
                <w:tab w:val="left" w:pos="709"/>
              </w:tabs>
              <w:rPr>
                <w:sz w:val="22"/>
              </w:rPr>
            </w:pPr>
            <w:r w:rsidRPr="00105753">
              <w:rPr>
                <w:sz w:val="22"/>
              </w:rPr>
              <w:t>- L</w:t>
            </w:r>
            <w:r w:rsidRPr="00105753">
              <w:rPr>
                <w:rFonts w:cs="Arial"/>
                <w:sz w:val="22"/>
              </w:rPr>
              <w:t>ư</w:t>
            </w:r>
            <w:r w:rsidRPr="00105753">
              <w:rPr>
                <w:sz w:val="22"/>
              </w:rPr>
              <w:t>u: VT, TH</w:t>
            </w:r>
            <w:r w:rsidRPr="00105753">
              <w:rPr>
                <w:sz w:val="22"/>
                <w:vertAlign w:val="subscript"/>
              </w:rPr>
              <w:t>1</w:t>
            </w:r>
          </w:p>
          <w:p w:rsidR="00655691" w:rsidRPr="00105753" w:rsidRDefault="00655691" w:rsidP="008E0AA3">
            <w:pPr>
              <w:tabs>
                <w:tab w:val="left" w:pos="709"/>
              </w:tabs>
              <w:rPr>
                <w:sz w:val="22"/>
              </w:rPr>
            </w:pPr>
          </w:p>
        </w:tc>
        <w:tc>
          <w:tcPr>
            <w:tcW w:w="4644" w:type="dxa"/>
          </w:tcPr>
          <w:p w:rsidR="00655691" w:rsidRPr="00105753" w:rsidRDefault="00655691" w:rsidP="008E0AA3">
            <w:pPr>
              <w:tabs>
                <w:tab w:val="left" w:pos="709"/>
              </w:tabs>
              <w:jc w:val="center"/>
              <w:rPr>
                <w:b/>
                <w:sz w:val="26"/>
                <w:szCs w:val="26"/>
              </w:rPr>
            </w:pPr>
            <w:r w:rsidRPr="00105753">
              <w:rPr>
                <w:b/>
                <w:sz w:val="26"/>
                <w:szCs w:val="26"/>
              </w:rPr>
              <w:t>TM. ỦY BAN NHÂN DÂN</w:t>
            </w:r>
          </w:p>
          <w:p w:rsidR="00655691" w:rsidRPr="00105753" w:rsidRDefault="00655691" w:rsidP="008E0AA3">
            <w:pPr>
              <w:tabs>
                <w:tab w:val="left" w:pos="709"/>
              </w:tabs>
              <w:jc w:val="center"/>
              <w:rPr>
                <w:b/>
                <w:sz w:val="26"/>
                <w:szCs w:val="26"/>
              </w:rPr>
            </w:pPr>
            <w:r w:rsidRPr="00105753">
              <w:rPr>
                <w:b/>
                <w:sz w:val="26"/>
                <w:szCs w:val="26"/>
              </w:rPr>
              <w:t>CHỦ TỊCH</w:t>
            </w:r>
          </w:p>
          <w:p w:rsidR="00655691" w:rsidRPr="00105753" w:rsidRDefault="00655691" w:rsidP="008E0AA3">
            <w:pPr>
              <w:tabs>
                <w:tab w:val="left" w:pos="709"/>
              </w:tabs>
              <w:jc w:val="center"/>
              <w:rPr>
                <w:b/>
                <w:szCs w:val="28"/>
              </w:rPr>
            </w:pPr>
          </w:p>
          <w:p w:rsidR="00655691" w:rsidRPr="00105753" w:rsidRDefault="00655691" w:rsidP="008E0AA3">
            <w:pPr>
              <w:tabs>
                <w:tab w:val="left" w:pos="709"/>
              </w:tabs>
              <w:jc w:val="center"/>
              <w:rPr>
                <w:b/>
                <w:szCs w:val="28"/>
              </w:rPr>
            </w:pPr>
          </w:p>
          <w:p w:rsidR="006E2B3E" w:rsidRDefault="006E2B3E" w:rsidP="008E0AA3">
            <w:pPr>
              <w:tabs>
                <w:tab w:val="left" w:pos="709"/>
              </w:tabs>
              <w:jc w:val="center"/>
              <w:rPr>
                <w:b/>
                <w:szCs w:val="28"/>
              </w:rPr>
            </w:pPr>
          </w:p>
          <w:p w:rsidR="00610935" w:rsidRPr="00105753" w:rsidRDefault="00205F62" w:rsidP="008E0AA3">
            <w:pPr>
              <w:tabs>
                <w:tab w:val="left" w:pos="709"/>
              </w:tabs>
              <w:jc w:val="center"/>
              <w:rPr>
                <w:b/>
                <w:szCs w:val="28"/>
              </w:rPr>
            </w:pPr>
            <w:r>
              <w:rPr>
                <w:b/>
                <w:szCs w:val="28"/>
              </w:rPr>
              <w:t>(đã ký)</w:t>
            </w:r>
            <w:bookmarkStart w:id="0" w:name="_GoBack"/>
            <w:bookmarkEnd w:id="0"/>
          </w:p>
          <w:p w:rsidR="00655691" w:rsidRPr="00105753" w:rsidRDefault="00655691" w:rsidP="008E0AA3">
            <w:pPr>
              <w:tabs>
                <w:tab w:val="left" w:pos="709"/>
              </w:tabs>
              <w:jc w:val="center"/>
              <w:rPr>
                <w:b/>
                <w:szCs w:val="28"/>
              </w:rPr>
            </w:pPr>
          </w:p>
          <w:p w:rsidR="006E2B3E" w:rsidRPr="00105753" w:rsidRDefault="006E2B3E" w:rsidP="008E0AA3">
            <w:pPr>
              <w:tabs>
                <w:tab w:val="left" w:pos="709"/>
              </w:tabs>
              <w:jc w:val="center"/>
              <w:rPr>
                <w:b/>
                <w:szCs w:val="28"/>
              </w:rPr>
            </w:pPr>
          </w:p>
          <w:p w:rsidR="00655691" w:rsidRPr="00105753" w:rsidRDefault="00655691" w:rsidP="00655691">
            <w:pPr>
              <w:tabs>
                <w:tab w:val="left" w:pos="709"/>
                <w:tab w:val="left" w:pos="1650"/>
                <w:tab w:val="center" w:pos="2214"/>
              </w:tabs>
              <w:jc w:val="left"/>
              <w:rPr>
                <w:b/>
                <w:szCs w:val="28"/>
              </w:rPr>
            </w:pPr>
            <w:r w:rsidRPr="00105753">
              <w:rPr>
                <w:b/>
                <w:szCs w:val="28"/>
              </w:rPr>
              <w:tab/>
            </w:r>
          </w:p>
          <w:p w:rsidR="00655691" w:rsidRPr="00105753" w:rsidRDefault="00655691" w:rsidP="008E6F97">
            <w:pPr>
              <w:tabs>
                <w:tab w:val="left" w:pos="709"/>
              </w:tabs>
              <w:jc w:val="center"/>
            </w:pPr>
            <w:r w:rsidRPr="00105753">
              <w:rPr>
                <w:b/>
                <w:szCs w:val="28"/>
              </w:rPr>
              <w:t>Đặng Quốc Khánh</w:t>
            </w:r>
          </w:p>
        </w:tc>
      </w:tr>
    </w:tbl>
    <w:p w:rsidR="00853839" w:rsidRPr="00105753" w:rsidRDefault="00853839" w:rsidP="00655691">
      <w:pPr>
        <w:spacing w:line="240" w:lineRule="auto"/>
        <w:rPr>
          <w:sz w:val="24"/>
          <w:szCs w:val="24"/>
        </w:rPr>
        <w:sectPr w:rsidR="00853839" w:rsidRPr="00105753" w:rsidSect="006E2B3E">
          <w:footerReference w:type="default" r:id="rId8"/>
          <w:pgSz w:w="11907" w:h="16839" w:code="9"/>
          <w:pgMar w:top="1134" w:right="1134" w:bottom="1134" w:left="1701" w:header="720" w:footer="457" w:gutter="0"/>
          <w:cols w:space="720"/>
          <w:docGrid w:linePitch="381"/>
        </w:sectPr>
      </w:pPr>
    </w:p>
    <w:p w:rsidR="00D42FC6" w:rsidRPr="00105753" w:rsidRDefault="00D42FC6" w:rsidP="006E2B3E">
      <w:pPr>
        <w:spacing w:after="0" w:line="240" w:lineRule="auto"/>
        <w:jc w:val="right"/>
        <w:rPr>
          <w:b/>
          <w:sz w:val="2"/>
          <w:szCs w:val="2"/>
        </w:rPr>
      </w:pPr>
    </w:p>
    <w:sectPr w:rsidR="00D42FC6" w:rsidRPr="00105753" w:rsidSect="00D0468A">
      <w:footerReference w:type="default" r:id="rId9"/>
      <w:type w:val="continuous"/>
      <w:pgSz w:w="11907" w:h="16839" w:code="9"/>
      <w:pgMar w:top="851" w:right="1021" w:bottom="567" w:left="1588" w:header="720" w:footer="39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D5E" w:rsidRDefault="00C30D5E" w:rsidP="00413CF3">
      <w:pPr>
        <w:spacing w:after="0" w:line="240" w:lineRule="auto"/>
      </w:pPr>
      <w:r>
        <w:separator/>
      </w:r>
    </w:p>
  </w:endnote>
  <w:endnote w:type="continuationSeparator" w:id="0">
    <w:p w:rsidR="00C30D5E" w:rsidRDefault="00C30D5E" w:rsidP="0041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444325"/>
      <w:docPartObj>
        <w:docPartGallery w:val="Page Numbers (Bottom of Page)"/>
        <w:docPartUnique/>
      </w:docPartObj>
    </w:sdtPr>
    <w:sdtEndPr>
      <w:rPr>
        <w:noProof/>
      </w:rPr>
    </w:sdtEndPr>
    <w:sdtContent>
      <w:p w:rsidR="00C73D72" w:rsidRDefault="00185FE3">
        <w:pPr>
          <w:pStyle w:val="Footer"/>
          <w:jc w:val="right"/>
        </w:pPr>
        <w:r>
          <w:fldChar w:fldCharType="begin"/>
        </w:r>
        <w:r w:rsidR="00C73D72">
          <w:instrText xml:space="preserve"> PAGE   \* MERGEFORMAT </w:instrText>
        </w:r>
        <w:r>
          <w:fldChar w:fldCharType="separate"/>
        </w:r>
        <w:r w:rsidR="005B1814">
          <w:rPr>
            <w:noProof/>
          </w:rPr>
          <w:t>4</w:t>
        </w:r>
        <w:r>
          <w:rPr>
            <w:noProof/>
          </w:rPr>
          <w:fldChar w:fldCharType="end"/>
        </w:r>
      </w:p>
    </w:sdtContent>
  </w:sdt>
  <w:p w:rsidR="00C73D72" w:rsidRDefault="00C73D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53828"/>
      <w:docPartObj>
        <w:docPartGallery w:val="Page Numbers (Bottom of Page)"/>
        <w:docPartUnique/>
      </w:docPartObj>
    </w:sdtPr>
    <w:sdtEndPr>
      <w:rPr>
        <w:noProof/>
      </w:rPr>
    </w:sdtEndPr>
    <w:sdtContent>
      <w:p w:rsidR="00C73D72" w:rsidRDefault="00185FE3">
        <w:pPr>
          <w:pStyle w:val="Footer"/>
          <w:jc w:val="right"/>
        </w:pPr>
        <w:r>
          <w:fldChar w:fldCharType="begin"/>
        </w:r>
        <w:r w:rsidR="00C73D72">
          <w:instrText xml:space="preserve"> PAGE   \* MERGEFORMAT </w:instrText>
        </w:r>
        <w:r>
          <w:fldChar w:fldCharType="separate"/>
        </w:r>
        <w:r w:rsidR="006E2B3E">
          <w:rPr>
            <w:noProof/>
          </w:rPr>
          <w:t>1</w:t>
        </w:r>
        <w:r>
          <w:rPr>
            <w:noProof/>
          </w:rPr>
          <w:fldChar w:fldCharType="end"/>
        </w:r>
      </w:p>
    </w:sdtContent>
  </w:sdt>
  <w:p w:rsidR="00C73D72" w:rsidRDefault="00C73D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D5E" w:rsidRDefault="00C30D5E" w:rsidP="00413CF3">
      <w:pPr>
        <w:spacing w:after="0" w:line="240" w:lineRule="auto"/>
      </w:pPr>
      <w:r>
        <w:separator/>
      </w:r>
    </w:p>
  </w:footnote>
  <w:footnote w:type="continuationSeparator" w:id="0">
    <w:p w:rsidR="00C30D5E" w:rsidRDefault="00C30D5E" w:rsidP="00413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B5411"/>
    <w:multiLevelType w:val="hybridMultilevel"/>
    <w:tmpl w:val="364C62C0"/>
    <w:lvl w:ilvl="0" w:tplc="C5561A2A">
      <w:start w:val="1"/>
      <w:numFmt w:val="decimal"/>
      <w:lvlText w:val="%1."/>
      <w:lvlJc w:val="left"/>
      <w:pPr>
        <w:ind w:left="1848" w:hanging="1128"/>
      </w:pPr>
      <w:rPr>
        <w:rFonts w:eastAsiaTheme="minorHAnsi" w:cstheme="minorBidi" w:hint="default"/>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20"/>
    <w:rsid w:val="00000070"/>
    <w:rsid w:val="000016A6"/>
    <w:rsid w:val="00001929"/>
    <w:rsid w:val="00001D9E"/>
    <w:rsid w:val="00003AF4"/>
    <w:rsid w:val="00003B17"/>
    <w:rsid w:val="000046D4"/>
    <w:rsid w:val="000103A0"/>
    <w:rsid w:val="000112B6"/>
    <w:rsid w:val="00012ED5"/>
    <w:rsid w:val="00014E6E"/>
    <w:rsid w:val="00015300"/>
    <w:rsid w:val="00022863"/>
    <w:rsid w:val="000230FC"/>
    <w:rsid w:val="000234A9"/>
    <w:rsid w:val="00024B9D"/>
    <w:rsid w:val="00025AB7"/>
    <w:rsid w:val="00025F3F"/>
    <w:rsid w:val="00026C64"/>
    <w:rsid w:val="000276F4"/>
    <w:rsid w:val="00027FEA"/>
    <w:rsid w:val="000305CD"/>
    <w:rsid w:val="00030C82"/>
    <w:rsid w:val="00033777"/>
    <w:rsid w:val="00034FA4"/>
    <w:rsid w:val="00036BA0"/>
    <w:rsid w:val="00037F51"/>
    <w:rsid w:val="000419B2"/>
    <w:rsid w:val="00041B0E"/>
    <w:rsid w:val="0004206F"/>
    <w:rsid w:val="0004439E"/>
    <w:rsid w:val="00044C3C"/>
    <w:rsid w:val="00052E5E"/>
    <w:rsid w:val="00057404"/>
    <w:rsid w:val="0006107B"/>
    <w:rsid w:val="00063413"/>
    <w:rsid w:val="000644CE"/>
    <w:rsid w:val="000647A5"/>
    <w:rsid w:val="00066512"/>
    <w:rsid w:val="000669B3"/>
    <w:rsid w:val="00073319"/>
    <w:rsid w:val="00076143"/>
    <w:rsid w:val="00077CAD"/>
    <w:rsid w:val="00080AB7"/>
    <w:rsid w:val="00081CF3"/>
    <w:rsid w:val="00081F95"/>
    <w:rsid w:val="0009491E"/>
    <w:rsid w:val="0009528D"/>
    <w:rsid w:val="0009776C"/>
    <w:rsid w:val="000A32F9"/>
    <w:rsid w:val="000A4693"/>
    <w:rsid w:val="000A53E1"/>
    <w:rsid w:val="000A54BA"/>
    <w:rsid w:val="000A5780"/>
    <w:rsid w:val="000B1FDF"/>
    <w:rsid w:val="000B2CB8"/>
    <w:rsid w:val="000B39E1"/>
    <w:rsid w:val="000B3B3C"/>
    <w:rsid w:val="000B5B32"/>
    <w:rsid w:val="000B604E"/>
    <w:rsid w:val="000B7677"/>
    <w:rsid w:val="000B7A05"/>
    <w:rsid w:val="000C50EE"/>
    <w:rsid w:val="000C5494"/>
    <w:rsid w:val="000D0234"/>
    <w:rsid w:val="000D1377"/>
    <w:rsid w:val="000D1FB4"/>
    <w:rsid w:val="000D2C62"/>
    <w:rsid w:val="000D5EB5"/>
    <w:rsid w:val="000D6B09"/>
    <w:rsid w:val="000D7EC1"/>
    <w:rsid w:val="000E2950"/>
    <w:rsid w:val="000E423A"/>
    <w:rsid w:val="000E6DAF"/>
    <w:rsid w:val="000F14B2"/>
    <w:rsid w:val="000F49AA"/>
    <w:rsid w:val="000F51B6"/>
    <w:rsid w:val="000F7307"/>
    <w:rsid w:val="0010128C"/>
    <w:rsid w:val="00101E6A"/>
    <w:rsid w:val="00102672"/>
    <w:rsid w:val="00103831"/>
    <w:rsid w:val="00103D5A"/>
    <w:rsid w:val="00105753"/>
    <w:rsid w:val="00105928"/>
    <w:rsid w:val="001121C2"/>
    <w:rsid w:val="0011262E"/>
    <w:rsid w:val="00114F79"/>
    <w:rsid w:val="00123DDA"/>
    <w:rsid w:val="00123F80"/>
    <w:rsid w:val="0012542F"/>
    <w:rsid w:val="0012692D"/>
    <w:rsid w:val="00127F93"/>
    <w:rsid w:val="001301F5"/>
    <w:rsid w:val="0013580F"/>
    <w:rsid w:val="00136BD6"/>
    <w:rsid w:val="00137B1D"/>
    <w:rsid w:val="00137FE9"/>
    <w:rsid w:val="0014045D"/>
    <w:rsid w:val="00142792"/>
    <w:rsid w:val="00143E9B"/>
    <w:rsid w:val="001458A4"/>
    <w:rsid w:val="00146EF1"/>
    <w:rsid w:val="00151188"/>
    <w:rsid w:val="001528D2"/>
    <w:rsid w:val="00154447"/>
    <w:rsid w:val="001548C1"/>
    <w:rsid w:val="00154FAA"/>
    <w:rsid w:val="00157C87"/>
    <w:rsid w:val="00165649"/>
    <w:rsid w:val="001667DF"/>
    <w:rsid w:val="00172B90"/>
    <w:rsid w:val="00175BE9"/>
    <w:rsid w:val="00176C94"/>
    <w:rsid w:val="00177C6F"/>
    <w:rsid w:val="001811D0"/>
    <w:rsid w:val="00182D88"/>
    <w:rsid w:val="00184DE5"/>
    <w:rsid w:val="00184EDA"/>
    <w:rsid w:val="00185FE3"/>
    <w:rsid w:val="001900DB"/>
    <w:rsid w:val="00191A0D"/>
    <w:rsid w:val="00193097"/>
    <w:rsid w:val="0019357F"/>
    <w:rsid w:val="00194E69"/>
    <w:rsid w:val="00197293"/>
    <w:rsid w:val="001A2D6A"/>
    <w:rsid w:val="001A4919"/>
    <w:rsid w:val="001B13C1"/>
    <w:rsid w:val="001B1B3A"/>
    <w:rsid w:val="001B3EDD"/>
    <w:rsid w:val="001B4EC6"/>
    <w:rsid w:val="001B7099"/>
    <w:rsid w:val="001C0057"/>
    <w:rsid w:val="001C0352"/>
    <w:rsid w:val="001C19B1"/>
    <w:rsid w:val="001C2E2F"/>
    <w:rsid w:val="001C364E"/>
    <w:rsid w:val="001C590C"/>
    <w:rsid w:val="001D02A9"/>
    <w:rsid w:val="001D0BAB"/>
    <w:rsid w:val="001D0BCE"/>
    <w:rsid w:val="001D23A1"/>
    <w:rsid w:val="001D42E5"/>
    <w:rsid w:val="001D6F93"/>
    <w:rsid w:val="001E3E86"/>
    <w:rsid w:val="001E5299"/>
    <w:rsid w:val="001E642D"/>
    <w:rsid w:val="001F1A13"/>
    <w:rsid w:val="001F41A9"/>
    <w:rsid w:val="001F49E6"/>
    <w:rsid w:val="001F4A02"/>
    <w:rsid w:val="001F4F20"/>
    <w:rsid w:val="001F5655"/>
    <w:rsid w:val="002004C0"/>
    <w:rsid w:val="002023A7"/>
    <w:rsid w:val="002052A1"/>
    <w:rsid w:val="00205F62"/>
    <w:rsid w:val="00220C24"/>
    <w:rsid w:val="00225C4A"/>
    <w:rsid w:val="00225DDF"/>
    <w:rsid w:val="002265D9"/>
    <w:rsid w:val="00230940"/>
    <w:rsid w:val="002325D6"/>
    <w:rsid w:val="0023706E"/>
    <w:rsid w:val="00240037"/>
    <w:rsid w:val="002430F2"/>
    <w:rsid w:val="00243371"/>
    <w:rsid w:val="0024796B"/>
    <w:rsid w:val="002517B2"/>
    <w:rsid w:val="00251C47"/>
    <w:rsid w:val="0025375E"/>
    <w:rsid w:val="00255179"/>
    <w:rsid w:val="00256244"/>
    <w:rsid w:val="00257B0C"/>
    <w:rsid w:val="00261122"/>
    <w:rsid w:val="00261A7A"/>
    <w:rsid w:val="00265330"/>
    <w:rsid w:val="0027339B"/>
    <w:rsid w:val="00273917"/>
    <w:rsid w:val="00273D32"/>
    <w:rsid w:val="00274861"/>
    <w:rsid w:val="00277E88"/>
    <w:rsid w:val="0028069C"/>
    <w:rsid w:val="002839FF"/>
    <w:rsid w:val="00284C49"/>
    <w:rsid w:val="00284F6C"/>
    <w:rsid w:val="00285389"/>
    <w:rsid w:val="00286922"/>
    <w:rsid w:val="00291EC7"/>
    <w:rsid w:val="00291F14"/>
    <w:rsid w:val="00295542"/>
    <w:rsid w:val="00296727"/>
    <w:rsid w:val="00296AEE"/>
    <w:rsid w:val="00297173"/>
    <w:rsid w:val="002A0FFB"/>
    <w:rsid w:val="002A194A"/>
    <w:rsid w:val="002A2634"/>
    <w:rsid w:val="002A3242"/>
    <w:rsid w:val="002A395A"/>
    <w:rsid w:val="002A7939"/>
    <w:rsid w:val="002B0881"/>
    <w:rsid w:val="002B10ED"/>
    <w:rsid w:val="002B13E1"/>
    <w:rsid w:val="002B216A"/>
    <w:rsid w:val="002B5A9F"/>
    <w:rsid w:val="002B5DE3"/>
    <w:rsid w:val="002B71D2"/>
    <w:rsid w:val="002C02AF"/>
    <w:rsid w:val="002C1CB6"/>
    <w:rsid w:val="002C573F"/>
    <w:rsid w:val="002C725F"/>
    <w:rsid w:val="002D0ECF"/>
    <w:rsid w:val="002D1235"/>
    <w:rsid w:val="002D1ED8"/>
    <w:rsid w:val="002D4643"/>
    <w:rsid w:val="002D4997"/>
    <w:rsid w:val="002D6EED"/>
    <w:rsid w:val="002D763F"/>
    <w:rsid w:val="002E11BC"/>
    <w:rsid w:val="002E4F1F"/>
    <w:rsid w:val="002E5581"/>
    <w:rsid w:val="002E6CBA"/>
    <w:rsid w:val="002E746F"/>
    <w:rsid w:val="002E7621"/>
    <w:rsid w:val="002F019B"/>
    <w:rsid w:val="002F4122"/>
    <w:rsid w:val="002F51D4"/>
    <w:rsid w:val="002F5205"/>
    <w:rsid w:val="00300739"/>
    <w:rsid w:val="00301B6E"/>
    <w:rsid w:val="00302AFC"/>
    <w:rsid w:val="00302D15"/>
    <w:rsid w:val="00304F9E"/>
    <w:rsid w:val="003072C2"/>
    <w:rsid w:val="0031023F"/>
    <w:rsid w:val="00311D22"/>
    <w:rsid w:val="003136FB"/>
    <w:rsid w:val="00316FB1"/>
    <w:rsid w:val="0032738C"/>
    <w:rsid w:val="00327DF5"/>
    <w:rsid w:val="00332716"/>
    <w:rsid w:val="00336B0E"/>
    <w:rsid w:val="00350163"/>
    <w:rsid w:val="003522FE"/>
    <w:rsid w:val="0035312D"/>
    <w:rsid w:val="00353CEE"/>
    <w:rsid w:val="003540F1"/>
    <w:rsid w:val="00354D62"/>
    <w:rsid w:val="003556AB"/>
    <w:rsid w:val="00355BD8"/>
    <w:rsid w:val="0035648E"/>
    <w:rsid w:val="003607B6"/>
    <w:rsid w:val="0036308E"/>
    <w:rsid w:val="00363773"/>
    <w:rsid w:val="0036482D"/>
    <w:rsid w:val="00367C22"/>
    <w:rsid w:val="00372D20"/>
    <w:rsid w:val="00373D5C"/>
    <w:rsid w:val="00377B5B"/>
    <w:rsid w:val="00380D5A"/>
    <w:rsid w:val="00381B6D"/>
    <w:rsid w:val="00382039"/>
    <w:rsid w:val="003826D2"/>
    <w:rsid w:val="003831A8"/>
    <w:rsid w:val="00384B33"/>
    <w:rsid w:val="00384BD3"/>
    <w:rsid w:val="00384D6F"/>
    <w:rsid w:val="003906BB"/>
    <w:rsid w:val="0039086E"/>
    <w:rsid w:val="00390C95"/>
    <w:rsid w:val="00391492"/>
    <w:rsid w:val="003924DF"/>
    <w:rsid w:val="00393DE4"/>
    <w:rsid w:val="00394DA5"/>
    <w:rsid w:val="003A0D45"/>
    <w:rsid w:val="003A357E"/>
    <w:rsid w:val="003A4477"/>
    <w:rsid w:val="003A74C5"/>
    <w:rsid w:val="003B0749"/>
    <w:rsid w:val="003B1858"/>
    <w:rsid w:val="003B58AD"/>
    <w:rsid w:val="003B5ABC"/>
    <w:rsid w:val="003C11F1"/>
    <w:rsid w:val="003C2EFF"/>
    <w:rsid w:val="003C4C71"/>
    <w:rsid w:val="003D48A8"/>
    <w:rsid w:val="003D59E9"/>
    <w:rsid w:val="003D6049"/>
    <w:rsid w:val="003D6502"/>
    <w:rsid w:val="003D6AA9"/>
    <w:rsid w:val="003D795A"/>
    <w:rsid w:val="003D7E7D"/>
    <w:rsid w:val="003E02CE"/>
    <w:rsid w:val="003E056E"/>
    <w:rsid w:val="003E30AB"/>
    <w:rsid w:val="003E6E94"/>
    <w:rsid w:val="003F0B74"/>
    <w:rsid w:val="003F13C9"/>
    <w:rsid w:val="003F15A2"/>
    <w:rsid w:val="003F27A0"/>
    <w:rsid w:val="003F4336"/>
    <w:rsid w:val="003F5022"/>
    <w:rsid w:val="003F6F43"/>
    <w:rsid w:val="00401583"/>
    <w:rsid w:val="00402538"/>
    <w:rsid w:val="00403879"/>
    <w:rsid w:val="004042D1"/>
    <w:rsid w:val="00404806"/>
    <w:rsid w:val="00413CF3"/>
    <w:rsid w:val="00413DD7"/>
    <w:rsid w:val="00416101"/>
    <w:rsid w:val="00416295"/>
    <w:rsid w:val="00422DCC"/>
    <w:rsid w:val="0042395C"/>
    <w:rsid w:val="00425038"/>
    <w:rsid w:val="0042532A"/>
    <w:rsid w:val="0043308C"/>
    <w:rsid w:val="00433941"/>
    <w:rsid w:val="00435CC7"/>
    <w:rsid w:val="00436DAD"/>
    <w:rsid w:val="004403D8"/>
    <w:rsid w:val="00444791"/>
    <w:rsid w:val="00444C92"/>
    <w:rsid w:val="00445D64"/>
    <w:rsid w:val="00446009"/>
    <w:rsid w:val="00446084"/>
    <w:rsid w:val="00450445"/>
    <w:rsid w:val="00450C53"/>
    <w:rsid w:val="00451A4F"/>
    <w:rsid w:val="004552EB"/>
    <w:rsid w:val="00460FAC"/>
    <w:rsid w:val="00461F68"/>
    <w:rsid w:val="00462734"/>
    <w:rsid w:val="004631A0"/>
    <w:rsid w:val="004633BA"/>
    <w:rsid w:val="00464EB5"/>
    <w:rsid w:val="00482229"/>
    <w:rsid w:val="00482DC2"/>
    <w:rsid w:val="00483632"/>
    <w:rsid w:val="00483DC4"/>
    <w:rsid w:val="004852F5"/>
    <w:rsid w:val="00485743"/>
    <w:rsid w:val="0048588D"/>
    <w:rsid w:val="00485C17"/>
    <w:rsid w:val="00486815"/>
    <w:rsid w:val="00486BE7"/>
    <w:rsid w:val="00491E46"/>
    <w:rsid w:val="00492674"/>
    <w:rsid w:val="00492E10"/>
    <w:rsid w:val="004A0948"/>
    <w:rsid w:val="004A48BF"/>
    <w:rsid w:val="004A6068"/>
    <w:rsid w:val="004A64BE"/>
    <w:rsid w:val="004A7FAD"/>
    <w:rsid w:val="004B34A9"/>
    <w:rsid w:val="004B3B41"/>
    <w:rsid w:val="004B49DC"/>
    <w:rsid w:val="004B4F90"/>
    <w:rsid w:val="004B502D"/>
    <w:rsid w:val="004B71C7"/>
    <w:rsid w:val="004C0F74"/>
    <w:rsid w:val="004C1299"/>
    <w:rsid w:val="004C13AB"/>
    <w:rsid w:val="004C211E"/>
    <w:rsid w:val="004C3F67"/>
    <w:rsid w:val="004C77FE"/>
    <w:rsid w:val="004C7A33"/>
    <w:rsid w:val="004C7C3B"/>
    <w:rsid w:val="004C7FBE"/>
    <w:rsid w:val="004D1BB7"/>
    <w:rsid w:val="004D207B"/>
    <w:rsid w:val="004D4841"/>
    <w:rsid w:val="004D4A51"/>
    <w:rsid w:val="004D4DFC"/>
    <w:rsid w:val="004D63DF"/>
    <w:rsid w:val="004D6831"/>
    <w:rsid w:val="004E04A1"/>
    <w:rsid w:val="004E3101"/>
    <w:rsid w:val="004E43C8"/>
    <w:rsid w:val="004F1E9D"/>
    <w:rsid w:val="004F214A"/>
    <w:rsid w:val="004F47F7"/>
    <w:rsid w:val="004F67A6"/>
    <w:rsid w:val="004F7BFE"/>
    <w:rsid w:val="004F7DFB"/>
    <w:rsid w:val="00501F52"/>
    <w:rsid w:val="0050267D"/>
    <w:rsid w:val="00502984"/>
    <w:rsid w:val="005034CD"/>
    <w:rsid w:val="005041B4"/>
    <w:rsid w:val="00505CD5"/>
    <w:rsid w:val="00507E6B"/>
    <w:rsid w:val="00510E49"/>
    <w:rsid w:val="0051307E"/>
    <w:rsid w:val="00513FCC"/>
    <w:rsid w:val="0051464E"/>
    <w:rsid w:val="0051633B"/>
    <w:rsid w:val="0052001A"/>
    <w:rsid w:val="00521CC0"/>
    <w:rsid w:val="00530360"/>
    <w:rsid w:val="00530E82"/>
    <w:rsid w:val="00531382"/>
    <w:rsid w:val="005326AD"/>
    <w:rsid w:val="00541C61"/>
    <w:rsid w:val="005448AC"/>
    <w:rsid w:val="00546741"/>
    <w:rsid w:val="00546E46"/>
    <w:rsid w:val="00547819"/>
    <w:rsid w:val="00551FF5"/>
    <w:rsid w:val="00552A06"/>
    <w:rsid w:val="00552BEE"/>
    <w:rsid w:val="0055404A"/>
    <w:rsid w:val="00555248"/>
    <w:rsid w:val="005572FD"/>
    <w:rsid w:val="0056182E"/>
    <w:rsid w:val="005636DB"/>
    <w:rsid w:val="00563C0D"/>
    <w:rsid w:val="00564DAD"/>
    <w:rsid w:val="00567AF1"/>
    <w:rsid w:val="00567C93"/>
    <w:rsid w:val="00571BB8"/>
    <w:rsid w:val="0057237F"/>
    <w:rsid w:val="0057544F"/>
    <w:rsid w:val="00584B81"/>
    <w:rsid w:val="00585FFF"/>
    <w:rsid w:val="00590040"/>
    <w:rsid w:val="00594C7A"/>
    <w:rsid w:val="00596456"/>
    <w:rsid w:val="0059645F"/>
    <w:rsid w:val="00596CA0"/>
    <w:rsid w:val="005A035C"/>
    <w:rsid w:val="005A1926"/>
    <w:rsid w:val="005A2E6B"/>
    <w:rsid w:val="005A3BCE"/>
    <w:rsid w:val="005A3C8B"/>
    <w:rsid w:val="005A46B4"/>
    <w:rsid w:val="005A5137"/>
    <w:rsid w:val="005A543D"/>
    <w:rsid w:val="005A58BA"/>
    <w:rsid w:val="005B02FC"/>
    <w:rsid w:val="005B1814"/>
    <w:rsid w:val="005B1FD2"/>
    <w:rsid w:val="005B430E"/>
    <w:rsid w:val="005B7D2F"/>
    <w:rsid w:val="005C056D"/>
    <w:rsid w:val="005C250F"/>
    <w:rsid w:val="005C3EC4"/>
    <w:rsid w:val="005C4652"/>
    <w:rsid w:val="005D180E"/>
    <w:rsid w:val="005D41E8"/>
    <w:rsid w:val="005D4B48"/>
    <w:rsid w:val="005D58C8"/>
    <w:rsid w:val="005D6294"/>
    <w:rsid w:val="005D7895"/>
    <w:rsid w:val="005E068D"/>
    <w:rsid w:val="005E21F7"/>
    <w:rsid w:val="005E47B8"/>
    <w:rsid w:val="005E4AB1"/>
    <w:rsid w:val="005E65F5"/>
    <w:rsid w:val="005E753F"/>
    <w:rsid w:val="005F51D4"/>
    <w:rsid w:val="00600E3E"/>
    <w:rsid w:val="006017C7"/>
    <w:rsid w:val="00602920"/>
    <w:rsid w:val="00602F67"/>
    <w:rsid w:val="00604B37"/>
    <w:rsid w:val="0060720B"/>
    <w:rsid w:val="00607233"/>
    <w:rsid w:val="00610935"/>
    <w:rsid w:val="00614F4D"/>
    <w:rsid w:val="00615AC9"/>
    <w:rsid w:val="00616157"/>
    <w:rsid w:val="00617F62"/>
    <w:rsid w:val="006241E3"/>
    <w:rsid w:val="00625A11"/>
    <w:rsid w:val="0063072D"/>
    <w:rsid w:val="00632714"/>
    <w:rsid w:val="00633653"/>
    <w:rsid w:val="00634FCE"/>
    <w:rsid w:val="006353C7"/>
    <w:rsid w:val="006363F3"/>
    <w:rsid w:val="00636AFC"/>
    <w:rsid w:val="00636E4F"/>
    <w:rsid w:val="006378DF"/>
    <w:rsid w:val="00640A0A"/>
    <w:rsid w:val="006410D0"/>
    <w:rsid w:val="00644440"/>
    <w:rsid w:val="006445F7"/>
    <w:rsid w:val="00644A09"/>
    <w:rsid w:val="006549A1"/>
    <w:rsid w:val="00655372"/>
    <w:rsid w:val="00655691"/>
    <w:rsid w:val="0065795D"/>
    <w:rsid w:val="006625ED"/>
    <w:rsid w:val="00663B2A"/>
    <w:rsid w:val="00665A93"/>
    <w:rsid w:val="0066702D"/>
    <w:rsid w:val="00672278"/>
    <w:rsid w:val="00672743"/>
    <w:rsid w:val="00674206"/>
    <w:rsid w:val="006811E2"/>
    <w:rsid w:val="00681297"/>
    <w:rsid w:val="006830A6"/>
    <w:rsid w:val="006844EF"/>
    <w:rsid w:val="00692586"/>
    <w:rsid w:val="00694AB8"/>
    <w:rsid w:val="006B0B20"/>
    <w:rsid w:val="006B505B"/>
    <w:rsid w:val="006B6023"/>
    <w:rsid w:val="006B77D1"/>
    <w:rsid w:val="006C3087"/>
    <w:rsid w:val="006C6565"/>
    <w:rsid w:val="006C67EA"/>
    <w:rsid w:val="006D0F24"/>
    <w:rsid w:val="006D3BE7"/>
    <w:rsid w:val="006D49E8"/>
    <w:rsid w:val="006D688B"/>
    <w:rsid w:val="006D699C"/>
    <w:rsid w:val="006D6EE8"/>
    <w:rsid w:val="006D76BD"/>
    <w:rsid w:val="006D77EA"/>
    <w:rsid w:val="006D7801"/>
    <w:rsid w:val="006D7909"/>
    <w:rsid w:val="006E10CB"/>
    <w:rsid w:val="006E26F8"/>
    <w:rsid w:val="006E2B3E"/>
    <w:rsid w:val="006E3889"/>
    <w:rsid w:val="006E48DE"/>
    <w:rsid w:val="006E7969"/>
    <w:rsid w:val="006F07CC"/>
    <w:rsid w:val="006F141A"/>
    <w:rsid w:val="006F164D"/>
    <w:rsid w:val="006F590A"/>
    <w:rsid w:val="00701086"/>
    <w:rsid w:val="00702CC2"/>
    <w:rsid w:val="00703108"/>
    <w:rsid w:val="00707A48"/>
    <w:rsid w:val="00710822"/>
    <w:rsid w:val="007113A8"/>
    <w:rsid w:val="007124DD"/>
    <w:rsid w:val="0071258C"/>
    <w:rsid w:val="00713E26"/>
    <w:rsid w:val="007213B9"/>
    <w:rsid w:val="007225AC"/>
    <w:rsid w:val="0072669A"/>
    <w:rsid w:val="00727A94"/>
    <w:rsid w:val="00727C8E"/>
    <w:rsid w:val="00727D9D"/>
    <w:rsid w:val="00730A6C"/>
    <w:rsid w:val="007314EF"/>
    <w:rsid w:val="0073187A"/>
    <w:rsid w:val="00737750"/>
    <w:rsid w:val="00737937"/>
    <w:rsid w:val="007409D5"/>
    <w:rsid w:val="00741B43"/>
    <w:rsid w:val="00742F51"/>
    <w:rsid w:val="0074380E"/>
    <w:rsid w:val="00743EDC"/>
    <w:rsid w:val="00744330"/>
    <w:rsid w:val="00750556"/>
    <w:rsid w:val="0075278F"/>
    <w:rsid w:val="00752E14"/>
    <w:rsid w:val="007531C6"/>
    <w:rsid w:val="00754A64"/>
    <w:rsid w:val="00757152"/>
    <w:rsid w:val="00760CA8"/>
    <w:rsid w:val="0076535F"/>
    <w:rsid w:val="00766932"/>
    <w:rsid w:val="00766C81"/>
    <w:rsid w:val="007708F4"/>
    <w:rsid w:val="007735E3"/>
    <w:rsid w:val="007742B5"/>
    <w:rsid w:val="00775407"/>
    <w:rsid w:val="00777727"/>
    <w:rsid w:val="007817B6"/>
    <w:rsid w:val="0078357C"/>
    <w:rsid w:val="00790C07"/>
    <w:rsid w:val="0079471C"/>
    <w:rsid w:val="00795C12"/>
    <w:rsid w:val="00795FBA"/>
    <w:rsid w:val="00796776"/>
    <w:rsid w:val="007A0796"/>
    <w:rsid w:val="007A3DCA"/>
    <w:rsid w:val="007A3FA9"/>
    <w:rsid w:val="007A42F4"/>
    <w:rsid w:val="007A46D2"/>
    <w:rsid w:val="007A7A9B"/>
    <w:rsid w:val="007B11EF"/>
    <w:rsid w:val="007B1D58"/>
    <w:rsid w:val="007B1ECA"/>
    <w:rsid w:val="007B1EFB"/>
    <w:rsid w:val="007B4A00"/>
    <w:rsid w:val="007B6FC8"/>
    <w:rsid w:val="007B70E7"/>
    <w:rsid w:val="007B79AE"/>
    <w:rsid w:val="007C2189"/>
    <w:rsid w:val="007C3181"/>
    <w:rsid w:val="007C369D"/>
    <w:rsid w:val="007C403C"/>
    <w:rsid w:val="007C554A"/>
    <w:rsid w:val="007C6F85"/>
    <w:rsid w:val="007C7273"/>
    <w:rsid w:val="007C73AE"/>
    <w:rsid w:val="007D1FCD"/>
    <w:rsid w:val="007D2DF1"/>
    <w:rsid w:val="007D40AC"/>
    <w:rsid w:val="007D480C"/>
    <w:rsid w:val="007D6558"/>
    <w:rsid w:val="007E192B"/>
    <w:rsid w:val="007E439C"/>
    <w:rsid w:val="007E5FA3"/>
    <w:rsid w:val="007F00C9"/>
    <w:rsid w:val="007F1946"/>
    <w:rsid w:val="007F1BAC"/>
    <w:rsid w:val="007F2391"/>
    <w:rsid w:val="007F2B33"/>
    <w:rsid w:val="007F6CF4"/>
    <w:rsid w:val="00803E8B"/>
    <w:rsid w:val="0080404D"/>
    <w:rsid w:val="00804F46"/>
    <w:rsid w:val="0080655D"/>
    <w:rsid w:val="00806685"/>
    <w:rsid w:val="008069B0"/>
    <w:rsid w:val="00811535"/>
    <w:rsid w:val="0081156F"/>
    <w:rsid w:val="00811786"/>
    <w:rsid w:val="00811795"/>
    <w:rsid w:val="00812286"/>
    <w:rsid w:val="00812633"/>
    <w:rsid w:val="00814AD1"/>
    <w:rsid w:val="00815830"/>
    <w:rsid w:val="008223FD"/>
    <w:rsid w:val="00823884"/>
    <w:rsid w:val="00825D87"/>
    <w:rsid w:val="00826679"/>
    <w:rsid w:val="00827051"/>
    <w:rsid w:val="00831639"/>
    <w:rsid w:val="00831964"/>
    <w:rsid w:val="008353C1"/>
    <w:rsid w:val="00837E47"/>
    <w:rsid w:val="008400C7"/>
    <w:rsid w:val="008406EA"/>
    <w:rsid w:val="00841D53"/>
    <w:rsid w:val="00842D12"/>
    <w:rsid w:val="00843BF4"/>
    <w:rsid w:val="008443B9"/>
    <w:rsid w:val="00845CE0"/>
    <w:rsid w:val="00845E08"/>
    <w:rsid w:val="008504EE"/>
    <w:rsid w:val="00852557"/>
    <w:rsid w:val="00853839"/>
    <w:rsid w:val="00854479"/>
    <w:rsid w:val="00855DBF"/>
    <w:rsid w:val="0085683B"/>
    <w:rsid w:val="00857418"/>
    <w:rsid w:val="00860215"/>
    <w:rsid w:val="00861E9A"/>
    <w:rsid w:val="008620BC"/>
    <w:rsid w:val="0086255E"/>
    <w:rsid w:val="008625FD"/>
    <w:rsid w:val="00862C3A"/>
    <w:rsid w:val="00864C28"/>
    <w:rsid w:val="00864FE1"/>
    <w:rsid w:val="00865BDD"/>
    <w:rsid w:val="0086674D"/>
    <w:rsid w:val="00867985"/>
    <w:rsid w:val="00870B74"/>
    <w:rsid w:val="00874794"/>
    <w:rsid w:val="00877CD7"/>
    <w:rsid w:val="00880161"/>
    <w:rsid w:val="00880626"/>
    <w:rsid w:val="008808E8"/>
    <w:rsid w:val="0088116F"/>
    <w:rsid w:val="00883C5B"/>
    <w:rsid w:val="0088495A"/>
    <w:rsid w:val="00887755"/>
    <w:rsid w:val="00890BEC"/>
    <w:rsid w:val="008937A3"/>
    <w:rsid w:val="00895623"/>
    <w:rsid w:val="00897223"/>
    <w:rsid w:val="00897F0C"/>
    <w:rsid w:val="008A33F9"/>
    <w:rsid w:val="008A3950"/>
    <w:rsid w:val="008A4474"/>
    <w:rsid w:val="008A4B4F"/>
    <w:rsid w:val="008B0130"/>
    <w:rsid w:val="008B4C67"/>
    <w:rsid w:val="008B4F5B"/>
    <w:rsid w:val="008B5106"/>
    <w:rsid w:val="008B5C9B"/>
    <w:rsid w:val="008C00B1"/>
    <w:rsid w:val="008C0616"/>
    <w:rsid w:val="008C2854"/>
    <w:rsid w:val="008C5E51"/>
    <w:rsid w:val="008D251B"/>
    <w:rsid w:val="008D3B86"/>
    <w:rsid w:val="008D4109"/>
    <w:rsid w:val="008D5B3F"/>
    <w:rsid w:val="008E11CE"/>
    <w:rsid w:val="008E25C1"/>
    <w:rsid w:val="008E31F4"/>
    <w:rsid w:val="008E6F97"/>
    <w:rsid w:val="008E7302"/>
    <w:rsid w:val="008F7FCE"/>
    <w:rsid w:val="009034AC"/>
    <w:rsid w:val="00905160"/>
    <w:rsid w:val="00906310"/>
    <w:rsid w:val="00912292"/>
    <w:rsid w:val="00916D5C"/>
    <w:rsid w:val="0092066B"/>
    <w:rsid w:val="00922428"/>
    <w:rsid w:val="00923CF9"/>
    <w:rsid w:val="00927AB9"/>
    <w:rsid w:val="00934F28"/>
    <w:rsid w:val="00934F7E"/>
    <w:rsid w:val="009376C2"/>
    <w:rsid w:val="00937BFC"/>
    <w:rsid w:val="00940EF6"/>
    <w:rsid w:val="00946FD3"/>
    <w:rsid w:val="00947B9F"/>
    <w:rsid w:val="00947FA5"/>
    <w:rsid w:val="00951D91"/>
    <w:rsid w:val="00953CD9"/>
    <w:rsid w:val="00955388"/>
    <w:rsid w:val="00955FE0"/>
    <w:rsid w:val="00964674"/>
    <w:rsid w:val="00966561"/>
    <w:rsid w:val="00966EE4"/>
    <w:rsid w:val="00970C82"/>
    <w:rsid w:val="009721AA"/>
    <w:rsid w:val="00972DFA"/>
    <w:rsid w:val="0097426A"/>
    <w:rsid w:val="00976410"/>
    <w:rsid w:val="0098254F"/>
    <w:rsid w:val="00982BB8"/>
    <w:rsid w:val="00983310"/>
    <w:rsid w:val="0099121A"/>
    <w:rsid w:val="00991D88"/>
    <w:rsid w:val="009929C6"/>
    <w:rsid w:val="009947BC"/>
    <w:rsid w:val="009977FB"/>
    <w:rsid w:val="009A4CEC"/>
    <w:rsid w:val="009A6501"/>
    <w:rsid w:val="009A6D04"/>
    <w:rsid w:val="009B1690"/>
    <w:rsid w:val="009B26FA"/>
    <w:rsid w:val="009B2BC2"/>
    <w:rsid w:val="009B4423"/>
    <w:rsid w:val="009B5749"/>
    <w:rsid w:val="009B74F2"/>
    <w:rsid w:val="009C4088"/>
    <w:rsid w:val="009C7082"/>
    <w:rsid w:val="009D0A68"/>
    <w:rsid w:val="009D2957"/>
    <w:rsid w:val="009D5F5B"/>
    <w:rsid w:val="009E1018"/>
    <w:rsid w:val="009E32C0"/>
    <w:rsid w:val="009E3F78"/>
    <w:rsid w:val="009E4326"/>
    <w:rsid w:val="009E6C80"/>
    <w:rsid w:val="009F0144"/>
    <w:rsid w:val="009F3648"/>
    <w:rsid w:val="009F3F9D"/>
    <w:rsid w:val="009F5E4B"/>
    <w:rsid w:val="00A023D3"/>
    <w:rsid w:val="00A048A2"/>
    <w:rsid w:val="00A06607"/>
    <w:rsid w:val="00A1031F"/>
    <w:rsid w:val="00A112B0"/>
    <w:rsid w:val="00A11F4F"/>
    <w:rsid w:val="00A124A3"/>
    <w:rsid w:val="00A12C56"/>
    <w:rsid w:val="00A13083"/>
    <w:rsid w:val="00A161C7"/>
    <w:rsid w:val="00A16C9E"/>
    <w:rsid w:val="00A173B9"/>
    <w:rsid w:val="00A219C4"/>
    <w:rsid w:val="00A23D30"/>
    <w:rsid w:val="00A24FD5"/>
    <w:rsid w:val="00A25BB8"/>
    <w:rsid w:val="00A351C7"/>
    <w:rsid w:val="00A36FFD"/>
    <w:rsid w:val="00A378D7"/>
    <w:rsid w:val="00A3796B"/>
    <w:rsid w:val="00A408DE"/>
    <w:rsid w:val="00A40AF7"/>
    <w:rsid w:val="00A42FC7"/>
    <w:rsid w:val="00A4674F"/>
    <w:rsid w:val="00A47EC2"/>
    <w:rsid w:val="00A50198"/>
    <w:rsid w:val="00A547CF"/>
    <w:rsid w:val="00A566AA"/>
    <w:rsid w:val="00A57384"/>
    <w:rsid w:val="00A61188"/>
    <w:rsid w:val="00A63402"/>
    <w:rsid w:val="00A64428"/>
    <w:rsid w:val="00A709A9"/>
    <w:rsid w:val="00A70B07"/>
    <w:rsid w:val="00A72210"/>
    <w:rsid w:val="00A72606"/>
    <w:rsid w:val="00A72A2C"/>
    <w:rsid w:val="00A73470"/>
    <w:rsid w:val="00A74EF5"/>
    <w:rsid w:val="00A77385"/>
    <w:rsid w:val="00A80300"/>
    <w:rsid w:val="00A808DC"/>
    <w:rsid w:val="00A811C3"/>
    <w:rsid w:val="00A8231E"/>
    <w:rsid w:val="00A831B8"/>
    <w:rsid w:val="00A835B5"/>
    <w:rsid w:val="00A869A1"/>
    <w:rsid w:val="00A86C85"/>
    <w:rsid w:val="00A91464"/>
    <w:rsid w:val="00A94A54"/>
    <w:rsid w:val="00A94CCC"/>
    <w:rsid w:val="00A9703C"/>
    <w:rsid w:val="00A97D3F"/>
    <w:rsid w:val="00AA0473"/>
    <w:rsid w:val="00AA1D98"/>
    <w:rsid w:val="00AB45C5"/>
    <w:rsid w:val="00AB750E"/>
    <w:rsid w:val="00AC1BAD"/>
    <w:rsid w:val="00AC20C1"/>
    <w:rsid w:val="00AC274E"/>
    <w:rsid w:val="00AC2D39"/>
    <w:rsid w:val="00AC358D"/>
    <w:rsid w:val="00AC3917"/>
    <w:rsid w:val="00AC6FF4"/>
    <w:rsid w:val="00AD2072"/>
    <w:rsid w:val="00AD3FBE"/>
    <w:rsid w:val="00AD5627"/>
    <w:rsid w:val="00AD7F95"/>
    <w:rsid w:val="00AE1EBD"/>
    <w:rsid w:val="00AE2B8D"/>
    <w:rsid w:val="00AE5CFF"/>
    <w:rsid w:val="00AF09B4"/>
    <w:rsid w:val="00AF0B58"/>
    <w:rsid w:val="00AF2133"/>
    <w:rsid w:val="00AF3929"/>
    <w:rsid w:val="00AF6329"/>
    <w:rsid w:val="00AF7898"/>
    <w:rsid w:val="00AF7B1A"/>
    <w:rsid w:val="00B0102F"/>
    <w:rsid w:val="00B023C9"/>
    <w:rsid w:val="00B025A7"/>
    <w:rsid w:val="00B04424"/>
    <w:rsid w:val="00B058FF"/>
    <w:rsid w:val="00B061F8"/>
    <w:rsid w:val="00B076E1"/>
    <w:rsid w:val="00B1419C"/>
    <w:rsid w:val="00B1479E"/>
    <w:rsid w:val="00B1566E"/>
    <w:rsid w:val="00B17E5D"/>
    <w:rsid w:val="00B20648"/>
    <w:rsid w:val="00B259E8"/>
    <w:rsid w:val="00B269AC"/>
    <w:rsid w:val="00B30374"/>
    <w:rsid w:val="00B3056D"/>
    <w:rsid w:val="00B35360"/>
    <w:rsid w:val="00B3559E"/>
    <w:rsid w:val="00B43095"/>
    <w:rsid w:val="00B46DDD"/>
    <w:rsid w:val="00B47F4C"/>
    <w:rsid w:val="00B50F1D"/>
    <w:rsid w:val="00B51674"/>
    <w:rsid w:val="00B545F5"/>
    <w:rsid w:val="00B55062"/>
    <w:rsid w:val="00B57C07"/>
    <w:rsid w:val="00B648EA"/>
    <w:rsid w:val="00B64B0F"/>
    <w:rsid w:val="00B65060"/>
    <w:rsid w:val="00B65B61"/>
    <w:rsid w:val="00B706ED"/>
    <w:rsid w:val="00B70AA0"/>
    <w:rsid w:val="00B72566"/>
    <w:rsid w:val="00B72B11"/>
    <w:rsid w:val="00B734A0"/>
    <w:rsid w:val="00B764E8"/>
    <w:rsid w:val="00B80A1C"/>
    <w:rsid w:val="00B8108E"/>
    <w:rsid w:val="00B85624"/>
    <w:rsid w:val="00B8707C"/>
    <w:rsid w:val="00B90C00"/>
    <w:rsid w:val="00B91CE8"/>
    <w:rsid w:val="00B92798"/>
    <w:rsid w:val="00B92DE5"/>
    <w:rsid w:val="00B940B4"/>
    <w:rsid w:val="00B9500B"/>
    <w:rsid w:val="00B95EDB"/>
    <w:rsid w:val="00B96D09"/>
    <w:rsid w:val="00BA088D"/>
    <w:rsid w:val="00BA24C0"/>
    <w:rsid w:val="00BA3C90"/>
    <w:rsid w:val="00BA3E7E"/>
    <w:rsid w:val="00BA6026"/>
    <w:rsid w:val="00BB11BF"/>
    <w:rsid w:val="00BB18D5"/>
    <w:rsid w:val="00BC1A5F"/>
    <w:rsid w:val="00BC1AEF"/>
    <w:rsid w:val="00BC1F1A"/>
    <w:rsid w:val="00BC33DE"/>
    <w:rsid w:val="00BC3AC6"/>
    <w:rsid w:val="00BC3EF3"/>
    <w:rsid w:val="00BD1039"/>
    <w:rsid w:val="00BE267F"/>
    <w:rsid w:val="00BE29AE"/>
    <w:rsid w:val="00BE31DF"/>
    <w:rsid w:val="00BE35B1"/>
    <w:rsid w:val="00BE43A8"/>
    <w:rsid w:val="00BE48B9"/>
    <w:rsid w:val="00BE4CDB"/>
    <w:rsid w:val="00BE6FFC"/>
    <w:rsid w:val="00BE714C"/>
    <w:rsid w:val="00BF0578"/>
    <w:rsid w:val="00BF0632"/>
    <w:rsid w:val="00BF0E1B"/>
    <w:rsid w:val="00BF11F2"/>
    <w:rsid w:val="00BF2FC2"/>
    <w:rsid w:val="00BF395F"/>
    <w:rsid w:val="00BF6A0F"/>
    <w:rsid w:val="00C0177F"/>
    <w:rsid w:val="00C01895"/>
    <w:rsid w:val="00C0484F"/>
    <w:rsid w:val="00C04CA0"/>
    <w:rsid w:val="00C05D64"/>
    <w:rsid w:val="00C135CF"/>
    <w:rsid w:val="00C1715E"/>
    <w:rsid w:val="00C2015B"/>
    <w:rsid w:val="00C261C2"/>
    <w:rsid w:val="00C30236"/>
    <w:rsid w:val="00C304AA"/>
    <w:rsid w:val="00C30D5E"/>
    <w:rsid w:val="00C30F90"/>
    <w:rsid w:val="00C32415"/>
    <w:rsid w:val="00C40349"/>
    <w:rsid w:val="00C42526"/>
    <w:rsid w:val="00C44B8E"/>
    <w:rsid w:val="00C46FA5"/>
    <w:rsid w:val="00C53C75"/>
    <w:rsid w:val="00C570EE"/>
    <w:rsid w:val="00C624FB"/>
    <w:rsid w:val="00C650D4"/>
    <w:rsid w:val="00C662E9"/>
    <w:rsid w:val="00C667D9"/>
    <w:rsid w:val="00C70182"/>
    <w:rsid w:val="00C71D6E"/>
    <w:rsid w:val="00C721F0"/>
    <w:rsid w:val="00C73D72"/>
    <w:rsid w:val="00C7526F"/>
    <w:rsid w:val="00C754C3"/>
    <w:rsid w:val="00C81643"/>
    <w:rsid w:val="00C817E5"/>
    <w:rsid w:val="00C82BF2"/>
    <w:rsid w:val="00C8372F"/>
    <w:rsid w:val="00C84ABD"/>
    <w:rsid w:val="00C858FA"/>
    <w:rsid w:val="00C96F15"/>
    <w:rsid w:val="00CA0308"/>
    <w:rsid w:val="00CA1020"/>
    <w:rsid w:val="00CA2F18"/>
    <w:rsid w:val="00CA60E8"/>
    <w:rsid w:val="00CB0CA8"/>
    <w:rsid w:val="00CB4F4F"/>
    <w:rsid w:val="00CB7FB9"/>
    <w:rsid w:val="00CC0AC4"/>
    <w:rsid w:val="00CC18AD"/>
    <w:rsid w:val="00CC41BF"/>
    <w:rsid w:val="00CC5E70"/>
    <w:rsid w:val="00CD0B0D"/>
    <w:rsid w:val="00CD1C7E"/>
    <w:rsid w:val="00CD2C97"/>
    <w:rsid w:val="00CD4302"/>
    <w:rsid w:val="00CD4F3D"/>
    <w:rsid w:val="00CD53A3"/>
    <w:rsid w:val="00CD557C"/>
    <w:rsid w:val="00CE0AB3"/>
    <w:rsid w:val="00CE149B"/>
    <w:rsid w:val="00CE17F5"/>
    <w:rsid w:val="00CE289C"/>
    <w:rsid w:val="00CE2B42"/>
    <w:rsid w:val="00CE442C"/>
    <w:rsid w:val="00CF026B"/>
    <w:rsid w:val="00CF09F2"/>
    <w:rsid w:val="00CF4DCF"/>
    <w:rsid w:val="00CF5708"/>
    <w:rsid w:val="00D0073F"/>
    <w:rsid w:val="00D0468A"/>
    <w:rsid w:val="00D061E8"/>
    <w:rsid w:val="00D07E4E"/>
    <w:rsid w:val="00D13B8E"/>
    <w:rsid w:val="00D15C45"/>
    <w:rsid w:val="00D23F78"/>
    <w:rsid w:val="00D2757F"/>
    <w:rsid w:val="00D31ADF"/>
    <w:rsid w:val="00D3283A"/>
    <w:rsid w:val="00D347BC"/>
    <w:rsid w:val="00D357E7"/>
    <w:rsid w:val="00D358B8"/>
    <w:rsid w:val="00D35A93"/>
    <w:rsid w:val="00D35F77"/>
    <w:rsid w:val="00D37E2C"/>
    <w:rsid w:val="00D40269"/>
    <w:rsid w:val="00D42FC6"/>
    <w:rsid w:val="00D43408"/>
    <w:rsid w:val="00D44854"/>
    <w:rsid w:val="00D51AFB"/>
    <w:rsid w:val="00D530B5"/>
    <w:rsid w:val="00D54BED"/>
    <w:rsid w:val="00D5658D"/>
    <w:rsid w:val="00D5723A"/>
    <w:rsid w:val="00D678BC"/>
    <w:rsid w:val="00D67B7C"/>
    <w:rsid w:val="00D72658"/>
    <w:rsid w:val="00D72703"/>
    <w:rsid w:val="00D7618C"/>
    <w:rsid w:val="00D771A8"/>
    <w:rsid w:val="00D831FC"/>
    <w:rsid w:val="00D8770C"/>
    <w:rsid w:val="00D91155"/>
    <w:rsid w:val="00D9326E"/>
    <w:rsid w:val="00D9453A"/>
    <w:rsid w:val="00D948E4"/>
    <w:rsid w:val="00D94F63"/>
    <w:rsid w:val="00D95190"/>
    <w:rsid w:val="00DA1CEF"/>
    <w:rsid w:val="00DA2ABD"/>
    <w:rsid w:val="00DA3827"/>
    <w:rsid w:val="00DA4A62"/>
    <w:rsid w:val="00DB2457"/>
    <w:rsid w:val="00DB6CF4"/>
    <w:rsid w:val="00DC0F8B"/>
    <w:rsid w:val="00DC2435"/>
    <w:rsid w:val="00DC276F"/>
    <w:rsid w:val="00DC51B9"/>
    <w:rsid w:val="00DC623E"/>
    <w:rsid w:val="00DC6F67"/>
    <w:rsid w:val="00DC7B83"/>
    <w:rsid w:val="00DD1013"/>
    <w:rsid w:val="00DD2C09"/>
    <w:rsid w:val="00DD3B53"/>
    <w:rsid w:val="00DD4028"/>
    <w:rsid w:val="00DD47EB"/>
    <w:rsid w:val="00DD50F1"/>
    <w:rsid w:val="00DD611D"/>
    <w:rsid w:val="00DE313B"/>
    <w:rsid w:val="00DE3415"/>
    <w:rsid w:val="00DE52F3"/>
    <w:rsid w:val="00DE6523"/>
    <w:rsid w:val="00DE68F4"/>
    <w:rsid w:val="00DE7451"/>
    <w:rsid w:val="00DF229F"/>
    <w:rsid w:val="00DF3AC2"/>
    <w:rsid w:val="00DF5E13"/>
    <w:rsid w:val="00DF76BA"/>
    <w:rsid w:val="00E016DE"/>
    <w:rsid w:val="00E038C4"/>
    <w:rsid w:val="00E040E0"/>
    <w:rsid w:val="00E05364"/>
    <w:rsid w:val="00E07D7D"/>
    <w:rsid w:val="00E128E1"/>
    <w:rsid w:val="00E13B80"/>
    <w:rsid w:val="00E14406"/>
    <w:rsid w:val="00E14A25"/>
    <w:rsid w:val="00E22950"/>
    <w:rsid w:val="00E23D11"/>
    <w:rsid w:val="00E27F54"/>
    <w:rsid w:val="00E33048"/>
    <w:rsid w:val="00E332E6"/>
    <w:rsid w:val="00E34D47"/>
    <w:rsid w:val="00E405A5"/>
    <w:rsid w:val="00E43C25"/>
    <w:rsid w:val="00E45EDA"/>
    <w:rsid w:val="00E47B40"/>
    <w:rsid w:val="00E52D83"/>
    <w:rsid w:val="00E54C5F"/>
    <w:rsid w:val="00E6153A"/>
    <w:rsid w:val="00E636C9"/>
    <w:rsid w:val="00E63C84"/>
    <w:rsid w:val="00E6445A"/>
    <w:rsid w:val="00E70A4A"/>
    <w:rsid w:val="00E71A83"/>
    <w:rsid w:val="00E71DF1"/>
    <w:rsid w:val="00E74939"/>
    <w:rsid w:val="00E75B5F"/>
    <w:rsid w:val="00E80C38"/>
    <w:rsid w:val="00E81B3B"/>
    <w:rsid w:val="00E821B7"/>
    <w:rsid w:val="00E85DB2"/>
    <w:rsid w:val="00E8625B"/>
    <w:rsid w:val="00E87B40"/>
    <w:rsid w:val="00E90EFA"/>
    <w:rsid w:val="00E945CA"/>
    <w:rsid w:val="00E94D63"/>
    <w:rsid w:val="00E95912"/>
    <w:rsid w:val="00E9593D"/>
    <w:rsid w:val="00E95CE6"/>
    <w:rsid w:val="00E95D83"/>
    <w:rsid w:val="00EA0F27"/>
    <w:rsid w:val="00EA3162"/>
    <w:rsid w:val="00EA44C8"/>
    <w:rsid w:val="00EA6A36"/>
    <w:rsid w:val="00EB18F0"/>
    <w:rsid w:val="00EB27E8"/>
    <w:rsid w:val="00EB2B18"/>
    <w:rsid w:val="00EB315D"/>
    <w:rsid w:val="00EB37E2"/>
    <w:rsid w:val="00EB3F0A"/>
    <w:rsid w:val="00EB428F"/>
    <w:rsid w:val="00EB4D0F"/>
    <w:rsid w:val="00EB5C35"/>
    <w:rsid w:val="00EB675B"/>
    <w:rsid w:val="00EC1AD1"/>
    <w:rsid w:val="00EC20CB"/>
    <w:rsid w:val="00EC22D0"/>
    <w:rsid w:val="00EC68DB"/>
    <w:rsid w:val="00EC7910"/>
    <w:rsid w:val="00EC7BD8"/>
    <w:rsid w:val="00ED1458"/>
    <w:rsid w:val="00ED3AED"/>
    <w:rsid w:val="00ED535C"/>
    <w:rsid w:val="00EE0FFA"/>
    <w:rsid w:val="00EE3119"/>
    <w:rsid w:val="00EE41B4"/>
    <w:rsid w:val="00EE4BF2"/>
    <w:rsid w:val="00EE59A6"/>
    <w:rsid w:val="00EE6313"/>
    <w:rsid w:val="00EF0EEA"/>
    <w:rsid w:val="00EF13BC"/>
    <w:rsid w:val="00EF1502"/>
    <w:rsid w:val="00EF47F6"/>
    <w:rsid w:val="00EF4FEB"/>
    <w:rsid w:val="00EF5330"/>
    <w:rsid w:val="00F019E2"/>
    <w:rsid w:val="00F01B5B"/>
    <w:rsid w:val="00F0496A"/>
    <w:rsid w:val="00F04E83"/>
    <w:rsid w:val="00F05FE3"/>
    <w:rsid w:val="00F114B0"/>
    <w:rsid w:val="00F118C0"/>
    <w:rsid w:val="00F12048"/>
    <w:rsid w:val="00F121A5"/>
    <w:rsid w:val="00F13BE7"/>
    <w:rsid w:val="00F165A9"/>
    <w:rsid w:val="00F16977"/>
    <w:rsid w:val="00F16B30"/>
    <w:rsid w:val="00F20603"/>
    <w:rsid w:val="00F2490E"/>
    <w:rsid w:val="00F26A39"/>
    <w:rsid w:val="00F26C63"/>
    <w:rsid w:val="00F30D05"/>
    <w:rsid w:val="00F31F12"/>
    <w:rsid w:val="00F3204A"/>
    <w:rsid w:val="00F33249"/>
    <w:rsid w:val="00F35E4B"/>
    <w:rsid w:val="00F40971"/>
    <w:rsid w:val="00F40F98"/>
    <w:rsid w:val="00F42B84"/>
    <w:rsid w:val="00F43CC2"/>
    <w:rsid w:val="00F471EA"/>
    <w:rsid w:val="00F47304"/>
    <w:rsid w:val="00F514F5"/>
    <w:rsid w:val="00F54AEE"/>
    <w:rsid w:val="00F57841"/>
    <w:rsid w:val="00F63064"/>
    <w:rsid w:val="00F6320E"/>
    <w:rsid w:val="00F649B2"/>
    <w:rsid w:val="00F65DA3"/>
    <w:rsid w:val="00F661B9"/>
    <w:rsid w:val="00F72E34"/>
    <w:rsid w:val="00F77B13"/>
    <w:rsid w:val="00F800B6"/>
    <w:rsid w:val="00F80A72"/>
    <w:rsid w:val="00F81557"/>
    <w:rsid w:val="00F81732"/>
    <w:rsid w:val="00F829A5"/>
    <w:rsid w:val="00F8491D"/>
    <w:rsid w:val="00F8751E"/>
    <w:rsid w:val="00F87EAE"/>
    <w:rsid w:val="00F904F5"/>
    <w:rsid w:val="00F917E5"/>
    <w:rsid w:val="00F91CF5"/>
    <w:rsid w:val="00F93D86"/>
    <w:rsid w:val="00F96204"/>
    <w:rsid w:val="00FA3B4C"/>
    <w:rsid w:val="00FA3F5B"/>
    <w:rsid w:val="00FA567B"/>
    <w:rsid w:val="00FA56E3"/>
    <w:rsid w:val="00FA56E4"/>
    <w:rsid w:val="00FA56E6"/>
    <w:rsid w:val="00FA6DF1"/>
    <w:rsid w:val="00FA720A"/>
    <w:rsid w:val="00FA73CA"/>
    <w:rsid w:val="00FA7B7E"/>
    <w:rsid w:val="00FA7F13"/>
    <w:rsid w:val="00FB3433"/>
    <w:rsid w:val="00FB7834"/>
    <w:rsid w:val="00FC2447"/>
    <w:rsid w:val="00FC26DF"/>
    <w:rsid w:val="00FC4B33"/>
    <w:rsid w:val="00FC798B"/>
    <w:rsid w:val="00FC79C8"/>
    <w:rsid w:val="00FD033D"/>
    <w:rsid w:val="00FD0594"/>
    <w:rsid w:val="00FD05A0"/>
    <w:rsid w:val="00FD2A73"/>
    <w:rsid w:val="00FD5AFE"/>
    <w:rsid w:val="00FD6276"/>
    <w:rsid w:val="00FD71B6"/>
    <w:rsid w:val="00FD7DED"/>
    <w:rsid w:val="00FE0C60"/>
    <w:rsid w:val="00FE326E"/>
    <w:rsid w:val="00FE71B4"/>
    <w:rsid w:val="00FF2081"/>
    <w:rsid w:val="00FF2744"/>
    <w:rsid w:val="00FF324D"/>
    <w:rsid w:val="00FF3553"/>
    <w:rsid w:val="00FF3ACE"/>
    <w:rsid w:val="00FF7C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BA6C"/>
  <w15:docId w15:val="{53003C42-B7C1-4E47-8EC5-E61C2B8A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F3"/>
  </w:style>
  <w:style w:type="paragraph" w:styleId="Footer">
    <w:name w:val="footer"/>
    <w:basedOn w:val="Normal"/>
    <w:link w:val="FooterChar"/>
    <w:uiPriority w:val="99"/>
    <w:unhideWhenUsed/>
    <w:rsid w:val="0041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F3"/>
  </w:style>
  <w:style w:type="paragraph" w:styleId="NormalWeb">
    <w:name w:val="Normal (Web)"/>
    <w:basedOn w:val="Normal"/>
    <w:unhideWhenUsed/>
    <w:rsid w:val="00C01895"/>
    <w:pPr>
      <w:spacing w:before="100" w:beforeAutospacing="1" w:after="100" w:afterAutospacing="1" w:line="240" w:lineRule="auto"/>
      <w:jc w:val="left"/>
    </w:pPr>
    <w:rPr>
      <w:rFonts w:eastAsia="Times New Roman" w:cs="Times New Roman"/>
      <w:sz w:val="24"/>
      <w:szCs w:val="24"/>
    </w:rPr>
  </w:style>
  <w:style w:type="character" w:customStyle="1" w:styleId="Corpsdutexte3">
    <w:name w:val="Corps du texte (3)_"/>
    <w:basedOn w:val="DefaultParagraphFont"/>
    <w:link w:val="Corpsdutexte30"/>
    <w:locked/>
    <w:rsid w:val="00012ED5"/>
    <w:rPr>
      <w:b/>
      <w:bCs/>
      <w:sz w:val="27"/>
      <w:szCs w:val="27"/>
      <w:shd w:val="clear" w:color="auto" w:fill="FFFFFF"/>
    </w:rPr>
  </w:style>
  <w:style w:type="paragraph" w:customStyle="1" w:styleId="Corpsdutexte30">
    <w:name w:val="Corps du texte (3)"/>
    <w:basedOn w:val="Normal"/>
    <w:link w:val="Corpsdutexte3"/>
    <w:rsid w:val="00012ED5"/>
    <w:pPr>
      <w:widowControl w:val="0"/>
      <w:shd w:val="clear" w:color="auto" w:fill="FFFFFF"/>
      <w:spacing w:after="600" w:line="312" w:lineRule="exact"/>
      <w:ind w:hanging="580"/>
    </w:pPr>
    <w:rPr>
      <w:b/>
      <w:bCs/>
      <w:sz w:val="27"/>
      <w:szCs w:val="27"/>
    </w:rPr>
  </w:style>
  <w:style w:type="character" w:customStyle="1" w:styleId="Corpsdutexte">
    <w:name w:val="Corps du texte_"/>
    <w:basedOn w:val="DefaultParagraphFont"/>
    <w:link w:val="Corpsdutexte0"/>
    <w:locked/>
    <w:rsid w:val="00012ED5"/>
    <w:rPr>
      <w:sz w:val="27"/>
      <w:szCs w:val="27"/>
      <w:shd w:val="clear" w:color="auto" w:fill="FFFFFF"/>
    </w:rPr>
  </w:style>
  <w:style w:type="paragraph" w:customStyle="1" w:styleId="Corpsdutexte0">
    <w:name w:val="Corps du texte"/>
    <w:basedOn w:val="Normal"/>
    <w:link w:val="Corpsdutexte"/>
    <w:rsid w:val="00012ED5"/>
    <w:pPr>
      <w:widowControl w:val="0"/>
      <w:shd w:val="clear" w:color="auto" w:fill="FFFFFF"/>
      <w:spacing w:before="120" w:after="0" w:line="322" w:lineRule="exact"/>
    </w:pPr>
    <w:rPr>
      <w:sz w:val="27"/>
      <w:szCs w:val="27"/>
    </w:rPr>
  </w:style>
  <w:style w:type="character" w:customStyle="1" w:styleId="apple-converted-space">
    <w:name w:val="apple-converted-space"/>
    <w:basedOn w:val="DefaultParagraphFont"/>
    <w:rsid w:val="001301F5"/>
  </w:style>
  <w:style w:type="paragraph" w:styleId="BalloonText">
    <w:name w:val="Balloon Text"/>
    <w:basedOn w:val="Normal"/>
    <w:link w:val="BalloonTextChar"/>
    <w:uiPriority w:val="99"/>
    <w:semiHidden/>
    <w:unhideWhenUsed/>
    <w:rsid w:val="00D53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B5"/>
    <w:rPr>
      <w:rFonts w:ascii="Tahoma" w:hAnsi="Tahoma" w:cs="Tahoma"/>
      <w:sz w:val="16"/>
      <w:szCs w:val="16"/>
    </w:rPr>
  </w:style>
  <w:style w:type="paragraph" w:styleId="Revision">
    <w:name w:val="Revision"/>
    <w:hidden/>
    <w:uiPriority w:val="99"/>
    <w:semiHidden/>
    <w:rsid w:val="00E016DE"/>
    <w:pPr>
      <w:spacing w:after="0" w:line="240" w:lineRule="auto"/>
      <w:jc w:val="left"/>
    </w:pPr>
  </w:style>
  <w:style w:type="paragraph" w:styleId="ListParagraph">
    <w:name w:val="List Paragraph"/>
    <w:basedOn w:val="Normal"/>
    <w:uiPriority w:val="34"/>
    <w:qFormat/>
    <w:rsid w:val="005E0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013">
      <w:bodyDiv w:val="1"/>
      <w:marLeft w:val="0"/>
      <w:marRight w:val="0"/>
      <w:marTop w:val="0"/>
      <w:marBottom w:val="0"/>
      <w:divBdr>
        <w:top w:val="none" w:sz="0" w:space="0" w:color="auto"/>
        <w:left w:val="none" w:sz="0" w:space="0" w:color="auto"/>
        <w:bottom w:val="none" w:sz="0" w:space="0" w:color="auto"/>
        <w:right w:val="none" w:sz="0" w:space="0" w:color="auto"/>
      </w:divBdr>
    </w:div>
    <w:div w:id="24604689">
      <w:bodyDiv w:val="1"/>
      <w:marLeft w:val="0"/>
      <w:marRight w:val="0"/>
      <w:marTop w:val="0"/>
      <w:marBottom w:val="0"/>
      <w:divBdr>
        <w:top w:val="none" w:sz="0" w:space="0" w:color="auto"/>
        <w:left w:val="none" w:sz="0" w:space="0" w:color="auto"/>
        <w:bottom w:val="none" w:sz="0" w:space="0" w:color="auto"/>
        <w:right w:val="none" w:sz="0" w:space="0" w:color="auto"/>
      </w:divBdr>
    </w:div>
    <w:div w:id="26876101">
      <w:bodyDiv w:val="1"/>
      <w:marLeft w:val="0"/>
      <w:marRight w:val="0"/>
      <w:marTop w:val="0"/>
      <w:marBottom w:val="0"/>
      <w:divBdr>
        <w:top w:val="none" w:sz="0" w:space="0" w:color="auto"/>
        <w:left w:val="none" w:sz="0" w:space="0" w:color="auto"/>
        <w:bottom w:val="none" w:sz="0" w:space="0" w:color="auto"/>
        <w:right w:val="none" w:sz="0" w:space="0" w:color="auto"/>
      </w:divBdr>
    </w:div>
    <w:div w:id="75253545">
      <w:bodyDiv w:val="1"/>
      <w:marLeft w:val="0"/>
      <w:marRight w:val="0"/>
      <w:marTop w:val="0"/>
      <w:marBottom w:val="0"/>
      <w:divBdr>
        <w:top w:val="none" w:sz="0" w:space="0" w:color="auto"/>
        <w:left w:val="none" w:sz="0" w:space="0" w:color="auto"/>
        <w:bottom w:val="none" w:sz="0" w:space="0" w:color="auto"/>
        <w:right w:val="none" w:sz="0" w:space="0" w:color="auto"/>
      </w:divBdr>
    </w:div>
    <w:div w:id="111901005">
      <w:bodyDiv w:val="1"/>
      <w:marLeft w:val="0"/>
      <w:marRight w:val="0"/>
      <w:marTop w:val="0"/>
      <w:marBottom w:val="0"/>
      <w:divBdr>
        <w:top w:val="none" w:sz="0" w:space="0" w:color="auto"/>
        <w:left w:val="none" w:sz="0" w:space="0" w:color="auto"/>
        <w:bottom w:val="none" w:sz="0" w:space="0" w:color="auto"/>
        <w:right w:val="none" w:sz="0" w:space="0" w:color="auto"/>
      </w:divBdr>
    </w:div>
    <w:div w:id="116026831">
      <w:bodyDiv w:val="1"/>
      <w:marLeft w:val="0"/>
      <w:marRight w:val="0"/>
      <w:marTop w:val="0"/>
      <w:marBottom w:val="0"/>
      <w:divBdr>
        <w:top w:val="none" w:sz="0" w:space="0" w:color="auto"/>
        <w:left w:val="none" w:sz="0" w:space="0" w:color="auto"/>
        <w:bottom w:val="none" w:sz="0" w:space="0" w:color="auto"/>
        <w:right w:val="none" w:sz="0" w:space="0" w:color="auto"/>
      </w:divBdr>
    </w:div>
    <w:div w:id="302540269">
      <w:bodyDiv w:val="1"/>
      <w:marLeft w:val="0"/>
      <w:marRight w:val="0"/>
      <w:marTop w:val="0"/>
      <w:marBottom w:val="0"/>
      <w:divBdr>
        <w:top w:val="none" w:sz="0" w:space="0" w:color="auto"/>
        <w:left w:val="none" w:sz="0" w:space="0" w:color="auto"/>
        <w:bottom w:val="none" w:sz="0" w:space="0" w:color="auto"/>
        <w:right w:val="none" w:sz="0" w:space="0" w:color="auto"/>
      </w:divBdr>
    </w:div>
    <w:div w:id="316299988">
      <w:bodyDiv w:val="1"/>
      <w:marLeft w:val="0"/>
      <w:marRight w:val="0"/>
      <w:marTop w:val="0"/>
      <w:marBottom w:val="0"/>
      <w:divBdr>
        <w:top w:val="none" w:sz="0" w:space="0" w:color="auto"/>
        <w:left w:val="none" w:sz="0" w:space="0" w:color="auto"/>
        <w:bottom w:val="none" w:sz="0" w:space="0" w:color="auto"/>
        <w:right w:val="none" w:sz="0" w:space="0" w:color="auto"/>
      </w:divBdr>
    </w:div>
    <w:div w:id="373189851">
      <w:bodyDiv w:val="1"/>
      <w:marLeft w:val="0"/>
      <w:marRight w:val="0"/>
      <w:marTop w:val="0"/>
      <w:marBottom w:val="0"/>
      <w:divBdr>
        <w:top w:val="none" w:sz="0" w:space="0" w:color="auto"/>
        <w:left w:val="none" w:sz="0" w:space="0" w:color="auto"/>
        <w:bottom w:val="none" w:sz="0" w:space="0" w:color="auto"/>
        <w:right w:val="none" w:sz="0" w:space="0" w:color="auto"/>
      </w:divBdr>
    </w:div>
    <w:div w:id="411435467">
      <w:bodyDiv w:val="1"/>
      <w:marLeft w:val="0"/>
      <w:marRight w:val="0"/>
      <w:marTop w:val="0"/>
      <w:marBottom w:val="0"/>
      <w:divBdr>
        <w:top w:val="none" w:sz="0" w:space="0" w:color="auto"/>
        <w:left w:val="none" w:sz="0" w:space="0" w:color="auto"/>
        <w:bottom w:val="none" w:sz="0" w:space="0" w:color="auto"/>
        <w:right w:val="none" w:sz="0" w:space="0" w:color="auto"/>
      </w:divBdr>
    </w:div>
    <w:div w:id="471562487">
      <w:bodyDiv w:val="1"/>
      <w:marLeft w:val="0"/>
      <w:marRight w:val="0"/>
      <w:marTop w:val="0"/>
      <w:marBottom w:val="0"/>
      <w:divBdr>
        <w:top w:val="none" w:sz="0" w:space="0" w:color="auto"/>
        <w:left w:val="none" w:sz="0" w:space="0" w:color="auto"/>
        <w:bottom w:val="none" w:sz="0" w:space="0" w:color="auto"/>
        <w:right w:val="none" w:sz="0" w:space="0" w:color="auto"/>
      </w:divBdr>
    </w:div>
    <w:div w:id="504251961">
      <w:bodyDiv w:val="1"/>
      <w:marLeft w:val="0"/>
      <w:marRight w:val="0"/>
      <w:marTop w:val="0"/>
      <w:marBottom w:val="0"/>
      <w:divBdr>
        <w:top w:val="none" w:sz="0" w:space="0" w:color="auto"/>
        <w:left w:val="none" w:sz="0" w:space="0" w:color="auto"/>
        <w:bottom w:val="none" w:sz="0" w:space="0" w:color="auto"/>
        <w:right w:val="none" w:sz="0" w:space="0" w:color="auto"/>
      </w:divBdr>
    </w:div>
    <w:div w:id="540829023">
      <w:bodyDiv w:val="1"/>
      <w:marLeft w:val="0"/>
      <w:marRight w:val="0"/>
      <w:marTop w:val="0"/>
      <w:marBottom w:val="0"/>
      <w:divBdr>
        <w:top w:val="none" w:sz="0" w:space="0" w:color="auto"/>
        <w:left w:val="none" w:sz="0" w:space="0" w:color="auto"/>
        <w:bottom w:val="none" w:sz="0" w:space="0" w:color="auto"/>
        <w:right w:val="none" w:sz="0" w:space="0" w:color="auto"/>
      </w:divBdr>
    </w:div>
    <w:div w:id="568350020">
      <w:bodyDiv w:val="1"/>
      <w:marLeft w:val="0"/>
      <w:marRight w:val="0"/>
      <w:marTop w:val="0"/>
      <w:marBottom w:val="0"/>
      <w:divBdr>
        <w:top w:val="none" w:sz="0" w:space="0" w:color="auto"/>
        <w:left w:val="none" w:sz="0" w:space="0" w:color="auto"/>
        <w:bottom w:val="none" w:sz="0" w:space="0" w:color="auto"/>
        <w:right w:val="none" w:sz="0" w:space="0" w:color="auto"/>
      </w:divBdr>
    </w:div>
    <w:div w:id="572738361">
      <w:bodyDiv w:val="1"/>
      <w:marLeft w:val="0"/>
      <w:marRight w:val="0"/>
      <w:marTop w:val="0"/>
      <w:marBottom w:val="0"/>
      <w:divBdr>
        <w:top w:val="none" w:sz="0" w:space="0" w:color="auto"/>
        <w:left w:val="none" w:sz="0" w:space="0" w:color="auto"/>
        <w:bottom w:val="none" w:sz="0" w:space="0" w:color="auto"/>
        <w:right w:val="none" w:sz="0" w:space="0" w:color="auto"/>
      </w:divBdr>
    </w:div>
    <w:div w:id="580218196">
      <w:bodyDiv w:val="1"/>
      <w:marLeft w:val="0"/>
      <w:marRight w:val="0"/>
      <w:marTop w:val="0"/>
      <w:marBottom w:val="0"/>
      <w:divBdr>
        <w:top w:val="none" w:sz="0" w:space="0" w:color="auto"/>
        <w:left w:val="none" w:sz="0" w:space="0" w:color="auto"/>
        <w:bottom w:val="none" w:sz="0" w:space="0" w:color="auto"/>
        <w:right w:val="none" w:sz="0" w:space="0" w:color="auto"/>
      </w:divBdr>
    </w:div>
    <w:div w:id="609435219">
      <w:bodyDiv w:val="1"/>
      <w:marLeft w:val="0"/>
      <w:marRight w:val="0"/>
      <w:marTop w:val="0"/>
      <w:marBottom w:val="0"/>
      <w:divBdr>
        <w:top w:val="none" w:sz="0" w:space="0" w:color="auto"/>
        <w:left w:val="none" w:sz="0" w:space="0" w:color="auto"/>
        <w:bottom w:val="none" w:sz="0" w:space="0" w:color="auto"/>
        <w:right w:val="none" w:sz="0" w:space="0" w:color="auto"/>
      </w:divBdr>
    </w:div>
    <w:div w:id="633213235">
      <w:bodyDiv w:val="1"/>
      <w:marLeft w:val="0"/>
      <w:marRight w:val="0"/>
      <w:marTop w:val="0"/>
      <w:marBottom w:val="0"/>
      <w:divBdr>
        <w:top w:val="none" w:sz="0" w:space="0" w:color="auto"/>
        <w:left w:val="none" w:sz="0" w:space="0" w:color="auto"/>
        <w:bottom w:val="none" w:sz="0" w:space="0" w:color="auto"/>
        <w:right w:val="none" w:sz="0" w:space="0" w:color="auto"/>
      </w:divBdr>
    </w:div>
    <w:div w:id="648364151">
      <w:bodyDiv w:val="1"/>
      <w:marLeft w:val="0"/>
      <w:marRight w:val="0"/>
      <w:marTop w:val="0"/>
      <w:marBottom w:val="0"/>
      <w:divBdr>
        <w:top w:val="none" w:sz="0" w:space="0" w:color="auto"/>
        <w:left w:val="none" w:sz="0" w:space="0" w:color="auto"/>
        <w:bottom w:val="none" w:sz="0" w:space="0" w:color="auto"/>
        <w:right w:val="none" w:sz="0" w:space="0" w:color="auto"/>
      </w:divBdr>
    </w:div>
    <w:div w:id="665087375">
      <w:bodyDiv w:val="1"/>
      <w:marLeft w:val="0"/>
      <w:marRight w:val="0"/>
      <w:marTop w:val="0"/>
      <w:marBottom w:val="0"/>
      <w:divBdr>
        <w:top w:val="none" w:sz="0" w:space="0" w:color="auto"/>
        <w:left w:val="none" w:sz="0" w:space="0" w:color="auto"/>
        <w:bottom w:val="none" w:sz="0" w:space="0" w:color="auto"/>
        <w:right w:val="none" w:sz="0" w:space="0" w:color="auto"/>
      </w:divBdr>
    </w:div>
    <w:div w:id="675693225">
      <w:bodyDiv w:val="1"/>
      <w:marLeft w:val="0"/>
      <w:marRight w:val="0"/>
      <w:marTop w:val="0"/>
      <w:marBottom w:val="0"/>
      <w:divBdr>
        <w:top w:val="none" w:sz="0" w:space="0" w:color="auto"/>
        <w:left w:val="none" w:sz="0" w:space="0" w:color="auto"/>
        <w:bottom w:val="none" w:sz="0" w:space="0" w:color="auto"/>
        <w:right w:val="none" w:sz="0" w:space="0" w:color="auto"/>
      </w:divBdr>
    </w:div>
    <w:div w:id="677270054">
      <w:bodyDiv w:val="1"/>
      <w:marLeft w:val="0"/>
      <w:marRight w:val="0"/>
      <w:marTop w:val="0"/>
      <w:marBottom w:val="0"/>
      <w:divBdr>
        <w:top w:val="none" w:sz="0" w:space="0" w:color="auto"/>
        <w:left w:val="none" w:sz="0" w:space="0" w:color="auto"/>
        <w:bottom w:val="none" w:sz="0" w:space="0" w:color="auto"/>
        <w:right w:val="none" w:sz="0" w:space="0" w:color="auto"/>
      </w:divBdr>
    </w:div>
    <w:div w:id="687561799">
      <w:bodyDiv w:val="1"/>
      <w:marLeft w:val="0"/>
      <w:marRight w:val="0"/>
      <w:marTop w:val="0"/>
      <w:marBottom w:val="0"/>
      <w:divBdr>
        <w:top w:val="none" w:sz="0" w:space="0" w:color="auto"/>
        <w:left w:val="none" w:sz="0" w:space="0" w:color="auto"/>
        <w:bottom w:val="none" w:sz="0" w:space="0" w:color="auto"/>
        <w:right w:val="none" w:sz="0" w:space="0" w:color="auto"/>
      </w:divBdr>
    </w:div>
    <w:div w:id="688456441">
      <w:bodyDiv w:val="1"/>
      <w:marLeft w:val="0"/>
      <w:marRight w:val="0"/>
      <w:marTop w:val="0"/>
      <w:marBottom w:val="0"/>
      <w:divBdr>
        <w:top w:val="none" w:sz="0" w:space="0" w:color="auto"/>
        <w:left w:val="none" w:sz="0" w:space="0" w:color="auto"/>
        <w:bottom w:val="none" w:sz="0" w:space="0" w:color="auto"/>
        <w:right w:val="none" w:sz="0" w:space="0" w:color="auto"/>
      </w:divBdr>
    </w:div>
    <w:div w:id="708072985">
      <w:bodyDiv w:val="1"/>
      <w:marLeft w:val="0"/>
      <w:marRight w:val="0"/>
      <w:marTop w:val="0"/>
      <w:marBottom w:val="0"/>
      <w:divBdr>
        <w:top w:val="none" w:sz="0" w:space="0" w:color="auto"/>
        <w:left w:val="none" w:sz="0" w:space="0" w:color="auto"/>
        <w:bottom w:val="none" w:sz="0" w:space="0" w:color="auto"/>
        <w:right w:val="none" w:sz="0" w:space="0" w:color="auto"/>
      </w:divBdr>
    </w:div>
    <w:div w:id="731078619">
      <w:bodyDiv w:val="1"/>
      <w:marLeft w:val="0"/>
      <w:marRight w:val="0"/>
      <w:marTop w:val="0"/>
      <w:marBottom w:val="0"/>
      <w:divBdr>
        <w:top w:val="none" w:sz="0" w:space="0" w:color="auto"/>
        <w:left w:val="none" w:sz="0" w:space="0" w:color="auto"/>
        <w:bottom w:val="none" w:sz="0" w:space="0" w:color="auto"/>
        <w:right w:val="none" w:sz="0" w:space="0" w:color="auto"/>
      </w:divBdr>
    </w:div>
    <w:div w:id="751858528">
      <w:bodyDiv w:val="1"/>
      <w:marLeft w:val="0"/>
      <w:marRight w:val="0"/>
      <w:marTop w:val="0"/>
      <w:marBottom w:val="0"/>
      <w:divBdr>
        <w:top w:val="none" w:sz="0" w:space="0" w:color="auto"/>
        <w:left w:val="none" w:sz="0" w:space="0" w:color="auto"/>
        <w:bottom w:val="none" w:sz="0" w:space="0" w:color="auto"/>
        <w:right w:val="none" w:sz="0" w:space="0" w:color="auto"/>
      </w:divBdr>
    </w:div>
    <w:div w:id="755630994">
      <w:bodyDiv w:val="1"/>
      <w:marLeft w:val="0"/>
      <w:marRight w:val="0"/>
      <w:marTop w:val="0"/>
      <w:marBottom w:val="0"/>
      <w:divBdr>
        <w:top w:val="none" w:sz="0" w:space="0" w:color="auto"/>
        <w:left w:val="none" w:sz="0" w:space="0" w:color="auto"/>
        <w:bottom w:val="none" w:sz="0" w:space="0" w:color="auto"/>
        <w:right w:val="none" w:sz="0" w:space="0" w:color="auto"/>
      </w:divBdr>
    </w:div>
    <w:div w:id="888878905">
      <w:bodyDiv w:val="1"/>
      <w:marLeft w:val="0"/>
      <w:marRight w:val="0"/>
      <w:marTop w:val="0"/>
      <w:marBottom w:val="0"/>
      <w:divBdr>
        <w:top w:val="none" w:sz="0" w:space="0" w:color="auto"/>
        <w:left w:val="none" w:sz="0" w:space="0" w:color="auto"/>
        <w:bottom w:val="none" w:sz="0" w:space="0" w:color="auto"/>
        <w:right w:val="none" w:sz="0" w:space="0" w:color="auto"/>
      </w:divBdr>
    </w:div>
    <w:div w:id="903178489">
      <w:bodyDiv w:val="1"/>
      <w:marLeft w:val="0"/>
      <w:marRight w:val="0"/>
      <w:marTop w:val="0"/>
      <w:marBottom w:val="0"/>
      <w:divBdr>
        <w:top w:val="none" w:sz="0" w:space="0" w:color="auto"/>
        <w:left w:val="none" w:sz="0" w:space="0" w:color="auto"/>
        <w:bottom w:val="none" w:sz="0" w:space="0" w:color="auto"/>
        <w:right w:val="none" w:sz="0" w:space="0" w:color="auto"/>
      </w:divBdr>
    </w:div>
    <w:div w:id="924650316">
      <w:bodyDiv w:val="1"/>
      <w:marLeft w:val="0"/>
      <w:marRight w:val="0"/>
      <w:marTop w:val="0"/>
      <w:marBottom w:val="0"/>
      <w:divBdr>
        <w:top w:val="none" w:sz="0" w:space="0" w:color="auto"/>
        <w:left w:val="none" w:sz="0" w:space="0" w:color="auto"/>
        <w:bottom w:val="none" w:sz="0" w:space="0" w:color="auto"/>
        <w:right w:val="none" w:sz="0" w:space="0" w:color="auto"/>
      </w:divBdr>
    </w:div>
    <w:div w:id="976643581">
      <w:bodyDiv w:val="1"/>
      <w:marLeft w:val="0"/>
      <w:marRight w:val="0"/>
      <w:marTop w:val="0"/>
      <w:marBottom w:val="0"/>
      <w:divBdr>
        <w:top w:val="none" w:sz="0" w:space="0" w:color="auto"/>
        <w:left w:val="none" w:sz="0" w:space="0" w:color="auto"/>
        <w:bottom w:val="none" w:sz="0" w:space="0" w:color="auto"/>
        <w:right w:val="none" w:sz="0" w:space="0" w:color="auto"/>
      </w:divBdr>
    </w:div>
    <w:div w:id="1040589837">
      <w:bodyDiv w:val="1"/>
      <w:marLeft w:val="0"/>
      <w:marRight w:val="0"/>
      <w:marTop w:val="0"/>
      <w:marBottom w:val="0"/>
      <w:divBdr>
        <w:top w:val="none" w:sz="0" w:space="0" w:color="auto"/>
        <w:left w:val="none" w:sz="0" w:space="0" w:color="auto"/>
        <w:bottom w:val="none" w:sz="0" w:space="0" w:color="auto"/>
        <w:right w:val="none" w:sz="0" w:space="0" w:color="auto"/>
      </w:divBdr>
    </w:div>
    <w:div w:id="1091317008">
      <w:bodyDiv w:val="1"/>
      <w:marLeft w:val="0"/>
      <w:marRight w:val="0"/>
      <w:marTop w:val="0"/>
      <w:marBottom w:val="0"/>
      <w:divBdr>
        <w:top w:val="none" w:sz="0" w:space="0" w:color="auto"/>
        <w:left w:val="none" w:sz="0" w:space="0" w:color="auto"/>
        <w:bottom w:val="none" w:sz="0" w:space="0" w:color="auto"/>
        <w:right w:val="none" w:sz="0" w:space="0" w:color="auto"/>
      </w:divBdr>
    </w:div>
    <w:div w:id="1094745302">
      <w:bodyDiv w:val="1"/>
      <w:marLeft w:val="0"/>
      <w:marRight w:val="0"/>
      <w:marTop w:val="0"/>
      <w:marBottom w:val="0"/>
      <w:divBdr>
        <w:top w:val="none" w:sz="0" w:space="0" w:color="auto"/>
        <w:left w:val="none" w:sz="0" w:space="0" w:color="auto"/>
        <w:bottom w:val="none" w:sz="0" w:space="0" w:color="auto"/>
        <w:right w:val="none" w:sz="0" w:space="0" w:color="auto"/>
      </w:divBdr>
    </w:div>
    <w:div w:id="1121655156">
      <w:bodyDiv w:val="1"/>
      <w:marLeft w:val="0"/>
      <w:marRight w:val="0"/>
      <w:marTop w:val="0"/>
      <w:marBottom w:val="0"/>
      <w:divBdr>
        <w:top w:val="none" w:sz="0" w:space="0" w:color="auto"/>
        <w:left w:val="none" w:sz="0" w:space="0" w:color="auto"/>
        <w:bottom w:val="none" w:sz="0" w:space="0" w:color="auto"/>
        <w:right w:val="none" w:sz="0" w:space="0" w:color="auto"/>
      </w:divBdr>
    </w:div>
    <w:div w:id="1293250014">
      <w:bodyDiv w:val="1"/>
      <w:marLeft w:val="0"/>
      <w:marRight w:val="0"/>
      <w:marTop w:val="0"/>
      <w:marBottom w:val="0"/>
      <w:divBdr>
        <w:top w:val="none" w:sz="0" w:space="0" w:color="auto"/>
        <w:left w:val="none" w:sz="0" w:space="0" w:color="auto"/>
        <w:bottom w:val="none" w:sz="0" w:space="0" w:color="auto"/>
        <w:right w:val="none" w:sz="0" w:space="0" w:color="auto"/>
      </w:divBdr>
    </w:div>
    <w:div w:id="1302534480">
      <w:bodyDiv w:val="1"/>
      <w:marLeft w:val="0"/>
      <w:marRight w:val="0"/>
      <w:marTop w:val="0"/>
      <w:marBottom w:val="0"/>
      <w:divBdr>
        <w:top w:val="none" w:sz="0" w:space="0" w:color="auto"/>
        <w:left w:val="none" w:sz="0" w:space="0" w:color="auto"/>
        <w:bottom w:val="none" w:sz="0" w:space="0" w:color="auto"/>
        <w:right w:val="none" w:sz="0" w:space="0" w:color="auto"/>
      </w:divBdr>
    </w:div>
    <w:div w:id="1312103083">
      <w:bodyDiv w:val="1"/>
      <w:marLeft w:val="0"/>
      <w:marRight w:val="0"/>
      <w:marTop w:val="0"/>
      <w:marBottom w:val="0"/>
      <w:divBdr>
        <w:top w:val="none" w:sz="0" w:space="0" w:color="auto"/>
        <w:left w:val="none" w:sz="0" w:space="0" w:color="auto"/>
        <w:bottom w:val="none" w:sz="0" w:space="0" w:color="auto"/>
        <w:right w:val="none" w:sz="0" w:space="0" w:color="auto"/>
      </w:divBdr>
    </w:div>
    <w:div w:id="1326084378">
      <w:bodyDiv w:val="1"/>
      <w:marLeft w:val="0"/>
      <w:marRight w:val="0"/>
      <w:marTop w:val="0"/>
      <w:marBottom w:val="0"/>
      <w:divBdr>
        <w:top w:val="none" w:sz="0" w:space="0" w:color="auto"/>
        <w:left w:val="none" w:sz="0" w:space="0" w:color="auto"/>
        <w:bottom w:val="none" w:sz="0" w:space="0" w:color="auto"/>
        <w:right w:val="none" w:sz="0" w:space="0" w:color="auto"/>
      </w:divBdr>
    </w:div>
    <w:div w:id="1335499189">
      <w:bodyDiv w:val="1"/>
      <w:marLeft w:val="0"/>
      <w:marRight w:val="0"/>
      <w:marTop w:val="0"/>
      <w:marBottom w:val="0"/>
      <w:divBdr>
        <w:top w:val="none" w:sz="0" w:space="0" w:color="auto"/>
        <w:left w:val="none" w:sz="0" w:space="0" w:color="auto"/>
        <w:bottom w:val="none" w:sz="0" w:space="0" w:color="auto"/>
        <w:right w:val="none" w:sz="0" w:space="0" w:color="auto"/>
      </w:divBdr>
    </w:div>
    <w:div w:id="1338851800">
      <w:bodyDiv w:val="1"/>
      <w:marLeft w:val="0"/>
      <w:marRight w:val="0"/>
      <w:marTop w:val="0"/>
      <w:marBottom w:val="0"/>
      <w:divBdr>
        <w:top w:val="none" w:sz="0" w:space="0" w:color="auto"/>
        <w:left w:val="none" w:sz="0" w:space="0" w:color="auto"/>
        <w:bottom w:val="none" w:sz="0" w:space="0" w:color="auto"/>
        <w:right w:val="none" w:sz="0" w:space="0" w:color="auto"/>
      </w:divBdr>
    </w:div>
    <w:div w:id="1380200621">
      <w:bodyDiv w:val="1"/>
      <w:marLeft w:val="0"/>
      <w:marRight w:val="0"/>
      <w:marTop w:val="0"/>
      <w:marBottom w:val="0"/>
      <w:divBdr>
        <w:top w:val="none" w:sz="0" w:space="0" w:color="auto"/>
        <w:left w:val="none" w:sz="0" w:space="0" w:color="auto"/>
        <w:bottom w:val="none" w:sz="0" w:space="0" w:color="auto"/>
        <w:right w:val="none" w:sz="0" w:space="0" w:color="auto"/>
      </w:divBdr>
    </w:div>
    <w:div w:id="1429347928">
      <w:bodyDiv w:val="1"/>
      <w:marLeft w:val="0"/>
      <w:marRight w:val="0"/>
      <w:marTop w:val="0"/>
      <w:marBottom w:val="0"/>
      <w:divBdr>
        <w:top w:val="none" w:sz="0" w:space="0" w:color="auto"/>
        <w:left w:val="none" w:sz="0" w:space="0" w:color="auto"/>
        <w:bottom w:val="none" w:sz="0" w:space="0" w:color="auto"/>
        <w:right w:val="none" w:sz="0" w:space="0" w:color="auto"/>
      </w:divBdr>
    </w:div>
    <w:div w:id="1518083878">
      <w:bodyDiv w:val="1"/>
      <w:marLeft w:val="0"/>
      <w:marRight w:val="0"/>
      <w:marTop w:val="0"/>
      <w:marBottom w:val="0"/>
      <w:divBdr>
        <w:top w:val="none" w:sz="0" w:space="0" w:color="auto"/>
        <w:left w:val="none" w:sz="0" w:space="0" w:color="auto"/>
        <w:bottom w:val="none" w:sz="0" w:space="0" w:color="auto"/>
        <w:right w:val="none" w:sz="0" w:space="0" w:color="auto"/>
      </w:divBdr>
    </w:div>
    <w:div w:id="1549148079">
      <w:bodyDiv w:val="1"/>
      <w:marLeft w:val="0"/>
      <w:marRight w:val="0"/>
      <w:marTop w:val="0"/>
      <w:marBottom w:val="0"/>
      <w:divBdr>
        <w:top w:val="none" w:sz="0" w:space="0" w:color="auto"/>
        <w:left w:val="none" w:sz="0" w:space="0" w:color="auto"/>
        <w:bottom w:val="none" w:sz="0" w:space="0" w:color="auto"/>
        <w:right w:val="none" w:sz="0" w:space="0" w:color="auto"/>
      </w:divBdr>
    </w:div>
    <w:div w:id="1581527043">
      <w:bodyDiv w:val="1"/>
      <w:marLeft w:val="0"/>
      <w:marRight w:val="0"/>
      <w:marTop w:val="0"/>
      <w:marBottom w:val="0"/>
      <w:divBdr>
        <w:top w:val="none" w:sz="0" w:space="0" w:color="auto"/>
        <w:left w:val="none" w:sz="0" w:space="0" w:color="auto"/>
        <w:bottom w:val="none" w:sz="0" w:space="0" w:color="auto"/>
        <w:right w:val="none" w:sz="0" w:space="0" w:color="auto"/>
      </w:divBdr>
    </w:div>
    <w:div w:id="1620986313">
      <w:bodyDiv w:val="1"/>
      <w:marLeft w:val="0"/>
      <w:marRight w:val="0"/>
      <w:marTop w:val="0"/>
      <w:marBottom w:val="0"/>
      <w:divBdr>
        <w:top w:val="none" w:sz="0" w:space="0" w:color="auto"/>
        <w:left w:val="none" w:sz="0" w:space="0" w:color="auto"/>
        <w:bottom w:val="none" w:sz="0" w:space="0" w:color="auto"/>
        <w:right w:val="none" w:sz="0" w:space="0" w:color="auto"/>
      </w:divBdr>
    </w:div>
    <w:div w:id="1653290735">
      <w:bodyDiv w:val="1"/>
      <w:marLeft w:val="0"/>
      <w:marRight w:val="0"/>
      <w:marTop w:val="0"/>
      <w:marBottom w:val="0"/>
      <w:divBdr>
        <w:top w:val="none" w:sz="0" w:space="0" w:color="auto"/>
        <w:left w:val="none" w:sz="0" w:space="0" w:color="auto"/>
        <w:bottom w:val="none" w:sz="0" w:space="0" w:color="auto"/>
        <w:right w:val="none" w:sz="0" w:space="0" w:color="auto"/>
      </w:divBdr>
    </w:div>
    <w:div w:id="1716153157">
      <w:bodyDiv w:val="1"/>
      <w:marLeft w:val="0"/>
      <w:marRight w:val="0"/>
      <w:marTop w:val="0"/>
      <w:marBottom w:val="0"/>
      <w:divBdr>
        <w:top w:val="none" w:sz="0" w:space="0" w:color="auto"/>
        <w:left w:val="none" w:sz="0" w:space="0" w:color="auto"/>
        <w:bottom w:val="none" w:sz="0" w:space="0" w:color="auto"/>
        <w:right w:val="none" w:sz="0" w:space="0" w:color="auto"/>
      </w:divBdr>
    </w:div>
    <w:div w:id="1804617624">
      <w:bodyDiv w:val="1"/>
      <w:marLeft w:val="0"/>
      <w:marRight w:val="0"/>
      <w:marTop w:val="0"/>
      <w:marBottom w:val="0"/>
      <w:divBdr>
        <w:top w:val="none" w:sz="0" w:space="0" w:color="auto"/>
        <w:left w:val="none" w:sz="0" w:space="0" w:color="auto"/>
        <w:bottom w:val="none" w:sz="0" w:space="0" w:color="auto"/>
        <w:right w:val="none" w:sz="0" w:space="0" w:color="auto"/>
      </w:divBdr>
    </w:div>
    <w:div w:id="1812945395">
      <w:bodyDiv w:val="1"/>
      <w:marLeft w:val="0"/>
      <w:marRight w:val="0"/>
      <w:marTop w:val="0"/>
      <w:marBottom w:val="0"/>
      <w:divBdr>
        <w:top w:val="none" w:sz="0" w:space="0" w:color="auto"/>
        <w:left w:val="none" w:sz="0" w:space="0" w:color="auto"/>
        <w:bottom w:val="none" w:sz="0" w:space="0" w:color="auto"/>
        <w:right w:val="none" w:sz="0" w:space="0" w:color="auto"/>
      </w:divBdr>
    </w:div>
    <w:div w:id="1826503808">
      <w:bodyDiv w:val="1"/>
      <w:marLeft w:val="0"/>
      <w:marRight w:val="0"/>
      <w:marTop w:val="0"/>
      <w:marBottom w:val="0"/>
      <w:divBdr>
        <w:top w:val="none" w:sz="0" w:space="0" w:color="auto"/>
        <w:left w:val="none" w:sz="0" w:space="0" w:color="auto"/>
        <w:bottom w:val="none" w:sz="0" w:space="0" w:color="auto"/>
        <w:right w:val="none" w:sz="0" w:space="0" w:color="auto"/>
      </w:divBdr>
    </w:div>
    <w:div w:id="1857499397">
      <w:bodyDiv w:val="1"/>
      <w:marLeft w:val="0"/>
      <w:marRight w:val="0"/>
      <w:marTop w:val="0"/>
      <w:marBottom w:val="0"/>
      <w:divBdr>
        <w:top w:val="none" w:sz="0" w:space="0" w:color="auto"/>
        <w:left w:val="none" w:sz="0" w:space="0" w:color="auto"/>
        <w:bottom w:val="none" w:sz="0" w:space="0" w:color="auto"/>
        <w:right w:val="none" w:sz="0" w:space="0" w:color="auto"/>
      </w:divBdr>
    </w:div>
    <w:div w:id="2053536387">
      <w:bodyDiv w:val="1"/>
      <w:marLeft w:val="0"/>
      <w:marRight w:val="0"/>
      <w:marTop w:val="0"/>
      <w:marBottom w:val="0"/>
      <w:divBdr>
        <w:top w:val="none" w:sz="0" w:space="0" w:color="auto"/>
        <w:left w:val="none" w:sz="0" w:space="0" w:color="auto"/>
        <w:bottom w:val="none" w:sz="0" w:space="0" w:color="auto"/>
        <w:right w:val="none" w:sz="0" w:space="0" w:color="auto"/>
      </w:divBdr>
    </w:div>
    <w:div w:id="2056808228">
      <w:bodyDiv w:val="1"/>
      <w:marLeft w:val="0"/>
      <w:marRight w:val="0"/>
      <w:marTop w:val="0"/>
      <w:marBottom w:val="0"/>
      <w:divBdr>
        <w:top w:val="none" w:sz="0" w:space="0" w:color="auto"/>
        <w:left w:val="none" w:sz="0" w:space="0" w:color="auto"/>
        <w:bottom w:val="none" w:sz="0" w:space="0" w:color="auto"/>
        <w:right w:val="none" w:sz="0" w:space="0" w:color="auto"/>
      </w:divBdr>
    </w:div>
    <w:div w:id="20921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C456B-4ED4-4060-8D87-3822B157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nguyentrongchinhht@live.com</cp:lastModifiedBy>
  <cp:revision>2</cp:revision>
  <cp:lastPrinted>2019-06-28T02:19:00Z</cp:lastPrinted>
  <dcterms:created xsi:type="dcterms:W3CDTF">2019-06-28T02:22:00Z</dcterms:created>
  <dcterms:modified xsi:type="dcterms:W3CDTF">2019-06-28T02:22:00Z</dcterms:modified>
</cp:coreProperties>
</file>