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9" w:type="dxa"/>
        <w:tblInd w:w="-612" w:type="dxa"/>
        <w:tblLook w:val="04A0" w:firstRow="1" w:lastRow="0" w:firstColumn="1" w:lastColumn="0" w:noHBand="0" w:noVBand="1"/>
      </w:tblPr>
      <w:tblGrid>
        <w:gridCol w:w="4202"/>
        <w:gridCol w:w="6167"/>
      </w:tblGrid>
      <w:tr w:rsidR="00E02742" w:rsidRPr="00E02742" w14:paraId="662CBC72" w14:textId="77777777">
        <w:trPr>
          <w:trHeight w:val="770"/>
        </w:trPr>
        <w:tc>
          <w:tcPr>
            <w:tcW w:w="4202" w:type="dxa"/>
          </w:tcPr>
          <w:p w14:paraId="7FF84D77" w14:textId="1661F4EE" w:rsidR="00736A69" w:rsidRPr="00E02742" w:rsidRDefault="0059118D">
            <w:pPr>
              <w:keepNext/>
              <w:jc w:val="center"/>
              <w:rPr>
                <w:rFonts w:ascii="Times New Roman" w:hAnsi="Times New Roman" w:cs="Times New Roman"/>
                <w:b/>
                <w:sz w:val="26"/>
                <w:szCs w:val="26"/>
              </w:rPr>
            </w:pPr>
            <w:r w:rsidRPr="00E02742">
              <w:rPr>
                <w:rFonts w:ascii="Times New Roman" w:hAnsi="Times New Roman" w:cs="Times New Roman"/>
                <w:b/>
                <w:noProof/>
                <w:sz w:val="26"/>
                <w:szCs w:val="26"/>
                <w:lang w:val="en-US"/>
              </w:rPr>
              <mc:AlternateContent>
                <mc:Choice Requires="wps">
                  <w:drawing>
                    <wp:anchor distT="0" distB="0" distL="114300" distR="114300" simplePos="0" relativeHeight="251660288" behindDoc="0" locked="0" layoutInCell="1" allowOverlap="1" wp14:anchorId="79A0EAE2" wp14:editId="2D5FC76E">
                      <wp:simplePos x="0" y="0"/>
                      <wp:positionH relativeFrom="column">
                        <wp:posOffset>901065</wp:posOffset>
                      </wp:positionH>
                      <wp:positionV relativeFrom="paragraph">
                        <wp:posOffset>269240</wp:posOffset>
                      </wp:positionV>
                      <wp:extent cx="665480" cy="0"/>
                      <wp:effectExtent l="11430" t="8255" r="8890"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 cy="0"/>
                              </a:xfrm>
                              <a:prstGeom prst="line">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psCustomData="http://www.wps.cn/officeDocument/2013/wpsCustomData">
                  <w:pict>
                    <v:line id="_x0000_s1026" o:spid="_x0000_s1026" o:spt="20" style="position:absolute;left:0pt;margin-left:70.95pt;margin-top:21.2pt;height:0pt;width:52.4pt;z-index:251660288;mso-width-relative:page;mso-height-relative:page;" filled="f" stroked="t" coordsize="21600,21600" o:gfxdata="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s+Z3TWAAAACQEAAA8AAAAAAAAAAQAgAAAAIgAA&#10;AGRycy9kb3ducmV2LnhtbFBLAQIUABQAAAAIAIdO4kCD9DZb0QEAAKwDAAAOAAAAAAAAAAEAIAAA&#10;ACUBAABkcnMvZTJvRG9jLnhtbFBLBQYAAAAABgAGAFkBAABoBQAAAAA=&#10;">
                      <v:fill on="f" focussize="0,0"/>
                      <v:stroke color="#000000" joinstyle="round"/>
                      <v:imagedata o:title=""/>
                      <o:lock v:ext="edit" aspectratio="f"/>
                    </v:line>
                  </w:pict>
                </mc:Fallback>
              </mc:AlternateContent>
            </w:r>
            <w:r w:rsidRPr="00E02742">
              <w:rPr>
                <w:rFonts w:ascii="Times New Roman" w:hAnsi="Times New Roman" w:cs="Times New Roman"/>
                <w:b/>
                <w:sz w:val="26"/>
                <w:szCs w:val="26"/>
              </w:rPr>
              <w:t>CHÍNH PHỦ</w:t>
            </w:r>
          </w:p>
        </w:tc>
        <w:tc>
          <w:tcPr>
            <w:tcW w:w="6167" w:type="dxa"/>
          </w:tcPr>
          <w:p w14:paraId="73C0C25E" w14:textId="77777777" w:rsidR="00736A69" w:rsidRPr="00E02742" w:rsidRDefault="0059118D">
            <w:pPr>
              <w:keepNext/>
              <w:jc w:val="center"/>
              <w:rPr>
                <w:rFonts w:ascii="Times New Roman" w:hAnsi="Times New Roman" w:cs="Times New Roman"/>
                <w:b/>
                <w:sz w:val="26"/>
                <w:szCs w:val="26"/>
              </w:rPr>
            </w:pPr>
            <w:r w:rsidRPr="00E02742">
              <w:rPr>
                <w:rFonts w:ascii="Times New Roman" w:hAnsi="Times New Roman" w:cs="Times New Roman"/>
                <w:b/>
                <w:sz w:val="26"/>
                <w:szCs w:val="26"/>
              </w:rPr>
              <w:t>CỘNG HOÀ XÃ HỘI CHỦ NGHĨA VIỆT NAM</w:t>
            </w:r>
          </w:p>
          <w:p w14:paraId="44ED7EF8" w14:textId="77777777" w:rsidR="00736A69" w:rsidRPr="00E02742" w:rsidRDefault="0059118D">
            <w:pPr>
              <w:keepNext/>
              <w:jc w:val="center"/>
              <w:rPr>
                <w:rFonts w:ascii="Times New Roman" w:hAnsi="Times New Roman" w:cs="Times New Roman"/>
                <w:b/>
                <w:sz w:val="28"/>
                <w:szCs w:val="28"/>
              </w:rPr>
            </w:pPr>
            <w:r w:rsidRPr="00E02742">
              <w:rPr>
                <w:rFonts w:ascii="Times New Roman" w:hAnsi="Times New Roman" w:cs="Times New Roman"/>
                <w:b/>
                <w:noProof/>
                <w:sz w:val="28"/>
                <w:szCs w:val="28"/>
                <w:lang w:val="en-US"/>
              </w:rPr>
              <mc:AlternateContent>
                <mc:Choice Requires="wps">
                  <w:drawing>
                    <wp:anchor distT="0" distB="0" distL="114300" distR="114300" simplePos="0" relativeHeight="251659264" behindDoc="0" locked="0" layoutInCell="1" allowOverlap="1" wp14:anchorId="4E728D05" wp14:editId="1B98CC4A">
                      <wp:simplePos x="0" y="0"/>
                      <wp:positionH relativeFrom="column">
                        <wp:posOffset>855980</wp:posOffset>
                      </wp:positionH>
                      <wp:positionV relativeFrom="paragraph">
                        <wp:posOffset>224155</wp:posOffset>
                      </wp:positionV>
                      <wp:extent cx="2046605" cy="0"/>
                      <wp:effectExtent l="5715" t="5715" r="5080"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6605" cy="0"/>
                              </a:xfrm>
                              <a:prstGeom prst="line">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psCustomData="http://www.wps.cn/officeDocument/2013/wpsCustomData">
                  <w:pict>
                    <v:line id="_x0000_s1026" o:spid="_x0000_s1026" o:spt="20" style="position:absolute;left:0pt;margin-left:67.4pt;margin-top:17.65pt;height:0pt;width:161.15pt;z-index:251659264;mso-width-relative:page;mso-height-relative:page;" filled="f" stroked="t" coordsize="21600,21600" o:gfxdata="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qbvFR1gAAAAkBAAAPAAAAAAAAAAEAIAAAACIA&#10;AABkcnMvZG93bnJldi54bWxQSwECFAAUAAAACACHTuJAaTkrQdIBAACtAwAADgAAAAAAAAABACAA&#10;AAAlAQAAZHJzL2Uyb0RvYy54bWxQSwUGAAAAAAYABgBZAQAAaQUAAAAA&#10;">
                      <v:fill on="f" focussize="0,0"/>
                      <v:stroke color="#000000" joinstyle="round"/>
                      <v:imagedata o:title=""/>
                      <o:lock v:ext="edit" aspectratio="f"/>
                    </v:line>
                  </w:pict>
                </mc:Fallback>
              </mc:AlternateContent>
            </w:r>
            <w:r w:rsidRPr="00E02742">
              <w:rPr>
                <w:rFonts w:ascii="Times New Roman" w:hAnsi="Times New Roman" w:cs="Times New Roman"/>
                <w:b/>
                <w:sz w:val="28"/>
                <w:szCs w:val="28"/>
              </w:rPr>
              <w:t>Độc lập - Tự do - Hạnh phúc</w:t>
            </w:r>
          </w:p>
        </w:tc>
      </w:tr>
      <w:tr w:rsidR="00E02742" w:rsidRPr="00E02742" w14:paraId="046CE567" w14:textId="77777777">
        <w:trPr>
          <w:trHeight w:val="762"/>
        </w:trPr>
        <w:tc>
          <w:tcPr>
            <w:tcW w:w="4202" w:type="dxa"/>
          </w:tcPr>
          <w:p w14:paraId="5D463EC6" w14:textId="116ECEF2" w:rsidR="00736A69" w:rsidRPr="00E02742" w:rsidRDefault="0059118D">
            <w:pPr>
              <w:keepNext/>
              <w:jc w:val="center"/>
              <w:rPr>
                <w:rFonts w:ascii="Times New Roman" w:hAnsi="Times New Roman" w:cs="Times New Roman"/>
                <w:sz w:val="26"/>
                <w:szCs w:val="26"/>
              </w:rPr>
            </w:pPr>
            <w:r w:rsidRPr="00E02742">
              <w:rPr>
                <w:rFonts w:ascii="Times New Roman" w:hAnsi="Times New Roman" w:cs="Times New Roman"/>
                <w:sz w:val="26"/>
                <w:szCs w:val="26"/>
              </w:rPr>
              <w:t>Số:</w:t>
            </w:r>
            <w:r w:rsidRPr="00E02742">
              <w:rPr>
                <w:rFonts w:ascii="Times New Roman" w:hAnsi="Times New Roman" w:cs="Times New Roman"/>
                <w:sz w:val="26"/>
                <w:szCs w:val="26"/>
                <w:lang w:val="en-US"/>
              </w:rPr>
              <w:t xml:space="preserve"> </w:t>
            </w:r>
            <w:r w:rsidR="004011F0" w:rsidRPr="00E02742">
              <w:rPr>
                <w:rFonts w:ascii="Times New Roman" w:hAnsi="Times New Roman" w:cs="Times New Roman"/>
                <w:sz w:val="26"/>
                <w:szCs w:val="26"/>
                <w:lang w:val="en-US"/>
              </w:rPr>
              <w:t>817</w:t>
            </w:r>
            <w:r w:rsidRPr="00E02742">
              <w:rPr>
                <w:rFonts w:ascii="Times New Roman" w:hAnsi="Times New Roman" w:cs="Times New Roman"/>
                <w:sz w:val="26"/>
                <w:szCs w:val="26"/>
              </w:rPr>
              <w:t>/TTr-CP</w:t>
            </w:r>
          </w:p>
          <w:p w14:paraId="6AE31834" w14:textId="77777777" w:rsidR="00736A69" w:rsidRPr="00E02742" w:rsidRDefault="00736A69">
            <w:pPr>
              <w:keepNext/>
              <w:rPr>
                <w:rFonts w:ascii="Times New Roman" w:hAnsi="Times New Roman" w:cs="Times New Roman"/>
                <w:b/>
                <w:sz w:val="28"/>
                <w:szCs w:val="28"/>
              </w:rPr>
            </w:pPr>
          </w:p>
        </w:tc>
        <w:tc>
          <w:tcPr>
            <w:tcW w:w="6167" w:type="dxa"/>
          </w:tcPr>
          <w:p w14:paraId="252480C6" w14:textId="158F8B9F" w:rsidR="00736A69" w:rsidRPr="00E02742" w:rsidRDefault="0059118D">
            <w:pPr>
              <w:keepNext/>
              <w:spacing w:before="240"/>
              <w:jc w:val="center"/>
              <w:rPr>
                <w:rFonts w:ascii="Times New Roman" w:hAnsi="Times New Roman" w:cs="Times New Roman"/>
                <w:i/>
                <w:sz w:val="28"/>
                <w:szCs w:val="28"/>
              </w:rPr>
            </w:pPr>
            <w:r w:rsidRPr="00E02742">
              <w:rPr>
                <w:rFonts w:ascii="Times New Roman" w:hAnsi="Times New Roman" w:cs="Times New Roman"/>
                <w:i/>
                <w:sz w:val="28"/>
                <w:szCs w:val="28"/>
              </w:rPr>
              <w:t xml:space="preserve">Hà Nội, ngày </w:t>
            </w:r>
            <w:r w:rsidR="004011F0" w:rsidRPr="00E02742">
              <w:rPr>
                <w:rFonts w:ascii="Times New Roman" w:hAnsi="Times New Roman" w:cs="Times New Roman"/>
                <w:i/>
                <w:sz w:val="28"/>
                <w:szCs w:val="28"/>
                <w:lang w:val="en-US"/>
              </w:rPr>
              <w:t>23</w:t>
            </w:r>
            <w:r w:rsidRPr="00E02742">
              <w:rPr>
                <w:rFonts w:ascii="Times New Roman" w:hAnsi="Times New Roman" w:cs="Times New Roman"/>
                <w:i/>
                <w:sz w:val="28"/>
                <w:szCs w:val="28"/>
              </w:rPr>
              <w:t xml:space="preserve"> tháng </w:t>
            </w:r>
            <w:r w:rsidRPr="00E02742">
              <w:rPr>
                <w:rFonts w:ascii="Times New Roman" w:hAnsi="Times New Roman" w:cs="Times New Roman"/>
                <w:i/>
                <w:sz w:val="28"/>
                <w:szCs w:val="28"/>
                <w:lang w:val="en-US"/>
              </w:rPr>
              <w:t>9</w:t>
            </w:r>
            <w:r w:rsidRPr="00E02742">
              <w:rPr>
                <w:rFonts w:ascii="Times New Roman" w:hAnsi="Times New Roman" w:cs="Times New Roman"/>
                <w:i/>
                <w:sz w:val="28"/>
                <w:szCs w:val="28"/>
              </w:rPr>
              <w:t xml:space="preserve"> năm 2025</w:t>
            </w:r>
          </w:p>
        </w:tc>
      </w:tr>
    </w:tbl>
    <w:p w14:paraId="60A9601B" w14:textId="77777777" w:rsidR="00736A69" w:rsidRPr="00E02742" w:rsidRDefault="00736A69">
      <w:pPr>
        <w:autoSpaceDE w:val="0"/>
        <w:autoSpaceDN w:val="0"/>
        <w:adjustRightInd w:val="0"/>
        <w:jc w:val="center"/>
        <w:rPr>
          <w:rFonts w:ascii="Times New Roman" w:hAnsi="Times New Roman" w:cs="Times New Roman"/>
          <w:b/>
          <w:bCs/>
          <w:sz w:val="28"/>
          <w:szCs w:val="28"/>
          <w:lang w:val="en"/>
        </w:rPr>
      </w:pPr>
    </w:p>
    <w:p w14:paraId="5CD8D4C8" w14:textId="77777777" w:rsidR="00736A69" w:rsidRPr="00E02742" w:rsidRDefault="0059118D">
      <w:pPr>
        <w:autoSpaceDE w:val="0"/>
        <w:autoSpaceDN w:val="0"/>
        <w:adjustRightInd w:val="0"/>
        <w:jc w:val="center"/>
        <w:rPr>
          <w:rFonts w:ascii="Times New Roman" w:hAnsi="Times New Roman" w:cs="Times New Roman"/>
          <w:sz w:val="28"/>
          <w:szCs w:val="28"/>
          <w:lang w:val="en-US"/>
        </w:rPr>
      </w:pPr>
      <w:r w:rsidRPr="00E02742">
        <w:rPr>
          <w:rFonts w:ascii="Times New Roman" w:hAnsi="Times New Roman" w:cs="Times New Roman"/>
          <w:b/>
          <w:bCs/>
          <w:sz w:val="28"/>
          <w:szCs w:val="28"/>
          <w:lang w:val="en"/>
        </w:rPr>
        <w:t>T</w:t>
      </w:r>
      <w:r w:rsidRPr="00E02742">
        <w:rPr>
          <w:rFonts w:ascii="Times New Roman" w:hAnsi="Times New Roman" w:cs="Times New Roman"/>
          <w:b/>
          <w:bCs/>
          <w:sz w:val="28"/>
          <w:szCs w:val="28"/>
        </w:rPr>
        <w:t>Ờ TR</w:t>
      </w:r>
      <w:r w:rsidRPr="00E02742">
        <w:rPr>
          <w:rFonts w:ascii="Times New Roman" w:hAnsi="Times New Roman" w:cs="Times New Roman"/>
          <w:b/>
          <w:bCs/>
          <w:sz w:val="28"/>
          <w:szCs w:val="28"/>
          <w:lang w:val="en-US"/>
        </w:rPr>
        <w:t>ÌNH</w:t>
      </w:r>
    </w:p>
    <w:p w14:paraId="0567E8DB" w14:textId="77777777" w:rsidR="00736A69" w:rsidRPr="00E02742" w:rsidRDefault="0059118D">
      <w:pPr>
        <w:autoSpaceDE w:val="0"/>
        <w:autoSpaceDN w:val="0"/>
        <w:adjustRightInd w:val="0"/>
        <w:jc w:val="center"/>
        <w:rPr>
          <w:rFonts w:ascii="Times New Roman" w:hAnsi="Times New Roman" w:cs="Times New Roman"/>
          <w:b/>
          <w:bCs/>
          <w:sz w:val="28"/>
          <w:szCs w:val="28"/>
          <w:lang w:val="en-US"/>
        </w:rPr>
      </w:pPr>
      <w:r w:rsidRPr="00E02742">
        <w:rPr>
          <w:rFonts w:ascii="Times New Roman" w:hAnsi="Times New Roman" w:cs="Times New Roman"/>
          <w:b/>
          <w:bCs/>
          <w:sz w:val="28"/>
          <w:szCs w:val="28"/>
          <w:lang w:val="en"/>
        </w:rPr>
        <w:t>D</w:t>
      </w:r>
      <w:r w:rsidRPr="00E02742">
        <w:rPr>
          <w:rFonts w:ascii="Times New Roman" w:hAnsi="Times New Roman" w:cs="Times New Roman"/>
          <w:b/>
          <w:bCs/>
          <w:sz w:val="28"/>
          <w:szCs w:val="28"/>
        </w:rPr>
        <w:t>ự thảo</w:t>
      </w:r>
      <w:r w:rsidRPr="00E02742">
        <w:rPr>
          <w:rFonts w:ascii="Times New Roman" w:hAnsi="Times New Roman" w:cs="Times New Roman"/>
          <w:b/>
          <w:bCs/>
          <w:sz w:val="28"/>
          <w:szCs w:val="28"/>
          <w:lang w:val="en-US"/>
        </w:rPr>
        <w:t xml:space="preserve"> Luật sửa đổi, bổ sung một số điều của Luật Tiếp công dân, </w:t>
      </w:r>
    </w:p>
    <w:p w14:paraId="7E5CD81F" w14:textId="77777777" w:rsidR="00736A69" w:rsidRPr="00E02742" w:rsidRDefault="0059118D">
      <w:pPr>
        <w:autoSpaceDE w:val="0"/>
        <w:autoSpaceDN w:val="0"/>
        <w:adjustRightInd w:val="0"/>
        <w:jc w:val="center"/>
        <w:rPr>
          <w:rFonts w:ascii="Times New Roman" w:hAnsi="Times New Roman" w:cs="Times New Roman"/>
          <w:b/>
          <w:bCs/>
          <w:sz w:val="28"/>
          <w:szCs w:val="28"/>
          <w:lang w:val="en-US"/>
        </w:rPr>
      </w:pPr>
      <w:r w:rsidRPr="00E02742">
        <w:rPr>
          <w:rFonts w:ascii="Times New Roman" w:hAnsi="Times New Roman" w:cs="Times New Roman"/>
          <w:b/>
          <w:bCs/>
          <w:sz w:val="28"/>
          <w:szCs w:val="28"/>
          <w:lang w:val="en-US"/>
        </w:rPr>
        <w:t>Luật Khiếu nại, Luật Tố cáo</w:t>
      </w:r>
    </w:p>
    <w:p w14:paraId="4ADC10CD" w14:textId="77777777" w:rsidR="00736A69" w:rsidRPr="00E02742" w:rsidRDefault="0059118D">
      <w:pPr>
        <w:autoSpaceDE w:val="0"/>
        <w:autoSpaceDN w:val="0"/>
        <w:adjustRightInd w:val="0"/>
        <w:spacing w:before="120"/>
        <w:jc w:val="center"/>
        <w:rPr>
          <w:rFonts w:ascii="Times New Roman" w:hAnsi="Times New Roman" w:cs="Times New Roman"/>
          <w:b/>
          <w:bCs/>
          <w:sz w:val="28"/>
          <w:szCs w:val="28"/>
          <w:lang w:val="en-US"/>
        </w:rPr>
      </w:pPr>
      <w:r w:rsidRPr="00E02742">
        <w:rPr>
          <w:noProof/>
          <w:sz w:val="28"/>
          <w:lang w:val="en-US"/>
        </w:rPr>
        <mc:AlternateContent>
          <mc:Choice Requires="wps">
            <w:drawing>
              <wp:anchor distT="0" distB="0" distL="114300" distR="114300" simplePos="0" relativeHeight="251661312" behindDoc="0" locked="0" layoutInCell="1" allowOverlap="1" wp14:anchorId="4FE1F3B2" wp14:editId="2A4ED213">
                <wp:simplePos x="0" y="0"/>
                <wp:positionH relativeFrom="column">
                  <wp:posOffset>2223770</wp:posOffset>
                </wp:positionH>
                <wp:positionV relativeFrom="paragraph">
                  <wp:posOffset>58420</wp:posOffset>
                </wp:positionV>
                <wp:extent cx="1550670" cy="0"/>
                <wp:effectExtent l="0" t="6350" r="0" b="6350"/>
                <wp:wrapNone/>
                <wp:docPr id="8" name="Straight Connector 8"/>
                <wp:cNvGraphicFramePr/>
                <a:graphic xmlns:a="http://schemas.openxmlformats.org/drawingml/2006/main">
                  <a:graphicData uri="http://schemas.microsoft.com/office/word/2010/wordprocessingShape">
                    <wps:wsp>
                      <wps:cNvCnPr/>
                      <wps:spPr>
                        <a:xfrm>
                          <a:off x="3303905" y="2790825"/>
                          <a:ext cx="155067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psCustomData="http://www.wps.cn/officeDocument/2013/wpsCustomData">
            <w:pict>
              <v:line id="_x0000_s1026" o:spid="_x0000_s1026" o:spt="20" style="position:absolute;left:0pt;margin-left:175.1pt;margin-top:4.6pt;height:0pt;width:122.1pt;z-index:251661312;mso-width-relative:page;mso-height-relative:page;" filled="f" stroked="t" coordsize="21600,21600" o:gfxdata="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7F8J1wAA&#10;AAcBAAAPAAAAAAAAAAEAIAAAACIAAABkcnMvZG93bnJldi54bWxQSwECFAAUAAAACACHTuJA999L&#10;XuYBAADBAwAADgAAAAAAAAABACAAAAAmAQAAZHJzL2Uyb0RvYy54bWxQSwUGAAAAAAYABgBZAQAA&#10;fgUAAAAA&#10;">
                <v:fill on="f" focussize="0,0"/>
                <v:stroke weight="1pt" color="#156082 [3204]" miterlimit="8" joinstyle="miter"/>
                <v:imagedata o:title=""/>
                <o:lock v:ext="edit" aspectratio="f"/>
              </v:line>
            </w:pict>
          </mc:Fallback>
        </mc:AlternateContent>
      </w:r>
    </w:p>
    <w:p w14:paraId="777D65E8" w14:textId="77777777" w:rsidR="00736A69" w:rsidRPr="00E02742" w:rsidRDefault="0059118D">
      <w:pPr>
        <w:autoSpaceDE w:val="0"/>
        <w:autoSpaceDN w:val="0"/>
        <w:adjustRightInd w:val="0"/>
        <w:spacing w:before="120"/>
        <w:jc w:val="center"/>
        <w:rPr>
          <w:rFonts w:ascii="Times New Roman" w:hAnsi="Times New Roman" w:cs="Times New Roman"/>
          <w:sz w:val="28"/>
          <w:szCs w:val="28"/>
          <w:lang w:val="en-US"/>
        </w:rPr>
      </w:pPr>
      <w:r w:rsidRPr="00E02742">
        <w:rPr>
          <w:rFonts w:ascii="Times New Roman" w:hAnsi="Times New Roman" w:cs="Times New Roman"/>
          <w:sz w:val="28"/>
          <w:szCs w:val="28"/>
          <w:lang w:val="en"/>
        </w:rPr>
        <w:t>Kính g</w:t>
      </w:r>
      <w:r w:rsidRPr="00E02742">
        <w:rPr>
          <w:rFonts w:ascii="Times New Roman" w:hAnsi="Times New Roman" w:cs="Times New Roman"/>
          <w:sz w:val="28"/>
          <w:szCs w:val="28"/>
        </w:rPr>
        <w:t>ửi:</w:t>
      </w:r>
      <w:r w:rsidRPr="00E02742">
        <w:rPr>
          <w:rFonts w:ascii="Times New Roman" w:hAnsi="Times New Roman" w:cs="Times New Roman"/>
          <w:sz w:val="28"/>
          <w:szCs w:val="28"/>
          <w:lang w:val="en-US"/>
        </w:rPr>
        <w:t xml:space="preserve"> Quốc hội</w:t>
      </w:r>
    </w:p>
    <w:p w14:paraId="20BB6287" w14:textId="77777777" w:rsidR="00736A69" w:rsidRPr="00E02742" w:rsidRDefault="00736A69">
      <w:pPr>
        <w:autoSpaceDE w:val="0"/>
        <w:autoSpaceDN w:val="0"/>
        <w:adjustRightInd w:val="0"/>
        <w:spacing w:before="120"/>
        <w:rPr>
          <w:rFonts w:ascii="Times New Roman" w:hAnsi="Times New Roman" w:cs="Times New Roman"/>
          <w:sz w:val="28"/>
          <w:szCs w:val="28"/>
          <w:lang w:val="en"/>
        </w:rPr>
      </w:pPr>
    </w:p>
    <w:p w14:paraId="4FBFA896" w14:textId="663148AB" w:rsidR="00736A69" w:rsidRPr="00E02742" w:rsidRDefault="0059118D">
      <w:pPr>
        <w:widowControl w:val="0"/>
        <w:autoSpaceDE w:val="0"/>
        <w:autoSpaceDN w:val="0"/>
        <w:adjustRightInd w:val="0"/>
        <w:spacing w:before="120" w:line="350" w:lineRule="atLeast"/>
        <w:ind w:firstLine="709"/>
        <w:jc w:val="both"/>
        <w:rPr>
          <w:rFonts w:ascii="Times New Roman" w:hAnsi="Times New Roman" w:cs="Times New Roman"/>
          <w:sz w:val="28"/>
          <w:szCs w:val="28"/>
          <w:lang w:eastAsia="vi-VN"/>
        </w:rPr>
      </w:pPr>
      <w:r w:rsidRPr="00E02742">
        <w:rPr>
          <w:rFonts w:ascii="Times New Roman" w:hAnsi="Times New Roman" w:cs="Times New Roman"/>
          <w:sz w:val="28"/>
          <w:szCs w:val="28"/>
          <w:lang w:eastAsia="vi-VN"/>
        </w:rPr>
        <w:t>Thực hiện quy định của Luật Ban hành văn bản quy phạm pháp luật năm 2025; Kết luận</w:t>
      </w:r>
      <w:r w:rsidR="006A3587" w:rsidRPr="00E02742">
        <w:rPr>
          <w:rFonts w:ascii="Times New Roman" w:hAnsi="Times New Roman" w:cs="Times New Roman"/>
          <w:sz w:val="28"/>
          <w:szCs w:val="28"/>
          <w:lang w:val="en-US" w:eastAsia="vi-VN"/>
        </w:rPr>
        <w:t>, ý kiến</w:t>
      </w:r>
      <w:r w:rsidRPr="00E02742">
        <w:rPr>
          <w:rFonts w:ascii="Times New Roman" w:hAnsi="Times New Roman" w:cs="Times New Roman"/>
          <w:sz w:val="28"/>
          <w:szCs w:val="28"/>
          <w:lang w:eastAsia="vi-VN"/>
        </w:rPr>
        <w:t xml:space="preserve"> của Uỷ ban Thường vụ Quốc hội tại Thông báo số 3323/TB-UBTVQH15 ngày 11/9/2025</w:t>
      </w:r>
      <w:r w:rsidR="006A3587" w:rsidRPr="00E02742">
        <w:rPr>
          <w:rFonts w:ascii="Times New Roman" w:hAnsi="Times New Roman" w:cs="Times New Roman"/>
          <w:sz w:val="28"/>
          <w:szCs w:val="28"/>
          <w:lang w:val="en-US" w:eastAsia="vi-VN"/>
        </w:rPr>
        <w:t xml:space="preserve"> và</w:t>
      </w:r>
      <w:r w:rsidRPr="00E02742">
        <w:rPr>
          <w:rFonts w:ascii="Times New Roman" w:hAnsi="Times New Roman" w:cs="Times New Roman"/>
          <w:sz w:val="28"/>
          <w:szCs w:val="28"/>
          <w:lang w:eastAsia="vi-VN"/>
        </w:rPr>
        <w:t xml:space="preserve"> Thông báo số 3358/TB-UBTVQH15 ngày 13/9/2025.</w:t>
      </w:r>
    </w:p>
    <w:p w14:paraId="06B370A4" w14:textId="7FBE3E21" w:rsidR="00736A69" w:rsidRPr="00E02742" w:rsidRDefault="0059118D">
      <w:pPr>
        <w:autoSpaceDE w:val="0"/>
        <w:autoSpaceDN w:val="0"/>
        <w:adjustRightInd w:val="0"/>
        <w:spacing w:before="120" w:line="350" w:lineRule="atLeast"/>
        <w:ind w:firstLine="709"/>
        <w:jc w:val="both"/>
        <w:rPr>
          <w:rFonts w:ascii="Times New Roman" w:hAnsi="Times New Roman" w:cs="Times New Roman"/>
          <w:sz w:val="28"/>
          <w:szCs w:val="28"/>
        </w:rPr>
      </w:pPr>
      <w:r w:rsidRPr="00E02742">
        <w:rPr>
          <w:rFonts w:ascii="Times New Roman" w:hAnsi="Times New Roman" w:cs="Times New Roman"/>
          <w:sz w:val="28"/>
          <w:szCs w:val="28"/>
          <w:lang w:eastAsia="vi-VN"/>
        </w:rPr>
        <w:t xml:space="preserve">Ngày </w:t>
      </w:r>
      <w:r w:rsidRPr="00E02742">
        <w:rPr>
          <w:rFonts w:ascii="Times New Roman" w:hAnsi="Times New Roman" w:cs="Times New Roman"/>
          <w:sz w:val="28"/>
          <w:szCs w:val="28"/>
          <w:lang w:val="en-US" w:eastAsia="vi-VN"/>
        </w:rPr>
        <w:t>19/</w:t>
      </w:r>
      <w:r w:rsidRPr="00E02742">
        <w:rPr>
          <w:rFonts w:ascii="Times New Roman" w:hAnsi="Times New Roman" w:cs="Times New Roman"/>
          <w:sz w:val="28"/>
          <w:szCs w:val="28"/>
          <w:lang w:eastAsia="vi-VN"/>
        </w:rPr>
        <w:t xml:space="preserve">9/2025, Chính phủ có Nghị quyết số </w:t>
      </w:r>
      <w:r w:rsidRPr="00E02742">
        <w:rPr>
          <w:rFonts w:ascii="Times New Roman" w:hAnsi="Times New Roman" w:cs="Times New Roman"/>
          <w:sz w:val="28"/>
          <w:szCs w:val="28"/>
          <w:lang w:val="en-US" w:eastAsia="vi-VN"/>
        </w:rPr>
        <w:t>290</w:t>
      </w:r>
      <w:r w:rsidRPr="00E02742">
        <w:rPr>
          <w:rFonts w:ascii="Times New Roman" w:hAnsi="Times New Roman" w:cs="Times New Roman"/>
          <w:sz w:val="28"/>
          <w:szCs w:val="28"/>
          <w:lang w:eastAsia="vi-VN"/>
        </w:rPr>
        <w:t xml:space="preserve">/NQ-CP </w:t>
      </w:r>
      <w:r w:rsidRPr="00E02742">
        <w:rPr>
          <w:rFonts w:ascii="Times New Roman" w:hAnsi="Times New Roman" w:cs="Times New Roman"/>
          <w:sz w:val="28"/>
          <w:szCs w:val="28"/>
          <w:lang w:val="en-US" w:eastAsia="vi-VN"/>
        </w:rPr>
        <w:t xml:space="preserve">về phiên họp chuyên đề pháp luật tháng 9/2025, </w:t>
      </w:r>
      <w:r w:rsidR="006A3587" w:rsidRPr="00E02742">
        <w:rPr>
          <w:rFonts w:ascii="Times New Roman" w:hAnsi="Times New Roman" w:cs="Times New Roman"/>
          <w:sz w:val="28"/>
          <w:szCs w:val="28"/>
          <w:lang w:val="en-US" w:eastAsia="vi-VN"/>
        </w:rPr>
        <w:t xml:space="preserve">trong đó, Chính phủ </w:t>
      </w:r>
      <w:r w:rsidRPr="00E02742">
        <w:rPr>
          <w:rFonts w:ascii="Times New Roman" w:hAnsi="Times New Roman" w:cs="Times New Roman"/>
          <w:sz w:val="28"/>
          <w:szCs w:val="28"/>
          <w:lang w:val="en-US" w:eastAsia="vi-VN"/>
        </w:rPr>
        <w:t>xem xét, thông qua</w:t>
      </w:r>
      <w:r w:rsidRPr="00E02742">
        <w:rPr>
          <w:rFonts w:ascii="Times New Roman" w:hAnsi="Times New Roman" w:cs="Times New Roman"/>
          <w:sz w:val="28"/>
          <w:szCs w:val="28"/>
        </w:rPr>
        <w:t xml:space="preserve"> dự thảo </w:t>
      </w:r>
      <w:r w:rsidRPr="00E02742">
        <w:rPr>
          <w:rFonts w:ascii="Times New Roman" w:hAnsi="Times New Roman" w:cs="Times New Roman"/>
          <w:sz w:val="28"/>
          <w:szCs w:val="28"/>
          <w:lang w:eastAsia="vi-VN"/>
        </w:rPr>
        <w:t xml:space="preserve">Luật sửa đổi, bổ sung một số điều của Luật </w:t>
      </w:r>
      <w:r w:rsidRPr="00E02742">
        <w:rPr>
          <w:rFonts w:ascii="Times New Roman" w:hAnsi="Times New Roman" w:cs="Times New Roman"/>
          <w:sz w:val="28"/>
          <w:szCs w:val="28"/>
          <w:lang w:val="en-US"/>
        </w:rPr>
        <w:t>Tiếp công dân, Luật Khiếu nại, Luật Tố cáo</w:t>
      </w:r>
      <w:r w:rsidRPr="00E02742">
        <w:rPr>
          <w:rFonts w:ascii="Times New Roman" w:hAnsi="Times New Roman" w:cs="Times New Roman"/>
          <w:sz w:val="28"/>
          <w:szCs w:val="28"/>
          <w:lang w:val="en-US" w:eastAsia="vi-VN"/>
        </w:rPr>
        <w:t xml:space="preserve"> </w:t>
      </w:r>
      <w:r w:rsidRPr="00E02742">
        <w:rPr>
          <w:rFonts w:ascii="Times New Roman" w:hAnsi="Times New Roman" w:cs="Times New Roman"/>
          <w:sz w:val="28"/>
          <w:szCs w:val="28"/>
          <w:lang w:val="en-US"/>
        </w:rPr>
        <w:t>(sau đây gọi là dự án Luật)</w:t>
      </w:r>
      <w:r w:rsidRPr="00E02742">
        <w:rPr>
          <w:rFonts w:ascii="Times New Roman" w:hAnsi="Times New Roman" w:cs="Times New Roman"/>
          <w:sz w:val="28"/>
          <w:szCs w:val="28"/>
          <w:lang w:val="en-US" w:eastAsia="vi-VN"/>
        </w:rPr>
        <w:t>;</w:t>
      </w:r>
      <w:r w:rsidRPr="00E02742">
        <w:rPr>
          <w:rFonts w:ascii="Times New Roman" w:hAnsi="Times New Roman" w:cs="Times New Roman"/>
          <w:sz w:val="28"/>
          <w:szCs w:val="28"/>
          <w:lang w:val="en-US"/>
        </w:rPr>
        <w:t xml:space="preserve"> Chính phủ</w:t>
      </w:r>
      <w:r w:rsidRPr="00E02742">
        <w:rPr>
          <w:rFonts w:ascii="Times New Roman" w:hAnsi="Times New Roman" w:cs="Times New Roman"/>
          <w:sz w:val="28"/>
          <w:szCs w:val="28"/>
        </w:rPr>
        <w:t xml:space="preserve"> k</w:t>
      </w:r>
      <w:r w:rsidRPr="00E02742">
        <w:rPr>
          <w:rFonts w:ascii="Times New Roman" w:hAnsi="Times New Roman" w:cs="Times New Roman"/>
          <w:sz w:val="28"/>
          <w:szCs w:val="28"/>
          <w:lang w:val="en-US"/>
        </w:rPr>
        <w:t>ính trình Quốc hội d</w:t>
      </w:r>
      <w:r w:rsidRPr="00E02742">
        <w:rPr>
          <w:rFonts w:ascii="Times New Roman" w:hAnsi="Times New Roman" w:cs="Times New Roman"/>
          <w:sz w:val="28"/>
          <w:szCs w:val="28"/>
        </w:rPr>
        <w:t xml:space="preserve">ự </w:t>
      </w:r>
      <w:r w:rsidRPr="00E02742">
        <w:rPr>
          <w:rFonts w:ascii="Times New Roman" w:hAnsi="Times New Roman" w:cs="Times New Roman"/>
          <w:sz w:val="28"/>
          <w:szCs w:val="28"/>
          <w:lang w:val="en-US"/>
        </w:rPr>
        <w:t>án Luật</w:t>
      </w:r>
      <w:r w:rsidRPr="00E02742">
        <w:rPr>
          <w:rFonts w:ascii="Times New Roman" w:hAnsi="Times New Roman" w:cs="Times New Roman"/>
          <w:sz w:val="28"/>
          <w:szCs w:val="28"/>
        </w:rPr>
        <w:t xml:space="preserve"> như sau:</w:t>
      </w:r>
    </w:p>
    <w:p w14:paraId="2CF4F781" w14:textId="77777777" w:rsidR="00736A69" w:rsidRPr="00E02742" w:rsidRDefault="0059118D">
      <w:pPr>
        <w:autoSpaceDE w:val="0"/>
        <w:autoSpaceDN w:val="0"/>
        <w:adjustRightInd w:val="0"/>
        <w:spacing w:before="120"/>
        <w:ind w:firstLine="709"/>
        <w:jc w:val="both"/>
        <w:rPr>
          <w:rFonts w:ascii="Times New Roman" w:hAnsi="Times New Roman" w:cs="Times New Roman"/>
          <w:b/>
          <w:bCs/>
          <w:sz w:val="28"/>
          <w:szCs w:val="28"/>
        </w:rPr>
      </w:pPr>
      <w:r w:rsidRPr="00E02742">
        <w:rPr>
          <w:rFonts w:ascii="Times New Roman" w:hAnsi="Times New Roman" w:cs="Times New Roman"/>
          <w:b/>
          <w:bCs/>
          <w:sz w:val="28"/>
          <w:szCs w:val="28"/>
          <w:lang w:val="en"/>
        </w:rPr>
        <w:t>I. S</w:t>
      </w:r>
      <w:r w:rsidRPr="00E02742">
        <w:rPr>
          <w:rFonts w:ascii="Times New Roman" w:hAnsi="Times New Roman" w:cs="Times New Roman"/>
          <w:b/>
          <w:bCs/>
          <w:sz w:val="28"/>
          <w:szCs w:val="28"/>
        </w:rPr>
        <w:t>Ự CẦN THIẾT BAN H</w:t>
      </w:r>
      <w:r w:rsidRPr="00E02742">
        <w:rPr>
          <w:rFonts w:ascii="Times New Roman" w:hAnsi="Times New Roman" w:cs="Times New Roman"/>
          <w:b/>
          <w:bCs/>
          <w:sz w:val="28"/>
          <w:szCs w:val="28"/>
          <w:lang w:val="en-US"/>
        </w:rPr>
        <w:t>ÀNH VĂN B</w:t>
      </w:r>
      <w:r w:rsidRPr="00E02742">
        <w:rPr>
          <w:rFonts w:ascii="Times New Roman" w:hAnsi="Times New Roman" w:cs="Times New Roman"/>
          <w:b/>
          <w:bCs/>
          <w:sz w:val="28"/>
          <w:szCs w:val="28"/>
        </w:rPr>
        <w:t>ẢN</w:t>
      </w:r>
    </w:p>
    <w:p w14:paraId="4CC7E4FB" w14:textId="77777777" w:rsidR="00736A69" w:rsidRPr="00E02742" w:rsidRDefault="0059118D">
      <w:pPr>
        <w:autoSpaceDE w:val="0"/>
        <w:autoSpaceDN w:val="0"/>
        <w:adjustRightInd w:val="0"/>
        <w:spacing w:before="120"/>
        <w:ind w:firstLine="709"/>
        <w:jc w:val="both"/>
        <w:rPr>
          <w:rFonts w:ascii="Times New Roman" w:hAnsi="Times New Roman" w:cs="Times New Roman"/>
          <w:b/>
          <w:bCs/>
          <w:sz w:val="28"/>
          <w:szCs w:val="28"/>
          <w:lang w:val="en-US"/>
        </w:rPr>
      </w:pPr>
      <w:r w:rsidRPr="00E02742">
        <w:rPr>
          <w:rFonts w:ascii="Times New Roman" w:hAnsi="Times New Roman" w:cs="Times New Roman"/>
          <w:b/>
          <w:bCs/>
          <w:sz w:val="28"/>
          <w:szCs w:val="28"/>
          <w:lang w:val="en"/>
        </w:rPr>
        <w:t>1. Cơ s</w:t>
      </w:r>
      <w:r w:rsidRPr="00E02742">
        <w:rPr>
          <w:rFonts w:ascii="Times New Roman" w:hAnsi="Times New Roman" w:cs="Times New Roman"/>
          <w:b/>
          <w:bCs/>
          <w:sz w:val="28"/>
          <w:szCs w:val="28"/>
        </w:rPr>
        <w:t>ở ch</w:t>
      </w:r>
      <w:r w:rsidRPr="00E02742">
        <w:rPr>
          <w:rFonts w:ascii="Times New Roman" w:hAnsi="Times New Roman" w:cs="Times New Roman"/>
          <w:b/>
          <w:bCs/>
          <w:sz w:val="28"/>
          <w:szCs w:val="28"/>
          <w:lang w:val="en-US"/>
        </w:rPr>
        <w:t>ính tr</w:t>
      </w:r>
      <w:r w:rsidRPr="00E02742">
        <w:rPr>
          <w:rFonts w:ascii="Times New Roman" w:hAnsi="Times New Roman" w:cs="Times New Roman"/>
          <w:b/>
          <w:bCs/>
          <w:sz w:val="28"/>
          <w:szCs w:val="28"/>
        </w:rPr>
        <w:t>ị, ph</w:t>
      </w:r>
      <w:r w:rsidRPr="00E02742">
        <w:rPr>
          <w:rFonts w:ascii="Times New Roman" w:hAnsi="Times New Roman" w:cs="Times New Roman"/>
          <w:b/>
          <w:bCs/>
          <w:sz w:val="28"/>
          <w:szCs w:val="28"/>
          <w:lang w:val="en-US"/>
        </w:rPr>
        <w:t>áp lý</w:t>
      </w:r>
    </w:p>
    <w:p w14:paraId="2BA85836" w14:textId="77777777" w:rsidR="00736A69" w:rsidRPr="00E02742" w:rsidRDefault="0059118D">
      <w:pPr>
        <w:widowControl w:val="0"/>
        <w:spacing w:before="120"/>
        <w:ind w:firstLine="709"/>
        <w:jc w:val="both"/>
        <w:rPr>
          <w:rFonts w:ascii="Times New Roman" w:hAnsi="Times New Roman" w:cs="Times New Roman"/>
          <w:sz w:val="28"/>
          <w:szCs w:val="28"/>
        </w:rPr>
      </w:pPr>
      <w:r w:rsidRPr="00E02742">
        <w:rPr>
          <w:rFonts w:ascii="Times New Roman" w:hAnsi="Times New Roman" w:cs="Times New Roman"/>
          <w:sz w:val="28"/>
          <w:szCs w:val="28"/>
        </w:rPr>
        <w:t>- Nghị quyết Đại hội XIII của Đảng (2021) đề ra yêu cầu đổi mới, nâng cao hiệu lực, hiệu quả quản lý nhà nước, trong đó có công tác tiếp công dân, giải quyết khiếu nại, tố cáo; xác định nhiệm vụ “</w:t>
      </w:r>
      <w:r w:rsidRPr="00E02742">
        <w:rPr>
          <w:rFonts w:ascii="Times New Roman" w:hAnsi="Times New Roman" w:cs="Times New Roman"/>
          <w:i/>
          <w:iCs/>
          <w:sz w:val="28"/>
          <w:szCs w:val="28"/>
        </w:rPr>
        <w:t>tăng cường kiểm soát quyền lực, phòng chống tham nhũng, tiêu cực, phát huy quyền làm chủ của nhân dân</w:t>
      </w:r>
      <w:r w:rsidRPr="00E02742">
        <w:rPr>
          <w:rFonts w:ascii="Times New Roman" w:hAnsi="Times New Roman" w:cs="Times New Roman"/>
          <w:sz w:val="28"/>
          <w:szCs w:val="28"/>
        </w:rPr>
        <w:t>” thông qua cơ chế phản biện, khiếu nại, tố cáo.</w:t>
      </w:r>
    </w:p>
    <w:p w14:paraId="744CE016" w14:textId="77777777" w:rsidR="00736A69" w:rsidRPr="00E02742" w:rsidRDefault="0059118D">
      <w:pPr>
        <w:autoSpaceDE w:val="0"/>
        <w:autoSpaceDN w:val="0"/>
        <w:adjustRightInd w:val="0"/>
        <w:spacing w:before="120" w:line="252" w:lineRule="auto"/>
        <w:ind w:firstLine="709"/>
        <w:jc w:val="both"/>
        <w:rPr>
          <w:rFonts w:ascii="Times New Roman" w:hAnsi="Times New Roman" w:cs="Times New Roman"/>
          <w:sz w:val="28"/>
          <w:szCs w:val="28"/>
        </w:rPr>
      </w:pPr>
      <w:r w:rsidRPr="00E02742">
        <w:rPr>
          <w:rFonts w:ascii="Times New Roman" w:hAnsi="Times New Roman" w:cs="Times New Roman"/>
          <w:sz w:val="28"/>
          <w:szCs w:val="28"/>
        </w:rPr>
        <w:t>- Nghị quyết số 27-NQ/TW ngày 09/11/2022 của Hội nghị lần thứ sáu Ban Chấp hành Trung ương Đảng khoá XIII về tiếp tục xây dựng và hoàn thiện Nhà nước pháp quyền xã hội chủ nghĩa Việt Nam trong giai đoạn mới.</w:t>
      </w:r>
    </w:p>
    <w:p w14:paraId="443DAF57" w14:textId="77777777" w:rsidR="00736A69" w:rsidRPr="00E02742" w:rsidRDefault="0059118D">
      <w:pPr>
        <w:widowControl w:val="0"/>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Quy định số 11-QĐi/TW ngày 18/02/2019 của Ban Chấp hành Trung ương về trách nhiệm của người đứng đầu cấp ủy trong việc tiếp dân, đối thoại trực tiếp với dân và xử lý những phản ánh, kiến nghị của dân.</w:t>
      </w:r>
    </w:p>
    <w:p w14:paraId="0D7C867C" w14:textId="77777777" w:rsidR="00736A69" w:rsidRPr="00E02742" w:rsidRDefault="0059118D">
      <w:pPr>
        <w:widowControl w:val="0"/>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xml:space="preserve">- Chỉ thị số 35-CT/TW ngày 26/5/2014 của Bộ Chính trị về tăng cường sự lãnh đạo của Đảng đối với công tác tiếp công dân, giải quyết khiếu nại, tố cáo; </w:t>
      </w:r>
      <w:r w:rsidRPr="00E02742">
        <w:rPr>
          <w:rFonts w:ascii="Times New Roman" w:hAnsi="Times New Roman" w:cs="Times New Roman"/>
          <w:sz w:val="28"/>
          <w:szCs w:val="28"/>
        </w:rPr>
        <w:t>Kết luận số 107-KL/TW ngày 24/12/2024 của Bộ Chính trị về tiếp tục tăng cường sự lãnh đạo của Đảng đối với công tác tiếp công dân, giải quyết khiếu nại, tố cáo, kiến nghị, phản ánh</w:t>
      </w:r>
      <w:r w:rsidRPr="00E02742">
        <w:rPr>
          <w:rFonts w:ascii="Times New Roman" w:hAnsi="Times New Roman" w:cs="Times New Roman"/>
          <w:sz w:val="28"/>
          <w:szCs w:val="28"/>
          <w:lang w:val="en-US"/>
        </w:rPr>
        <w:t>.</w:t>
      </w:r>
    </w:p>
    <w:p w14:paraId="7D3FE968" w14:textId="77777777" w:rsidR="00736A69" w:rsidRPr="00E02742" w:rsidRDefault="0059118D">
      <w:pPr>
        <w:widowControl w:val="0"/>
        <w:spacing w:before="120"/>
        <w:ind w:firstLine="709"/>
        <w:jc w:val="both"/>
        <w:rPr>
          <w:rFonts w:ascii="Times New Roman" w:hAnsi="Times New Roman" w:cs="Times New Roman"/>
          <w:sz w:val="28"/>
          <w:szCs w:val="28"/>
        </w:rPr>
      </w:pPr>
      <w:r w:rsidRPr="00E02742">
        <w:rPr>
          <w:rFonts w:ascii="Times New Roman" w:hAnsi="Times New Roman" w:cs="Times New Roman"/>
          <w:sz w:val="28"/>
          <w:szCs w:val="28"/>
        </w:rPr>
        <w:t>- Nghị quyết số 18-NQ/TW ngày 25/10/2017</w:t>
      </w:r>
      <w:r w:rsidRPr="00E02742">
        <w:rPr>
          <w:rFonts w:ascii="Times New Roman" w:hAnsi="Times New Roman" w:cs="Times New Roman"/>
          <w:spacing w:val="-4"/>
          <w:sz w:val="28"/>
          <w:szCs w:val="28"/>
        </w:rPr>
        <w:t xml:space="preserve"> của Hội nghị lần thứ 6 Ban Chấp </w:t>
      </w:r>
      <w:r w:rsidRPr="00E02742">
        <w:rPr>
          <w:rFonts w:ascii="Times New Roman" w:hAnsi="Times New Roman" w:cs="Times New Roman"/>
          <w:spacing w:val="-4"/>
          <w:sz w:val="28"/>
          <w:szCs w:val="28"/>
        </w:rPr>
        <w:lastRenderedPageBreak/>
        <w:t>hành Trung ương Đảng khóa XII “Một số vấn đề về tiếp tục đổi mới,</w:t>
      </w:r>
      <w:r w:rsidRPr="00E02742">
        <w:rPr>
          <w:rFonts w:ascii="Times New Roman" w:hAnsi="Times New Roman" w:cs="Times New Roman"/>
          <w:spacing w:val="-4"/>
          <w:sz w:val="28"/>
          <w:szCs w:val="28"/>
          <w:lang w:val="nl-NL"/>
        </w:rPr>
        <w:t xml:space="preserve"> sắp xếp</w:t>
      </w:r>
      <w:r w:rsidRPr="00E02742">
        <w:rPr>
          <w:rFonts w:ascii="Times New Roman" w:hAnsi="Times New Roman" w:cs="Times New Roman"/>
          <w:spacing w:val="-4"/>
          <w:sz w:val="28"/>
          <w:szCs w:val="28"/>
        </w:rPr>
        <w:t xml:space="preserve"> tổ ch</w:t>
      </w:r>
      <w:r w:rsidRPr="00E02742">
        <w:rPr>
          <w:rFonts w:ascii="Times New Roman" w:hAnsi="Times New Roman" w:cs="Times New Roman"/>
          <w:spacing w:val="-4"/>
          <w:sz w:val="28"/>
          <w:szCs w:val="28"/>
          <w:lang w:val="nl-NL"/>
        </w:rPr>
        <w:t>ức bộ máy của</w:t>
      </w:r>
      <w:r w:rsidRPr="00E02742">
        <w:rPr>
          <w:rFonts w:ascii="Times New Roman" w:hAnsi="Times New Roman" w:cs="Times New Roman"/>
          <w:spacing w:val="-4"/>
          <w:sz w:val="28"/>
          <w:szCs w:val="28"/>
        </w:rPr>
        <w:t xml:space="preserve"> hệ thống chính </w:t>
      </w:r>
      <w:r w:rsidRPr="00E02742">
        <w:rPr>
          <w:rFonts w:ascii="Times New Roman" w:hAnsi="Times New Roman" w:cs="Times New Roman"/>
          <w:sz w:val="28"/>
          <w:szCs w:val="28"/>
          <w:lang w:val="nl-NL"/>
        </w:rPr>
        <w:t xml:space="preserve">trị tinh gọn, hoạt động hiệu lực, hiệu quả”; Kết luận số 121-KL/TW ngày 24/01/2025 của Ban Chấp hành Trung ương Đảng khóa XIII về tổng kết Nghị quyết số 18-NQ/TW ngày 25/10/2017; </w:t>
      </w:r>
      <w:r w:rsidRPr="00E02742">
        <w:rPr>
          <w:rFonts w:ascii="Times New Roman" w:hAnsi="Times New Roman" w:cs="Times New Roman"/>
          <w:sz w:val="28"/>
          <w:szCs w:val="28"/>
        </w:rPr>
        <w:t>Kết luận số 126-KL/TW ngày 14/02/2025 và Kết luận số 127-KL/TW ngày 28/02/2025 của Bộ Chính trị, Ban Bí thư về sắp xếp tổ chức bộ máy của hệ thống chính trị; Kết luận số 134-KL/TW ngày 28/3/2025 của Bộ Chính trị, Ban Bí thư về Đề án sắp xếp hệ thống cơ quan thanh tra tinh, gọn, mạnh, hiệu năng, hiệu lực, hiệu quả</w:t>
      </w:r>
      <w:r w:rsidRPr="00E02742">
        <w:rPr>
          <w:rFonts w:ascii="Times New Roman" w:hAnsi="Times New Roman" w:cs="Times New Roman"/>
          <w:sz w:val="28"/>
          <w:szCs w:val="28"/>
          <w:lang w:val="en-US"/>
        </w:rPr>
        <w:t>.</w:t>
      </w:r>
    </w:p>
    <w:p w14:paraId="17EA3AFD" w14:textId="77777777" w:rsidR="00736A69" w:rsidRPr="00E02742" w:rsidRDefault="0059118D">
      <w:pPr>
        <w:widowControl w:val="0"/>
        <w:spacing w:before="120"/>
        <w:ind w:firstLine="709"/>
        <w:jc w:val="both"/>
        <w:rPr>
          <w:rFonts w:ascii="Times New Roman" w:hAnsi="Times New Roman" w:cs="Times New Roman"/>
          <w:sz w:val="28"/>
          <w:szCs w:val="28"/>
          <w:lang w:val="en-US"/>
        </w:rPr>
      </w:pPr>
      <w:bookmarkStart w:id="0" w:name="loai_1_name_name"/>
      <w:r w:rsidRPr="00E02742">
        <w:rPr>
          <w:rFonts w:ascii="Times New Roman" w:hAnsi="Times New Roman" w:cs="Times New Roman"/>
          <w:sz w:val="28"/>
          <w:szCs w:val="28"/>
          <w:lang w:val="en-US"/>
        </w:rPr>
        <w:t xml:space="preserve">- Nghị quyết số 57-NQ/TW ngày 22/12/2024 của Bộ Chính trị </w:t>
      </w:r>
      <w:r w:rsidRPr="00E02742">
        <w:rPr>
          <w:rFonts w:ascii="Times New Roman" w:hAnsi="Times New Roman" w:cs="Times New Roman"/>
          <w:sz w:val="28"/>
          <w:szCs w:val="28"/>
        </w:rPr>
        <w:t>về đột phá phát triển khoa học, công nghệ, đổi mới sáng tạo và chuyển đổi số quốc gia</w:t>
      </w:r>
      <w:bookmarkEnd w:id="0"/>
      <w:r w:rsidRPr="00E02742">
        <w:rPr>
          <w:rFonts w:ascii="Times New Roman" w:hAnsi="Times New Roman" w:cs="Times New Roman"/>
          <w:sz w:val="28"/>
          <w:szCs w:val="28"/>
          <w:lang w:val="en-US"/>
        </w:rPr>
        <w:t>.</w:t>
      </w:r>
    </w:p>
    <w:p w14:paraId="0FE5A74C" w14:textId="77777777" w:rsidR="00736A69" w:rsidRPr="00E02742" w:rsidRDefault="0059118D">
      <w:pPr>
        <w:widowControl w:val="0"/>
        <w:spacing w:before="120"/>
        <w:ind w:firstLine="709"/>
        <w:jc w:val="both"/>
        <w:rPr>
          <w:rFonts w:ascii="Times New Roman" w:hAnsi="Times New Roman" w:cs="Times New Roman"/>
          <w:spacing w:val="-6"/>
          <w:sz w:val="28"/>
          <w:szCs w:val="28"/>
          <w:lang w:val="nl-NL"/>
        </w:rPr>
      </w:pPr>
      <w:r w:rsidRPr="00E02742">
        <w:rPr>
          <w:rFonts w:ascii="Times New Roman" w:hAnsi="Times New Roman" w:cs="Times New Roman"/>
          <w:sz w:val="28"/>
          <w:szCs w:val="28"/>
          <w:lang w:val="nl-NL"/>
        </w:rPr>
        <w:t>- Kết luận số 119-KL/TW ngày 20/01/2025 của Bộ Chính trị về định hướng đổi mới, hoàn thiện quy trình xây dựng pháp luật.</w:t>
      </w:r>
      <w:r w:rsidRPr="00E02742">
        <w:rPr>
          <w:rFonts w:ascii="Times New Roman" w:hAnsi="Times New Roman" w:cs="Times New Roman"/>
          <w:spacing w:val="-6"/>
          <w:sz w:val="28"/>
          <w:szCs w:val="28"/>
          <w:lang w:val="nl-NL"/>
        </w:rPr>
        <w:t xml:space="preserve"> </w:t>
      </w:r>
    </w:p>
    <w:p w14:paraId="784FC89A" w14:textId="77777777" w:rsidR="00736A69" w:rsidRPr="00E02742" w:rsidRDefault="0059118D">
      <w:pPr>
        <w:widowControl w:val="0"/>
        <w:spacing w:before="120"/>
        <w:ind w:firstLine="709"/>
        <w:jc w:val="both"/>
        <w:rPr>
          <w:rFonts w:ascii="Times New Roman" w:hAnsi="Times New Roman" w:cs="Times New Roman"/>
          <w:sz w:val="28"/>
          <w:szCs w:val="28"/>
        </w:rPr>
      </w:pPr>
      <w:r w:rsidRPr="00E02742">
        <w:rPr>
          <w:rFonts w:ascii="Times New Roman" w:hAnsi="Times New Roman" w:cs="Times New Roman"/>
          <w:sz w:val="28"/>
          <w:szCs w:val="28"/>
          <w:lang w:val="en-US"/>
        </w:rPr>
        <w:t xml:space="preserve">- </w:t>
      </w:r>
      <w:r w:rsidRPr="00E02742">
        <w:rPr>
          <w:rFonts w:ascii="Times New Roman" w:hAnsi="Times New Roman" w:cs="Times New Roman"/>
          <w:sz w:val="28"/>
          <w:szCs w:val="28"/>
        </w:rPr>
        <w:t xml:space="preserve">Kết luận của đồng chí Tổng Bí thư Tô Lâm, Trưởng Ban </w:t>
      </w:r>
      <w:r w:rsidRPr="00E02742">
        <w:rPr>
          <w:rFonts w:ascii="Times New Roman" w:hAnsi="Times New Roman" w:cs="Times New Roman"/>
          <w:sz w:val="28"/>
          <w:szCs w:val="28"/>
          <w:lang w:val="en-US"/>
        </w:rPr>
        <w:t>C</w:t>
      </w:r>
      <w:r w:rsidRPr="00E02742">
        <w:rPr>
          <w:rFonts w:ascii="Times New Roman" w:hAnsi="Times New Roman" w:cs="Times New Roman"/>
          <w:sz w:val="28"/>
          <w:szCs w:val="28"/>
        </w:rPr>
        <w:t xml:space="preserve">hỉ đạo Trung ương về phòng, chống tham nhũng, lãng phí, tiêu cực tại Cuộc họp Thường trực Ban </w:t>
      </w:r>
      <w:r w:rsidRPr="00E02742">
        <w:rPr>
          <w:rFonts w:ascii="Times New Roman" w:hAnsi="Times New Roman" w:cs="Times New Roman"/>
          <w:sz w:val="28"/>
          <w:szCs w:val="28"/>
          <w:lang w:val="en-US"/>
        </w:rPr>
        <w:t>C</w:t>
      </w:r>
      <w:r w:rsidRPr="00E02742">
        <w:rPr>
          <w:rFonts w:ascii="Times New Roman" w:hAnsi="Times New Roman" w:cs="Times New Roman"/>
          <w:sz w:val="28"/>
          <w:szCs w:val="28"/>
        </w:rPr>
        <w:t xml:space="preserve">hỉ đạo ngày 25/3/2025 (tại Thông báo số 61-TB/BCĐTW ngày 31/3/2025 của Ban </w:t>
      </w:r>
      <w:r w:rsidRPr="00E02742">
        <w:rPr>
          <w:rFonts w:ascii="Times New Roman" w:hAnsi="Times New Roman" w:cs="Times New Roman"/>
          <w:sz w:val="28"/>
          <w:szCs w:val="28"/>
          <w:lang w:val="en-US"/>
        </w:rPr>
        <w:t>C</w:t>
      </w:r>
      <w:r w:rsidRPr="00E02742">
        <w:rPr>
          <w:rFonts w:ascii="Times New Roman" w:hAnsi="Times New Roman" w:cs="Times New Roman"/>
          <w:sz w:val="28"/>
          <w:szCs w:val="28"/>
        </w:rPr>
        <w:t xml:space="preserve">hỉ đạo Trung ương về phòng, chống tham nhũng, lãng phí, tiêu cực). </w:t>
      </w:r>
    </w:p>
    <w:p w14:paraId="27CFAC6A" w14:textId="77777777" w:rsidR="00736A69" w:rsidRPr="00E02742" w:rsidRDefault="0059118D">
      <w:pPr>
        <w:widowControl w:val="0"/>
        <w:spacing w:before="120"/>
        <w:ind w:firstLine="709"/>
        <w:jc w:val="both"/>
        <w:rPr>
          <w:rFonts w:ascii="Times New Roman" w:hAnsi="Times New Roman" w:cs="Times New Roman"/>
          <w:sz w:val="28"/>
          <w:szCs w:val="28"/>
        </w:rPr>
      </w:pPr>
      <w:r w:rsidRPr="00E02742">
        <w:rPr>
          <w:rFonts w:ascii="Times New Roman" w:hAnsi="Times New Roman" w:cs="Times New Roman"/>
          <w:sz w:val="28"/>
          <w:szCs w:val="28"/>
        </w:rPr>
        <w:t xml:space="preserve">- Hiến pháp năm 2013 (sửa đổi năm 2025) tại Điều 30 quy định: </w:t>
      </w:r>
    </w:p>
    <w:p w14:paraId="65162AB5" w14:textId="77777777" w:rsidR="00736A69" w:rsidRPr="00E02742" w:rsidRDefault="0059118D">
      <w:pPr>
        <w:widowControl w:val="0"/>
        <w:spacing w:before="120"/>
        <w:ind w:firstLine="709"/>
        <w:jc w:val="both"/>
        <w:rPr>
          <w:rFonts w:ascii="Times New Roman" w:hAnsi="Times New Roman" w:cs="Times New Roman"/>
          <w:sz w:val="28"/>
          <w:szCs w:val="28"/>
        </w:rPr>
      </w:pPr>
      <w:r w:rsidRPr="00E02742">
        <w:rPr>
          <w:rFonts w:ascii="Times New Roman" w:hAnsi="Times New Roman" w:cs="Times New Roman"/>
          <w:sz w:val="28"/>
          <w:szCs w:val="28"/>
        </w:rPr>
        <w:t>“</w:t>
      </w:r>
      <w:r w:rsidRPr="00E02742">
        <w:rPr>
          <w:rFonts w:ascii="Times New Roman" w:hAnsi="Times New Roman" w:cs="Times New Roman"/>
          <w:i/>
          <w:iCs/>
          <w:sz w:val="28"/>
          <w:szCs w:val="28"/>
        </w:rPr>
        <w:t>1. Mọi người có quyền khiếu nại, tố cáo với cơ quan, tổ chức, cá nhân có thẩm quyền về những việc làm trái pháp luật của cơ quan, tổ chức, cá nhân</w:t>
      </w:r>
      <w:r w:rsidRPr="00E02742">
        <w:rPr>
          <w:rFonts w:ascii="Times New Roman" w:hAnsi="Times New Roman" w:cs="Times New Roman"/>
          <w:sz w:val="28"/>
          <w:szCs w:val="28"/>
        </w:rPr>
        <w:t>”.</w:t>
      </w:r>
    </w:p>
    <w:p w14:paraId="1E71578B" w14:textId="77777777" w:rsidR="00736A69" w:rsidRPr="00E02742" w:rsidRDefault="0059118D">
      <w:pPr>
        <w:widowControl w:val="0"/>
        <w:spacing w:before="120"/>
        <w:ind w:firstLine="709"/>
        <w:jc w:val="both"/>
        <w:rPr>
          <w:rFonts w:ascii="Times New Roman" w:hAnsi="Times New Roman" w:cs="Times New Roman"/>
          <w:sz w:val="28"/>
          <w:szCs w:val="28"/>
        </w:rPr>
      </w:pPr>
      <w:r w:rsidRPr="00E02742">
        <w:rPr>
          <w:rFonts w:ascii="Times New Roman" w:hAnsi="Times New Roman" w:cs="Times New Roman"/>
          <w:sz w:val="28"/>
          <w:szCs w:val="28"/>
        </w:rPr>
        <w:t xml:space="preserve">- </w:t>
      </w:r>
      <w:r w:rsidRPr="00E02742">
        <w:rPr>
          <w:rFonts w:ascii="Times New Roman" w:hAnsi="Times New Roman" w:cs="Times New Roman"/>
          <w:sz w:val="28"/>
          <w:szCs w:val="28"/>
          <w:lang w:val="en-US"/>
        </w:rPr>
        <w:t xml:space="preserve">Các </w:t>
      </w:r>
      <w:r w:rsidRPr="00E02742">
        <w:rPr>
          <w:rFonts w:ascii="Times New Roman" w:hAnsi="Times New Roman" w:cs="Times New Roman"/>
          <w:sz w:val="28"/>
          <w:szCs w:val="28"/>
        </w:rPr>
        <w:t xml:space="preserve">Luật Tổ chức Chính phủ năm 2025, Luật Tổ chức chính quyền địa phương năm 2025, Luật Tổ chức </w:t>
      </w:r>
      <w:r w:rsidRPr="00E02742">
        <w:rPr>
          <w:rFonts w:ascii="Times New Roman" w:hAnsi="Times New Roman" w:cs="Times New Roman"/>
          <w:sz w:val="28"/>
          <w:szCs w:val="28"/>
          <w:lang w:val="en-US"/>
        </w:rPr>
        <w:t xml:space="preserve">Quốc hội năm 2014 (sửa đổi, bổ sung năm 2025), Luật Tổ chức Toà án nhân dân năm 2025, Luật Tổ chức Viện Kiểm sát nhân dân năm 2014 (sửa đổi, bổ sung năm 2025), </w:t>
      </w:r>
      <w:r w:rsidRPr="00E02742">
        <w:rPr>
          <w:rFonts w:ascii="Times New Roman" w:hAnsi="Times New Roman" w:cs="Times New Roman"/>
          <w:sz w:val="28"/>
          <w:szCs w:val="28"/>
        </w:rPr>
        <w:t>Luật Thanh tra năm 2025</w:t>
      </w:r>
      <w:r w:rsidRPr="00E02742">
        <w:rPr>
          <w:rFonts w:ascii="Times New Roman" w:hAnsi="Times New Roman" w:cs="Times New Roman"/>
          <w:sz w:val="28"/>
          <w:szCs w:val="28"/>
          <w:lang w:val="en-US"/>
        </w:rPr>
        <w:t xml:space="preserve"> có nhiều nội dung điều chỉnh mới về tổ chức bộ máy các cơ quan nên cần sửa đổi, bổ sung các quy định của Luật Tiếp công dân, Luật Khiếu nại, Luật Tố cáo có liên quan </w:t>
      </w:r>
      <w:r w:rsidR="005C0099" w:rsidRPr="00E02742">
        <w:rPr>
          <w:rFonts w:ascii="Times New Roman" w:hAnsi="Times New Roman" w:cs="Times New Roman"/>
          <w:sz w:val="28"/>
          <w:szCs w:val="28"/>
          <w:lang w:val="en-US"/>
        </w:rPr>
        <w:t xml:space="preserve">để </w:t>
      </w:r>
      <w:r w:rsidRPr="00E02742">
        <w:rPr>
          <w:rFonts w:ascii="Times New Roman" w:hAnsi="Times New Roman" w:cs="Times New Roman"/>
          <w:sz w:val="28"/>
          <w:szCs w:val="28"/>
          <w:lang w:val="en-US"/>
        </w:rPr>
        <w:t>phù hợp, bảo đảm tính thống nhất của hệ thống pháp luật</w:t>
      </w:r>
      <w:r w:rsidRPr="00E02742">
        <w:rPr>
          <w:rFonts w:ascii="Times New Roman" w:hAnsi="Times New Roman" w:cs="Times New Roman"/>
          <w:sz w:val="28"/>
          <w:szCs w:val="28"/>
        </w:rPr>
        <w:t>.</w:t>
      </w:r>
    </w:p>
    <w:p w14:paraId="7D3837A6" w14:textId="77777777" w:rsidR="00736A69" w:rsidRPr="00E02742" w:rsidRDefault="0059118D">
      <w:pPr>
        <w:widowControl w:val="0"/>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Luật Tố tụng hành chính năm 2015; Luật Cán bộ, công chức năm 2025; Luật Dữ liệu năm 2024; Luật Khoa học công nghệ…</w:t>
      </w:r>
    </w:p>
    <w:p w14:paraId="70BBD86F" w14:textId="77777777" w:rsidR="00736A69" w:rsidRPr="00E02742" w:rsidRDefault="0059118D">
      <w:pPr>
        <w:autoSpaceDE w:val="0"/>
        <w:autoSpaceDN w:val="0"/>
        <w:adjustRightInd w:val="0"/>
        <w:spacing w:before="120"/>
        <w:ind w:firstLine="709"/>
        <w:jc w:val="both"/>
        <w:rPr>
          <w:rFonts w:ascii="Times New Roman" w:hAnsi="Times New Roman" w:cs="Times New Roman"/>
          <w:b/>
          <w:bCs/>
          <w:sz w:val="28"/>
          <w:szCs w:val="28"/>
          <w:lang w:val="en-US"/>
        </w:rPr>
      </w:pPr>
      <w:r w:rsidRPr="00E02742">
        <w:rPr>
          <w:rFonts w:ascii="Times New Roman" w:hAnsi="Times New Roman" w:cs="Times New Roman"/>
          <w:b/>
          <w:bCs/>
          <w:sz w:val="28"/>
          <w:szCs w:val="28"/>
          <w:lang w:val="en"/>
        </w:rPr>
        <w:t>2. Cơ s</w:t>
      </w:r>
      <w:r w:rsidRPr="00E02742">
        <w:rPr>
          <w:rFonts w:ascii="Times New Roman" w:hAnsi="Times New Roman" w:cs="Times New Roman"/>
          <w:b/>
          <w:bCs/>
          <w:sz w:val="28"/>
          <w:szCs w:val="28"/>
        </w:rPr>
        <w:t>ở thực tiễn</w:t>
      </w:r>
    </w:p>
    <w:p w14:paraId="716B0159" w14:textId="77777777" w:rsidR="00736A69" w:rsidRPr="00E02742" w:rsidRDefault="0059118D">
      <w:pPr>
        <w:widowControl w:val="0"/>
        <w:shd w:val="clear" w:color="auto" w:fill="FFFFFF"/>
        <w:spacing w:before="120"/>
        <w:ind w:firstLine="709"/>
        <w:jc w:val="both"/>
        <w:rPr>
          <w:rFonts w:ascii="Times New Roman" w:hAnsi="Times New Roman" w:cs="Times New Roman"/>
          <w:bCs/>
          <w:sz w:val="28"/>
          <w:szCs w:val="28"/>
        </w:rPr>
      </w:pPr>
      <w:r w:rsidRPr="00E02742">
        <w:rPr>
          <w:rFonts w:ascii="Times New Roman" w:hAnsi="Times New Roman" w:cs="Times New Roman"/>
          <w:bCs/>
          <w:sz w:val="28"/>
          <w:szCs w:val="28"/>
        </w:rPr>
        <w:t xml:space="preserve">- Quá trình sắp xếp </w:t>
      </w:r>
      <w:r w:rsidRPr="00E02742">
        <w:rPr>
          <w:rFonts w:ascii="Times New Roman" w:hAnsi="Times New Roman" w:cs="Times New Roman"/>
          <w:spacing w:val="-4"/>
          <w:sz w:val="28"/>
          <w:szCs w:val="28"/>
        </w:rPr>
        <w:t>tổ ch</w:t>
      </w:r>
      <w:r w:rsidRPr="00E02742">
        <w:rPr>
          <w:rFonts w:ascii="Times New Roman" w:hAnsi="Times New Roman" w:cs="Times New Roman"/>
          <w:spacing w:val="-4"/>
          <w:sz w:val="28"/>
          <w:szCs w:val="28"/>
          <w:lang w:val="nl-NL"/>
        </w:rPr>
        <w:t>ức bộ máy của</w:t>
      </w:r>
      <w:r w:rsidRPr="00E02742">
        <w:rPr>
          <w:rFonts w:ascii="Times New Roman" w:hAnsi="Times New Roman" w:cs="Times New Roman"/>
          <w:spacing w:val="-4"/>
          <w:sz w:val="28"/>
          <w:szCs w:val="28"/>
        </w:rPr>
        <w:t xml:space="preserve"> hệ thống chính </w:t>
      </w:r>
      <w:r w:rsidRPr="00E02742">
        <w:rPr>
          <w:rFonts w:ascii="Times New Roman" w:hAnsi="Times New Roman" w:cs="Times New Roman"/>
          <w:sz w:val="28"/>
          <w:szCs w:val="28"/>
          <w:lang w:val="nl-NL"/>
        </w:rPr>
        <w:t>trị, thực hiện mô hình tổ chức chính quyền địa phương 02 cấp, sắp xếp hệ thống cơ quan thanh tra tinh, gọn, mạnh, hiệu năng, hiệu lực, hiệu quả</w:t>
      </w:r>
      <w:r w:rsidRPr="00E02742">
        <w:rPr>
          <w:rFonts w:ascii="Times New Roman" w:hAnsi="Times New Roman" w:cs="Times New Roman"/>
          <w:bCs/>
          <w:sz w:val="28"/>
          <w:szCs w:val="28"/>
        </w:rPr>
        <w:t xml:space="preserve"> theo tinh thần các nghị quyết, kết luận của Ban Chấp hành Trung ương, Bộ Chính trị, Ban Bí thư đặt ra yêu cầu sửa đổi, bổ sung Luật Tiếp công dân, Luật Khiếu nại, Luật Tố cáo để đảm bảo thống nhất, đồng bộ, phù hợp với thực tiễn.</w:t>
      </w:r>
    </w:p>
    <w:p w14:paraId="311FAA3F" w14:textId="77777777" w:rsidR="00736A69" w:rsidRPr="00E02742" w:rsidRDefault="0059118D">
      <w:pPr>
        <w:widowControl w:val="0"/>
        <w:shd w:val="clear" w:color="auto" w:fill="FFFFFF"/>
        <w:spacing w:before="120"/>
        <w:ind w:firstLine="709"/>
        <w:jc w:val="both"/>
        <w:rPr>
          <w:rFonts w:ascii="Times New Roman" w:hAnsi="Times New Roman" w:cs="Times New Roman"/>
          <w:bCs/>
          <w:sz w:val="28"/>
          <w:szCs w:val="28"/>
        </w:rPr>
      </w:pPr>
      <w:r w:rsidRPr="00E02742">
        <w:rPr>
          <w:rFonts w:ascii="Times New Roman" w:hAnsi="Times New Roman" w:cs="Times New Roman"/>
          <w:sz w:val="28"/>
          <w:szCs w:val="28"/>
        </w:rPr>
        <w:t>- Qua thực hiện cho thấy Luật Tiếp công dân năm 2013 (có hiệu lực từ ngày 01/7/2014), Luật Khiếu nại năm 2011 (có hiệu lực kể từ ngày 01/7/2012), Luật Tố cáo năm 2018 (có hiệu lực thi hành từ ngày 01/01/2019) đã bộc lộ những</w:t>
      </w:r>
      <w:r w:rsidRPr="00E02742">
        <w:rPr>
          <w:rFonts w:ascii="Times New Roman" w:hAnsi="Times New Roman" w:cs="Times New Roman"/>
          <w:bCs/>
          <w:sz w:val="28"/>
          <w:szCs w:val="28"/>
        </w:rPr>
        <w:t xml:space="preserve"> hạn chế, bất cập cần sửa đổi, bổ sung </w:t>
      </w:r>
      <w:r w:rsidR="008275FE" w:rsidRPr="00E02742">
        <w:rPr>
          <w:rFonts w:ascii="Times New Roman" w:hAnsi="Times New Roman" w:cs="Times New Roman"/>
          <w:bCs/>
          <w:sz w:val="28"/>
          <w:szCs w:val="28"/>
          <w:lang w:val="en-US"/>
        </w:rPr>
        <w:t>để</w:t>
      </w:r>
      <w:r w:rsidR="008275FE" w:rsidRPr="00E02742">
        <w:rPr>
          <w:rFonts w:ascii="Times New Roman" w:hAnsi="Times New Roman" w:cs="Times New Roman"/>
          <w:bCs/>
          <w:sz w:val="28"/>
          <w:szCs w:val="28"/>
        </w:rPr>
        <w:t xml:space="preserve"> </w:t>
      </w:r>
      <w:r w:rsidRPr="00E02742">
        <w:rPr>
          <w:rFonts w:ascii="Times New Roman" w:hAnsi="Times New Roman" w:cs="Times New Roman"/>
          <w:bCs/>
          <w:sz w:val="28"/>
          <w:szCs w:val="28"/>
        </w:rPr>
        <w:t>phù hợp.</w:t>
      </w:r>
    </w:p>
    <w:p w14:paraId="26D2F08E" w14:textId="77777777" w:rsidR="00736A69" w:rsidRPr="00E02742" w:rsidRDefault="0059118D">
      <w:pPr>
        <w:autoSpaceDE w:val="0"/>
        <w:autoSpaceDN w:val="0"/>
        <w:adjustRightInd w:val="0"/>
        <w:spacing w:before="120"/>
        <w:ind w:firstLine="709"/>
        <w:jc w:val="both"/>
        <w:rPr>
          <w:rFonts w:ascii="Times New Roman" w:hAnsi="Times New Roman" w:cs="Times New Roman"/>
          <w:b/>
          <w:bCs/>
          <w:sz w:val="28"/>
          <w:szCs w:val="28"/>
          <w:lang w:val="en-US"/>
        </w:rPr>
      </w:pPr>
      <w:r w:rsidRPr="00E02742">
        <w:rPr>
          <w:rFonts w:ascii="Times New Roman" w:hAnsi="Times New Roman" w:cs="Times New Roman"/>
          <w:b/>
          <w:bCs/>
          <w:sz w:val="28"/>
          <w:szCs w:val="28"/>
          <w:lang w:val="en"/>
        </w:rPr>
        <w:lastRenderedPageBreak/>
        <w:t>II. MỤC</w:t>
      </w:r>
      <w:r w:rsidRPr="00E02742">
        <w:rPr>
          <w:rFonts w:ascii="Times New Roman" w:hAnsi="Times New Roman" w:cs="Times New Roman"/>
          <w:b/>
          <w:bCs/>
          <w:sz w:val="28"/>
          <w:szCs w:val="28"/>
        </w:rPr>
        <w:t xml:space="preserve"> Đ</w:t>
      </w:r>
      <w:r w:rsidRPr="00E02742">
        <w:rPr>
          <w:rFonts w:ascii="Times New Roman" w:hAnsi="Times New Roman" w:cs="Times New Roman"/>
          <w:b/>
          <w:bCs/>
          <w:sz w:val="28"/>
          <w:szCs w:val="28"/>
          <w:lang w:val="en-US"/>
        </w:rPr>
        <w:t>ÍCH BAN HÀNH, QUAN ĐIỂM</w:t>
      </w:r>
      <w:r w:rsidRPr="00E02742">
        <w:rPr>
          <w:rFonts w:ascii="Times New Roman" w:hAnsi="Times New Roman" w:cs="Times New Roman"/>
          <w:b/>
          <w:bCs/>
          <w:sz w:val="28"/>
          <w:szCs w:val="28"/>
        </w:rPr>
        <w:t xml:space="preserve"> X</w:t>
      </w:r>
      <w:r w:rsidRPr="00E02742">
        <w:rPr>
          <w:rFonts w:ascii="Times New Roman" w:hAnsi="Times New Roman" w:cs="Times New Roman"/>
          <w:b/>
          <w:bCs/>
          <w:sz w:val="28"/>
          <w:szCs w:val="28"/>
          <w:lang w:val="en-US"/>
        </w:rPr>
        <w:t>ÂY D</w:t>
      </w:r>
      <w:r w:rsidRPr="00E02742">
        <w:rPr>
          <w:rFonts w:ascii="Times New Roman" w:hAnsi="Times New Roman" w:cs="Times New Roman"/>
          <w:b/>
          <w:bCs/>
          <w:sz w:val="28"/>
          <w:szCs w:val="28"/>
        </w:rPr>
        <w:t xml:space="preserve">ỰNG DỰ </w:t>
      </w:r>
      <w:r w:rsidRPr="00E02742">
        <w:rPr>
          <w:rFonts w:ascii="Times New Roman" w:hAnsi="Times New Roman" w:cs="Times New Roman"/>
          <w:b/>
          <w:bCs/>
          <w:sz w:val="28"/>
          <w:szCs w:val="28"/>
          <w:lang w:val="en-US"/>
        </w:rPr>
        <w:t>ÁN, D</w:t>
      </w:r>
      <w:r w:rsidRPr="00E02742">
        <w:rPr>
          <w:rFonts w:ascii="Times New Roman" w:hAnsi="Times New Roman" w:cs="Times New Roman"/>
          <w:b/>
          <w:bCs/>
          <w:sz w:val="28"/>
          <w:szCs w:val="28"/>
        </w:rPr>
        <w:t xml:space="preserve">Ự THẢO </w:t>
      </w:r>
      <w:r w:rsidRPr="00E02742">
        <w:rPr>
          <w:rFonts w:ascii="Times New Roman" w:hAnsi="Times New Roman" w:cs="Times New Roman"/>
          <w:b/>
          <w:bCs/>
          <w:sz w:val="28"/>
          <w:szCs w:val="28"/>
          <w:lang w:val="en-US"/>
        </w:rPr>
        <w:t>LUẬT</w:t>
      </w:r>
    </w:p>
    <w:p w14:paraId="05633DDF" w14:textId="77777777" w:rsidR="00736A69" w:rsidRPr="00E02742" w:rsidRDefault="0059118D">
      <w:pPr>
        <w:autoSpaceDE w:val="0"/>
        <w:autoSpaceDN w:val="0"/>
        <w:adjustRightInd w:val="0"/>
        <w:spacing w:before="120"/>
        <w:ind w:firstLine="709"/>
        <w:jc w:val="both"/>
        <w:rPr>
          <w:rFonts w:ascii="Times New Roman" w:hAnsi="Times New Roman" w:cs="Times New Roman"/>
          <w:b/>
          <w:bCs/>
          <w:sz w:val="28"/>
          <w:szCs w:val="28"/>
          <w:lang w:val="en-US"/>
        </w:rPr>
      </w:pPr>
      <w:r w:rsidRPr="00E02742">
        <w:rPr>
          <w:rFonts w:ascii="Times New Roman" w:hAnsi="Times New Roman" w:cs="Times New Roman"/>
          <w:b/>
          <w:bCs/>
          <w:sz w:val="28"/>
          <w:szCs w:val="28"/>
          <w:lang w:val="en"/>
        </w:rPr>
        <w:t>1. Mục</w:t>
      </w:r>
      <w:r w:rsidRPr="00E02742">
        <w:rPr>
          <w:rFonts w:ascii="Times New Roman" w:hAnsi="Times New Roman" w:cs="Times New Roman"/>
          <w:b/>
          <w:bCs/>
          <w:sz w:val="28"/>
          <w:szCs w:val="28"/>
        </w:rPr>
        <w:t xml:space="preserve"> đ</w:t>
      </w:r>
      <w:r w:rsidRPr="00E02742">
        <w:rPr>
          <w:rFonts w:ascii="Times New Roman" w:hAnsi="Times New Roman" w:cs="Times New Roman"/>
          <w:b/>
          <w:bCs/>
          <w:sz w:val="28"/>
          <w:szCs w:val="28"/>
          <w:lang w:val="en-US"/>
        </w:rPr>
        <w:t xml:space="preserve">ích </w:t>
      </w:r>
    </w:p>
    <w:p w14:paraId="4B495606" w14:textId="77777777" w:rsidR="00736A69" w:rsidRPr="00E02742" w:rsidRDefault="0059118D">
      <w:pPr>
        <w:widowControl w:val="0"/>
        <w:shd w:val="clear" w:color="auto" w:fill="FFFFFF"/>
        <w:spacing w:before="120"/>
        <w:ind w:firstLine="709"/>
        <w:jc w:val="both"/>
        <w:rPr>
          <w:rFonts w:ascii="Times New Roman" w:hAnsi="Times New Roman" w:cs="Times New Roman"/>
          <w:bCs/>
          <w:spacing w:val="-2"/>
          <w:sz w:val="28"/>
          <w:szCs w:val="28"/>
        </w:rPr>
      </w:pPr>
      <w:r w:rsidRPr="00E02742">
        <w:rPr>
          <w:rFonts w:ascii="Times New Roman" w:hAnsi="Times New Roman" w:cs="Times New Roman"/>
          <w:spacing w:val="-2"/>
          <w:sz w:val="28"/>
          <w:szCs w:val="28"/>
        </w:rPr>
        <w:t>- Thể chế hóa kịp thời, có hiệu quả chủ trương về sắp xếp tổ chức bộ máy của hệ thống chính trị, thực hiện mô hình tổ chức chính quyền địa phương 02 cấp; sắp xếp hệ thống cơ quan thanh tra tinh, gọn, mạnh, hiệu năng, hiệu lực, hiệu quả</w:t>
      </w:r>
      <w:r w:rsidRPr="00E02742">
        <w:rPr>
          <w:rFonts w:ascii="Times New Roman" w:hAnsi="Times New Roman" w:cs="Times New Roman"/>
          <w:bCs/>
          <w:spacing w:val="-2"/>
          <w:sz w:val="28"/>
          <w:szCs w:val="28"/>
        </w:rPr>
        <w:t>.</w:t>
      </w:r>
    </w:p>
    <w:p w14:paraId="5775FEFE" w14:textId="77777777" w:rsidR="00736A69" w:rsidRPr="00E02742" w:rsidRDefault="0059118D">
      <w:pPr>
        <w:widowControl w:val="0"/>
        <w:shd w:val="clear" w:color="auto" w:fill="FFFFFF"/>
        <w:spacing w:before="120"/>
        <w:ind w:firstLine="709"/>
        <w:jc w:val="both"/>
        <w:rPr>
          <w:rFonts w:ascii="Times New Roman" w:hAnsi="Times New Roman" w:cs="Times New Roman"/>
          <w:spacing w:val="4"/>
          <w:sz w:val="28"/>
          <w:szCs w:val="28"/>
        </w:rPr>
      </w:pPr>
      <w:r w:rsidRPr="00E02742">
        <w:rPr>
          <w:rFonts w:ascii="Times New Roman" w:hAnsi="Times New Roman" w:cs="Times New Roman"/>
          <w:spacing w:val="4"/>
          <w:sz w:val="28"/>
          <w:szCs w:val="28"/>
        </w:rPr>
        <w:t xml:space="preserve">- Khắc phục những hạn chế, bất cập của </w:t>
      </w:r>
      <w:r w:rsidRPr="00E02742">
        <w:rPr>
          <w:rFonts w:ascii="Times New Roman" w:hAnsi="Times New Roman" w:cs="Times New Roman"/>
          <w:sz w:val="28"/>
          <w:szCs w:val="28"/>
        </w:rPr>
        <w:t xml:space="preserve">Luật Tiếp công dân, Luật Khiếu nại, Luật Tố cáo </w:t>
      </w:r>
      <w:r w:rsidRPr="00E02742">
        <w:rPr>
          <w:rFonts w:ascii="Times New Roman" w:hAnsi="Times New Roman" w:cs="Times New Roman"/>
          <w:spacing w:val="4"/>
          <w:sz w:val="28"/>
          <w:szCs w:val="28"/>
        </w:rPr>
        <w:t>hiện hành, đáp ứng yêu cầu của thực tiễn.</w:t>
      </w:r>
    </w:p>
    <w:p w14:paraId="64C435CE" w14:textId="77777777" w:rsidR="00736A69" w:rsidRPr="00E02742" w:rsidRDefault="0059118D">
      <w:pPr>
        <w:numPr>
          <w:ilvl w:val="0"/>
          <w:numId w:val="1"/>
        </w:numPr>
        <w:autoSpaceDE w:val="0"/>
        <w:autoSpaceDN w:val="0"/>
        <w:adjustRightInd w:val="0"/>
        <w:spacing w:before="120"/>
        <w:ind w:firstLine="709"/>
        <w:jc w:val="both"/>
        <w:rPr>
          <w:rFonts w:ascii="Times New Roman" w:hAnsi="Times New Roman" w:cs="Times New Roman"/>
          <w:b/>
          <w:bCs/>
          <w:sz w:val="28"/>
          <w:szCs w:val="28"/>
        </w:rPr>
      </w:pPr>
      <w:r w:rsidRPr="00E02742">
        <w:rPr>
          <w:rFonts w:ascii="Times New Roman" w:hAnsi="Times New Roman" w:cs="Times New Roman"/>
          <w:b/>
          <w:bCs/>
          <w:sz w:val="28"/>
          <w:szCs w:val="28"/>
          <w:lang w:val="en"/>
        </w:rPr>
        <w:t>Quan điểm</w:t>
      </w:r>
      <w:r w:rsidRPr="00E02742">
        <w:rPr>
          <w:rFonts w:ascii="Times New Roman" w:hAnsi="Times New Roman" w:cs="Times New Roman"/>
          <w:b/>
          <w:bCs/>
          <w:sz w:val="28"/>
          <w:szCs w:val="28"/>
        </w:rPr>
        <w:t xml:space="preserve"> x</w:t>
      </w:r>
      <w:r w:rsidRPr="00E02742">
        <w:rPr>
          <w:rFonts w:ascii="Times New Roman" w:hAnsi="Times New Roman" w:cs="Times New Roman"/>
          <w:b/>
          <w:bCs/>
          <w:sz w:val="28"/>
          <w:szCs w:val="28"/>
          <w:lang w:val="en-US"/>
        </w:rPr>
        <w:t>ây d</w:t>
      </w:r>
      <w:r w:rsidRPr="00E02742">
        <w:rPr>
          <w:rFonts w:ascii="Times New Roman" w:hAnsi="Times New Roman" w:cs="Times New Roman"/>
          <w:b/>
          <w:bCs/>
          <w:sz w:val="28"/>
          <w:szCs w:val="28"/>
        </w:rPr>
        <w:t>ựng</w:t>
      </w:r>
    </w:p>
    <w:p w14:paraId="56511061" w14:textId="77777777" w:rsidR="00736A69" w:rsidRPr="00E02742" w:rsidRDefault="0059118D">
      <w:pPr>
        <w:autoSpaceDE w:val="0"/>
        <w:autoSpaceDN w:val="0"/>
        <w:adjustRightInd w:val="0"/>
        <w:spacing w:before="120"/>
        <w:ind w:firstLine="709"/>
        <w:jc w:val="both"/>
        <w:rPr>
          <w:rFonts w:ascii="Times New Roman" w:hAnsi="Times New Roman" w:cs="Times New Roman"/>
          <w:b/>
          <w:bCs/>
          <w:sz w:val="28"/>
          <w:szCs w:val="28"/>
        </w:rPr>
      </w:pPr>
      <w:r w:rsidRPr="00E02742">
        <w:rPr>
          <w:rFonts w:ascii="Times New Roman" w:hAnsi="Times New Roman" w:cs="Times New Roman"/>
          <w:b/>
          <w:bCs/>
          <w:sz w:val="28"/>
          <w:szCs w:val="28"/>
          <w:lang w:val="en-US"/>
        </w:rPr>
        <w:tab/>
        <w:t xml:space="preserve">- </w:t>
      </w:r>
      <w:r w:rsidRPr="00E02742">
        <w:rPr>
          <w:rFonts w:ascii="Times New Roman" w:hAnsi="Times New Roman" w:cs="Times New Roman"/>
          <w:sz w:val="28"/>
          <w:szCs w:val="28"/>
          <w:lang w:val="en-US"/>
        </w:rPr>
        <w:t>Bám sát chủ trương, chính sách tại các Chỉ thị, Nghị quyết, Kết luận của Bộ Chính trị, Ban Bí thư trong lĩnh vực tiếp công dân, giải quyết khiếu nại, tố cáo; liên quan đến sắp xếp tổ chức bộ máy, thực hiện mô hình tổ chức chính quyền địa phương 02 cấp;</w:t>
      </w:r>
      <w:r w:rsidRPr="00E02742">
        <w:rPr>
          <w:rFonts w:ascii="Times New Roman" w:hAnsi="Times New Roman" w:cs="Times New Roman"/>
          <w:sz w:val="28"/>
          <w:szCs w:val="28"/>
        </w:rPr>
        <w:t xml:space="preserve"> phát triển khoa học, công nghệ, đổi mới sáng tạo và chuyển đổi s</w:t>
      </w:r>
      <w:r w:rsidRPr="00E02742">
        <w:rPr>
          <w:rFonts w:ascii="Times New Roman" w:hAnsi="Times New Roman" w:cs="Times New Roman"/>
          <w:sz w:val="28"/>
          <w:szCs w:val="28"/>
          <w:lang w:val="en-US"/>
        </w:rPr>
        <w:t xml:space="preserve">ố </w:t>
      </w:r>
      <w:r w:rsidRPr="00E02742">
        <w:rPr>
          <w:rFonts w:ascii="Times New Roman" w:hAnsi="Times New Roman" w:cs="Times New Roman"/>
          <w:sz w:val="28"/>
          <w:szCs w:val="28"/>
        </w:rPr>
        <w:t>qu</w:t>
      </w:r>
      <w:r w:rsidRPr="00E02742">
        <w:rPr>
          <w:rFonts w:ascii="Times New Roman" w:hAnsi="Times New Roman" w:cs="Times New Roman"/>
          <w:sz w:val="28"/>
          <w:szCs w:val="28"/>
          <w:lang w:val="en-US"/>
        </w:rPr>
        <w:t>ố</w:t>
      </w:r>
      <w:r w:rsidRPr="00E02742">
        <w:rPr>
          <w:rFonts w:ascii="Times New Roman" w:hAnsi="Times New Roman" w:cs="Times New Roman"/>
          <w:sz w:val="28"/>
          <w:szCs w:val="28"/>
        </w:rPr>
        <w:t>c gia</w:t>
      </w:r>
      <w:r w:rsidRPr="00E02742">
        <w:rPr>
          <w:rFonts w:ascii="Times New Roman" w:hAnsi="Times New Roman" w:cs="Times New Roman"/>
          <w:sz w:val="28"/>
          <w:szCs w:val="28"/>
          <w:lang w:val="en-US"/>
        </w:rPr>
        <w:t>;</w:t>
      </w:r>
      <w:r w:rsidRPr="00E02742">
        <w:rPr>
          <w:rFonts w:ascii="Times New Roman" w:hAnsi="Times New Roman" w:cs="Times New Roman"/>
          <w:sz w:val="28"/>
          <w:szCs w:val="28"/>
        </w:rPr>
        <w:t xml:space="preserve"> chủ trư</w:t>
      </w:r>
      <w:r w:rsidRPr="00E02742">
        <w:rPr>
          <w:rFonts w:ascii="Times New Roman" w:hAnsi="Times New Roman" w:cs="Times New Roman"/>
          <w:sz w:val="28"/>
          <w:szCs w:val="28"/>
          <w:lang w:val="en-US"/>
        </w:rPr>
        <w:t>ơ</w:t>
      </w:r>
      <w:r w:rsidRPr="00E02742">
        <w:rPr>
          <w:rFonts w:ascii="Times New Roman" w:hAnsi="Times New Roman" w:cs="Times New Roman"/>
          <w:sz w:val="28"/>
          <w:szCs w:val="28"/>
        </w:rPr>
        <w:t xml:space="preserve">ng </w:t>
      </w:r>
      <w:r w:rsidRPr="00E02742">
        <w:rPr>
          <w:rFonts w:ascii="Times New Roman" w:hAnsi="Times New Roman" w:cs="Times New Roman"/>
          <w:sz w:val="28"/>
          <w:szCs w:val="28"/>
          <w:lang w:val="en-US"/>
        </w:rPr>
        <w:t xml:space="preserve">cắt giảm thủ tục hành chính đẩy mạnh </w:t>
      </w:r>
      <w:r w:rsidRPr="00E02742">
        <w:rPr>
          <w:rFonts w:ascii="Times New Roman" w:hAnsi="Times New Roman" w:cs="Times New Roman"/>
          <w:sz w:val="28"/>
          <w:szCs w:val="28"/>
        </w:rPr>
        <w:t>phân cấp, phân quyền</w:t>
      </w:r>
      <w:r w:rsidRPr="00E02742">
        <w:rPr>
          <w:rFonts w:ascii="Times New Roman" w:hAnsi="Times New Roman" w:cs="Times New Roman"/>
          <w:sz w:val="28"/>
          <w:szCs w:val="28"/>
          <w:lang w:val="en-US"/>
        </w:rPr>
        <w:t xml:space="preserve"> trong quản lý nhà nước</w:t>
      </w:r>
      <w:r w:rsidRPr="00E02742">
        <w:rPr>
          <w:rFonts w:ascii="Times New Roman" w:hAnsi="Times New Roman" w:cs="Times New Roman"/>
          <w:sz w:val="28"/>
          <w:szCs w:val="28"/>
        </w:rPr>
        <w:t xml:space="preserve">. </w:t>
      </w:r>
    </w:p>
    <w:p w14:paraId="7EEE2C55" w14:textId="77777777" w:rsidR="00736A69" w:rsidRPr="00E02742" w:rsidRDefault="0059118D">
      <w:pPr>
        <w:autoSpaceDE w:val="0"/>
        <w:autoSpaceDN w:val="0"/>
        <w:adjustRightInd w:val="0"/>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w:t>
      </w:r>
      <w:r w:rsidRPr="00E02742">
        <w:rPr>
          <w:rFonts w:ascii="Times New Roman" w:hAnsi="Times New Roman" w:cs="Times New Roman"/>
          <w:sz w:val="28"/>
          <w:szCs w:val="28"/>
        </w:rPr>
        <w:t xml:space="preserve"> Bảo đảm tuân thủ Hiến pháp năm 2013 </w:t>
      </w:r>
      <w:r w:rsidRPr="00E02742">
        <w:rPr>
          <w:rFonts w:ascii="Times New Roman" w:hAnsi="Times New Roman" w:cs="Times New Roman"/>
          <w:sz w:val="28"/>
          <w:szCs w:val="28"/>
          <w:lang w:val="en-US"/>
        </w:rPr>
        <w:t xml:space="preserve">(được sửa đổi năm 2025) và </w:t>
      </w:r>
      <w:r w:rsidRPr="00E02742">
        <w:rPr>
          <w:rFonts w:ascii="Times New Roman" w:hAnsi="Times New Roman" w:cs="Times New Roman"/>
          <w:sz w:val="28"/>
          <w:szCs w:val="28"/>
        </w:rPr>
        <w:t xml:space="preserve">tính đồng bộ, thống nhất </w:t>
      </w:r>
      <w:r w:rsidRPr="00E02742">
        <w:rPr>
          <w:rFonts w:ascii="Times New Roman" w:hAnsi="Times New Roman" w:cs="Times New Roman"/>
          <w:sz w:val="28"/>
          <w:szCs w:val="28"/>
          <w:lang w:val="en-US"/>
        </w:rPr>
        <w:t>với các văn bản</w:t>
      </w:r>
      <w:r w:rsidRPr="00E02742">
        <w:rPr>
          <w:rFonts w:ascii="Times New Roman" w:hAnsi="Times New Roman" w:cs="Times New Roman"/>
          <w:sz w:val="28"/>
          <w:szCs w:val="28"/>
        </w:rPr>
        <w:t xml:space="preserve"> pháp luật</w:t>
      </w:r>
      <w:r w:rsidRPr="00E02742">
        <w:rPr>
          <w:rFonts w:ascii="Times New Roman" w:hAnsi="Times New Roman" w:cs="Times New Roman"/>
          <w:sz w:val="28"/>
          <w:szCs w:val="28"/>
          <w:lang w:val="en-US"/>
        </w:rPr>
        <w:t xml:space="preserve"> có liên quan</w:t>
      </w:r>
      <w:r w:rsidRPr="00E02742">
        <w:rPr>
          <w:rFonts w:ascii="Times New Roman" w:hAnsi="Times New Roman" w:cs="Times New Roman"/>
          <w:sz w:val="28"/>
          <w:szCs w:val="28"/>
        </w:rPr>
        <w:t xml:space="preserve">. </w:t>
      </w:r>
    </w:p>
    <w:p w14:paraId="1227A394" w14:textId="77777777" w:rsidR="00736A69" w:rsidRPr="00E02742" w:rsidRDefault="0059118D">
      <w:pPr>
        <w:autoSpaceDE w:val="0"/>
        <w:autoSpaceDN w:val="0"/>
        <w:adjustRightInd w:val="0"/>
        <w:spacing w:before="120"/>
        <w:ind w:firstLine="709"/>
        <w:jc w:val="both"/>
        <w:rPr>
          <w:rFonts w:ascii="Times New Roman" w:hAnsi="Times New Roman" w:cs="Times New Roman"/>
          <w:b/>
          <w:bCs/>
          <w:sz w:val="28"/>
          <w:szCs w:val="28"/>
          <w:lang w:val="en-US"/>
        </w:rPr>
      </w:pPr>
      <w:r w:rsidRPr="00E02742">
        <w:rPr>
          <w:rFonts w:ascii="Times New Roman" w:hAnsi="Times New Roman" w:cs="Times New Roman"/>
          <w:b/>
          <w:bCs/>
          <w:sz w:val="28"/>
          <w:szCs w:val="28"/>
          <w:lang w:val="en"/>
        </w:rPr>
        <w:t>III. QUÁ TRÌNH XÂY D</w:t>
      </w:r>
      <w:r w:rsidRPr="00E02742">
        <w:rPr>
          <w:rFonts w:ascii="Times New Roman" w:hAnsi="Times New Roman" w:cs="Times New Roman"/>
          <w:b/>
          <w:bCs/>
          <w:sz w:val="28"/>
          <w:szCs w:val="28"/>
        </w:rPr>
        <w:t xml:space="preserve">ỰNG DỰ </w:t>
      </w:r>
      <w:r w:rsidRPr="00E02742">
        <w:rPr>
          <w:rFonts w:ascii="Times New Roman" w:hAnsi="Times New Roman" w:cs="Times New Roman"/>
          <w:b/>
          <w:bCs/>
          <w:sz w:val="28"/>
          <w:szCs w:val="28"/>
          <w:lang w:val="en-US"/>
        </w:rPr>
        <w:t>ÁN, D</w:t>
      </w:r>
      <w:r w:rsidRPr="00E02742">
        <w:rPr>
          <w:rFonts w:ascii="Times New Roman" w:hAnsi="Times New Roman" w:cs="Times New Roman"/>
          <w:b/>
          <w:bCs/>
          <w:sz w:val="28"/>
          <w:szCs w:val="28"/>
        </w:rPr>
        <w:t>Ự THẢO VĂN BẢN</w:t>
      </w:r>
    </w:p>
    <w:p w14:paraId="15BB316C" w14:textId="77777777" w:rsidR="00736A69" w:rsidRPr="00E02742" w:rsidRDefault="0059118D">
      <w:pPr>
        <w:spacing w:before="120"/>
        <w:ind w:firstLine="709"/>
        <w:jc w:val="both"/>
        <w:rPr>
          <w:rFonts w:ascii="Times New Roman" w:hAnsi="Times New Roman" w:cs="Times New Roman"/>
          <w:sz w:val="28"/>
          <w:szCs w:val="28"/>
        </w:rPr>
      </w:pPr>
      <w:bookmarkStart w:id="1" w:name="_Hlk208580638"/>
      <w:r w:rsidRPr="00E02742">
        <w:rPr>
          <w:rFonts w:ascii="Times New Roman" w:hAnsi="Times New Roman" w:cs="Times New Roman"/>
          <w:sz w:val="28"/>
          <w:szCs w:val="28"/>
        </w:rPr>
        <w:t xml:space="preserve">Thực hiện quy trình, thủ tục xây dựng văn bản quy phạm pháp luật theo quy định của Luật Ban hành văn bản quy phạm pháp luật, </w:t>
      </w:r>
      <w:r w:rsidRPr="00E02742">
        <w:rPr>
          <w:rFonts w:ascii="Times New Roman" w:hAnsi="Times New Roman" w:cs="Times New Roman"/>
          <w:sz w:val="28"/>
          <w:szCs w:val="28"/>
          <w:lang w:val="en-US"/>
        </w:rPr>
        <w:t>Thanh tra Chính phủ</w:t>
      </w:r>
      <w:r w:rsidRPr="00E02742">
        <w:rPr>
          <w:rFonts w:ascii="Times New Roman" w:hAnsi="Times New Roman" w:cs="Times New Roman"/>
          <w:sz w:val="28"/>
          <w:szCs w:val="28"/>
        </w:rPr>
        <w:t xml:space="preserve"> đã triển khai các công việc sau đây: </w:t>
      </w:r>
    </w:p>
    <w:p w14:paraId="4963A8BE" w14:textId="77777777" w:rsidR="00736A69" w:rsidRPr="00E02742" w:rsidRDefault="0059118D">
      <w:pPr>
        <w:spacing w:before="120"/>
        <w:ind w:firstLine="709"/>
        <w:jc w:val="both"/>
        <w:rPr>
          <w:rFonts w:ascii="Times New Roman" w:hAnsi="Times New Roman" w:cs="Times New Roman"/>
          <w:sz w:val="28"/>
          <w:szCs w:val="28"/>
        </w:rPr>
      </w:pPr>
      <w:r w:rsidRPr="00E02742">
        <w:rPr>
          <w:rFonts w:ascii="Times New Roman" w:hAnsi="Times New Roman" w:cs="Times New Roman"/>
          <w:sz w:val="28"/>
          <w:szCs w:val="28"/>
        </w:rPr>
        <w:t xml:space="preserve">1. Phối hợp các cơ quan chức năng thực hiện các thủ tục bổ sung dự án Luật sửa đổi, bổ sung một số điều của Luật Tiếp công dân, Luật Khiếu nại, Luật Tố cáo vào Chương trình </w:t>
      </w:r>
      <w:r w:rsidRPr="00E02742">
        <w:rPr>
          <w:rFonts w:ascii="Times New Roman" w:hAnsi="Times New Roman" w:cs="Times New Roman"/>
          <w:sz w:val="28"/>
          <w:szCs w:val="28"/>
          <w:lang w:val="en-US"/>
        </w:rPr>
        <w:t>lập pháp</w:t>
      </w:r>
      <w:r w:rsidRPr="00E02742">
        <w:rPr>
          <w:rFonts w:ascii="Times New Roman" w:hAnsi="Times New Roman" w:cs="Times New Roman"/>
          <w:sz w:val="28"/>
          <w:szCs w:val="28"/>
        </w:rPr>
        <w:t xml:space="preserve"> năm 2025 để Quốc hội xem xét, thông qua tại một kỳ họp theo trình tự, thủ tục rút gọn.</w:t>
      </w:r>
    </w:p>
    <w:p w14:paraId="0F4D56D2" w14:textId="77777777" w:rsidR="00736A69" w:rsidRPr="00E02742" w:rsidRDefault="0059118D">
      <w:pPr>
        <w:spacing w:before="120"/>
        <w:ind w:firstLine="709"/>
        <w:jc w:val="both"/>
        <w:rPr>
          <w:rFonts w:ascii="Times New Roman" w:hAnsi="Times New Roman" w:cs="Times New Roman"/>
          <w:spacing w:val="-2"/>
          <w:sz w:val="28"/>
          <w:szCs w:val="28"/>
          <w:lang w:val="en-US"/>
        </w:rPr>
      </w:pPr>
      <w:r w:rsidRPr="00E02742">
        <w:rPr>
          <w:rFonts w:ascii="Times New Roman" w:hAnsi="Times New Roman" w:cs="Times New Roman"/>
          <w:sz w:val="28"/>
          <w:szCs w:val="28"/>
          <w:lang w:val="en-US"/>
        </w:rPr>
        <w:t xml:space="preserve">2. </w:t>
      </w:r>
      <w:r w:rsidRPr="00E02742">
        <w:rPr>
          <w:rFonts w:ascii="Times New Roman" w:hAnsi="Times New Roman" w:cs="Times New Roman"/>
          <w:sz w:val="28"/>
          <w:szCs w:val="28"/>
        </w:rPr>
        <w:t xml:space="preserve">Nghiên cứu, </w:t>
      </w:r>
      <w:r w:rsidRPr="00E02742">
        <w:rPr>
          <w:rFonts w:ascii="Times New Roman" w:hAnsi="Times New Roman" w:cs="Times New Roman"/>
          <w:spacing w:val="-2"/>
          <w:sz w:val="28"/>
          <w:szCs w:val="28"/>
          <w:lang w:val="en-US"/>
        </w:rPr>
        <w:t xml:space="preserve">xây dựng báo cáo rà soát </w:t>
      </w:r>
      <w:r w:rsidRPr="00E02742">
        <w:rPr>
          <w:rFonts w:ascii="Times New Roman" w:hAnsi="Times New Roman" w:cs="Times New Roman"/>
          <w:sz w:val="28"/>
          <w:szCs w:val="28"/>
          <w:lang w:val="en-US"/>
        </w:rPr>
        <w:t xml:space="preserve">các chủ trương, đường lối của Đảng, văn bản quy phạm </w:t>
      </w:r>
      <w:r w:rsidRPr="00E02742">
        <w:rPr>
          <w:rFonts w:ascii="Times New Roman" w:hAnsi="Times New Roman" w:cs="Times New Roman"/>
          <w:sz w:val="28"/>
          <w:szCs w:val="28"/>
        </w:rPr>
        <w:t>ph</w:t>
      </w:r>
      <w:r w:rsidRPr="00E02742">
        <w:rPr>
          <w:rFonts w:ascii="Times New Roman" w:hAnsi="Times New Roman" w:cs="Times New Roman"/>
          <w:sz w:val="28"/>
          <w:szCs w:val="28"/>
          <w:lang w:val="en-US"/>
        </w:rPr>
        <w:t>áp lu</w:t>
      </w:r>
      <w:r w:rsidRPr="00E02742">
        <w:rPr>
          <w:rFonts w:ascii="Times New Roman" w:hAnsi="Times New Roman" w:cs="Times New Roman"/>
          <w:sz w:val="28"/>
          <w:szCs w:val="28"/>
        </w:rPr>
        <w:t>ật, điều ước quốc tế c</w:t>
      </w:r>
      <w:r w:rsidRPr="00E02742">
        <w:rPr>
          <w:rFonts w:ascii="Times New Roman" w:hAnsi="Times New Roman" w:cs="Times New Roman"/>
          <w:sz w:val="28"/>
          <w:szCs w:val="28"/>
          <w:lang w:val="en-US"/>
        </w:rPr>
        <w:t>ó liên quan đ</w:t>
      </w:r>
      <w:r w:rsidRPr="00E02742">
        <w:rPr>
          <w:rFonts w:ascii="Times New Roman" w:hAnsi="Times New Roman" w:cs="Times New Roman"/>
          <w:sz w:val="28"/>
          <w:szCs w:val="28"/>
        </w:rPr>
        <w:t xml:space="preserve">ến </w:t>
      </w:r>
      <w:r w:rsidRPr="00E02742">
        <w:rPr>
          <w:rFonts w:ascii="Times New Roman" w:hAnsi="Times New Roman" w:cs="Times New Roman"/>
          <w:sz w:val="28"/>
          <w:szCs w:val="28"/>
          <w:lang w:val="en-US"/>
        </w:rPr>
        <w:t>d</w:t>
      </w:r>
      <w:r w:rsidRPr="00E02742">
        <w:rPr>
          <w:rFonts w:ascii="Times New Roman" w:hAnsi="Times New Roman" w:cs="Times New Roman"/>
          <w:sz w:val="28"/>
          <w:szCs w:val="28"/>
        </w:rPr>
        <w:t>ự thảo</w:t>
      </w:r>
      <w:r w:rsidRPr="00E02742">
        <w:rPr>
          <w:rFonts w:ascii="Times New Roman" w:hAnsi="Times New Roman" w:cs="Times New Roman"/>
          <w:sz w:val="28"/>
          <w:szCs w:val="28"/>
          <w:lang w:val="en-US"/>
        </w:rPr>
        <w:t xml:space="preserve"> Luật sửa đổi, bổ sung một số điều của Luật Tiếp công dân, Luật Khiếu nại, Luật Tố cáo.</w:t>
      </w:r>
    </w:p>
    <w:p w14:paraId="250868F1" w14:textId="77777777" w:rsidR="00736A69" w:rsidRPr="00E02742" w:rsidRDefault="0059118D">
      <w:pPr>
        <w:autoSpaceDE w:val="0"/>
        <w:autoSpaceDN w:val="0"/>
        <w:adjustRightInd w:val="0"/>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3</w:t>
      </w:r>
      <w:r w:rsidRPr="00E02742">
        <w:rPr>
          <w:rFonts w:ascii="Times New Roman" w:hAnsi="Times New Roman" w:cs="Times New Roman"/>
          <w:sz w:val="28"/>
          <w:szCs w:val="28"/>
        </w:rPr>
        <w:t>. Xây dựng dự thảo Tờ trình và dự thảo Luật sửa đổi, bổ sung một số điều của Luật Tiếp công dân, Luật Khiếu nại</w:t>
      </w:r>
      <w:r w:rsidRPr="00E02742">
        <w:rPr>
          <w:rFonts w:ascii="Times New Roman" w:hAnsi="Times New Roman" w:cs="Times New Roman"/>
          <w:sz w:val="28"/>
          <w:szCs w:val="28"/>
          <w:lang w:val="en-US"/>
        </w:rPr>
        <w:t xml:space="preserve">, </w:t>
      </w:r>
      <w:r w:rsidRPr="00E02742">
        <w:rPr>
          <w:rFonts w:ascii="Times New Roman" w:hAnsi="Times New Roman" w:cs="Times New Roman"/>
          <w:sz w:val="28"/>
          <w:szCs w:val="28"/>
        </w:rPr>
        <w:t>Luật Tố cáo</w:t>
      </w:r>
      <w:r w:rsidRPr="00E02742">
        <w:rPr>
          <w:rFonts w:ascii="Times New Roman" w:hAnsi="Times New Roman" w:cs="Times New Roman"/>
          <w:sz w:val="28"/>
          <w:szCs w:val="28"/>
          <w:lang w:val="en-US"/>
        </w:rPr>
        <w:t xml:space="preserve"> (sau đây gọi là dự thảo Luật).</w:t>
      </w:r>
    </w:p>
    <w:p w14:paraId="4EAEB74C" w14:textId="77777777" w:rsidR="00736A69" w:rsidRPr="00E02742" w:rsidRDefault="0059118D">
      <w:pPr>
        <w:autoSpaceDE w:val="0"/>
        <w:autoSpaceDN w:val="0"/>
        <w:adjustRightInd w:val="0"/>
        <w:spacing w:before="120"/>
        <w:ind w:firstLine="709"/>
        <w:jc w:val="both"/>
        <w:rPr>
          <w:rFonts w:ascii="Times New Roman" w:hAnsi="Times New Roman" w:cs="Times New Roman"/>
          <w:sz w:val="28"/>
          <w:szCs w:val="28"/>
        </w:rPr>
      </w:pPr>
      <w:r w:rsidRPr="00E02742">
        <w:rPr>
          <w:rFonts w:ascii="Times New Roman" w:hAnsi="Times New Roman" w:cs="Times New Roman"/>
          <w:sz w:val="28"/>
          <w:szCs w:val="28"/>
          <w:lang w:val="en-US"/>
        </w:rPr>
        <w:t>4</w:t>
      </w:r>
      <w:r w:rsidRPr="00E02742">
        <w:rPr>
          <w:rFonts w:ascii="Times New Roman" w:hAnsi="Times New Roman" w:cs="Times New Roman"/>
          <w:sz w:val="28"/>
          <w:szCs w:val="28"/>
        </w:rPr>
        <w:t xml:space="preserve">. Tổ chức lấy ý kiến các bộ, ngành, địa phương, các tổ chức liên quan đối với hồ sơ </w:t>
      </w:r>
      <w:r w:rsidRPr="00E02742">
        <w:rPr>
          <w:rFonts w:ascii="Times New Roman" w:hAnsi="Times New Roman" w:cs="Times New Roman"/>
          <w:sz w:val="28"/>
          <w:szCs w:val="28"/>
          <w:lang w:val="en-US"/>
        </w:rPr>
        <w:t>dự án Luật</w:t>
      </w:r>
      <w:r w:rsidRPr="00E02742">
        <w:rPr>
          <w:rFonts w:ascii="Times New Roman" w:hAnsi="Times New Roman" w:cs="Times New Roman"/>
          <w:sz w:val="28"/>
          <w:szCs w:val="28"/>
        </w:rPr>
        <w:t xml:space="preserve">; </w:t>
      </w:r>
      <w:r w:rsidRPr="00E02742">
        <w:rPr>
          <w:rFonts w:ascii="Times New Roman" w:hAnsi="Times New Roman" w:cs="Times New Roman"/>
          <w:sz w:val="28"/>
          <w:szCs w:val="28"/>
          <w:lang w:val="en-US"/>
        </w:rPr>
        <w:t>đ</w:t>
      </w:r>
      <w:r w:rsidRPr="00E02742">
        <w:rPr>
          <w:rFonts w:ascii="Times New Roman" w:hAnsi="Times New Roman" w:cs="Times New Roman"/>
          <w:sz w:val="28"/>
          <w:szCs w:val="28"/>
        </w:rPr>
        <w:t>ăng tải công khai h</w:t>
      </w:r>
      <w:r w:rsidRPr="00E02742">
        <w:rPr>
          <w:rFonts w:ascii="Times New Roman" w:hAnsi="Times New Roman" w:cs="Times New Roman"/>
          <w:sz w:val="28"/>
          <w:szCs w:val="28"/>
          <w:lang w:val="en-US"/>
        </w:rPr>
        <w:t>ồ</w:t>
      </w:r>
      <w:r w:rsidRPr="00E02742">
        <w:rPr>
          <w:rFonts w:ascii="Times New Roman" w:hAnsi="Times New Roman" w:cs="Times New Roman"/>
          <w:sz w:val="28"/>
          <w:szCs w:val="28"/>
        </w:rPr>
        <w:t xml:space="preserve"> sơ dự </w:t>
      </w:r>
      <w:r w:rsidRPr="00E02742">
        <w:rPr>
          <w:rFonts w:ascii="Times New Roman" w:hAnsi="Times New Roman" w:cs="Times New Roman"/>
          <w:sz w:val="28"/>
          <w:szCs w:val="28"/>
          <w:lang w:val="en-US"/>
        </w:rPr>
        <w:t>án</w:t>
      </w:r>
      <w:r w:rsidRPr="00E02742">
        <w:rPr>
          <w:rFonts w:ascii="Times New Roman" w:hAnsi="Times New Roman" w:cs="Times New Roman"/>
          <w:sz w:val="28"/>
          <w:szCs w:val="28"/>
        </w:rPr>
        <w:t xml:space="preserve"> </w:t>
      </w:r>
      <w:r w:rsidRPr="00E02742">
        <w:rPr>
          <w:rFonts w:ascii="Times New Roman" w:hAnsi="Times New Roman" w:cs="Times New Roman"/>
          <w:sz w:val="28"/>
          <w:szCs w:val="28"/>
          <w:lang w:val="en-US"/>
        </w:rPr>
        <w:t xml:space="preserve">Luật </w:t>
      </w:r>
      <w:r w:rsidRPr="00E02742">
        <w:rPr>
          <w:rFonts w:ascii="Times New Roman" w:hAnsi="Times New Roman" w:cs="Times New Roman"/>
          <w:sz w:val="28"/>
          <w:szCs w:val="28"/>
        </w:rPr>
        <w:t>trên C</w:t>
      </w:r>
      <w:r w:rsidRPr="00E02742">
        <w:rPr>
          <w:rFonts w:ascii="Times New Roman" w:hAnsi="Times New Roman" w:cs="Times New Roman"/>
          <w:sz w:val="28"/>
          <w:szCs w:val="28"/>
          <w:lang w:val="en-US"/>
        </w:rPr>
        <w:t>ổ</w:t>
      </w:r>
      <w:r w:rsidRPr="00E02742">
        <w:rPr>
          <w:rFonts w:ascii="Times New Roman" w:hAnsi="Times New Roman" w:cs="Times New Roman"/>
          <w:sz w:val="28"/>
          <w:szCs w:val="28"/>
        </w:rPr>
        <w:t xml:space="preserve">ng Thông tin điện tử của </w:t>
      </w:r>
      <w:r w:rsidRPr="00E02742">
        <w:rPr>
          <w:rFonts w:ascii="Times New Roman" w:hAnsi="Times New Roman" w:cs="Times New Roman"/>
          <w:sz w:val="28"/>
          <w:szCs w:val="28"/>
          <w:lang w:val="en-US"/>
        </w:rPr>
        <w:t xml:space="preserve">Thanh tra Chính </w:t>
      </w:r>
      <w:r w:rsidRPr="00E02742">
        <w:rPr>
          <w:rFonts w:ascii="Times New Roman" w:hAnsi="Times New Roman" w:cs="Times New Roman"/>
          <w:sz w:val="28"/>
          <w:szCs w:val="28"/>
        </w:rPr>
        <w:t xml:space="preserve">phủ, Cổng Pháp luật quốc gia để lấy ý kiến góp ý của các cơ quan, tổ chức, cá nhân theo quy định. </w:t>
      </w:r>
    </w:p>
    <w:p w14:paraId="1FBABEF8" w14:textId="708C8512" w:rsidR="00736A69" w:rsidRPr="00E02742" w:rsidRDefault="0059118D">
      <w:pPr>
        <w:autoSpaceDE w:val="0"/>
        <w:autoSpaceDN w:val="0"/>
        <w:adjustRightInd w:val="0"/>
        <w:spacing w:before="120"/>
        <w:ind w:firstLine="709"/>
        <w:jc w:val="both"/>
        <w:rPr>
          <w:rFonts w:ascii="Times New Roman" w:hAnsi="Times New Roman" w:cs="Times New Roman"/>
          <w:sz w:val="28"/>
          <w:szCs w:val="28"/>
          <w:lang w:val="en-US"/>
        </w:rPr>
      </w:pPr>
      <w:bookmarkStart w:id="2" w:name="_Hlk208580470"/>
      <w:bookmarkEnd w:id="1"/>
      <w:r w:rsidRPr="00E02742">
        <w:rPr>
          <w:rFonts w:ascii="Times New Roman" w:hAnsi="Times New Roman" w:cs="Times New Roman"/>
          <w:sz w:val="28"/>
          <w:szCs w:val="28"/>
        </w:rPr>
        <w:t>5. Gửi Bộ Tư pháp Hồ sơ dự án Luật để thẩm định</w:t>
      </w:r>
      <w:r w:rsidRPr="00E02742">
        <w:rPr>
          <w:rFonts w:ascii="Times New Roman" w:hAnsi="Times New Roman" w:cs="Times New Roman"/>
          <w:sz w:val="28"/>
          <w:szCs w:val="28"/>
          <w:lang w:val="en-US"/>
        </w:rPr>
        <w:t xml:space="preserve"> tại Văn bản </w:t>
      </w:r>
      <w:r w:rsidRPr="00E02742">
        <w:rPr>
          <w:rFonts w:ascii="Times New Roman" w:hAnsi="Times New Roman" w:cs="Times New Roman"/>
          <w:sz w:val="28"/>
          <w:szCs w:val="28"/>
        </w:rPr>
        <w:t>số 2078/TTCP-P</w:t>
      </w:r>
      <w:r w:rsidRPr="00E02742">
        <w:rPr>
          <w:rFonts w:ascii="Times New Roman" w:hAnsi="Times New Roman" w:cs="Times New Roman"/>
          <w:sz w:val="28"/>
          <w:szCs w:val="28"/>
          <w:lang w:val="en-US"/>
        </w:rPr>
        <w:t>C n</w:t>
      </w:r>
      <w:r w:rsidRPr="00E02742">
        <w:rPr>
          <w:rFonts w:ascii="Times New Roman" w:hAnsi="Times New Roman" w:cs="Times New Roman"/>
          <w:sz w:val="28"/>
          <w:szCs w:val="28"/>
        </w:rPr>
        <w:t>gày 03/9/2025</w:t>
      </w:r>
      <w:r w:rsidRPr="00E02742">
        <w:rPr>
          <w:rFonts w:ascii="Times New Roman" w:hAnsi="Times New Roman" w:cs="Times New Roman"/>
          <w:sz w:val="28"/>
          <w:szCs w:val="28"/>
          <w:lang w:val="en-US"/>
        </w:rPr>
        <w:t>;</w:t>
      </w:r>
      <w:r w:rsidRPr="00E02742">
        <w:rPr>
          <w:rFonts w:ascii="Times New Roman" w:hAnsi="Times New Roman" w:cs="Times New Roman"/>
          <w:sz w:val="28"/>
          <w:szCs w:val="28"/>
        </w:rPr>
        <w:t xml:space="preserve"> </w:t>
      </w:r>
      <w:r w:rsidRPr="00E02742">
        <w:rPr>
          <w:rFonts w:ascii="Times New Roman" w:hAnsi="Times New Roman" w:cs="Times New Roman"/>
          <w:sz w:val="28"/>
          <w:szCs w:val="28"/>
          <w:lang w:val="en-US"/>
        </w:rPr>
        <w:t>n</w:t>
      </w:r>
      <w:r w:rsidRPr="00E02742">
        <w:rPr>
          <w:rFonts w:ascii="Times New Roman" w:hAnsi="Times New Roman" w:cs="Times New Roman"/>
          <w:sz w:val="28"/>
          <w:szCs w:val="28"/>
        </w:rPr>
        <w:t>gày 09/</w:t>
      </w:r>
      <w:r w:rsidRPr="00E02742">
        <w:rPr>
          <w:rFonts w:ascii="Times New Roman" w:hAnsi="Times New Roman" w:cs="Times New Roman"/>
          <w:sz w:val="28"/>
          <w:szCs w:val="28"/>
          <w:lang w:val="en-US"/>
        </w:rPr>
        <w:t>9</w:t>
      </w:r>
      <w:r w:rsidRPr="00E02742">
        <w:rPr>
          <w:rFonts w:ascii="Times New Roman" w:hAnsi="Times New Roman" w:cs="Times New Roman"/>
          <w:sz w:val="28"/>
          <w:szCs w:val="28"/>
        </w:rPr>
        <w:t>/2025, Bộ Tư pháp đã t</w:t>
      </w:r>
      <w:r w:rsidRPr="00E02742">
        <w:rPr>
          <w:rFonts w:ascii="Times New Roman" w:hAnsi="Times New Roman" w:cs="Times New Roman"/>
          <w:sz w:val="28"/>
          <w:szCs w:val="28"/>
          <w:lang w:val="en-US"/>
        </w:rPr>
        <w:t>ổ</w:t>
      </w:r>
      <w:r w:rsidRPr="00E02742">
        <w:rPr>
          <w:rFonts w:ascii="Times New Roman" w:hAnsi="Times New Roman" w:cs="Times New Roman"/>
          <w:sz w:val="28"/>
          <w:szCs w:val="28"/>
        </w:rPr>
        <w:t xml:space="preserve"> chức th</w:t>
      </w:r>
      <w:r w:rsidRPr="00E02742">
        <w:rPr>
          <w:rFonts w:ascii="Times New Roman" w:hAnsi="Times New Roman" w:cs="Times New Roman"/>
          <w:sz w:val="28"/>
          <w:szCs w:val="28"/>
          <w:lang w:val="en-US"/>
        </w:rPr>
        <w:t>ẩ</w:t>
      </w:r>
      <w:r w:rsidRPr="00E02742">
        <w:rPr>
          <w:rFonts w:ascii="Times New Roman" w:hAnsi="Times New Roman" w:cs="Times New Roman"/>
          <w:sz w:val="28"/>
          <w:szCs w:val="28"/>
        </w:rPr>
        <w:t xml:space="preserve">m định </w:t>
      </w:r>
      <w:r w:rsidRPr="00E02742">
        <w:rPr>
          <w:rFonts w:ascii="Times New Roman" w:hAnsi="Times New Roman" w:cs="Times New Roman"/>
          <w:sz w:val="28"/>
          <w:szCs w:val="28"/>
          <w:lang w:val="en-US"/>
        </w:rPr>
        <w:t xml:space="preserve">và có </w:t>
      </w:r>
      <w:r w:rsidRPr="00E02742">
        <w:rPr>
          <w:rFonts w:ascii="Times New Roman" w:hAnsi="Times New Roman" w:cs="Times New Roman"/>
          <w:sz w:val="28"/>
          <w:szCs w:val="28"/>
        </w:rPr>
        <w:t xml:space="preserve">Báo cáo thẩm định số </w:t>
      </w:r>
      <w:r w:rsidRPr="00E02742">
        <w:rPr>
          <w:rFonts w:ascii="Times New Roman" w:hAnsi="Times New Roman" w:cs="Times New Roman"/>
          <w:sz w:val="28"/>
          <w:szCs w:val="28"/>
          <w:lang w:val="en-US"/>
        </w:rPr>
        <w:t>410</w:t>
      </w:r>
      <w:r w:rsidRPr="00E02742">
        <w:rPr>
          <w:rFonts w:ascii="Times New Roman" w:hAnsi="Times New Roman" w:cs="Times New Roman"/>
          <w:sz w:val="28"/>
          <w:szCs w:val="28"/>
        </w:rPr>
        <w:t xml:space="preserve">/BC-BTP ngày </w:t>
      </w:r>
      <w:r w:rsidRPr="00E02742">
        <w:rPr>
          <w:rFonts w:ascii="Times New Roman" w:hAnsi="Times New Roman" w:cs="Times New Roman"/>
          <w:sz w:val="28"/>
          <w:szCs w:val="28"/>
          <w:lang w:val="en-US"/>
        </w:rPr>
        <w:t>11</w:t>
      </w:r>
      <w:r w:rsidRPr="00E02742">
        <w:rPr>
          <w:rFonts w:ascii="Times New Roman" w:hAnsi="Times New Roman" w:cs="Times New Roman"/>
          <w:sz w:val="28"/>
          <w:szCs w:val="28"/>
        </w:rPr>
        <w:t>/</w:t>
      </w:r>
      <w:r w:rsidRPr="00E02742">
        <w:rPr>
          <w:rFonts w:ascii="Times New Roman" w:hAnsi="Times New Roman" w:cs="Times New Roman"/>
          <w:sz w:val="28"/>
          <w:szCs w:val="28"/>
          <w:lang w:val="en-US"/>
        </w:rPr>
        <w:t>9</w:t>
      </w:r>
      <w:r w:rsidRPr="00E02742">
        <w:rPr>
          <w:rFonts w:ascii="Times New Roman" w:hAnsi="Times New Roman" w:cs="Times New Roman"/>
          <w:sz w:val="28"/>
          <w:szCs w:val="28"/>
        </w:rPr>
        <w:t xml:space="preserve">/2025. </w:t>
      </w:r>
    </w:p>
    <w:p w14:paraId="5A3CFA32" w14:textId="77777777" w:rsidR="00736A69" w:rsidRPr="00E02742" w:rsidRDefault="0059118D">
      <w:pPr>
        <w:spacing w:before="120" w:line="252" w:lineRule="auto"/>
        <w:ind w:firstLine="709"/>
        <w:jc w:val="both"/>
        <w:rPr>
          <w:rFonts w:ascii="Times New Roman" w:hAnsi="Times New Roman" w:cs="Times New Roman"/>
          <w:sz w:val="28"/>
          <w:szCs w:val="28"/>
          <w:lang w:val="en-US"/>
        </w:rPr>
      </w:pPr>
      <w:bookmarkStart w:id="3" w:name="_Hlk208580672"/>
      <w:bookmarkEnd w:id="2"/>
      <w:r w:rsidRPr="00E02742">
        <w:rPr>
          <w:rFonts w:ascii="Times New Roman" w:hAnsi="Times New Roman" w:cs="Times New Roman"/>
          <w:sz w:val="28"/>
          <w:szCs w:val="28"/>
          <w:lang w:val="en-US"/>
        </w:rPr>
        <w:t xml:space="preserve">6. Trên cơ sở ý kiến thẩm định, Thanh tra Chính phủ đã tiến hành tiếp thu, chỉnh lý và hoàn thiện dự án Luật trình Chính phủ phủ xem xét, cho ý kiến. Ngày </w:t>
      </w:r>
      <w:r w:rsidRPr="00E02742">
        <w:rPr>
          <w:rFonts w:ascii="Times New Roman" w:hAnsi="Times New Roman" w:cs="Times New Roman"/>
          <w:sz w:val="28"/>
          <w:szCs w:val="28"/>
          <w:lang w:val="en-US"/>
        </w:rPr>
        <w:lastRenderedPageBreak/>
        <w:t>12/9/2025, Thanh tra Chính phủ trình Chính phủ dự án Luật tại Tờ trình số 2194/TTr-TTCP.</w:t>
      </w:r>
    </w:p>
    <w:p w14:paraId="73C0E1B0" w14:textId="0BBDBED0" w:rsidR="006A3587" w:rsidRPr="00E02742" w:rsidRDefault="0059118D">
      <w:pPr>
        <w:tabs>
          <w:tab w:val="left" w:pos="993"/>
          <w:tab w:val="left" w:pos="1134"/>
        </w:tabs>
        <w:spacing w:before="120" w:after="120" w:line="252" w:lineRule="auto"/>
        <w:ind w:firstLine="709"/>
        <w:jc w:val="both"/>
        <w:rPr>
          <w:rFonts w:ascii="Times New Roman" w:hAnsi="Times New Roman" w:cs="Times New Roman"/>
          <w:sz w:val="28"/>
          <w:szCs w:val="28"/>
          <w:lang w:val="en-US" w:eastAsia="vi-VN"/>
        </w:rPr>
      </w:pPr>
      <w:r w:rsidRPr="00E02742">
        <w:rPr>
          <w:rFonts w:ascii="Times New Roman" w:hAnsi="Times New Roman" w:cs="Times New Roman"/>
          <w:sz w:val="28"/>
          <w:szCs w:val="28"/>
          <w:lang w:val="en-US"/>
        </w:rPr>
        <w:t xml:space="preserve">7. </w:t>
      </w:r>
      <w:r w:rsidRPr="00E02742">
        <w:rPr>
          <w:rFonts w:ascii="Times New Roman" w:hAnsi="Times New Roman" w:cs="Times New Roman"/>
          <w:sz w:val="28"/>
          <w:szCs w:val="28"/>
          <w:lang w:eastAsia="vi-VN"/>
        </w:rPr>
        <w:t xml:space="preserve">Ngày </w:t>
      </w:r>
      <w:r w:rsidRPr="00E02742">
        <w:rPr>
          <w:rFonts w:ascii="Times New Roman" w:hAnsi="Times New Roman" w:cs="Times New Roman"/>
          <w:sz w:val="28"/>
          <w:szCs w:val="28"/>
          <w:lang w:val="en-US" w:eastAsia="vi-VN"/>
        </w:rPr>
        <w:t>19/</w:t>
      </w:r>
      <w:r w:rsidRPr="00E02742">
        <w:rPr>
          <w:rFonts w:ascii="Times New Roman" w:hAnsi="Times New Roman" w:cs="Times New Roman"/>
          <w:sz w:val="28"/>
          <w:szCs w:val="28"/>
          <w:lang w:eastAsia="vi-VN"/>
        </w:rPr>
        <w:t>9/</w:t>
      </w:r>
      <w:r w:rsidRPr="00E02742">
        <w:rPr>
          <w:rFonts w:ascii="Times New Roman" w:hAnsi="Times New Roman" w:cs="Times New Roman"/>
          <w:sz w:val="28"/>
          <w:szCs w:val="28"/>
          <w:lang w:val="en-US" w:eastAsia="vi-VN"/>
        </w:rPr>
        <w:t xml:space="preserve">2025, Chính phủ có Nghị quyết số 290/NQ-CP về phiên họp chuyên đề pháp luật tháng 9/2025, trong đó, </w:t>
      </w:r>
      <w:r w:rsidR="006A3587" w:rsidRPr="00E02742">
        <w:rPr>
          <w:rFonts w:ascii="Times New Roman" w:hAnsi="Times New Roman" w:cs="Times New Roman"/>
          <w:sz w:val="28"/>
          <w:szCs w:val="28"/>
          <w:lang w:val="en-US" w:eastAsia="vi-VN"/>
        </w:rPr>
        <w:t xml:space="preserve">Chính phủ cơ bản thống nhất về sự cần thiết xây dựng dự án Luật; giao Thanh tra Chính phủ chủ trì, phối hợp với các bộ, cơ quan nghiên cứu, tiếp thu tối đa ý kiến Thành viên Chính phủ, ý kiến của đại biểu tham dự Phiên họp và kết luận của Thủ tướng Chính phủ; hoàn thiện Hồ sơ dự án Luật theo đúng quy định của Luật Ban hành Văn bản quy phạm pháp luật; giao Tổng Thanh tra Chính phủ thừa ủy quyền Thủ tướng, thay mặt Chính phủ ký Tờ trình của Chính phủ về dự án Luật trình Quốc hội tại kỳ họp thứ 10, Quốc hội khóa XV. </w:t>
      </w:r>
    </w:p>
    <w:p w14:paraId="705742A7" w14:textId="716EB814" w:rsidR="00736A69" w:rsidRPr="00E02742" w:rsidRDefault="006A3587">
      <w:pPr>
        <w:tabs>
          <w:tab w:val="left" w:pos="993"/>
          <w:tab w:val="left" w:pos="1134"/>
        </w:tabs>
        <w:spacing w:before="120" w:after="120" w:line="252" w:lineRule="auto"/>
        <w:ind w:firstLine="709"/>
        <w:jc w:val="both"/>
        <w:rPr>
          <w:rFonts w:ascii="Times New Roman" w:hAnsi="Times New Roman" w:cs="Times New Roman"/>
          <w:sz w:val="28"/>
          <w:szCs w:val="28"/>
          <w:lang w:val="en-US" w:eastAsia="vi-VN"/>
        </w:rPr>
      </w:pPr>
      <w:r w:rsidRPr="00E02742">
        <w:rPr>
          <w:rFonts w:ascii="Times New Roman" w:hAnsi="Times New Roman" w:cs="Times New Roman"/>
          <w:sz w:val="28"/>
          <w:szCs w:val="28"/>
          <w:lang w:val="en-US" w:eastAsia="vi-VN"/>
        </w:rPr>
        <w:t>8. Trên cơ sở ý kiến của Chính phủ tại Nghị quyết số 290/NQ-CP và các ý kiến góp ý của các bộ, ngành, địa phương, Thanh tra Chính phủ đã nghiên cứu, tiếp thu và hoàn thiện Hồ sơ dự án Luật</w:t>
      </w:r>
      <w:r w:rsidR="0059118D" w:rsidRPr="00E02742">
        <w:rPr>
          <w:rFonts w:ascii="Times New Roman" w:hAnsi="Times New Roman" w:cs="Times New Roman"/>
          <w:sz w:val="28"/>
          <w:szCs w:val="28"/>
          <w:lang w:val="en-US" w:eastAsia="vi-VN"/>
        </w:rPr>
        <w:t>.</w:t>
      </w:r>
    </w:p>
    <w:bookmarkEnd w:id="3"/>
    <w:p w14:paraId="5EA4EF7C" w14:textId="77777777" w:rsidR="00736A69" w:rsidRPr="00E02742" w:rsidRDefault="0059118D">
      <w:pPr>
        <w:autoSpaceDE w:val="0"/>
        <w:autoSpaceDN w:val="0"/>
        <w:adjustRightInd w:val="0"/>
        <w:spacing w:before="120"/>
        <w:ind w:firstLine="709"/>
        <w:jc w:val="both"/>
        <w:rPr>
          <w:rFonts w:ascii="Times New Roman" w:hAnsi="Times New Roman" w:cs="Times New Roman"/>
          <w:b/>
          <w:bCs/>
          <w:sz w:val="28"/>
          <w:szCs w:val="28"/>
          <w:lang w:val="en-US"/>
        </w:rPr>
      </w:pPr>
      <w:r w:rsidRPr="00E02742">
        <w:rPr>
          <w:rFonts w:ascii="Times New Roman" w:hAnsi="Times New Roman" w:cs="Times New Roman"/>
          <w:b/>
          <w:bCs/>
          <w:sz w:val="28"/>
          <w:szCs w:val="28"/>
          <w:lang w:val="en"/>
        </w:rPr>
        <w:t>IV. B</w:t>
      </w:r>
      <w:r w:rsidRPr="00E02742">
        <w:rPr>
          <w:rFonts w:ascii="Times New Roman" w:hAnsi="Times New Roman" w:cs="Times New Roman"/>
          <w:b/>
          <w:bCs/>
          <w:sz w:val="28"/>
          <w:szCs w:val="28"/>
        </w:rPr>
        <w:t>Ố CỤC V</w:t>
      </w:r>
      <w:r w:rsidRPr="00E02742">
        <w:rPr>
          <w:rFonts w:ascii="Times New Roman" w:hAnsi="Times New Roman" w:cs="Times New Roman"/>
          <w:b/>
          <w:bCs/>
          <w:sz w:val="28"/>
          <w:szCs w:val="28"/>
          <w:lang w:val="en-US"/>
        </w:rPr>
        <w:t>À N</w:t>
      </w:r>
      <w:r w:rsidRPr="00E02742">
        <w:rPr>
          <w:rFonts w:ascii="Times New Roman" w:hAnsi="Times New Roman" w:cs="Times New Roman"/>
          <w:b/>
          <w:bCs/>
          <w:sz w:val="28"/>
          <w:szCs w:val="28"/>
        </w:rPr>
        <w:t xml:space="preserve">ỘI DUNG CƠ BẢN CỦA </w:t>
      </w:r>
      <w:r w:rsidRPr="00E02742">
        <w:rPr>
          <w:rFonts w:ascii="Times New Roman" w:hAnsi="Times New Roman" w:cs="Times New Roman"/>
          <w:b/>
          <w:bCs/>
          <w:sz w:val="28"/>
          <w:szCs w:val="28"/>
          <w:lang w:val="en-US"/>
        </w:rPr>
        <w:t>D</w:t>
      </w:r>
      <w:r w:rsidRPr="00E02742">
        <w:rPr>
          <w:rFonts w:ascii="Times New Roman" w:hAnsi="Times New Roman" w:cs="Times New Roman"/>
          <w:b/>
          <w:bCs/>
          <w:sz w:val="28"/>
          <w:szCs w:val="28"/>
        </w:rPr>
        <w:t xml:space="preserve">Ự THẢO </w:t>
      </w:r>
      <w:r w:rsidRPr="00E02742">
        <w:rPr>
          <w:rFonts w:ascii="Times New Roman" w:hAnsi="Times New Roman" w:cs="Times New Roman"/>
          <w:b/>
          <w:bCs/>
          <w:sz w:val="28"/>
          <w:szCs w:val="28"/>
          <w:lang w:val="en-US"/>
        </w:rPr>
        <w:t>LUẬT</w:t>
      </w:r>
    </w:p>
    <w:p w14:paraId="78845AC2" w14:textId="77777777" w:rsidR="00736A69" w:rsidRPr="00E02742" w:rsidRDefault="0059118D">
      <w:pPr>
        <w:autoSpaceDE w:val="0"/>
        <w:autoSpaceDN w:val="0"/>
        <w:adjustRightInd w:val="0"/>
        <w:spacing w:before="120"/>
        <w:ind w:firstLine="709"/>
        <w:jc w:val="both"/>
        <w:rPr>
          <w:rFonts w:ascii="Times New Roman" w:hAnsi="Times New Roman" w:cs="Times New Roman"/>
          <w:b/>
          <w:bCs/>
          <w:sz w:val="28"/>
          <w:szCs w:val="28"/>
          <w:lang w:val="en-US"/>
        </w:rPr>
      </w:pPr>
      <w:r w:rsidRPr="00E02742">
        <w:rPr>
          <w:rFonts w:ascii="Times New Roman" w:hAnsi="Times New Roman" w:cs="Times New Roman"/>
          <w:b/>
          <w:bCs/>
          <w:sz w:val="28"/>
          <w:szCs w:val="28"/>
          <w:lang w:val="en"/>
        </w:rPr>
        <w:t>1. Ph</w:t>
      </w:r>
      <w:r w:rsidRPr="00E02742">
        <w:rPr>
          <w:rFonts w:ascii="Times New Roman" w:hAnsi="Times New Roman" w:cs="Times New Roman"/>
          <w:b/>
          <w:bCs/>
          <w:sz w:val="28"/>
          <w:szCs w:val="28"/>
        </w:rPr>
        <w:t xml:space="preserve">ạm vi điều chỉnh, đối tượng </w:t>
      </w:r>
      <w:r w:rsidRPr="00E02742">
        <w:rPr>
          <w:rFonts w:ascii="Times New Roman" w:hAnsi="Times New Roman" w:cs="Times New Roman"/>
          <w:b/>
          <w:bCs/>
          <w:sz w:val="28"/>
          <w:szCs w:val="28"/>
          <w:lang w:val="en-US"/>
        </w:rPr>
        <w:t>áp d</w:t>
      </w:r>
      <w:r w:rsidRPr="00E02742">
        <w:rPr>
          <w:rFonts w:ascii="Times New Roman" w:hAnsi="Times New Roman" w:cs="Times New Roman"/>
          <w:b/>
          <w:bCs/>
          <w:sz w:val="28"/>
          <w:szCs w:val="28"/>
        </w:rPr>
        <w:t>ụng</w:t>
      </w:r>
    </w:p>
    <w:p w14:paraId="089AC834" w14:textId="77777777" w:rsidR="00736A69" w:rsidRPr="00E02742" w:rsidRDefault="0059118D">
      <w:pPr>
        <w:widowControl w:val="0"/>
        <w:shd w:val="clear" w:color="auto" w:fill="FFFFFF"/>
        <w:spacing w:before="120"/>
        <w:ind w:firstLine="709"/>
        <w:jc w:val="both"/>
        <w:rPr>
          <w:rFonts w:ascii="Times New Roman" w:hAnsi="Times New Roman" w:cs="Times New Roman"/>
          <w:b/>
          <w:i/>
          <w:iCs/>
          <w:sz w:val="28"/>
          <w:szCs w:val="28"/>
        </w:rPr>
      </w:pPr>
      <w:r w:rsidRPr="00E02742">
        <w:rPr>
          <w:rFonts w:ascii="Times New Roman" w:hAnsi="Times New Roman" w:cs="Times New Roman"/>
          <w:b/>
          <w:sz w:val="28"/>
          <w:szCs w:val="28"/>
          <w:lang w:val="en-US"/>
        </w:rPr>
        <w:t>-</w:t>
      </w:r>
      <w:r w:rsidRPr="00E02742">
        <w:rPr>
          <w:rFonts w:ascii="Times New Roman" w:hAnsi="Times New Roman" w:cs="Times New Roman"/>
          <w:b/>
          <w:sz w:val="28"/>
          <w:szCs w:val="28"/>
        </w:rPr>
        <w:t xml:space="preserve"> Phạm vi điều chỉnh</w:t>
      </w:r>
      <w:r w:rsidRPr="00E02742">
        <w:rPr>
          <w:rFonts w:ascii="Times New Roman" w:hAnsi="Times New Roman" w:cs="Times New Roman"/>
          <w:b/>
          <w:sz w:val="28"/>
          <w:szCs w:val="28"/>
          <w:lang w:val="en-US"/>
        </w:rPr>
        <w:t>:</w:t>
      </w:r>
      <w:r w:rsidRPr="00E02742">
        <w:rPr>
          <w:rFonts w:ascii="Times New Roman" w:hAnsi="Times New Roman" w:cs="Times New Roman"/>
          <w:b/>
          <w:i/>
          <w:iCs/>
          <w:sz w:val="28"/>
          <w:szCs w:val="28"/>
          <w:lang w:val="en-US"/>
        </w:rPr>
        <w:t xml:space="preserve"> </w:t>
      </w:r>
      <w:r w:rsidRPr="00E02742">
        <w:rPr>
          <w:rFonts w:ascii="Times New Roman" w:hAnsi="Times New Roman" w:cs="Times New Roman"/>
          <w:bCs/>
          <w:sz w:val="28"/>
          <w:szCs w:val="28"/>
          <w:lang w:val="en-US"/>
        </w:rPr>
        <w:t>s</w:t>
      </w:r>
      <w:r w:rsidRPr="00E02742">
        <w:rPr>
          <w:rFonts w:ascii="Times New Roman" w:hAnsi="Times New Roman" w:cs="Times New Roman"/>
          <w:bCs/>
          <w:sz w:val="28"/>
          <w:szCs w:val="28"/>
        </w:rPr>
        <w:t>ửa đổi, bổ sung một số điều của Luật Tiếp công dân, Luật Khiếu nại, Luật Tố cáo.</w:t>
      </w:r>
    </w:p>
    <w:p w14:paraId="34FF32F5" w14:textId="77777777" w:rsidR="00736A69" w:rsidRPr="00E02742" w:rsidRDefault="0059118D">
      <w:pPr>
        <w:widowControl w:val="0"/>
        <w:shd w:val="clear" w:color="auto" w:fill="FFFFFF"/>
        <w:spacing w:before="120"/>
        <w:ind w:firstLine="709"/>
        <w:jc w:val="both"/>
        <w:rPr>
          <w:rFonts w:ascii="Times New Roman" w:hAnsi="Times New Roman" w:cs="Times New Roman"/>
          <w:b/>
          <w:i/>
          <w:iCs/>
          <w:sz w:val="28"/>
          <w:szCs w:val="28"/>
        </w:rPr>
      </w:pPr>
      <w:r w:rsidRPr="00E02742">
        <w:rPr>
          <w:rFonts w:ascii="Times New Roman" w:hAnsi="Times New Roman" w:cs="Times New Roman"/>
          <w:b/>
          <w:sz w:val="28"/>
          <w:szCs w:val="28"/>
          <w:lang w:val="en-US"/>
        </w:rPr>
        <w:t>-</w:t>
      </w:r>
      <w:r w:rsidRPr="00E02742">
        <w:rPr>
          <w:rFonts w:ascii="Times New Roman" w:hAnsi="Times New Roman" w:cs="Times New Roman"/>
          <w:b/>
          <w:sz w:val="28"/>
          <w:szCs w:val="28"/>
        </w:rPr>
        <w:t xml:space="preserve"> Đối tượng áp dụng</w:t>
      </w:r>
      <w:r w:rsidRPr="00E02742">
        <w:rPr>
          <w:rFonts w:ascii="Times New Roman" w:hAnsi="Times New Roman" w:cs="Times New Roman"/>
          <w:b/>
          <w:sz w:val="28"/>
          <w:szCs w:val="28"/>
          <w:lang w:val="en-US"/>
        </w:rPr>
        <w:t>:</w:t>
      </w:r>
      <w:r w:rsidRPr="00E02742">
        <w:rPr>
          <w:rFonts w:ascii="Times New Roman" w:hAnsi="Times New Roman" w:cs="Times New Roman"/>
          <w:b/>
          <w:i/>
          <w:iCs/>
          <w:sz w:val="28"/>
          <w:szCs w:val="28"/>
          <w:lang w:val="en-US"/>
        </w:rPr>
        <w:t xml:space="preserve"> </w:t>
      </w:r>
      <w:r w:rsidRPr="00E02742">
        <w:rPr>
          <w:rFonts w:ascii="Times New Roman" w:hAnsi="Times New Roman" w:cs="Times New Roman"/>
          <w:bCs/>
          <w:sz w:val="28"/>
          <w:szCs w:val="28"/>
          <w:lang w:val="en-US"/>
        </w:rPr>
        <w:t>c</w:t>
      </w:r>
      <w:r w:rsidRPr="00E02742">
        <w:rPr>
          <w:rFonts w:ascii="Times New Roman" w:hAnsi="Times New Roman" w:cs="Times New Roman"/>
          <w:bCs/>
          <w:sz w:val="28"/>
          <w:szCs w:val="28"/>
        </w:rPr>
        <w:t>ơ quan, tổ chức, cá nhân Việt Nam; tổ chức, cá nhân nước ngoài hoạt động trên lãnh thổ Việt Nam.</w:t>
      </w:r>
    </w:p>
    <w:p w14:paraId="3D52A018" w14:textId="77777777" w:rsidR="00736A69" w:rsidRPr="00E02742" w:rsidRDefault="0059118D">
      <w:pPr>
        <w:autoSpaceDE w:val="0"/>
        <w:autoSpaceDN w:val="0"/>
        <w:adjustRightInd w:val="0"/>
        <w:spacing w:before="120" w:after="60"/>
        <w:ind w:firstLine="709"/>
        <w:jc w:val="both"/>
        <w:rPr>
          <w:rFonts w:ascii="Times New Roman" w:hAnsi="Times New Roman" w:cs="Times New Roman"/>
          <w:b/>
          <w:bCs/>
          <w:sz w:val="28"/>
          <w:szCs w:val="28"/>
          <w:lang w:val="en-US"/>
        </w:rPr>
      </w:pPr>
      <w:r w:rsidRPr="00E02742">
        <w:rPr>
          <w:rFonts w:ascii="Times New Roman" w:hAnsi="Times New Roman" w:cs="Times New Roman"/>
          <w:b/>
          <w:bCs/>
          <w:sz w:val="28"/>
          <w:szCs w:val="28"/>
          <w:lang w:val="en"/>
        </w:rPr>
        <w:t>2. B</w:t>
      </w:r>
      <w:r w:rsidRPr="00E02742">
        <w:rPr>
          <w:rFonts w:ascii="Times New Roman" w:hAnsi="Times New Roman" w:cs="Times New Roman"/>
          <w:b/>
          <w:bCs/>
          <w:sz w:val="28"/>
          <w:szCs w:val="28"/>
        </w:rPr>
        <w:t>ố cục của dự thảo văn bản</w:t>
      </w:r>
    </w:p>
    <w:p w14:paraId="25D49050" w14:textId="77777777" w:rsidR="00736A69" w:rsidRPr="00E02742" w:rsidRDefault="0059118D">
      <w:pPr>
        <w:autoSpaceDE w:val="0"/>
        <w:autoSpaceDN w:val="0"/>
        <w:adjustRightInd w:val="0"/>
        <w:spacing w:before="120" w:after="6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rPr>
        <w:t xml:space="preserve">Dự thảo </w:t>
      </w:r>
      <w:r w:rsidRPr="00E02742">
        <w:rPr>
          <w:rFonts w:ascii="Times New Roman" w:hAnsi="Times New Roman" w:cs="Times New Roman"/>
          <w:sz w:val="28"/>
          <w:szCs w:val="28"/>
          <w:lang w:val="en-US"/>
        </w:rPr>
        <w:t xml:space="preserve">Luật </w:t>
      </w:r>
      <w:r w:rsidRPr="00E02742">
        <w:rPr>
          <w:rFonts w:ascii="Times New Roman" w:hAnsi="Times New Roman" w:cs="Times New Roman"/>
          <w:sz w:val="28"/>
          <w:szCs w:val="28"/>
        </w:rPr>
        <w:t>gồm 0</w:t>
      </w:r>
      <w:r w:rsidRPr="00E02742">
        <w:rPr>
          <w:rFonts w:ascii="Times New Roman" w:hAnsi="Times New Roman" w:cs="Times New Roman"/>
          <w:sz w:val="28"/>
          <w:szCs w:val="28"/>
          <w:lang w:val="en-US"/>
        </w:rPr>
        <w:t>4</w:t>
      </w:r>
      <w:r w:rsidRPr="00E02742">
        <w:rPr>
          <w:rFonts w:ascii="Times New Roman" w:hAnsi="Times New Roman" w:cs="Times New Roman"/>
          <w:sz w:val="28"/>
          <w:szCs w:val="28"/>
        </w:rPr>
        <w:t xml:space="preserve"> Điều, cụ thể như sau: </w:t>
      </w:r>
    </w:p>
    <w:p w14:paraId="66B10D80" w14:textId="77777777" w:rsidR="00736A69" w:rsidRPr="00E02742" w:rsidRDefault="0059118D">
      <w:pPr>
        <w:autoSpaceDE w:val="0"/>
        <w:autoSpaceDN w:val="0"/>
        <w:adjustRightInd w:val="0"/>
        <w:spacing w:before="120" w:after="6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xml:space="preserve">- </w:t>
      </w:r>
      <w:r w:rsidRPr="00E02742">
        <w:rPr>
          <w:rFonts w:ascii="Times New Roman" w:hAnsi="Times New Roman" w:cs="Times New Roman"/>
          <w:sz w:val="28"/>
          <w:szCs w:val="28"/>
        </w:rPr>
        <w:t xml:space="preserve">Điều 1. Sửa đổi, bổ sung một số điều </w:t>
      </w:r>
      <w:r w:rsidRPr="00E02742">
        <w:rPr>
          <w:rFonts w:ascii="Times New Roman" w:hAnsi="Times New Roman" w:cs="Times New Roman"/>
          <w:sz w:val="28"/>
          <w:szCs w:val="28"/>
          <w:lang w:val="en-US"/>
        </w:rPr>
        <w:t>của Luật Tiếp công dân.</w:t>
      </w:r>
    </w:p>
    <w:p w14:paraId="315FC96F" w14:textId="77777777" w:rsidR="00736A69" w:rsidRPr="00E02742" w:rsidRDefault="0059118D">
      <w:pPr>
        <w:autoSpaceDE w:val="0"/>
        <w:autoSpaceDN w:val="0"/>
        <w:adjustRightInd w:val="0"/>
        <w:spacing w:before="120" w:after="6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xml:space="preserve">- </w:t>
      </w:r>
      <w:r w:rsidRPr="00E02742">
        <w:rPr>
          <w:rFonts w:ascii="Times New Roman" w:hAnsi="Times New Roman" w:cs="Times New Roman"/>
          <w:sz w:val="28"/>
          <w:szCs w:val="28"/>
        </w:rPr>
        <w:t xml:space="preserve">Điều </w:t>
      </w:r>
      <w:r w:rsidRPr="00E02742">
        <w:rPr>
          <w:rFonts w:ascii="Times New Roman" w:hAnsi="Times New Roman" w:cs="Times New Roman"/>
          <w:sz w:val="28"/>
          <w:szCs w:val="28"/>
          <w:lang w:val="en-US"/>
        </w:rPr>
        <w:t>2</w:t>
      </w:r>
      <w:r w:rsidRPr="00E02742">
        <w:rPr>
          <w:rFonts w:ascii="Times New Roman" w:hAnsi="Times New Roman" w:cs="Times New Roman"/>
          <w:sz w:val="28"/>
          <w:szCs w:val="28"/>
        </w:rPr>
        <w:t xml:space="preserve">. Sửa đổi, bổ sung một số điều </w:t>
      </w:r>
      <w:r w:rsidRPr="00E02742">
        <w:rPr>
          <w:rFonts w:ascii="Times New Roman" w:hAnsi="Times New Roman" w:cs="Times New Roman"/>
          <w:sz w:val="28"/>
          <w:szCs w:val="28"/>
          <w:lang w:val="en-US"/>
        </w:rPr>
        <w:t>của Luật Khiếu nại.</w:t>
      </w:r>
    </w:p>
    <w:p w14:paraId="42BF6A4F" w14:textId="77777777" w:rsidR="00736A69" w:rsidRPr="00E02742" w:rsidRDefault="0059118D">
      <w:pPr>
        <w:autoSpaceDE w:val="0"/>
        <w:autoSpaceDN w:val="0"/>
        <w:adjustRightInd w:val="0"/>
        <w:spacing w:before="120" w:after="6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xml:space="preserve">- </w:t>
      </w:r>
      <w:r w:rsidRPr="00E02742">
        <w:rPr>
          <w:rFonts w:ascii="Times New Roman" w:hAnsi="Times New Roman" w:cs="Times New Roman"/>
          <w:sz w:val="28"/>
          <w:szCs w:val="28"/>
        </w:rPr>
        <w:t xml:space="preserve">Điều </w:t>
      </w:r>
      <w:r w:rsidRPr="00E02742">
        <w:rPr>
          <w:rFonts w:ascii="Times New Roman" w:hAnsi="Times New Roman" w:cs="Times New Roman"/>
          <w:sz w:val="28"/>
          <w:szCs w:val="28"/>
          <w:lang w:val="en-US"/>
        </w:rPr>
        <w:t>3</w:t>
      </w:r>
      <w:r w:rsidRPr="00E02742">
        <w:rPr>
          <w:rFonts w:ascii="Times New Roman" w:hAnsi="Times New Roman" w:cs="Times New Roman"/>
          <w:sz w:val="28"/>
          <w:szCs w:val="28"/>
        </w:rPr>
        <w:t xml:space="preserve">. Sửa đổi, bổ sung một số điều </w:t>
      </w:r>
      <w:r w:rsidRPr="00E02742">
        <w:rPr>
          <w:rFonts w:ascii="Times New Roman" w:hAnsi="Times New Roman" w:cs="Times New Roman"/>
          <w:sz w:val="28"/>
          <w:szCs w:val="28"/>
          <w:lang w:val="en-US"/>
        </w:rPr>
        <w:t>của Luật Tố cáo.</w:t>
      </w:r>
    </w:p>
    <w:p w14:paraId="445E4160" w14:textId="77777777" w:rsidR="00736A69" w:rsidRPr="00E02742" w:rsidRDefault="0059118D">
      <w:pPr>
        <w:autoSpaceDE w:val="0"/>
        <w:autoSpaceDN w:val="0"/>
        <w:adjustRightInd w:val="0"/>
        <w:spacing w:before="120" w:after="6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xml:space="preserve">- </w:t>
      </w:r>
      <w:r w:rsidRPr="00E02742">
        <w:rPr>
          <w:rFonts w:ascii="Times New Roman" w:hAnsi="Times New Roman" w:cs="Times New Roman"/>
          <w:sz w:val="28"/>
          <w:szCs w:val="28"/>
        </w:rPr>
        <w:t xml:space="preserve">Điều </w:t>
      </w:r>
      <w:r w:rsidRPr="00E02742">
        <w:rPr>
          <w:rFonts w:ascii="Times New Roman" w:hAnsi="Times New Roman" w:cs="Times New Roman"/>
          <w:sz w:val="28"/>
          <w:szCs w:val="28"/>
          <w:lang w:val="en-US"/>
        </w:rPr>
        <w:t>4</w:t>
      </w:r>
      <w:r w:rsidRPr="00E02742">
        <w:rPr>
          <w:rFonts w:ascii="Times New Roman" w:hAnsi="Times New Roman" w:cs="Times New Roman"/>
          <w:sz w:val="28"/>
          <w:szCs w:val="28"/>
        </w:rPr>
        <w:t>. Điều khoản thi hành</w:t>
      </w:r>
      <w:r w:rsidRPr="00E02742">
        <w:rPr>
          <w:rFonts w:ascii="Times New Roman" w:hAnsi="Times New Roman" w:cs="Times New Roman"/>
          <w:sz w:val="28"/>
          <w:szCs w:val="28"/>
          <w:lang w:val="en-US"/>
        </w:rPr>
        <w:t>.</w:t>
      </w:r>
    </w:p>
    <w:p w14:paraId="6EFED032" w14:textId="77777777" w:rsidR="00736A69" w:rsidRPr="00E02742" w:rsidRDefault="0059118D">
      <w:pPr>
        <w:numPr>
          <w:ilvl w:val="0"/>
          <w:numId w:val="1"/>
        </w:numPr>
        <w:autoSpaceDE w:val="0"/>
        <w:autoSpaceDN w:val="0"/>
        <w:adjustRightInd w:val="0"/>
        <w:spacing w:before="120" w:after="60"/>
        <w:ind w:firstLine="709"/>
        <w:jc w:val="both"/>
        <w:rPr>
          <w:rFonts w:ascii="Times New Roman" w:hAnsi="Times New Roman" w:cs="Times New Roman"/>
          <w:b/>
          <w:bCs/>
          <w:sz w:val="28"/>
          <w:szCs w:val="28"/>
        </w:rPr>
      </w:pPr>
      <w:r w:rsidRPr="00E02742">
        <w:rPr>
          <w:rFonts w:ascii="Times New Roman" w:hAnsi="Times New Roman" w:cs="Times New Roman"/>
          <w:b/>
          <w:bCs/>
          <w:sz w:val="28"/>
          <w:szCs w:val="28"/>
          <w:lang w:val="en"/>
        </w:rPr>
        <w:t>N</w:t>
      </w:r>
      <w:r w:rsidRPr="00E02742">
        <w:rPr>
          <w:rFonts w:ascii="Times New Roman" w:hAnsi="Times New Roman" w:cs="Times New Roman"/>
          <w:b/>
          <w:bCs/>
          <w:sz w:val="28"/>
          <w:szCs w:val="28"/>
        </w:rPr>
        <w:t>ội dung cơ bản</w:t>
      </w:r>
    </w:p>
    <w:p w14:paraId="40860394" w14:textId="77777777" w:rsidR="00736A69" w:rsidRPr="00E02742" w:rsidRDefault="0059118D">
      <w:pPr>
        <w:autoSpaceDE w:val="0"/>
        <w:autoSpaceDN w:val="0"/>
        <w:adjustRightInd w:val="0"/>
        <w:spacing w:before="120" w:after="6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Dự thảo Luật lược bỏ 01/36 điều của Luật Tiếp công dân, 01/70 điều của Luật Khiếu nại; lược bỏ một số nội dung tại các điểm, khoản của 02/36 điều của Luật Tiếp công dân, 01/70 điều của Luật Khiếu nại, 04/67 điều của Luật Tố cáo; bổ sung 01/36 điều của Luật Tiếp công dân, 01/70 điều của Luật Khiếu nại; bổ sung nội dung tại 01/36 điều của Luật Tiếp công dân, 05/70 điều của Luật Khiếu nại, 02/67 điều của Luật Tố cáo; sửa đổi, hoàn thiện 08/36 điều của Luật Tiếp công dân, 05/70 điều của Luật Khiếu nại, 04/67 điều của Luật Tố cáo; sửa kỹ thuật đối với 04/36 điều của Luật Tiếp công dân, 11/70 điều của Luật Khiếu nại, 04/67 điều của Luật Tố cáo.</w:t>
      </w:r>
    </w:p>
    <w:p w14:paraId="70441084" w14:textId="77777777" w:rsidR="00736A69" w:rsidRPr="00E02742" w:rsidRDefault="0059118D">
      <w:pPr>
        <w:autoSpaceDE w:val="0"/>
        <w:autoSpaceDN w:val="0"/>
        <w:adjustRightInd w:val="0"/>
        <w:spacing w:before="120" w:after="60"/>
        <w:ind w:firstLine="709"/>
        <w:jc w:val="both"/>
        <w:rPr>
          <w:rFonts w:ascii="Times New Roman" w:hAnsi="Times New Roman" w:cs="Times New Roman"/>
          <w:bCs/>
          <w:iCs/>
          <w:sz w:val="28"/>
          <w:szCs w:val="28"/>
          <w:lang w:val="en-US"/>
        </w:rPr>
      </w:pPr>
      <w:r w:rsidRPr="00E02742">
        <w:rPr>
          <w:rFonts w:ascii="Times New Roman" w:hAnsi="Times New Roman" w:cs="Times New Roman"/>
          <w:bCs/>
          <w:iCs/>
          <w:sz w:val="28"/>
          <w:szCs w:val="28"/>
          <w:lang w:val="en-US"/>
        </w:rPr>
        <w:t>Dự thảo Luật tập trung sửa đổi, bổ sung những vấn đề sau:</w:t>
      </w:r>
    </w:p>
    <w:p w14:paraId="7E3A8A4A" w14:textId="77777777" w:rsidR="00736A69" w:rsidRPr="00E02742" w:rsidRDefault="0059118D">
      <w:pPr>
        <w:widowControl w:val="0"/>
        <w:shd w:val="clear" w:color="auto" w:fill="FFFFFF"/>
        <w:spacing w:before="120"/>
        <w:ind w:firstLine="709"/>
        <w:jc w:val="both"/>
        <w:rPr>
          <w:rFonts w:ascii="Times New Roman" w:hAnsi="Times New Roman" w:cs="Times New Roman"/>
          <w:spacing w:val="4"/>
          <w:sz w:val="28"/>
          <w:szCs w:val="28"/>
          <w:lang w:val="en-US"/>
        </w:rPr>
      </w:pPr>
      <w:r w:rsidRPr="00E02742">
        <w:rPr>
          <w:rFonts w:ascii="Times New Roman" w:hAnsi="Times New Roman" w:cs="Times New Roman"/>
          <w:bCs/>
          <w:i/>
          <w:sz w:val="28"/>
          <w:szCs w:val="28"/>
          <w:lang w:val="en-US"/>
        </w:rPr>
        <w:t>Thứ nhất,</w:t>
      </w:r>
      <w:r w:rsidRPr="00E02742">
        <w:rPr>
          <w:rFonts w:ascii="Times New Roman" w:hAnsi="Times New Roman" w:cs="Times New Roman"/>
          <w:bCs/>
          <w:iCs/>
          <w:sz w:val="28"/>
          <w:szCs w:val="28"/>
          <w:lang w:val="en-US"/>
        </w:rPr>
        <w:t xml:space="preserve"> t</w:t>
      </w:r>
      <w:r w:rsidRPr="00E02742">
        <w:rPr>
          <w:rFonts w:ascii="Times New Roman" w:hAnsi="Times New Roman" w:cs="Times New Roman"/>
          <w:sz w:val="28"/>
          <w:szCs w:val="28"/>
        </w:rPr>
        <w:t xml:space="preserve">hể chế hóa chủ trương về sắp xếp tổ chức bộ máy của hệ thống </w:t>
      </w:r>
      <w:r w:rsidRPr="00E02742">
        <w:rPr>
          <w:rFonts w:ascii="Times New Roman" w:hAnsi="Times New Roman" w:cs="Times New Roman"/>
          <w:sz w:val="28"/>
          <w:szCs w:val="28"/>
        </w:rPr>
        <w:lastRenderedPageBreak/>
        <w:t>chính trị, thực hiện mô hình tổ chức chính quyền địa phương 02 cấp; sắp xếp hệ thống cơ quan thanh tra tinh, gọn, mạnh</w:t>
      </w:r>
      <w:r w:rsidRPr="00E02742">
        <w:rPr>
          <w:rFonts w:ascii="Times New Roman" w:hAnsi="Times New Roman" w:cs="Times New Roman"/>
          <w:spacing w:val="4"/>
          <w:sz w:val="28"/>
          <w:szCs w:val="28"/>
        </w:rPr>
        <w:t>, hiệu năng, hiệu lực, hiệu quả</w:t>
      </w:r>
      <w:r w:rsidRPr="00E02742">
        <w:rPr>
          <w:rFonts w:ascii="Times New Roman" w:hAnsi="Times New Roman" w:cs="Times New Roman"/>
          <w:spacing w:val="4"/>
          <w:sz w:val="28"/>
          <w:szCs w:val="28"/>
          <w:lang w:val="en-US"/>
        </w:rPr>
        <w:t>:</w:t>
      </w:r>
    </w:p>
    <w:p w14:paraId="26D84048" w14:textId="77777777" w:rsidR="00736A69" w:rsidRPr="00E02742" w:rsidRDefault="0059118D">
      <w:pPr>
        <w:widowControl w:val="0"/>
        <w:shd w:val="clear" w:color="auto" w:fill="FFFFFF"/>
        <w:spacing w:before="120"/>
        <w:ind w:firstLine="709"/>
        <w:jc w:val="both"/>
        <w:rPr>
          <w:rFonts w:ascii="Times New Roman" w:hAnsi="Times New Roman" w:cs="Times New Roman"/>
          <w:bCs/>
          <w:iCs/>
          <w:sz w:val="28"/>
          <w:szCs w:val="28"/>
          <w:lang w:val="en-US"/>
        </w:rPr>
      </w:pPr>
      <w:r w:rsidRPr="00E02742">
        <w:rPr>
          <w:rFonts w:ascii="Times New Roman" w:hAnsi="Times New Roman" w:cs="Times New Roman"/>
          <w:spacing w:val="4"/>
          <w:sz w:val="28"/>
          <w:szCs w:val="28"/>
          <w:lang w:val="en-US"/>
        </w:rPr>
        <w:t>+ L</w:t>
      </w:r>
      <w:r w:rsidRPr="00E02742">
        <w:rPr>
          <w:rFonts w:ascii="Times New Roman" w:hAnsi="Times New Roman" w:cs="Times New Roman"/>
          <w:bCs/>
          <w:iCs/>
          <w:sz w:val="28"/>
          <w:szCs w:val="28"/>
          <w:lang w:val="en-US"/>
        </w:rPr>
        <w:t>ược bỏ quy định liên quan đến cấp huyện trong tiếp công dân, giải quyết khiếu nại, tố cáo;</w:t>
      </w:r>
    </w:p>
    <w:p w14:paraId="5126C653" w14:textId="77777777" w:rsidR="00736A69" w:rsidRPr="00E02742" w:rsidRDefault="0059118D">
      <w:pPr>
        <w:autoSpaceDE w:val="0"/>
        <w:autoSpaceDN w:val="0"/>
        <w:adjustRightInd w:val="0"/>
        <w:spacing w:before="120" w:after="60"/>
        <w:ind w:firstLine="709"/>
        <w:jc w:val="both"/>
        <w:rPr>
          <w:rFonts w:ascii="Times New Roman" w:hAnsi="Times New Roman" w:cs="Times New Roman"/>
          <w:bCs/>
          <w:iCs/>
          <w:sz w:val="28"/>
          <w:szCs w:val="28"/>
          <w:lang w:val="en-US"/>
        </w:rPr>
      </w:pPr>
      <w:r w:rsidRPr="00E02742">
        <w:rPr>
          <w:rFonts w:ascii="Times New Roman" w:hAnsi="Times New Roman" w:cs="Times New Roman"/>
          <w:bCs/>
          <w:iCs/>
          <w:sz w:val="28"/>
          <w:szCs w:val="28"/>
          <w:lang w:val="en-US"/>
        </w:rPr>
        <w:t>+ Điều chỉnh thẩm quyền, trách nhiệm trong công tác tiếp công dân, giải quyết khiếu nại, tố cáo theo mô hình tổ chức mới của chính quyền địa phương, tòa án, viện kiểm sát, thanh tra; tăng cường trách nhiệm của người đứng đầu cơ quan tham mưu ở cấp xã, hoàn thiện cơ chế tham mưu ở cấp tỉnh, bộ, ngành trong công tác tiếp công dân, giải quyết khiếu nại, tố cáo.</w:t>
      </w:r>
    </w:p>
    <w:p w14:paraId="57933285" w14:textId="77777777" w:rsidR="00736A69" w:rsidRPr="00E02742" w:rsidRDefault="0059118D">
      <w:pPr>
        <w:widowControl w:val="0"/>
        <w:shd w:val="clear" w:color="auto" w:fill="FFFFFF"/>
        <w:spacing w:before="120"/>
        <w:ind w:firstLine="709"/>
        <w:jc w:val="both"/>
        <w:rPr>
          <w:rFonts w:ascii="Times New Roman" w:hAnsi="Times New Roman" w:cs="Times New Roman"/>
          <w:sz w:val="28"/>
          <w:szCs w:val="28"/>
          <w:lang w:val="en-US"/>
        </w:rPr>
      </w:pPr>
      <w:r w:rsidRPr="00E02742">
        <w:rPr>
          <w:rFonts w:ascii="Times New Roman" w:hAnsi="Times New Roman" w:cs="Times New Roman"/>
          <w:bCs/>
          <w:i/>
          <w:iCs/>
          <w:sz w:val="28"/>
          <w:szCs w:val="28"/>
          <w:lang w:val="en-US"/>
        </w:rPr>
        <w:t>Thứ hai,</w:t>
      </w:r>
      <w:r w:rsidRPr="00E02742">
        <w:rPr>
          <w:rFonts w:ascii="Times New Roman" w:hAnsi="Times New Roman" w:cs="Times New Roman"/>
          <w:bCs/>
          <w:sz w:val="28"/>
          <w:szCs w:val="28"/>
          <w:lang w:val="en-US"/>
        </w:rPr>
        <w:t xml:space="preserve"> thể chế hoá chủ trương của Đảng về </w:t>
      </w:r>
      <w:r w:rsidRPr="00E02742">
        <w:rPr>
          <w:rFonts w:ascii="Times New Roman" w:hAnsi="Times New Roman" w:cs="Times New Roman"/>
          <w:sz w:val="28"/>
          <w:szCs w:val="28"/>
        </w:rPr>
        <w:t>đột phá phát triển khoa học, công nghệ, đổi mới sáng tạo và chuyển đổi số quốc gia</w:t>
      </w:r>
      <w:r w:rsidRPr="00E02742">
        <w:rPr>
          <w:rFonts w:ascii="Times New Roman" w:hAnsi="Times New Roman" w:cs="Times New Roman"/>
          <w:sz w:val="28"/>
          <w:szCs w:val="28"/>
          <w:lang w:val="en-US"/>
        </w:rPr>
        <w:t xml:space="preserve">: </w:t>
      </w:r>
      <w:r w:rsidRPr="00E02742">
        <w:rPr>
          <w:rFonts w:ascii="Times New Roman" w:hAnsi="Times New Roman" w:cs="Times New Roman"/>
          <w:bCs/>
          <w:iCs/>
          <w:sz w:val="28"/>
          <w:szCs w:val="28"/>
          <w:lang w:val="en-US"/>
        </w:rPr>
        <w:t xml:space="preserve">bổ sung quy định về tiếp công dân trực tuyến; quy định công dân được sử dụng số căn cước công dân hoặc mã số định danh điện tử thay cho việc xuất trình giấy tờ tuỳ thân hiện nay khi đến </w:t>
      </w:r>
      <w:r w:rsidR="001F5B6E" w:rsidRPr="00E02742">
        <w:rPr>
          <w:rFonts w:ascii="Times New Roman" w:hAnsi="Times New Roman" w:cs="Times New Roman"/>
          <w:bCs/>
          <w:iCs/>
          <w:sz w:val="28"/>
          <w:szCs w:val="28"/>
          <w:lang w:val="en-US"/>
        </w:rPr>
        <w:t xml:space="preserve">nơi </w:t>
      </w:r>
      <w:r w:rsidRPr="00E02742">
        <w:rPr>
          <w:rFonts w:ascii="Times New Roman" w:hAnsi="Times New Roman" w:cs="Times New Roman"/>
          <w:bCs/>
          <w:iCs/>
          <w:sz w:val="28"/>
          <w:szCs w:val="28"/>
          <w:lang w:val="en-US"/>
        </w:rPr>
        <w:t>tiếp</w:t>
      </w:r>
      <w:r w:rsidR="001F5B6E" w:rsidRPr="00E02742">
        <w:rPr>
          <w:rFonts w:ascii="Times New Roman" w:hAnsi="Times New Roman" w:cs="Times New Roman"/>
          <w:bCs/>
          <w:iCs/>
          <w:sz w:val="28"/>
          <w:szCs w:val="28"/>
          <w:lang w:val="en-US"/>
        </w:rPr>
        <w:t xml:space="preserve"> công</w:t>
      </w:r>
      <w:r w:rsidRPr="00E02742">
        <w:rPr>
          <w:rFonts w:ascii="Times New Roman" w:hAnsi="Times New Roman" w:cs="Times New Roman"/>
          <w:bCs/>
          <w:iCs/>
          <w:sz w:val="28"/>
          <w:szCs w:val="28"/>
          <w:lang w:val="en-US"/>
        </w:rPr>
        <w:t xml:space="preserve"> dân.</w:t>
      </w:r>
    </w:p>
    <w:p w14:paraId="45060663" w14:textId="51A9086D" w:rsidR="00736A69" w:rsidRPr="00E02742" w:rsidRDefault="0059118D">
      <w:pPr>
        <w:widowControl w:val="0"/>
        <w:shd w:val="clear" w:color="auto" w:fill="FFFFFF"/>
        <w:spacing w:before="120"/>
        <w:ind w:firstLine="709"/>
        <w:jc w:val="both"/>
        <w:rPr>
          <w:rFonts w:ascii="Times New Roman" w:hAnsi="Times New Roman" w:cs="Times New Roman"/>
          <w:sz w:val="28"/>
          <w:szCs w:val="28"/>
          <w:lang w:val="en-US"/>
        </w:rPr>
      </w:pPr>
      <w:r w:rsidRPr="00E02742">
        <w:rPr>
          <w:rFonts w:ascii="Times New Roman" w:hAnsi="Times New Roman" w:cs="Times New Roman"/>
          <w:i/>
          <w:iCs/>
          <w:sz w:val="28"/>
          <w:szCs w:val="28"/>
          <w:lang w:val="en-US"/>
        </w:rPr>
        <w:t>Thứ ba</w:t>
      </w:r>
      <w:r w:rsidRPr="00E02742">
        <w:rPr>
          <w:rFonts w:ascii="Times New Roman" w:hAnsi="Times New Roman" w:cs="Times New Roman"/>
          <w:sz w:val="28"/>
          <w:szCs w:val="28"/>
          <w:lang w:val="en-US"/>
        </w:rPr>
        <w:t>, đẩy mạnh phân cấp phân quyền, cắt giảm thủ tục hành chính: (1) b</w:t>
      </w:r>
      <w:r w:rsidRPr="00E02742">
        <w:rPr>
          <w:rFonts w:ascii="Times New Roman" w:hAnsi="Times New Roman" w:cs="Times New Roman"/>
          <w:iCs/>
          <w:sz w:val="28"/>
          <w:szCs w:val="28"/>
          <w:lang w:val="en-US"/>
        </w:rPr>
        <w:t xml:space="preserve">ổ sung quy định Thủ tướng Chính phủ ủy quyền cho Tổng </w:t>
      </w:r>
      <w:r w:rsidR="006A3587" w:rsidRPr="00E02742">
        <w:rPr>
          <w:rFonts w:ascii="Times New Roman" w:hAnsi="Times New Roman" w:cs="Times New Roman"/>
          <w:iCs/>
          <w:sz w:val="28"/>
          <w:szCs w:val="28"/>
          <w:lang w:val="en-US"/>
        </w:rPr>
        <w:t>T</w:t>
      </w:r>
      <w:r w:rsidRPr="00E02742">
        <w:rPr>
          <w:rFonts w:ascii="Times New Roman" w:hAnsi="Times New Roman" w:cs="Times New Roman"/>
          <w:iCs/>
          <w:sz w:val="28"/>
          <w:szCs w:val="28"/>
          <w:lang w:val="en-US"/>
        </w:rPr>
        <w:t xml:space="preserve">hanh tra Chính phủ trong giải quyết tố cáo; (2) bổ sung cơ chế xác định thẩm quyền giải quyết tố cáo trong trường hợp không xác định được thẩm quyền giải quyết theo quy định của pháp luật hiện hành; (3) giao Chính phủ </w:t>
      </w:r>
      <w:r w:rsidRPr="00E02742">
        <w:rPr>
          <w:rFonts w:ascii="Times New Roman" w:hAnsi="Times New Roman" w:cs="Times New Roman"/>
          <w:sz w:val="28"/>
          <w:szCs w:val="28"/>
          <w:lang w:val="en-US"/>
        </w:rPr>
        <w:t>quy định hình thức tiếp công dân trực tuyến</w:t>
      </w:r>
      <w:r w:rsidRPr="00E02742">
        <w:rPr>
          <w:rFonts w:ascii="Times New Roman" w:hAnsi="Times New Roman" w:cs="Times New Roman"/>
          <w:iCs/>
          <w:sz w:val="28"/>
          <w:szCs w:val="28"/>
          <w:lang w:val="en-US"/>
        </w:rPr>
        <w:t>.</w:t>
      </w:r>
    </w:p>
    <w:p w14:paraId="132FD74A" w14:textId="77777777" w:rsidR="00736A69" w:rsidRPr="00E02742" w:rsidRDefault="0059118D">
      <w:pPr>
        <w:widowControl w:val="0"/>
        <w:shd w:val="clear" w:color="auto" w:fill="FFFFFF"/>
        <w:spacing w:before="120"/>
        <w:ind w:firstLine="709"/>
        <w:jc w:val="both"/>
        <w:rPr>
          <w:rFonts w:ascii="Times New Roman" w:hAnsi="Times New Roman" w:cs="Times New Roman"/>
          <w:sz w:val="28"/>
          <w:szCs w:val="28"/>
          <w:lang w:val="en-US"/>
        </w:rPr>
      </w:pPr>
      <w:r w:rsidRPr="00E02742">
        <w:rPr>
          <w:rFonts w:ascii="Times New Roman" w:hAnsi="Times New Roman" w:cs="Times New Roman"/>
          <w:i/>
          <w:iCs/>
          <w:sz w:val="28"/>
          <w:szCs w:val="28"/>
          <w:lang w:val="en-US"/>
        </w:rPr>
        <w:t>Thứ tư</w:t>
      </w:r>
      <w:r w:rsidRPr="00E02742">
        <w:rPr>
          <w:rFonts w:ascii="Times New Roman" w:hAnsi="Times New Roman" w:cs="Times New Roman"/>
          <w:sz w:val="28"/>
          <w:szCs w:val="28"/>
          <w:lang w:val="en-US"/>
        </w:rPr>
        <w:t xml:space="preserve">, khắc phục những bất cập, khó khăn, vướng mắc đồng thời nâng cao hiệu lực, hiệu quả quản lý nhà nước trong công tác tiếp công dân, giải quyết khiếu nại, tố cáo: </w:t>
      </w:r>
      <w:r w:rsidRPr="00E02742">
        <w:rPr>
          <w:rFonts w:ascii="Times New Roman" w:hAnsi="Times New Roman" w:cs="Times New Roman"/>
          <w:bCs/>
          <w:iCs/>
          <w:sz w:val="28"/>
          <w:szCs w:val="28"/>
          <w:lang w:val="en-US"/>
        </w:rPr>
        <w:t>(1) sửa đổi quy định tiếp công dân định kỳ của Chủ tịch Ủy ban nhân dân cấp xã; (2) bổ sung quy định về tạm đình chỉ, đình chỉ giải quyết khiếu nại; (3) bổ sung hình thức rút khiếu nại nhằm bảo đảm phù hợp với thực tiễn giải</w:t>
      </w:r>
      <w:r w:rsidRPr="00E02742">
        <w:rPr>
          <w:rFonts w:ascii="Times New Roman" w:hAnsi="Times New Roman" w:cs="Times New Roman"/>
          <w:iCs/>
          <w:sz w:val="28"/>
          <w:szCs w:val="28"/>
          <w:lang w:val="en-US"/>
        </w:rPr>
        <w:t xml:space="preserve"> quyết khiếu nại. </w:t>
      </w:r>
    </w:p>
    <w:p w14:paraId="2D62E4C3" w14:textId="77777777" w:rsidR="00736A69" w:rsidRPr="00E02742" w:rsidRDefault="0059118D">
      <w:pPr>
        <w:widowControl w:val="0"/>
        <w:shd w:val="clear" w:color="auto" w:fill="FFFFFF"/>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Cụ thể như sau:</w:t>
      </w:r>
    </w:p>
    <w:p w14:paraId="45EECD21" w14:textId="77777777" w:rsidR="00736A69" w:rsidRPr="00E02742" w:rsidRDefault="0059118D">
      <w:pPr>
        <w:autoSpaceDE w:val="0"/>
        <w:autoSpaceDN w:val="0"/>
        <w:adjustRightInd w:val="0"/>
        <w:spacing w:before="120" w:after="60"/>
        <w:ind w:firstLine="709"/>
        <w:jc w:val="both"/>
        <w:rPr>
          <w:rFonts w:ascii="Times New Roman" w:hAnsi="Times New Roman" w:cs="Times New Roman"/>
          <w:b/>
          <w:bCs/>
          <w:i/>
          <w:iCs/>
          <w:sz w:val="28"/>
          <w:szCs w:val="28"/>
          <w:lang w:val="en-US"/>
        </w:rPr>
      </w:pPr>
      <w:r w:rsidRPr="00E02742">
        <w:rPr>
          <w:rFonts w:ascii="Times New Roman" w:hAnsi="Times New Roman" w:cs="Times New Roman"/>
          <w:b/>
          <w:bCs/>
          <w:i/>
          <w:iCs/>
          <w:sz w:val="28"/>
          <w:szCs w:val="28"/>
          <w:lang w:val="en-US"/>
        </w:rPr>
        <w:t>3.1. N</w:t>
      </w:r>
      <w:r w:rsidRPr="00E02742">
        <w:rPr>
          <w:rFonts w:ascii="Times New Roman" w:hAnsi="Times New Roman" w:cs="Times New Roman"/>
          <w:b/>
          <w:bCs/>
          <w:i/>
          <w:iCs/>
          <w:sz w:val="28"/>
          <w:szCs w:val="28"/>
        </w:rPr>
        <w:t>ội dung lược bỏ</w:t>
      </w:r>
      <w:r w:rsidRPr="00E02742">
        <w:rPr>
          <w:rFonts w:ascii="Times New Roman" w:hAnsi="Times New Roman" w:cs="Times New Roman"/>
          <w:b/>
          <w:bCs/>
          <w:i/>
          <w:iCs/>
          <w:sz w:val="28"/>
          <w:szCs w:val="28"/>
          <w:lang w:val="en-US"/>
        </w:rPr>
        <w:t xml:space="preserve"> </w:t>
      </w:r>
    </w:p>
    <w:p w14:paraId="75403EFB" w14:textId="77777777" w:rsidR="00736A69" w:rsidRPr="00E02742" w:rsidRDefault="0059118D">
      <w:pPr>
        <w:autoSpaceDE w:val="0"/>
        <w:autoSpaceDN w:val="0"/>
        <w:adjustRightInd w:val="0"/>
        <w:spacing w:before="120" w:after="60"/>
        <w:ind w:firstLine="709"/>
        <w:jc w:val="both"/>
        <w:rPr>
          <w:rFonts w:ascii="Times New Roman" w:hAnsi="Times New Roman" w:cs="Times New Roman"/>
          <w:i/>
          <w:iCs/>
          <w:sz w:val="28"/>
          <w:szCs w:val="28"/>
          <w:lang w:val="en-US"/>
        </w:rPr>
      </w:pPr>
      <w:r w:rsidRPr="00E02742">
        <w:rPr>
          <w:rFonts w:ascii="Times New Roman" w:hAnsi="Times New Roman" w:cs="Times New Roman"/>
          <w:i/>
          <w:iCs/>
          <w:sz w:val="28"/>
          <w:szCs w:val="28"/>
          <w:lang w:val="en-US"/>
        </w:rPr>
        <w:t>a) Dự thảo Luật lược bỏ 01/36 điều của Luật Tiếp công dân (Điều 13), 01/70 điều của Luật Khiếu nại (Điều 18) do chính quyền cấp huyện đã kết thúc hoạt động, phù hợp với thực hiện mô hình tổ chức chính quyền địa phương 02 cấp, cụ thể:</w:t>
      </w:r>
    </w:p>
    <w:p w14:paraId="3CBD14C7" w14:textId="77777777" w:rsidR="00736A69" w:rsidRPr="00E02742" w:rsidRDefault="0059118D">
      <w:pPr>
        <w:autoSpaceDE w:val="0"/>
        <w:autoSpaceDN w:val="0"/>
        <w:adjustRightInd w:val="0"/>
        <w:spacing w:before="120" w:after="60"/>
        <w:ind w:firstLine="709"/>
        <w:jc w:val="both"/>
        <w:rPr>
          <w:rFonts w:ascii="Times New Roman" w:hAnsi="Times New Roman" w:cs="Times New Roman"/>
          <w:sz w:val="28"/>
          <w:szCs w:val="28"/>
        </w:rPr>
      </w:pPr>
      <w:r w:rsidRPr="00E02742">
        <w:rPr>
          <w:rFonts w:ascii="Times New Roman" w:hAnsi="Times New Roman" w:cs="Times New Roman"/>
          <w:sz w:val="28"/>
          <w:szCs w:val="28"/>
          <w:lang w:val="en-US"/>
        </w:rPr>
        <w:t xml:space="preserve"> - Về Luật Tiếp công dân: Lược bỏ quy định t</w:t>
      </w:r>
      <w:r w:rsidRPr="00E02742">
        <w:rPr>
          <w:rFonts w:ascii="Times New Roman" w:hAnsi="Times New Roman" w:cs="Times New Roman"/>
          <w:sz w:val="28"/>
          <w:szCs w:val="28"/>
        </w:rPr>
        <w:t>iếp công dân tại Trụ sở tiếp công dân cấp huyện</w:t>
      </w:r>
      <w:r w:rsidRPr="00E02742">
        <w:rPr>
          <w:rFonts w:ascii="Times New Roman" w:hAnsi="Times New Roman" w:cs="Times New Roman"/>
          <w:sz w:val="28"/>
          <w:szCs w:val="28"/>
          <w:lang w:val="en-US"/>
        </w:rPr>
        <w:t xml:space="preserve"> (Điều 13)</w:t>
      </w:r>
      <w:r w:rsidRPr="00E02742">
        <w:rPr>
          <w:rFonts w:ascii="Times New Roman" w:hAnsi="Times New Roman" w:cs="Times New Roman"/>
          <w:sz w:val="28"/>
          <w:szCs w:val="28"/>
        </w:rPr>
        <w:t xml:space="preserve">. </w:t>
      </w:r>
    </w:p>
    <w:p w14:paraId="3CD2D7DB" w14:textId="77777777" w:rsidR="00736A69" w:rsidRPr="00E02742" w:rsidRDefault="0059118D">
      <w:pPr>
        <w:pStyle w:val="NormalWeb"/>
        <w:spacing w:before="120" w:beforeAutospacing="0" w:after="60" w:afterAutospacing="0"/>
        <w:ind w:firstLine="709"/>
        <w:jc w:val="both"/>
        <w:rPr>
          <w:sz w:val="28"/>
          <w:szCs w:val="28"/>
        </w:rPr>
      </w:pPr>
      <w:r w:rsidRPr="00E02742">
        <w:rPr>
          <w:sz w:val="28"/>
          <w:szCs w:val="28"/>
          <w:lang w:val="en-US" w:eastAsia="en-US"/>
        </w:rPr>
        <w:t>- Về Luật Khiếu nại: Lược bỏ quy định về thẩm quyền giải quyết khiếu nại của</w:t>
      </w:r>
      <w:r w:rsidRPr="00E02742">
        <w:rPr>
          <w:sz w:val="28"/>
          <w:szCs w:val="28"/>
        </w:rPr>
        <w:t xml:space="preserve"> </w:t>
      </w:r>
      <w:r w:rsidRPr="00E02742">
        <w:rPr>
          <w:sz w:val="28"/>
          <w:szCs w:val="28"/>
          <w:lang w:val="en-US" w:eastAsia="en-US"/>
        </w:rPr>
        <w:t xml:space="preserve">Chủ tịch Ủy ban nhân dân cấp huyện </w:t>
      </w:r>
      <w:r w:rsidRPr="00E02742">
        <w:rPr>
          <w:sz w:val="28"/>
          <w:szCs w:val="28"/>
          <w:lang w:val="en-US"/>
        </w:rPr>
        <w:t>(</w:t>
      </w:r>
      <w:r w:rsidRPr="00E02742">
        <w:rPr>
          <w:sz w:val="28"/>
          <w:szCs w:val="28"/>
          <w:lang w:val="en-US" w:eastAsia="en-US"/>
        </w:rPr>
        <w:t>Điều 18</w:t>
      </w:r>
      <w:r w:rsidRPr="00E02742">
        <w:rPr>
          <w:sz w:val="28"/>
          <w:szCs w:val="28"/>
          <w:lang w:val="en-US"/>
        </w:rPr>
        <w:t>)</w:t>
      </w:r>
      <w:r w:rsidRPr="00E02742">
        <w:rPr>
          <w:sz w:val="28"/>
          <w:szCs w:val="28"/>
        </w:rPr>
        <w:t xml:space="preserve">. </w:t>
      </w:r>
    </w:p>
    <w:p w14:paraId="7FAFC3EC" w14:textId="77777777" w:rsidR="00913924" w:rsidRPr="00E02742" w:rsidRDefault="0059118D" w:rsidP="00913924">
      <w:pPr>
        <w:autoSpaceDE w:val="0"/>
        <w:autoSpaceDN w:val="0"/>
        <w:adjustRightInd w:val="0"/>
        <w:spacing w:before="120" w:after="60"/>
        <w:ind w:firstLine="709"/>
        <w:jc w:val="both"/>
        <w:rPr>
          <w:rFonts w:ascii="Times New Roman" w:hAnsi="Times New Roman" w:cs="Times New Roman"/>
          <w:i/>
          <w:iCs/>
          <w:sz w:val="28"/>
          <w:szCs w:val="28"/>
          <w:lang w:val="en-US"/>
        </w:rPr>
      </w:pPr>
      <w:r w:rsidRPr="00E02742">
        <w:rPr>
          <w:rFonts w:ascii="Times New Roman" w:hAnsi="Times New Roman" w:cs="Times New Roman"/>
          <w:i/>
          <w:iCs/>
          <w:sz w:val="28"/>
          <w:szCs w:val="28"/>
          <w:lang w:val="en-US"/>
        </w:rPr>
        <w:t>b) Dự thảo lược bỏ một số nội dung tại các điểm, khoản của 02/36 điều của Luật Tiếp công dân (điểm d khoản 1 Điều 4, điểm c khoản 2 Điều 10), 01/70 điều của Luật Khiếu nại (khoản 8 Điều 6), 04/67 điều của Luật Tố cáo (khoản 2 Điều 13, khoản 2 và khoản 3 Điều 14, khoản 3 Điều 15, Điều 32)</w:t>
      </w:r>
      <w:r w:rsidR="00913924" w:rsidRPr="00E02742">
        <w:rPr>
          <w:rFonts w:ascii="Times New Roman" w:hAnsi="Times New Roman" w:cs="Times New Roman"/>
          <w:i/>
          <w:iCs/>
          <w:sz w:val="28"/>
          <w:szCs w:val="28"/>
          <w:lang w:val="en-US"/>
        </w:rPr>
        <w:t xml:space="preserve"> do chính quyền cấp huyện đã kết thúc hoạt động, phù hợp với thực hiện mô hình tổ chức chính quyền địa phương 02 cấp, cụ thể:</w:t>
      </w:r>
    </w:p>
    <w:p w14:paraId="14FC2CFF" w14:textId="77777777" w:rsidR="00736A69" w:rsidRPr="00E02742" w:rsidRDefault="0059118D">
      <w:pPr>
        <w:autoSpaceDE w:val="0"/>
        <w:autoSpaceDN w:val="0"/>
        <w:adjustRightInd w:val="0"/>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lastRenderedPageBreak/>
        <w:t xml:space="preserve">- Về Luật Tiếp công dân: </w:t>
      </w:r>
      <w:r w:rsidRPr="00E02742">
        <w:rPr>
          <w:rFonts w:ascii="Times New Roman" w:hAnsi="Times New Roman" w:cs="Times New Roman"/>
          <w:sz w:val="28"/>
          <w:szCs w:val="28"/>
        </w:rPr>
        <w:t xml:space="preserve">Lược bỏ quy định trách nhiệm tiếp công dân </w:t>
      </w:r>
      <w:r w:rsidRPr="00E02742">
        <w:rPr>
          <w:rFonts w:ascii="Times New Roman" w:hAnsi="Times New Roman" w:cs="Times New Roman"/>
          <w:sz w:val="28"/>
          <w:szCs w:val="28"/>
          <w:lang w:val="en-US"/>
        </w:rPr>
        <w:t xml:space="preserve">của </w:t>
      </w:r>
      <w:r w:rsidRPr="00E02742">
        <w:rPr>
          <w:rFonts w:ascii="Times New Roman" w:hAnsi="Times New Roman" w:cs="Times New Roman"/>
          <w:sz w:val="28"/>
          <w:szCs w:val="28"/>
        </w:rPr>
        <w:t>cơ quan chuyên môn thuộc Ủy ban nhân dân huyện, quận, thị xã, thành phố thuộc tỉnh (</w:t>
      </w:r>
      <w:r w:rsidRPr="00E02742">
        <w:rPr>
          <w:rFonts w:ascii="Times New Roman" w:hAnsi="Times New Roman" w:cs="Times New Roman"/>
          <w:sz w:val="28"/>
          <w:szCs w:val="28"/>
          <w:lang w:val="en-US"/>
        </w:rPr>
        <w:t xml:space="preserve">nội dung tại </w:t>
      </w:r>
      <w:r w:rsidRPr="00E02742">
        <w:rPr>
          <w:rFonts w:ascii="Times New Roman" w:hAnsi="Times New Roman" w:cs="Times New Roman"/>
          <w:sz w:val="28"/>
          <w:szCs w:val="28"/>
        </w:rPr>
        <w:t>điểm d khoản 1 Điều 4 Luật Tiếp công dân)</w:t>
      </w:r>
      <w:r w:rsidRPr="00E02742">
        <w:rPr>
          <w:rFonts w:ascii="Times New Roman" w:hAnsi="Times New Roman" w:cs="Times New Roman"/>
          <w:sz w:val="28"/>
          <w:szCs w:val="28"/>
          <w:lang w:val="en-US"/>
        </w:rPr>
        <w:t>;</w:t>
      </w:r>
      <w:r w:rsidRPr="00E02742">
        <w:rPr>
          <w:rFonts w:ascii="Times New Roman" w:hAnsi="Times New Roman" w:cs="Times New Roman"/>
          <w:sz w:val="28"/>
          <w:szCs w:val="28"/>
        </w:rPr>
        <w:t xml:space="preserve"> </w:t>
      </w:r>
      <w:r w:rsidRPr="00E02742">
        <w:rPr>
          <w:rFonts w:ascii="Times New Roman" w:hAnsi="Times New Roman" w:cs="Times New Roman"/>
          <w:sz w:val="28"/>
          <w:szCs w:val="28"/>
          <w:lang w:val="en-US"/>
        </w:rPr>
        <w:t>l</w:t>
      </w:r>
      <w:r w:rsidRPr="00E02742">
        <w:rPr>
          <w:rFonts w:ascii="Times New Roman" w:hAnsi="Times New Roman" w:cs="Times New Roman"/>
          <w:sz w:val="28"/>
          <w:szCs w:val="28"/>
        </w:rPr>
        <w:t xml:space="preserve">ược bỏ quy định về Trụ sở tiếp công dân ở quận, huyện, thành phố, thị xã thuộc tỉnh (điểm c khoản </w:t>
      </w:r>
      <w:r w:rsidRPr="00E02742">
        <w:rPr>
          <w:rFonts w:ascii="Times New Roman" w:hAnsi="Times New Roman" w:cs="Times New Roman"/>
          <w:sz w:val="28"/>
          <w:szCs w:val="28"/>
          <w:lang w:val="en-US"/>
        </w:rPr>
        <w:t>2</w:t>
      </w:r>
      <w:r w:rsidRPr="00E02742">
        <w:rPr>
          <w:rFonts w:ascii="Times New Roman" w:hAnsi="Times New Roman" w:cs="Times New Roman"/>
          <w:sz w:val="28"/>
          <w:szCs w:val="28"/>
        </w:rPr>
        <w:t xml:space="preserve"> Điều 10 Luật </w:t>
      </w:r>
      <w:r w:rsidRPr="00E02742">
        <w:rPr>
          <w:rFonts w:ascii="Times New Roman" w:hAnsi="Times New Roman" w:cs="Times New Roman"/>
          <w:sz w:val="28"/>
          <w:szCs w:val="28"/>
          <w:lang w:val="en-US"/>
        </w:rPr>
        <w:t>Tiếp công dân</w:t>
      </w:r>
      <w:r w:rsidRPr="00E02742">
        <w:rPr>
          <w:rFonts w:ascii="Times New Roman" w:hAnsi="Times New Roman" w:cs="Times New Roman"/>
          <w:sz w:val="28"/>
          <w:szCs w:val="28"/>
        </w:rPr>
        <w:t>)</w:t>
      </w:r>
      <w:r w:rsidRPr="00E02742">
        <w:rPr>
          <w:rFonts w:ascii="Times New Roman" w:hAnsi="Times New Roman" w:cs="Times New Roman"/>
          <w:sz w:val="28"/>
          <w:szCs w:val="28"/>
          <w:lang w:val="en-US"/>
        </w:rPr>
        <w:t xml:space="preserve"> do chính quyền cấp huyện đã kết thúc hoạt động từ ngày 01/7/2025;</w:t>
      </w:r>
    </w:p>
    <w:p w14:paraId="2956FAA5" w14:textId="77777777" w:rsidR="00736A69" w:rsidRPr="00E02742" w:rsidRDefault="0059118D">
      <w:pPr>
        <w:pStyle w:val="NormalWeb"/>
        <w:spacing w:before="120" w:beforeAutospacing="0" w:after="0" w:afterAutospacing="0"/>
        <w:ind w:firstLine="709"/>
        <w:jc w:val="both"/>
        <w:rPr>
          <w:sz w:val="28"/>
          <w:szCs w:val="28"/>
          <w:lang w:val="en-US" w:eastAsia="en-US"/>
        </w:rPr>
      </w:pPr>
      <w:r w:rsidRPr="00E02742">
        <w:rPr>
          <w:sz w:val="28"/>
          <w:szCs w:val="28"/>
          <w:lang w:val="en-US" w:eastAsia="en-US"/>
        </w:rPr>
        <w:t>- Về Luật Khiếu nại: Lược bỏ quy định về hành vi bị nghiêm cấm trong công tác khiếu nại là vi phạm quy chế tiếp công dân (khoản 8 Điều 6 Luật Khiếu nại) do nội dung này đã được điều chỉnh trong Luật Tiếp công dân và không thuộc phạm vi, đối tượng điều chỉnh của Luật Khiếu nại.</w:t>
      </w:r>
    </w:p>
    <w:p w14:paraId="08DA54C7" w14:textId="77777777" w:rsidR="00736A69" w:rsidRPr="00E02742" w:rsidRDefault="0059118D">
      <w:pPr>
        <w:pStyle w:val="NormalWeb"/>
        <w:spacing w:before="120" w:beforeAutospacing="0" w:after="0" w:afterAutospacing="0"/>
        <w:ind w:firstLine="709"/>
        <w:jc w:val="both"/>
        <w:rPr>
          <w:sz w:val="28"/>
          <w:szCs w:val="28"/>
          <w:lang w:val="en-US"/>
        </w:rPr>
      </w:pPr>
      <w:r w:rsidRPr="00E02742">
        <w:rPr>
          <w:sz w:val="28"/>
          <w:szCs w:val="28"/>
          <w:lang w:val="en-US"/>
        </w:rPr>
        <w:t xml:space="preserve">- Về Luật Tố cáo: </w:t>
      </w:r>
    </w:p>
    <w:p w14:paraId="3AF2F8B0" w14:textId="77777777" w:rsidR="00736A69" w:rsidRPr="00E02742" w:rsidRDefault="0059118D">
      <w:pPr>
        <w:pStyle w:val="NormalWeb"/>
        <w:spacing w:before="120" w:beforeAutospacing="0" w:after="0" w:afterAutospacing="0"/>
        <w:ind w:firstLine="709"/>
        <w:jc w:val="both"/>
        <w:rPr>
          <w:sz w:val="28"/>
          <w:szCs w:val="28"/>
        </w:rPr>
      </w:pPr>
      <w:r w:rsidRPr="00E02742">
        <w:rPr>
          <w:sz w:val="28"/>
          <w:szCs w:val="28"/>
          <w:lang w:val="en-US"/>
        </w:rPr>
        <w:t xml:space="preserve">+ </w:t>
      </w:r>
      <w:r w:rsidRPr="00E02742">
        <w:rPr>
          <w:sz w:val="28"/>
          <w:szCs w:val="28"/>
          <w:lang w:val="en-US" w:eastAsia="en-US"/>
        </w:rPr>
        <w:t xml:space="preserve">Lược bỏ quy định về </w:t>
      </w:r>
      <w:r w:rsidRPr="00E02742">
        <w:rPr>
          <w:sz w:val="28"/>
          <w:szCs w:val="28"/>
          <w:lang w:val="en-US"/>
        </w:rPr>
        <w:t>t</w:t>
      </w:r>
      <w:r w:rsidRPr="00E02742">
        <w:rPr>
          <w:sz w:val="28"/>
          <w:szCs w:val="28"/>
        </w:rPr>
        <w:t>hẩm quyền giải quyết tố cáo hành vi vi phạm pháp luật trong việc thực hiện nhiệm vụ, công vụ trong cơ quan hành chính nhà nước của Chủ tịch Ủy ban nhân dân cấp huyện (khoản 2 Điều 13)</w:t>
      </w:r>
      <w:r w:rsidRPr="00E02742">
        <w:rPr>
          <w:sz w:val="28"/>
          <w:szCs w:val="28"/>
          <w:lang w:val="en-US"/>
        </w:rPr>
        <w:t>, do chính quyền cấp huyện đã kết thúc hoạt động từ ngày 01/7/2025</w:t>
      </w:r>
      <w:r w:rsidRPr="00E02742">
        <w:rPr>
          <w:sz w:val="28"/>
          <w:szCs w:val="28"/>
        </w:rPr>
        <w:t xml:space="preserve">; </w:t>
      </w:r>
    </w:p>
    <w:p w14:paraId="163B39BA" w14:textId="77777777" w:rsidR="00736A69" w:rsidRPr="00E02742" w:rsidRDefault="0059118D">
      <w:pPr>
        <w:pStyle w:val="NormalWeb"/>
        <w:spacing w:before="120" w:beforeAutospacing="0" w:after="0" w:afterAutospacing="0"/>
        <w:ind w:firstLine="709"/>
        <w:jc w:val="both"/>
        <w:rPr>
          <w:sz w:val="28"/>
          <w:szCs w:val="28"/>
          <w:lang w:val="en-US"/>
        </w:rPr>
      </w:pPr>
      <w:r w:rsidRPr="00E02742">
        <w:rPr>
          <w:sz w:val="28"/>
          <w:szCs w:val="28"/>
          <w:lang w:val="en-US"/>
        </w:rPr>
        <w:t xml:space="preserve">+ </w:t>
      </w:r>
      <w:r w:rsidRPr="00E02742">
        <w:rPr>
          <w:sz w:val="28"/>
          <w:szCs w:val="28"/>
          <w:lang w:val="en-US" w:eastAsia="en-US"/>
        </w:rPr>
        <w:t xml:space="preserve">Lược bỏ </w:t>
      </w:r>
      <w:r w:rsidRPr="00E02742">
        <w:rPr>
          <w:sz w:val="28"/>
          <w:szCs w:val="28"/>
        </w:rPr>
        <w:t xml:space="preserve">quy định về thẩm quyền giải quyết tố cáo hành vi vi phạm pháp luật trong việc thực hiện nhiệm vụ, công vụ </w:t>
      </w:r>
      <w:r w:rsidRPr="00E02742">
        <w:rPr>
          <w:sz w:val="28"/>
          <w:szCs w:val="28"/>
          <w:lang w:val="en-US"/>
        </w:rPr>
        <w:t xml:space="preserve">của Viện trưởng Viện kiểm sát nhân dân cấp tỉnh đối với Viện trưởng, Phó Viện trưởng Viện kiểm sát nhân dân cấp huyện (khoản 2 Điều 15); của Viện trưởng Viện kiểm sát nhân dân tối cao đối với Viện trưởng, Phó Viện trưởng Viện Viện kiểm sát nhân dân cấp cao (khoản 4 Điều 15); quy định </w:t>
      </w:r>
      <w:r w:rsidRPr="00E02742">
        <w:rPr>
          <w:sz w:val="28"/>
          <w:szCs w:val="28"/>
        </w:rPr>
        <w:t>Viện trưởng Viện kiểm sát nhân dân cấp cao có thẩm quyền giải quyết tố cáo hành vi vi phạm pháp luật trong việc thực hiện công vụ của công chức do mình quản lý trực tiếp (khoản 3 Điều 1</w:t>
      </w:r>
      <w:r w:rsidRPr="00E02742">
        <w:rPr>
          <w:sz w:val="28"/>
          <w:szCs w:val="28"/>
          <w:lang w:val="en-US"/>
        </w:rPr>
        <w:t>5</w:t>
      </w:r>
      <w:r w:rsidRPr="00E02742">
        <w:rPr>
          <w:sz w:val="28"/>
          <w:szCs w:val="28"/>
        </w:rPr>
        <w:t>)</w:t>
      </w:r>
      <w:r w:rsidRPr="00E02742">
        <w:rPr>
          <w:sz w:val="28"/>
          <w:szCs w:val="28"/>
          <w:lang w:val="en-US"/>
        </w:rPr>
        <w:t xml:space="preserve"> </w:t>
      </w:r>
      <w:r w:rsidR="00BB1DAE" w:rsidRPr="00E02742">
        <w:rPr>
          <w:sz w:val="28"/>
          <w:szCs w:val="28"/>
          <w:lang w:val="en-US"/>
        </w:rPr>
        <w:t xml:space="preserve">để </w:t>
      </w:r>
      <w:r w:rsidRPr="00E02742">
        <w:rPr>
          <w:sz w:val="28"/>
          <w:szCs w:val="28"/>
          <w:lang w:val="en-US"/>
        </w:rPr>
        <w:t xml:space="preserve">phù hợp với quy định của Luật sửa đổi, bổ sung một số điều của Luật Tổ chức Viện kiểm sát nhân dân số </w:t>
      </w:r>
      <w:r w:rsidRPr="00E02742">
        <w:rPr>
          <w:rFonts w:eastAsia="SimSun"/>
          <w:sz w:val="28"/>
          <w:szCs w:val="28"/>
          <w:shd w:val="clear" w:color="auto" w:fill="FFFFFF"/>
        </w:rPr>
        <w:t>8</w:t>
      </w:r>
      <w:r w:rsidRPr="00E02742">
        <w:rPr>
          <w:rFonts w:eastAsia="SimSun"/>
          <w:sz w:val="28"/>
          <w:szCs w:val="28"/>
          <w:shd w:val="clear" w:color="auto" w:fill="FFFFFF"/>
          <w:lang w:val="en-US"/>
        </w:rPr>
        <w:t>2</w:t>
      </w:r>
      <w:r w:rsidRPr="00E02742">
        <w:rPr>
          <w:rFonts w:eastAsia="SimSun"/>
          <w:sz w:val="28"/>
          <w:szCs w:val="28"/>
          <w:shd w:val="clear" w:color="auto" w:fill="FFFFFF"/>
        </w:rPr>
        <w:t>/2025/QH15</w:t>
      </w:r>
      <w:r w:rsidRPr="00E02742">
        <w:rPr>
          <w:rFonts w:eastAsia="SimSun"/>
          <w:sz w:val="28"/>
          <w:szCs w:val="28"/>
          <w:shd w:val="clear" w:color="auto" w:fill="FFFFFF"/>
          <w:lang w:val="en-US"/>
        </w:rPr>
        <w:t xml:space="preserve"> ngày 24/6/2025 (từ ngày 01/7/2025, không còn tổ chức </w:t>
      </w:r>
      <w:r w:rsidRPr="00E02742">
        <w:rPr>
          <w:sz w:val="28"/>
          <w:szCs w:val="28"/>
        </w:rPr>
        <w:t>Viện kiểm sát nhân dân cấp cao</w:t>
      </w:r>
      <w:r w:rsidRPr="00E02742">
        <w:rPr>
          <w:sz w:val="28"/>
          <w:szCs w:val="28"/>
          <w:lang w:val="en-US"/>
        </w:rPr>
        <w:t>, Viện kiểm sát nhân dân cấp huyện, đồng thời thành lập mới tổ chức Viện kiểm sát khu vực).</w:t>
      </w:r>
    </w:p>
    <w:p w14:paraId="79225A7A" w14:textId="77777777" w:rsidR="00736A69" w:rsidRPr="00E02742" w:rsidRDefault="0059118D">
      <w:pPr>
        <w:autoSpaceDE w:val="0"/>
        <w:autoSpaceDN w:val="0"/>
        <w:adjustRightInd w:val="0"/>
        <w:spacing w:before="120"/>
        <w:ind w:firstLine="709"/>
        <w:jc w:val="both"/>
        <w:rPr>
          <w:rFonts w:ascii="Times New Roman" w:hAnsi="Times New Roman" w:cs="Times New Roman"/>
          <w:b/>
          <w:bCs/>
          <w:i/>
          <w:iCs/>
          <w:sz w:val="28"/>
          <w:szCs w:val="28"/>
          <w:lang w:val="en-US"/>
        </w:rPr>
      </w:pPr>
      <w:r w:rsidRPr="00E02742">
        <w:rPr>
          <w:rFonts w:ascii="Times New Roman" w:hAnsi="Times New Roman" w:cs="Times New Roman"/>
          <w:b/>
          <w:bCs/>
          <w:i/>
          <w:iCs/>
          <w:sz w:val="28"/>
          <w:szCs w:val="28"/>
          <w:lang w:val="en-US"/>
        </w:rPr>
        <w:t>3.2.</w:t>
      </w:r>
      <w:r w:rsidRPr="00E02742">
        <w:rPr>
          <w:rFonts w:ascii="Times New Roman" w:hAnsi="Times New Roman" w:cs="Times New Roman"/>
          <w:b/>
          <w:bCs/>
          <w:i/>
          <w:iCs/>
          <w:sz w:val="28"/>
          <w:szCs w:val="28"/>
        </w:rPr>
        <w:t xml:space="preserve"> </w:t>
      </w:r>
      <w:r w:rsidRPr="00E02742">
        <w:rPr>
          <w:rFonts w:ascii="Times New Roman" w:hAnsi="Times New Roman" w:cs="Times New Roman"/>
          <w:b/>
          <w:bCs/>
          <w:i/>
          <w:iCs/>
          <w:sz w:val="28"/>
          <w:szCs w:val="28"/>
          <w:lang w:val="en-US"/>
        </w:rPr>
        <w:t>N</w:t>
      </w:r>
      <w:r w:rsidRPr="00E02742">
        <w:rPr>
          <w:rFonts w:ascii="Times New Roman" w:hAnsi="Times New Roman" w:cs="Times New Roman"/>
          <w:b/>
          <w:bCs/>
          <w:i/>
          <w:iCs/>
          <w:sz w:val="28"/>
          <w:szCs w:val="28"/>
        </w:rPr>
        <w:t>ội dung bổ sung</w:t>
      </w:r>
    </w:p>
    <w:p w14:paraId="35F5E638" w14:textId="77777777" w:rsidR="00736A69" w:rsidRPr="00E02742" w:rsidRDefault="0059118D">
      <w:pPr>
        <w:autoSpaceDE w:val="0"/>
        <w:autoSpaceDN w:val="0"/>
        <w:adjustRightInd w:val="0"/>
        <w:spacing w:before="120"/>
        <w:ind w:firstLine="709"/>
        <w:jc w:val="both"/>
        <w:rPr>
          <w:rFonts w:ascii="Times New Roman" w:hAnsi="Times New Roman" w:cs="Times New Roman"/>
          <w:i/>
          <w:iCs/>
          <w:sz w:val="28"/>
          <w:szCs w:val="28"/>
          <w:lang w:val="en-US"/>
        </w:rPr>
      </w:pPr>
      <w:r w:rsidRPr="00E02742">
        <w:rPr>
          <w:rFonts w:ascii="Times New Roman" w:hAnsi="Times New Roman" w:cs="Times New Roman"/>
          <w:i/>
          <w:iCs/>
          <w:sz w:val="28"/>
          <w:szCs w:val="28"/>
          <w:lang w:val="en-US"/>
        </w:rPr>
        <w:t xml:space="preserve">a) Dự thảo bổ sung 01/36 điều của Luật Tiếp công dân (Điều 3a); 01/70 điều của Luật Khiếu nại (Điều 11a). </w:t>
      </w:r>
    </w:p>
    <w:p w14:paraId="358DBB66" w14:textId="77777777" w:rsidR="00736A69" w:rsidRPr="00E02742" w:rsidRDefault="0059118D">
      <w:pPr>
        <w:pStyle w:val="NormalWeb"/>
        <w:spacing w:before="80" w:beforeAutospacing="0" w:after="80" w:afterAutospacing="0"/>
        <w:ind w:firstLine="709"/>
        <w:jc w:val="both"/>
        <w:rPr>
          <w:bCs/>
          <w:sz w:val="28"/>
          <w:szCs w:val="28"/>
          <w:u w:val="single"/>
        </w:rPr>
      </w:pPr>
      <w:r w:rsidRPr="00E02742">
        <w:rPr>
          <w:sz w:val="28"/>
          <w:szCs w:val="28"/>
          <w:lang w:val="en-US"/>
        </w:rPr>
        <w:t xml:space="preserve">- Về Luật Tiếp công dân: Bổ sung quy định về hình thức tiếp công dân trực tuyến (Điều 3a) nhằm thể chế hóa Nghị quyết số 57-NQ/TW </w:t>
      </w:r>
      <w:r w:rsidRPr="00E02742">
        <w:rPr>
          <w:sz w:val="28"/>
          <w:szCs w:val="28"/>
        </w:rPr>
        <w:t>ngày 22/12/2024 của Bộ Chính trị</w:t>
      </w:r>
      <w:r w:rsidRPr="00E02742">
        <w:rPr>
          <w:sz w:val="28"/>
          <w:szCs w:val="28"/>
          <w:lang w:val="en-US"/>
        </w:rPr>
        <w:t xml:space="preserve">, </w:t>
      </w:r>
      <w:r w:rsidRPr="00E02742">
        <w:rPr>
          <w:sz w:val="28"/>
          <w:szCs w:val="28"/>
        </w:rPr>
        <w:t xml:space="preserve">Kết luận số 107-KL/TW ngày 24/12/2024 của Bộ Chính trị về tiếp tục tăng cường sự </w:t>
      </w:r>
      <w:r w:rsidRPr="00E02742">
        <w:rPr>
          <w:sz w:val="28"/>
          <w:szCs w:val="28"/>
          <w:lang w:val="en-US"/>
        </w:rPr>
        <w:t>lãnh</w:t>
      </w:r>
      <w:r w:rsidRPr="00E02742">
        <w:rPr>
          <w:sz w:val="28"/>
          <w:szCs w:val="28"/>
        </w:rPr>
        <w:t xml:space="preserve"> đạo của Đảng đối với công tác tiếp công dân, giải quyết khiếu nại, tố cáo</w:t>
      </w:r>
      <w:r w:rsidRPr="00E02742">
        <w:rPr>
          <w:sz w:val="28"/>
          <w:szCs w:val="28"/>
          <w:lang w:val="en-US"/>
        </w:rPr>
        <w:t xml:space="preserve">. Quy định này sẽ tạo thuận lợi hơn cho người dân khi thực hiện quyền khiếu nại, tố cáo của mình, nhất là trường hợp công dân ở xa, đi lại khó khăn. </w:t>
      </w:r>
    </w:p>
    <w:p w14:paraId="195B15B8" w14:textId="77777777" w:rsidR="00736A69" w:rsidRPr="00E02742" w:rsidRDefault="0059118D">
      <w:pPr>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Về Luật Khiếu nại:</w:t>
      </w:r>
      <w:bookmarkStart w:id="4" w:name="khoan_4_1"/>
      <w:r w:rsidRPr="00E02742">
        <w:rPr>
          <w:rFonts w:ascii="Times New Roman" w:hAnsi="Times New Roman" w:cs="Times New Roman"/>
          <w:sz w:val="28"/>
          <w:szCs w:val="28"/>
          <w:lang w:val="en-US"/>
        </w:rPr>
        <w:t xml:space="preserve"> </w:t>
      </w:r>
      <w:bookmarkEnd w:id="4"/>
      <w:r w:rsidRPr="00E02742">
        <w:rPr>
          <w:rFonts w:ascii="Times New Roman" w:hAnsi="Times New Roman" w:cs="Times New Roman"/>
          <w:sz w:val="28"/>
          <w:szCs w:val="28"/>
          <w:lang w:val="en-US"/>
        </w:rPr>
        <w:t xml:space="preserve">Bổ sung quy định các trường hợp tạm đình chỉ, đình chỉ giải quyết khiếu nại (Điều 11a) nhằm bảo đảm phù hợp với thực tiễn công tác giải quyết khiếu nại. </w:t>
      </w:r>
    </w:p>
    <w:p w14:paraId="565CE944" w14:textId="77777777" w:rsidR="00736A69" w:rsidRPr="00E02742" w:rsidRDefault="0059118D">
      <w:pPr>
        <w:autoSpaceDE w:val="0"/>
        <w:autoSpaceDN w:val="0"/>
        <w:adjustRightInd w:val="0"/>
        <w:spacing w:before="120"/>
        <w:ind w:firstLine="709"/>
        <w:jc w:val="both"/>
        <w:rPr>
          <w:rFonts w:ascii="Times New Roman" w:hAnsi="Times New Roman" w:cs="Times New Roman"/>
          <w:i/>
          <w:iCs/>
          <w:sz w:val="28"/>
          <w:szCs w:val="28"/>
          <w:lang w:val="en-US"/>
        </w:rPr>
      </w:pPr>
      <w:r w:rsidRPr="00E02742">
        <w:rPr>
          <w:rFonts w:ascii="Times New Roman" w:hAnsi="Times New Roman" w:cs="Times New Roman"/>
          <w:i/>
          <w:iCs/>
          <w:sz w:val="28"/>
          <w:szCs w:val="28"/>
          <w:lang w:val="en-US"/>
        </w:rPr>
        <w:t xml:space="preserve">b) Dự thảo bổ sung nội dung tại 01/36 điều của Luật Tiếp công dân (Điều 15), 06/70 điều của Luật Khiếu nại (Điều 10, điểm h khoản 1 Điều 12, điểm đ khoản </w:t>
      </w:r>
      <w:r w:rsidRPr="00E02742">
        <w:rPr>
          <w:rFonts w:ascii="Times New Roman" w:hAnsi="Times New Roman" w:cs="Times New Roman"/>
          <w:i/>
          <w:iCs/>
          <w:sz w:val="28"/>
          <w:szCs w:val="28"/>
          <w:lang w:val="en-US"/>
        </w:rPr>
        <w:lastRenderedPageBreak/>
        <w:t xml:space="preserve">1 Điều 15; Điều 25; </w:t>
      </w:r>
      <w:r w:rsidRPr="00E02742">
        <w:rPr>
          <w:rFonts w:ascii="Times New Roman" w:eastAsia="Segoe UI" w:hAnsi="Times New Roman" w:cs="Times New Roman"/>
          <w:i/>
          <w:iCs/>
          <w:sz w:val="28"/>
          <w:szCs w:val="28"/>
          <w:shd w:val="clear" w:color="auto" w:fill="FFFFFF"/>
          <w:lang w:val="en-US"/>
        </w:rPr>
        <w:t>khoản 6 Điều 30;</w:t>
      </w:r>
      <w:r w:rsidRPr="00E02742">
        <w:rPr>
          <w:rFonts w:ascii="Times New Roman" w:hAnsi="Times New Roman" w:cs="Times New Roman"/>
          <w:sz w:val="28"/>
          <w:szCs w:val="28"/>
          <w:lang w:val="en-US"/>
        </w:rPr>
        <w:t xml:space="preserve"> </w:t>
      </w:r>
      <w:r w:rsidRPr="00E02742">
        <w:rPr>
          <w:rFonts w:ascii="Times New Roman" w:eastAsia="Segoe UI" w:hAnsi="Times New Roman" w:cs="Times New Roman"/>
          <w:i/>
          <w:iCs/>
          <w:sz w:val="28"/>
          <w:szCs w:val="28"/>
          <w:shd w:val="clear" w:color="auto" w:fill="FFFFFF"/>
          <w:lang w:val="en-US"/>
        </w:rPr>
        <w:t>điểm c khoản 1 Điều 56</w:t>
      </w:r>
      <w:r w:rsidRPr="00E02742">
        <w:rPr>
          <w:rFonts w:ascii="Times New Roman" w:hAnsi="Times New Roman" w:cs="Times New Roman"/>
          <w:i/>
          <w:iCs/>
          <w:sz w:val="28"/>
          <w:szCs w:val="28"/>
          <w:lang w:val="en-US"/>
        </w:rPr>
        <w:t>), 02/67 điều của Luật Tố cáo (khoản 7 Điều 12, khoản 8 Điều 13), cụ thể:</w:t>
      </w:r>
    </w:p>
    <w:p w14:paraId="456DC319" w14:textId="77777777" w:rsidR="00736A69" w:rsidRPr="00E02742" w:rsidRDefault="0059118D">
      <w:pPr>
        <w:autoSpaceDE w:val="0"/>
        <w:autoSpaceDN w:val="0"/>
        <w:adjustRightInd w:val="0"/>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xml:space="preserve">- Về Luật Tiếp công dân: </w:t>
      </w:r>
      <w:r w:rsidR="000A47BB" w:rsidRPr="00E02742">
        <w:rPr>
          <w:rFonts w:ascii="Times New Roman" w:hAnsi="Times New Roman" w:cs="Times New Roman"/>
          <w:sz w:val="28"/>
          <w:szCs w:val="28"/>
          <w:lang w:val="en-US"/>
        </w:rPr>
        <w:t>Đ</w:t>
      </w:r>
      <w:r w:rsidR="00F9318C" w:rsidRPr="00E02742">
        <w:rPr>
          <w:rFonts w:ascii="Times New Roman" w:hAnsi="Times New Roman" w:cs="Times New Roman"/>
          <w:sz w:val="28"/>
          <w:szCs w:val="28"/>
          <w:lang w:val="en-US"/>
        </w:rPr>
        <w:t xml:space="preserve">ể chủ động trong việc bố trí nơi tiếp công dân, lựa chọn đơn vi tham mưu tiếp công dân phù hợp với quy mô và đặc thù của địa phương, dự thảo Luật bổ </w:t>
      </w:r>
      <w:r w:rsidRPr="00E02742">
        <w:rPr>
          <w:rFonts w:ascii="Times New Roman" w:hAnsi="Times New Roman" w:cs="Times New Roman"/>
          <w:sz w:val="28"/>
          <w:szCs w:val="28"/>
          <w:lang w:val="en-US"/>
        </w:rPr>
        <w:t xml:space="preserve">sung việc tiếp công dân của cấp uỷ, Hội đồng nhân dân, Uỷ ban nhân dân cấp xã tại trụ sở Uỷ ban nhân dân xã hoặc địa điểm tiếp công dân theo quy định (khoản 1 Điều 15); Chủ tịch Ủy ban nhân dân cấp xã ban hành quy chế tiếp công dân (khoản 2 Điều 15); giao đơn vị phù hợp </w:t>
      </w:r>
      <w:r w:rsidRPr="00E02742">
        <w:rPr>
          <w:rFonts w:ascii="Times New Roman" w:hAnsi="Times New Roman" w:cs="Times New Roman"/>
          <w:sz w:val="28"/>
          <w:szCs w:val="28"/>
        </w:rPr>
        <w:t xml:space="preserve">thực hiện các nhiệm vụ </w:t>
      </w:r>
      <w:r w:rsidRPr="00E02742">
        <w:rPr>
          <w:rFonts w:ascii="Times New Roman" w:hAnsi="Times New Roman" w:cs="Times New Roman"/>
          <w:sz w:val="28"/>
          <w:szCs w:val="28"/>
          <w:lang w:val="en-US"/>
        </w:rPr>
        <w:t xml:space="preserve">tham mưu tiếp công dân (khoản 3 Điều 15). </w:t>
      </w:r>
    </w:p>
    <w:p w14:paraId="1EE2776B" w14:textId="77777777" w:rsidR="00736A69" w:rsidRPr="00E02742" w:rsidRDefault="0059118D">
      <w:pPr>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Về Luật Khiếu nại:</w:t>
      </w:r>
      <w:r w:rsidR="00662659" w:rsidRPr="00E02742">
        <w:rPr>
          <w:rFonts w:ascii="Times New Roman" w:hAnsi="Times New Roman" w:cs="Times New Roman"/>
          <w:sz w:val="28"/>
          <w:szCs w:val="28"/>
          <w:lang w:val="en-US"/>
        </w:rPr>
        <w:t xml:space="preserve"> </w:t>
      </w:r>
      <w:r w:rsidR="000A47BB" w:rsidRPr="00E02742">
        <w:rPr>
          <w:rFonts w:ascii="Times New Roman" w:hAnsi="Times New Roman" w:cs="Times New Roman"/>
          <w:sz w:val="28"/>
          <w:szCs w:val="28"/>
          <w:lang w:val="en-US"/>
        </w:rPr>
        <w:t>Đ</w:t>
      </w:r>
      <w:r w:rsidR="00662659" w:rsidRPr="00E02742">
        <w:rPr>
          <w:rFonts w:ascii="Times New Roman" w:hAnsi="Times New Roman" w:cs="Times New Roman"/>
          <w:sz w:val="28"/>
          <w:szCs w:val="28"/>
          <w:lang w:val="en-US"/>
        </w:rPr>
        <w:t>ể đáp ứng thực tiễn trong công tác giải quyết khiếu nại, dự thảo Luật b</w:t>
      </w:r>
      <w:r w:rsidRPr="00E02742">
        <w:rPr>
          <w:rFonts w:ascii="Times New Roman" w:hAnsi="Times New Roman" w:cs="Times New Roman"/>
          <w:sz w:val="28"/>
          <w:szCs w:val="28"/>
          <w:lang w:val="en-US"/>
        </w:rPr>
        <w:t xml:space="preserve">ổ sung thêm hình thức rút khiếu nại bằng </w:t>
      </w:r>
      <w:r w:rsidRPr="00E02742">
        <w:rPr>
          <w:rFonts w:ascii="Times New Roman" w:hAnsi="Times New Roman" w:cs="Times New Roman"/>
          <w:sz w:val="28"/>
          <w:szCs w:val="28"/>
        </w:rPr>
        <w:t>biên bản ghi nhận ý kiến rút khiếu nại của người khiếu nại khi làm việc với người giải quyết khiếu nại hoặc người xác minh nội dung khiếu nại</w:t>
      </w:r>
      <w:r w:rsidRPr="00E02742">
        <w:rPr>
          <w:rFonts w:ascii="Times New Roman" w:hAnsi="Times New Roman" w:cs="Times New Roman"/>
          <w:sz w:val="28"/>
          <w:szCs w:val="28"/>
          <w:lang w:val="en-US"/>
        </w:rPr>
        <w:t xml:space="preserve">, đồng thời người khiếu nại có thể rút một phần nội dung khiếu nại (khoản 1 Điều 10); quyền của người khiếu nại (điểm h khoản 1 Điều 12); quyền hạn của người giải quyết khiếu nại lần hai được tham khảo ý kiến của cơ quan chuyên môn khi thấy cần thiết (điểm đ khoản 1 Điều 15); trách nhiệm của thủ trưởng đơn vị được giao tham mưu giải quyết khiếu nại (Điều 25); </w:t>
      </w:r>
      <w:r w:rsidR="00D02EB6" w:rsidRPr="00E02742">
        <w:rPr>
          <w:rFonts w:ascii="Times New Roman" w:eastAsia="Segoe UI" w:hAnsi="Times New Roman" w:cs="Times New Roman"/>
          <w:sz w:val="28"/>
          <w:szCs w:val="28"/>
          <w:shd w:val="clear" w:color="auto" w:fill="FFFFFF"/>
          <w:lang w:val="en-US"/>
        </w:rPr>
        <w:t>t</w:t>
      </w:r>
      <w:r w:rsidR="00D02EB6" w:rsidRPr="00E02742">
        <w:rPr>
          <w:rFonts w:ascii="Times New Roman" w:eastAsia="Segoe UI" w:hAnsi="Times New Roman" w:cs="Times New Roman"/>
          <w:sz w:val="28"/>
          <w:szCs w:val="28"/>
          <w:shd w:val="clear" w:color="auto" w:fill="FFFFFF"/>
        </w:rPr>
        <w:t xml:space="preserve">rường </w:t>
      </w:r>
      <w:r w:rsidRPr="00E02742">
        <w:rPr>
          <w:rFonts w:ascii="Times New Roman" w:eastAsia="Segoe UI" w:hAnsi="Times New Roman" w:cs="Times New Roman"/>
          <w:sz w:val="28"/>
          <w:szCs w:val="28"/>
          <w:shd w:val="clear" w:color="auto" w:fill="FFFFFF"/>
        </w:rPr>
        <w:t>hợp người khiếu nại, người bị khiếu nại, người có quyền và nghĩa vụ liên quan, cơ quan, tổ chức, cá nhân có liên quan không tham gia đối thoại thì người giải quyết khiếu nại vẫn tiếp tục giải quyết khiếu nại</w:t>
      </w:r>
      <w:r w:rsidRPr="00E02742">
        <w:rPr>
          <w:rFonts w:ascii="Times New Roman" w:eastAsia="Segoe UI" w:hAnsi="Times New Roman" w:cs="Times New Roman"/>
          <w:sz w:val="28"/>
          <w:szCs w:val="28"/>
          <w:shd w:val="clear" w:color="auto" w:fill="FFFFFF"/>
          <w:lang w:val="en-US"/>
        </w:rPr>
        <w:t xml:space="preserve"> (khoản 6 Điều 30); bổ sung nội dung về kết quả giải quyết khiếu nại lần đầu trong Quyết định giải quyết khiếu nại lần 2 (điểm c khoản 1 Điều 56)</w:t>
      </w:r>
      <w:r w:rsidRPr="00E02742">
        <w:rPr>
          <w:rFonts w:ascii="Times New Roman" w:hAnsi="Times New Roman" w:cs="Times New Roman"/>
          <w:sz w:val="28"/>
          <w:szCs w:val="28"/>
          <w:lang w:val="en-US"/>
        </w:rPr>
        <w:t>.</w:t>
      </w:r>
    </w:p>
    <w:p w14:paraId="710BF579" w14:textId="77777777" w:rsidR="00736A69" w:rsidRPr="00E02742" w:rsidRDefault="0059118D">
      <w:pPr>
        <w:shd w:val="clear" w:color="auto" w:fill="FFFFFF"/>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xml:space="preserve">- Về Luật Tố cáo: </w:t>
      </w:r>
      <w:r w:rsidR="00AF4A2A" w:rsidRPr="00E02742">
        <w:rPr>
          <w:rFonts w:ascii="Times New Roman" w:hAnsi="Times New Roman" w:cs="Times New Roman"/>
          <w:sz w:val="28"/>
          <w:szCs w:val="28"/>
          <w:lang w:val="en-US"/>
        </w:rPr>
        <w:t>Đ</w:t>
      </w:r>
      <w:r w:rsidR="00706BEF" w:rsidRPr="00E02742">
        <w:rPr>
          <w:rFonts w:ascii="Times New Roman" w:hAnsi="Times New Roman" w:cs="Times New Roman"/>
          <w:sz w:val="28"/>
          <w:szCs w:val="28"/>
          <w:lang w:val="en-US"/>
        </w:rPr>
        <w:t xml:space="preserve">ể đáp ứng thực tiễn trong công tác giải quyết </w:t>
      </w:r>
      <w:r w:rsidR="009D7113" w:rsidRPr="00E02742">
        <w:rPr>
          <w:rFonts w:ascii="Times New Roman" w:hAnsi="Times New Roman" w:cs="Times New Roman"/>
          <w:sz w:val="28"/>
          <w:szCs w:val="28"/>
          <w:lang w:val="en-US"/>
        </w:rPr>
        <w:t>tố cáo,</w:t>
      </w:r>
      <w:r w:rsidR="00706BEF" w:rsidRPr="00E02742">
        <w:rPr>
          <w:rFonts w:ascii="Times New Roman" w:hAnsi="Times New Roman" w:cs="Times New Roman"/>
          <w:sz w:val="28"/>
          <w:szCs w:val="28"/>
          <w:lang w:val="en-US"/>
        </w:rPr>
        <w:t xml:space="preserve"> dự thảo Luật bổ sung thêm</w:t>
      </w:r>
      <w:r w:rsidR="00B70873" w:rsidRPr="00E02742">
        <w:rPr>
          <w:rFonts w:ascii="Times New Roman" w:hAnsi="Times New Roman" w:cs="Times New Roman"/>
          <w:sz w:val="28"/>
          <w:szCs w:val="28"/>
          <w:lang w:val="en-US"/>
        </w:rPr>
        <w:t xml:space="preserve"> </w:t>
      </w:r>
      <w:r w:rsidRPr="00E02742">
        <w:rPr>
          <w:rFonts w:ascii="Times New Roman" w:hAnsi="Times New Roman" w:cs="Times New Roman"/>
          <w:sz w:val="28"/>
          <w:szCs w:val="28"/>
          <w:lang w:val="en-US"/>
        </w:rPr>
        <w:t>quy định về nguyên tắc giải quyết tố cáo đối với các trường hợp</w:t>
      </w:r>
      <w:r w:rsidRPr="00E02742">
        <w:rPr>
          <w:rFonts w:ascii="Times New Roman" w:hAnsi="Times New Roman" w:cs="Times New Roman"/>
          <w:sz w:val="28"/>
          <w:szCs w:val="28"/>
        </w:rPr>
        <w:t xml:space="preserve"> không thuộc các trường hợp quy định tại khoản 3, khoản 4 và khoản 5 Điều </w:t>
      </w:r>
      <w:r w:rsidRPr="00E02742">
        <w:rPr>
          <w:rFonts w:ascii="Times New Roman" w:hAnsi="Times New Roman" w:cs="Times New Roman"/>
          <w:sz w:val="28"/>
          <w:szCs w:val="28"/>
          <w:lang w:val="en-US"/>
        </w:rPr>
        <w:t>12 Luật Tố cáo theo hướng</w:t>
      </w:r>
      <w:r w:rsidRPr="00E02742">
        <w:rPr>
          <w:rFonts w:ascii="Times New Roman" w:hAnsi="Times New Roman" w:cs="Times New Roman"/>
          <w:sz w:val="28"/>
          <w:szCs w:val="28"/>
        </w:rPr>
        <w:t xml:space="preserve"> Bộ trưởng, Thủ trưởng cơ quan ngang Bộ, Chủ tịch Ủy ban nhân dân tỉnh xác định thẩm quyền giải quyết tố cáo đối với cán bộ, công chức, viên chức tại thời điểm có hành vi vi phạm thuộc thẩm quyền quản lý của mìn</w:t>
      </w:r>
      <w:r w:rsidRPr="00E02742">
        <w:rPr>
          <w:rFonts w:ascii="Times New Roman" w:hAnsi="Times New Roman" w:cs="Times New Roman"/>
          <w:sz w:val="28"/>
          <w:szCs w:val="28"/>
          <w:lang w:val="en-US"/>
        </w:rPr>
        <w:t>h (khoản 7 Điều 12); quy định về thẩm quyền của Thủ tướng Chính phủ trong giải quyết tố cáo để phù hợp với thực tiễn, theo đó, c</w:t>
      </w:r>
      <w:r w:rsidRPr="00E02742">
        <w:rPr>
          <w:rFonts w:ascii="Times New Roman" w:hAnsi="Times New Roman" w:cs="Times New Roman"/>
          <w:sz w:val="28"/>
          <w:szCs w:val="28"/>
        </w:rPr>
        <w:t>ăn cứ vào từng vụ việc cụ thể, Thủ tướng Chính phủ ủy quyền cho Tổng Thanh tra Chính phủ thụ lý tố cáo sau khi kiểm tra thấy đủ điều kiện thụ lý tố cáo; kết luận nội dung tố cáo và thông báo kết luận nội dung tố cáo sau khi Thủ tướng Chính phủ xem xét, cho ý kiến đối với báo cáo kết quả xác minh nội dung tố cáo của Tổng Thanh tra Chính phủ</w:t>
      </w:r>
      <w:r w:rsidRPr="00E02742">
        <w:rPr>
          <w:rFonts w:ascii="Times New Roman" w:hAnsi="Times New Roman" w:cs="Times New Roman"/>
          <w:sz w:val="28"/>
          <w:szCs w:val="28"/>
          <w:lang w:val="en-US"/>
        </w:rPr>
        <w:t xml:space="preserve"> (điểm c khoản 8 Điều 13).</w:t>
      </w:r>
    </w:p>
    <w:p w14:paraId="72D5063C" w14:textId="77777777" w:rsidR="00736A69" w:rsidRPr="00E02742" w:rsidRDefault="0059118D">
      <w:pPr>
        <w:autoSpaceDE w:val="0"/>
        <w:autoSpaceDN w:val="0"/>
        <w:adjustRightInd w:val="0"/>
        <w:spacing w:before="120"/>
        <w:ind w:firstLine="709"/>
        <w:jc w:val="both"/>
        <w:rPr>
          <w:rFonts w:ascii="Times New Roman" w:hAnsi="Times New Roman" w:cs="Times New Roman"/>
          <w:b/>
          <w:bCs/>
          <w:i/>
          <w:iCs/>
          <w:sz w:val="28"/>
          <w:szCs w:val="28"/>
          <w:lang w:val="en-US"/>
        </w:rPr>
      </w:pPr>
      <w:r w:rsidRPr="00E02742">
        <w:rPr>
          <w:rFonts w:ascii="Times New Roman" w:hAnsi="Times New Roman" w:cs="Times New Roman"/>
          <w:b/>
          <w:bCs/>
          <w:i/>
          <w:iCs/>
          <w:sz w:val="28"/>
          <w:szCs w:val="28"/>
          <w:lang w:val="en-US"/>
        </w:rPr>
        <w:t>3.3. N</w:t>
      </w:r>
      <w:r w:rsidRPr="00E02742">
        <w:rPr>
          <w:rFonts w:ascii="Times New Roman" w:hAnsi="Times New Roman" w:cs="Times New Roman"/>
          <w:b/>
          <w:bCs/>
          <w:i/>
          <w:iCs/>
          <w:sz w:val="28"/>
          <w:szCs w:val="28"/>
        </w:rPr>
        <w:t>ội dung sửa đổi, hoàn thiện</w:t>
      </w:r>
    </w:p>
    <w:p w14:paraId="715D1F8F" w14:textId="77777777" w:rsidR="00736A69" w:rsidRPr="00E02742" w:rsidRDefault="0059118D">
      <w:pPr>
        <w:autoSpaceDE w:val="0"/>
        <w:autoSpaceDN w:val="0"/>
        <w:adjustRightInd w:val="0"/>
        <w:spacing w:before="120"/>
        <w:ind w:firstLine="709"/>
        <w:jc w:val="both"/>
        <w:rPr>
          <w:rFonts w:ascii="Times New Roman" w:hAnsi="Times New Roman" w:cs="Times New Roman"/>
          <w:i/>
          <w:iCs/>
          <w:sz w:val="28"/>
          <w:szCs w:val="28"/>
          <w:lang w:val="en-US"/>
        </w:rPr>
      </w:pPr>
      <w:r w:rsidRPr="00E02742">
        <w:rPr>
          <w:rFonts w:ascii="Times New Roman" w:hAnsi="Times New Roman" w:cs="Times New Roman"/>
          <w:i/>
          <w:iCs/>
          <w:sz w:val="28"/>
          <w:szCs w:val="28"/>
          <w:lang w:val="en-US"/>
        </w:rPr>
        <w:t>Dự thảo Luật sửa đổi, hoàn thiện 08/36 điều của Luật Tiếp công dân (điểm d khoản 1 Điều 4, điểm a khoản 2 Điều 7, khoản 2 Điều 8, điểm c khoản 2 Điều 10,</w:t>
      </w:r>
      <w:r w:rsidRPr="00E02742">
        <w:rPr>
          <w:rFonts w:ascii="Times New Roman" w:hAnsi="Times New Roman" w:cs="Times New Roman"/>
          <w:sz w:val="28"/>
          <w:szCs w:val="28"/>
          <w:lang w:val="en-US"/>
        </w:rPr>
        <w:t xml:space="preserve"> </w:t>
      </w:r>
      <w:r w:rsidRPr="00E02742">
        <w:rPr>
          <w:rFonts w:ascii="Times New Roman" w:hAnsi="Times New Roman" w:cs="Times New Roman"/>
          <w:i/>
          <w:iCs/>
          <w:sz w:val="28"/>
          <w:szCs w:val="28"/>
          <w:lang w:val="en-US"/>
        </w:rPr>
        <w:t xml:space="preserve">khoản 2 Điều 15, khoản 1 và khoản 2 Điều 16, </w:t>
      </w:r>
      <w:r w:rsidRPr="00E02742">
        <w:rPr>
          <w:rFonts w:ascii="Times New Roman" w:eastAsia="SimSun" w:hAnsi="Times New Roman" w:cs="Times New Roman"/>
          <w:i/>
          <w:iCs/>
          <w:sz w:val="28"/>
          <w:szCs w:val="28"/>
          <w:shd w:val="clear" w:color="auto" w:fill="FFFFFF"/>
          <w:lang w:val="en-US"/>
        </w:rPr>
        <w:t>điểm b khoản 2 Điều 26,</w:t>
      </w:r>
      <w:r w:rsidRPr="00E02742">
        <w:rPr>
          <w:rFonts w:ascii="Times New Roman" w:eastAsia="SimSun" w:hAnsi="Times New Roman" w:cs="Times New Roman"/>
          <w:sz w:val="28"/>
          <w:szCs w:val="28"/>
          <w:shd w:val="clear" w:color="auto" w:fill="FFFFFF"/>
          <w:lang w:val="en-US"/>
        </w:rPr>
        <w:t xml:space="preserve"> </w:t>
      </w:r>
      <w:r w:rsidRPr="00E02742">
        <w:rPr>
          <w:rFonts w:ascii="Times New Roman" w:hAnsi="Times New Roman" w:cs="Times New Roman"/>
          <w:i/>
          <w:iCs/>
          <w:sz w:val="28"/>
          <w:szCs w:val="28"/>
          <w:lang w:val="en-US"/>
        </w:rPr>
        <w:t xml:space="preserve">khoản 1 Điều 33); 05/70 điều của Luật Khiếu nại (khoản 1 và khoản 2 Điều 2, Điều 16, Điều 17, khoản 1 Điều 33, khoản 3 Điều 63); 04/67 điều của Luật Tố cáo (khoản </w:t>
      </w:r>
      <w:r w:rsidRPr="00E02742">
        <w:rPr>
          <w:rFonts w:ascii="Times New Roman" w:hAnsi="Times New Roman" w:cs="Times New Roman"/>
          <w:i/>
          <w:iCs/>
          <w:sz w:val="28"/>
          <w:szCs w:val="28"/>
          <w:lang w:val="en-US"/>
        </w:rPr>
        <w:lastRenderedPageBreak/>
        <w:t>1, khoản 4 Điều 13; khoản 1, khoản 2 và khoản 4 Điều 15,</w:t>
      </w:r>
      <w:r w:rsidRPr="00E02742">
        <w:rPr>
          <w:rFonts w:ascii="Times New Roman" w:hAnsi="Times New Roman" w:cs="Times New Roman"/>
          <w:bCs/>
          <w:i/>
          <w:iCs/>
          <w:sz w:val="28"/>
          <w:szCs w:val="28"/>
          <w:lang w:val="en-US"/>
        </w:rPr>
        <w:t xml:space="preserve"> Điều 31, </w:t>
      </w:r>
      <w:r w:rsidRPr="00E02742">
        <w:rPr>
          <w:rFonts w:ascii="Times New Roman" w:hAnsi="Times New Roman" w:cs="Times New Roman"/>
          <w:i/>
          <w:iCs/>
          <w:sz w:val="28"/>
          <w:szCs w:val="28"/>
          <w:lang w:val="en-US"/>
        </w:rPr>
        <w:t>điểm b khoản 2 Điều 32), cụ thể:</w:t>
      </w:r>
    </w:p>
    <w:p w14:paraId="1C90A338" w14:textId="77777777" w:rsidR="00736A69" w:rsidRPr="00E02742" w:rsidRDefault="0059118D">
      <w:pPr>
        <w:autoSpaceDE w:val="0"/>
        <w:autoSpaceDN w:val="0"/>
        <w:adjustRightInd w:val="0"/>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xml:space="preserve">- Về </w:t>
      </w:r>
      <w:r w:rsidRPr="00E02742">
        <w:rPr>
          <w:rFonts w:ascii="Times New Roman" w:hAnsi="Times New Roman" w:cs="Times New Roman"/>
          <w:bCs/>
          <w:sz w:val="28"/>
          <w:szCs w:val="28"/>
          <w:lang w:val="en-US"/>
        </w:rPr>
        <w:t>Luật Tiếp công dân</w:t>
      </w:r>
      <w:r w:rsidRPr="00E02742">
        <w:rPr>
          <w:rFonts w:ascii="Times New Roman" w:hAnsi="Times New Roman" w:cs="Times New Roman"/>
          <w:sz w:val="28"/>
          <w:szCs w:val="28"/>
          <w:lang w:val="en-US"/>
        </w:rPr>
        <w:t>:</w:t>
      </w:r>
    </w:p>
    <w:p w14:paraId="73D24EF7" w14:textId="77777777" w:rsidR="00736A69" w:rsidRPr="00E02742" w:rsidRDefault="0059118D">
      <w:pPr>
        <w:pStyle w:val="NormalWeb"/>
        <w:spacing w:before="120" w:beforeAutospacing="0" w:after="0" w:afterAutospacing="0"/>
        <w:ind w:firstLine="709"/>
        <w:jc w:val="both"/>
        <w:rPr>
          <w:sz w:val="28"/>
          <w:szCs w:val="28"/>
          <w:lang w:val="en"/>
        </w:rPr>
      </w:pPr>
      <w:r w:rsidRPr="00E02742">
        <w:rPr>
          <w:sz w:val="28"/>
          <w:szCs w:val="28"/>
          <w:lang w:val="en-US"/>
        </w:rPr>
        <w:t xml:space="preserve">+ </w:t>
      </w:r>
      <w:r w:rsidRPr="00E02742">
        <w:rPr>
          <w:bCs/>
          <w:sz w:val="28"/>
          <w:szCs w:val="28"/>
          <w:lang w:val="en-US"/>
        </w:rPr>
        <w:t>Sửa đổi quy định trách nhiệm tiếp công dân của cơ quan chuyên môn thuộc Uỷ ban nhân dân cấp tỉnh</w:t>
      </w:r>
      <w:r w:rsidRPr="00E02742">
        <w:rPr>
          <w:bCs/>
          <w:i/>
          <w:iCs/>
          <w:sz w:val="28"/>
          <w:szCs w:val="28"/>
          <w:lang w:val="en-US"/>
        </w:rPr>
        <w:t xml:space="preserve"> </w:t>
      </w:r>
      <w:r w:rsidRPr="00E02742">
        <w:rPr>
          <w:bCs/>
          <w:sz w:val="28"/>
          <w:szCs w:val="28"/>
          <w:lang w:val="en-US"/>
        </w:rPr>
        <w:t>(điểm d khoản 1 Điều 4)</w:t>
      </w:r>
      <w:r w:rsidR="0028797E" w:rsidRPr="00E02742">
        <w:rPr>
          <w:bCs/>
          <w:i/>
          <w:iCs/>
          <w:sz w:val="28"/>
          <w:szCs w:val="28"/>
          <w:lang w:val="en-US"/>
        </w:rPr>
        <w:t xml:space="preserve"> </w:t>
      </w:r>
      <w:r w:rsidR="0028797E" w:rsidRPr="00E02742">
        <w:rPr>
          <w:bCs/>
          <w:iCs/>
          <w:sz w:val="28"/>
          <w:szCs w:val="28"/>
          <w:lang w:val="en-US"/>
        </w:rPr>
        <w:t>để</w:t>
      </w:r>
      <w:r w:rsidRPr="00E02742">
        <w:rPr>
          <w:bCs/>
          <w:sz w:val="28"/>
          <w:szCs w:val="28"/>
          <w:lang w:val="en-US"/>
        </w:rPr>
        <w:t xml:space="preserve"> </w:t>
      </w:r>
      <w:r w:rsidR="002D0999" w:rsidRPr="00E02742">
        <w:rPr>
          <w:bCs/>
          <w:sz w:val="28"/>
          <w:szCs w:val="28"/>
          <w:lang w:val="en-US"/>
        </w:rPr>
        <w:t>đồng bộ</w:t>
      </w:r>
      <w:r w:rsidRPr="00E02742">
        <w:rPr>
          <w:bCs/>
          <w:sz w:val="28"/>
          <w:szCs w:val="28"/>
          <w:lang w:val="en-US"/>
        </w:rPr>
        <w:t xml:space="preserve"> với </w:t>
      </w:r>
      <w:r w:rsidRPr="00E02742">
        <w:rPr>
          <w:sz w:val="28"/>
          <w:szCs w:val="28"/>
          <w:lang w:val="en"/>
        </w:rPr>
        <w:t>Luật Tổ chức chính quyền địa phương</w:t>
      </w:r>
      <w:r w:rsidRPr="00E02742">
        <w:rPr>
          <w:sz w:val="28"/>
          <w:szCs w:val="28"/>
          <w:lang w:val="en-US"/>
        </w:rPr>
        <w:t xml:space="preserve"> năm 2025</w:t>
      </w:r>
      <w:r w:rsidRPr="00E02742">
        <w:rPr>
          <w:sz w:val="28"/>
          <w:szCs w:val="28"/>
          <w:lang w:val="en"/>
        </w:rPr>
        <w:t xml:space="preserve">. </w:t>
      </w:r>
    </w:p>
    <w:p w14:paraId="662C5FB3" w14:textId="77777777" w:rsidR="00736A69" w:rsidRPr="00E02742" w:rsidRDefault="0059118D">
      <w:pPr>
        <w:pStyle w:val="NormalWeb"/>
        <w:spacing w:before="120" w:beforeAutospacing="0" w:after="0" w:afterAutospacing="0"/>
        <w:ind w:firstLine="709"/>
        <w:jc w:val="both"/>
        <w:rPr>
          <w:sz w:val="28"/>
          <w:szCs w:val="28"/>
          <w:lang w:val="en-US"/>
        </w:rPr>
      </w:pPr>
      <w:r w:rsidRPr="00E02742">
        <w:rPr>
          <w:sz w:val="28"/>
          <w:szCs w:val="28"/>
          <w:lang w:val="en-US"/>
        </w:rPr>
        <w:t xml:space="preserve">+ Sửa đổi, hoàn thiện quy định về nghĩa vụ của người khiếu nại, tố cáo, kiến nghị, phản ánh khi đến nơi tiếp công dân (điểm a khoản 2 Điều 7), quy định về quyền của người tiếp công dân (khoản 2 Điều 8). </w:t>
      </w:r>
    </w:p>
    <w:p w14:paraId="4F604D8A" w14:textId="77777777" w:rsidR="00736A69" w:rsidRPr="00E02742" w:rsidRDefault="0059118D">
      <w:pPr>
        <w:pStyle w:val="NormalWeb"/>
        <w:spacing w:before="120" w:beforeAutospacing="0" w:after="0" w:afterAutospacing="0"/>
        <w:ind w:firstLine="709"/>
        <w:jc w:val="both"/>
        <w:rPr>
          <w:sz w:val="28"/>
          <w:szCs w:val="28"/>
          <w:lang w:val="en-US"/>
        </w:rPr>
      </w:pPr>
      <w:r w:rsidRPr="00E02742">
        <w:rPr>
          <w:sz w:val="28"/>
          <w:szCs w:val="28"/>
          <w:lang w:val="en-US"/>
        </w:rPr>
        <w:t>+ Sửa đổi, hoàn thiện quy định về phân loại, xử lý đơn khiếu nại, tố cáo, kiến nghị, phản ánh được tiếp nhận tại Trụ sở tiếp công dân (điểm c khoản 2 Điều 10).</w:t>
      </w:r>
    </w:p>
    <w:p w14:paraId="3C8B761C" w14:textId="77777777" w:rsidR="00736A69" w:rsidRPr="00E02742" w:rsidRDefault="0059118D">
      <w:pPr>
        <w:spacing w:before="120"/>
        <w:ind w:firstLine="709"/>
        <w:contextualSpacing/>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Sửa đổi quy định Chủ tịch Ủy ban nhân dân cấp xã t</w:t>
      </w:r>
      <w:r w:rsidRPr="00E02742">
        <w:rPr>
          <w:rFonts w:ascii="Times New Roman" w:hAnsi="Times New Roman" w:cs="Times New Roman"/>
          <w:sz w:val="28"/>
          <w:szCs w:val="28"/>
        </w:rPr>
        <w:t>rực tiếp tiếp công dân</w:t>
      </w:r>
      <w:r w:rsidRPr="00E02742">
        <w:rPr>
          <w:rFonts w:ascii="Times New Roman" w:hAnsi="Times New Roman" w:cs="Times New Roman"/>
          <w:sz w:val="28"/>
          <w:szCs w:val="28"/>
          <w:lang w:val="en-US"/>
        </w:rPr>
        <w:t xml:space="preserve"> định kỳ</w:t>
      </w:r>
      <w:r w:rsidRPr="00E02742">
        <w:rPr>
          <w:rFonts w:ascii="Times New Roman" w:hAnsi="Times New Roman" w:cs="Times New Roman"/>
          <w:sz w:val="28"/>
          <w:szCs w:val="28"/>
        </w:rPr>
        <w:t xml:space="preserve"> tại địa điểm tiếp công dân ít </w:t>
      </w:r>
      <w:r w:rsidRPr="00E02742">
        <w:rPr>
          <w:rFonts w:ascii="Times New Roman" w:hAnsi="Times New Roman" w:cs="Times New Roman"/>
          <w:sz w:val="28"/>
          <w:szCs w:val="28"/>
          <w:lang w:val="en-US"/>
        </w:rPr>
        <w:t xml:space="preserve">nhất 02 ngày trong 01 tháng (tại khoản 2 Điều 15 hiện nay quy định tiếp công dân ít nhất 01 ngày trong 01 tuần) để </w:t>
      </w:r>
      <w:r w:rsidR="00EC29B1" w:rsidRPr="00E02742">
        <w:rPr>
          <w:rFonts w:ascii="Times New Roman" w:hAnsi="Times New Roman" w:cs="Times New Roman"/>
          <w:sz w:val="28"/>
          <w:szCs w:val="28"/>
          <w:lang w:val="en-US"/>
        </w:rPr>
        <w:t>đồng bộ</w:t>
      </w:r>
      <w:r w:rsidRPr="00E02742">
        <w:rPr>
          <w:rFonts w:ascii="Times New Roman" w:hAnsi="Times New Roman" w:cs="Times New Roman"/>
          <w:sz w:val="28"/>
          <w:szCs w:val="28"/>
          <w:lang w:val="en-US"/>
        </w:rPr>
        <w:t xml:space="preserve"> với Quy định số 11-QĐi/TW ngày 18/02/2019 của Bộ Chính trị về trách nhiệm của người đứng đầu cấp ủy trong việc tiếp dân, đối thoại trực tiếp với dân và xử lý những phản ánh, kiến nghị của dân, đồng thời phù hợp với quy mô của cấp xã hiện nay lớn hơn trước đây, phạm vi lĩnh vực quản lý được phân cấp, phân quyền nhiều hơn.</w:t>
      </w:r>
    </w:p>
    <w:p w14:paraId="4D3ED4E1" w14:textId="77777777" w:rsidR="00736A69" w:rsidRPr="00E02742" w:rsidRDefault="0059118D">
      <w:pPr>
        <w:spacing w:before="120"/>
        <w:ind w:firstLine="709"/>
        <w:jc w:val="both"/>
        <w:rPr>
          <w:rFonts w:ascii="Times New Roman" w:hAnsi="Times New Roman" w:cs="Times New Roman"/>
          <w:spacing w:val="-2"/>
          <w:sz w:val="28"/>
          <w:szCs w:val="28"/>
          <w:lang w:val="en-US"/>
        </w:rPr>
      </w:pPr>
      <w:r w:rsidRPr="00E02742">
        <w:rPr>
          <w:rFonts w:ascii="Times New Roman" w:hAnsi="Times New Roman" w:cs="Times New Roman"/>
          <w:spacing w:val="-2"/>
          <w:sz w:val="28"/>
          <w:szCs w:val="28"/>
          <w:lang w:val="en-US"/>
        </w:rPr>
        <w:t>+ Sửa đổi, hoàn thiện quy định về tiếp công dân tại các Bộ không có Thanh tra Bộ thì giao đơn vị phù hợp bố trí công chức làm công tác tiếp công dân (khoản 1 Điều 16); đối với Cơ quan chuyên môn thuộc Ủy ban nhân dân tỉnh thì giao đơn vị phù hợp bố trí công chức làm công tác tiếp công dân (khoản 2 Điều 16).</w:t>
      </w:r>
    </w:p>
    <w:p w14:paraId="7E79AB3A" w14:textId="77777777" w:rsidR="00736A69" w:rsidRPr="00E02742" w:rsidRDefault="0059118D">
      <w:pPr>
        <w:spacing w:before="120"/>
        <w:ind w:firstLine="709"/>
        <w:jc w:val="both"/>
        <w:rPr>
          <w:rFonts w:ascii="Times New Roman" w:hAnsi="Times New Roman" w:cs="Times New Roman"/>
          <w:spacing w:val="-2"/>
          <w:sz w:val="28"/>
          <w:szCs w:val="28"/>
          <w:lang w:val="en-US"/>
        </w:rPr>
      </w:pPr>
      <w:r w:rsidRPr="00E02742">
        <w:rPr>
          <w:rFonts w:ascii="Times New Roman" w:hAnsi="Times New Roman" w:cs="Times New Roman"/>
          <w:spacing w:val="-2"/>
          <w:sz w:val="28"/>
          <w:szCs w:val="28"/>
          <w:lang w:val="en-US"/>
        </w:rPr>
        <w:t xml:space="preserve">+ Sửa đổi, hoàn thiện quy định về các cơ quan phối hợp </w:t>
      </w:r>
      <w:r w:rsidRPr="00E02742">
        <w:rPr>
          <w:rFonts w:ascii="Times New Roman" w:hAnsi="Times New Roman" w:cs="Times New Roman"/>
          <w:sz w:val="28"/>
          <w:szCs w:val="28"/>
          <w:lang w:val="en-US"/>
        </w:rPr>
        <w:t>tiếp công dân đã</w:t>
      </w:r>
      <w:r w:rsidRPr="00E02742">
        <w:rPr>
          <w:rFonts w:ascii="Times New Roman" w:hAnsi="Times New Roman" w:cs="Times New Roman"/>
          <w:sz w:val="28"/>
          <w:szCs w:val="28"/>
        </w:rPr>
        <w:t xml:space="preserve"> tham gia tiếp công dân thường xuyên tại Trụ sở tiếp công dân ở trung ương, Trụ sở tiếp công dân cấp tỉnh thì không bố trí địa điểm tiếp công dân thường xuyên tại cơ quan mình</w:t>
      </w:r>
      <w:r w:rsidRPr="00E02742">
        <w:rPr>
          <w:rFonts w:ascii="Times New Roman" w:hAnsi="Times New Roman" w:cs="Times New Roman"/>
          <w:sz w:val="28"/>
          <w:szCs w:val="28"/>
          <w:lang w:val="en-US"/>
        </w:rPr>
        <w:t xml:space="preserve"> </w:t>
      </w:r>
      <w:r w:rsidRPr="00E02742">
        <w:rPr>
          <w:rFonts w:ascii="Times New Roman" w:hAnsi="Times New Roman" w:cs="Times New Roman"/>
          <w:spacing w:val="-2"/>
          <w:sz w:val="28"/>
          <w:szCs w:val="28"/>
          <w:lang w:val="en-US"/>
        </w:rPr>
        <w:t>(khoản 2 Điều 16).</w:t>
      </w:r>
    </w:p>
    <w:p w14:paraId="1CAADB11" w14:textId="77777777" w:rsidR="00736A69" w:rsidRPr="00E02742" w:rsidRDefault="0059118D">
      <w:pPr>
        <w:spacing w:before="120"/>
        <w:ind w:firstLine="709"/>
        <w:jc w:val="both"/>
        <w:rPr>
          <w:rFonts w:ascii="Times New Roman" w:hAnsi="Times New Roman" w:cs="Times New Roman"/>
          <w:spacing w:val="-2"/>
          <w:sz w:val="28"/>
          <w:szCs w:val="28"/>
          <w:lang w:val="en-US"/>
        </w:rPr>
      </w:pPr>
      <w:r w:rsidRPr="00E02742">
        <w:rPr>
          <w:rFonts w:ascii="Times New Roman" w:hAnsi="Times New Roman" w:cs="Times New Roman"/>
          <w:spacing w:val="-2"/>
          <w:sz w:val="28"/>
          <w:szCs w:val="28"/>
          <w:lang w:val="en-US"/>
        </w:rPr>
        <w:t xml:space="preserve">+ Sửa đổi, hoàn thiện quy định về </w:t>
      </w:r>
      <w:r w:rsidRPr="00E02742">
        <w:rPr>
          <w:rFonts w:ascii="Times New Roman" w:eastAsia="SimSun" w:hAnsi="Times New Roman" w:cs="Times New Roman"/>
          <w:sz w:val="28"/>
          <w:szCs w:val="28"/>
          <w:shd w:val="clear" w:color="auto" w:fill="FFFFFF"/>
        </w:rPr>
        <w:t>phân loại, chuyển nội dung khiếu nại, tố cáo đến cơ quan, tổ chức, đơn vị, người có thẩm quyền thụ lý, giải quyết trong quá trình tiếp công dân</w:t>
      </w:r>
      <w:r w:rsidRPr="00E02742">
        <w:rPr>
          <w:rFonts w:ascii="Times New Roman" w:eastAsia="SimSun" w:hAnsi="Times New Roman" w:cs="Times New Roman"/>
          <w:sz w:val="28"/>
          <w:szCs w:val="28"/>
          <w:shd w:val="clear" w:color="auto" w:fill="FFFFFF"/>
          <w:lang w:val="en-US"/>
        </w:rPr>
        <w:t xml:space="preserve"> (điểm b khoản 1 Điều 26).</w:t>
      </w:r>
    </w:p>
    <w:p w14:paraId="61A2CC8D" w14:textId="77777777" w:rsidR="00736A69" w:rsidRPr="00E02742" w:rsidRDefault="0059118D">
      <w:pPr>
        <w:spacing w:before="120"/>
        <w:ind w:firstLine="709"/>
        <w:jc w:val="both"/>
        <w:rPr>
          <w:rFonts w:ascii="Times New Roman" w:hAnsi="Times New Roman" w:cs="Times New Roman"/>
          <w:spacing w:val="-2"/>
          <w:sz w:val="28"/>
          <w:szCs w:val="28"/>
          <w:lang w:val="en-US"/>
        </w:rPr>
      </w:pPr>
      <w:r w:rsidRPr="00E02742">
        <w:rPr>
          <w:rFonts w:ascii="Times New Roman" w:hAnsi="Times New Roman" w:cs="Times New Roman"/>
          <w:spacing w:val="-2"/>
          <w:sz w:val="28"/>
          <w:szCs w:val="28"/>
          <w:lang w:val="en-US"/>
        </w:rPr>
        <w:t>+ Sửa đổi, hoàn thiện quy định về việc nhà nước đảm bảo kinh phí, cơ sở vật chất, nhân lực, ứng dụng công nghệ thông tin, chuyển đổi số và các phương tiện kỹ thuật khác để thực hiện tiếp công dân (khoản 1 Điều 33).</w:t>
      </w:r>
    </w:p>
    <w:p w14:paraId="3D8E31F6" w14:textId="77777777" w:rsidR="00736A69" w:rsidRPr="00E02742" w:rsidRDefault="0059118D">
      <w:pPr>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Về Luật Khiếu nại:</w:t>
      </w:r>
    </w:p>
    <w:p w14:paraId="131F840F" w14:textId="77777777" w:rsidR="00736A69" w:rsidRPr="00E02742" w:rsidRDefault="0059118D">
      <w:pPr>
        <w:spacing w:before="120"/>
        <w:ind w:firstLine="709"/>
        <w:jc w:val="both"/>
        <w:rPr>
          <w:rFonts w:ascii="Times New Roman" w:hAnsi="Times New Roman" w:cs="Times New Roman"/>
          <w:sz w:val="28"/>
          <w:szCs w:val="28"/>
        </w:rPr>
      </w:pPr>
      <w:r w:rsidRPr="00E02742">
        <w:rPr>
          <w:rFonts w:ascii="Times New Roman" w:hAnsi="Times New Roman" w:cs="Times New Roman"/>
          <w:sz w:val="28"/>
          <w:szCs w:val="28"/>
          <w:lang w:val="en-US"/>
        </w:rPr>
        <w:t xml:space="preserve">+ </w:t>
      </w:r>
      <w:r w:rsidRPr="00E02742">
        <w:rPr>
          <w:rFonts w:ascii="Times New Roman" w:hAnsi="Times New Roman" w:cs="Times New Roman"/>
          <w:sz w:val="28"/>
          <w:szCs w:val="28"/>
        </w:rPr>
        <w:t xml:space="preserve">Sửa đổi quy định về chủ thể thực hiện quyền khiếu nại từ “công dân” thành “cá nhân” </w:t>
      </w:r>
      <w:r w:rsidRPr="00E02742">
        <w:rPr>
          <w:rFonts w:ascii="Times New Roman" w:hAnsi="Times New Roman" w:cs="Times New Roman"/>
          <w:sz w:val="28"/>
          <w:szCs w:val="28"/>
          <w:lang w:val="en-US"/>
        </w:rPr>
        <w:t xml:space="preserve">(khoản 1, khoản 2 Điều 2) </w:t>
      </w:r>
      <w:r w:rsidR="00B96B13" w:rsidRPr="00E02742">
        <w:rPr>
          <w:rFonts w:ascii="Times New Roman" w:hAnsi="Times New Roman" w:cs="Times New Roman"/>
          <w:sz w:val="28"/>
          <w:szCs w:val="28"/>
          <w:lang w:val="en-US"/>
        </w:rPr>
        <w:t>để</w:t>
      </w:r>
      <w:r w:rsidR="002419B4" w:rsidRPr="00E02742">
        <w:rPr>
          <w:rFonts w:ascii="Times New Roman" w:hAnsi="Times New Roman" w:cs="Times New Roman"/>
          <w:sz w:val="28"/>
          <w:szCs w:val="28"/>
        </w:rPr>
        <w:t xml:space="preserve"> </w:t>
      </w:r>
      <w:r w:rsidRPr="00E02742">
        <w:rPr>
          <w:rFonts w:ascii="Times New Roman" w:hAnsi="Times New Roman" w:cs="Times New Roman"/>
          <w:sz w:val="28"/>
          <w:szCs w:val="28"/>
        </w:rPr>
        <w:t xml:space="preserve">phù hợp với quy định </w:t>
      </w:r>
      <w:r w:rsidRPr="00E02742">
        <w:rPr>
          <w:rFonts w:ascii="Times New Roman" w:hAnsi="Times New Roman" w:cs="Times New Roman"/>
          <w:sz w:val="28"/>
          <w:szCs w:val="28"/>
          <w:lang w:val="en-US"/>
        </w:rPr>
        <w:t xml:space="preserve">tại khoản 1 Điều 30 </w:t>
      </w:r>
      <w:r w:rsidRPr="00E02742">
        <w:rPr>
          <w:rFonts w:ascii="Times New Roman" w:hAnsi="Times New Roman" w:cs="Times New Roman"/>
          <w:sz w:val="28"/>
          <w:szCs w:val="28"/>
        </w:rPr>
        <w:t>của Hiến pháp năm 2013 (sửa đổi năm 2025).</w:t>
      </w:r>
    </w:p>
    <w:p w14:paraId="3B19F72F" w14:textId="77777777" w:rsidR="00736A69" w:rsidRPr="00E02742" w:rsidRDefault="0059118D">
      <w:pPr>
        <w:spacing w:before="100" w:after="100"/>
        <w:ind w:firstLine="709"/>
        <w:jc w:val="both"/>
        <w:rPr>
          <w:rFonts w:ascii="Times New Roman" w:hAnsi="Times New Roman" w:cs="Times New Roman"/>
          <w:sz w:val="28"/>
          <w:szCs w:val="28"/>
        </w:rPr>
      </w:pPr>
      <w:r w:rsidRPr="00E02742">
        <w:rPr>
          <w:rFonts w:ascii="Times New Roman" w:hAnsi="Times New Roman" w:cs="Times New Roman"/>
          <w:sz w:val="28"/>
          <w:szCs w:val="28"/>
          <w:lang w:val="en-US"/>
        </w:rPr>
        <w:t xml:space="preserve">+ Sửa đổi, hoàn thiện quy định về quyền, nghĩa vụ của luật sư, trợ giúp viên pháp lý: xuất trình </w:t>
      </w:r>
      <w:r w:rsidRPr="00E02742">
        <w:rPr>
          <w:rFonts w:ascii="Times New Roman" w:hAnsi="Times New Roman" w:cs="Times New Roman"/>
          <w:sz w:val="28"/>
          <w:szCs w:val="28"/>
        </w:rPr>
        <w:t xml:space="preserve">thẻ luật sư và văn bản ủy quyền khiếu nại; thẻ trợ giúp viên pháp </w:t>
      </w:r>
      <w:r w:rsidRPr="00E02742">
        <w:rPr>
          <w:rFonts w:ascii="Times New Roman" w:hAnsi="Times New Roman" w:cs="Times New Roman"/>
          <w:sz w:val="28"/>
          <w:szCs w:val="28"/>
        </w:rPr>
        <w:lastRenderedPageBreak/>
        <w:t>lý và quyết định phân công người thực hiện trợ giúp pháp lý</w:t>
      </w:r>
      <w:r w:rsidRPr="00E02742">
        <w:rPr>
          <w:rFonts w:ascii="Times New Roman" w:hAnsi="Times New Roman" w:cs="Times New Roman"/>
          <w:sz w:val="28"/>
          <w:szCs w:val="28"/>
          <w:lang w:val="en-US"/>
        </w:rPr>
        <w:t xml:space="preserve"> (điểm a khoản 2 Điều 16)</w:t>
      </w:r>
      <w:r w:rsidRPr="00E02742">
        <w:rPr>
          <w:rFonts w:ascii="Times New Roman" w:hAnsi="Times New Roman" w:cs="Times New Roman"/>
          <w:sz w:val="28"/>
          <w:szCs w:val="28"/>
        </w:rPr>
        <w:t>.</w:t>
      </w:r>
    </w:p>
    <w:p w14:paraId="6E2CA7B4" w14:textId="77777777" w:rsidR="00736A69" w:rsidRPr="00E02742" w:rsidRDefault="0059118D">
      <w:pPr>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Sửa đổi, hoàn thiện thẩm quyền của Chủ tịch ủy ban nhân dân cấp xã g</w:t>
      </w:r>
      <w:r w:rsidRPr="00E02742">
        <w:rPr>
          <w:rFonts w:ascii="Times New Roman" w:hAnsi="Times New Roman" w:cs="Times New Roman"/>
          <w:sz w:val="28"/>
          <w:szCs w:val="28"/>
        </w:rPr>
        <w:t>iải quyết khiếu nại lần đầu đối với quyết định hành chính, hành vi hành chính của mình, của người đứng đầu cơ quan chuyên môn</w:t>
      </w:r>
      <w:r w:rsidRPr="00E02742">
        <w:rPr>
          <w:rFonts w:ascii="Times New Roman" w:hAnsi="Times New Roman" w:cs="Times New Roman"/>
          <w:sz w:val="28"/>
          <w:szCs w:val="28"/>
          <w:lang w:val="en-US"/>
        </w:rPr>
        <w:t>, tổ chức hành chính khác</w:t>
      </w:r>
      <w:r w:rsidRPr="00E02742">
        <w:rPr>
          <w:rFonts w:ascii="Times New Roman" w:hAnsi="Times New Roman" w:cs="Times New Roman"/>
          <w:sz w:val="28"/>
          <w:szCs w:val="28"/>
        </w:rPr>
        <w:t xml:space="preserve"> thuộc Ủy ban nhân dân cấp xã, của công chức</w:t>
      </w:r>
      <w:r w:rsidRPr="00E02742">
        <w:rPr>
          <w:rFonts w:ascii="Times New Roman" w:hAnsi="Times New Roman" w:cs="Times New Roman"/>
          <w:sz w:val="28"/>
          <w:szCs w:val="28"/>
          <w:lang w:val="en-US"/>
        </w:rPr>
        <w:t>, viên chức</w:t>
      </w:r>
      <w:r w:rsidRPr="00E02742">
        <w:rPr>
          <w:rFonts w:ascii="Times New Roman" w:hAnsi="Times New Roman" w:cs="Times New Roman"/>
          <w:sz w:val="28"/>
          <w:szCs w:val="28"/>
        </w:rPr>
        <w:t xml:space="preserve"> do mình quản lý trực tiếp</w:t>
      </w:r>
      <w:r w:rsidRPr="00E02742">
        <w:rPr>
          <w:rFonts w:ascii="Times New Roman" w:hAnsi="Times New Roman" w:cs="Times New Roman"/>
          <w:sz w:val="28"/>
          <w:szCs w:val="28"/>
          <w:lang w:val="en-US"/>
        </w:rPr>
        <w:t xml:space="preserve"> (Điều 17). </w:t>
      </w:r>
    </w:p>
    <w:p w14:paraId="422A983B" w14:textId="77777777" w:rsidR="00736A69" w:rsidRPr="00E02742" w:rsidRDefault="0059118D">
      <w:pPr>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Sửa đổi, hoàn thiện quy định liên quan đến hồ sơ, tài liệu gửi kèm theo đơn trong trường hợp khiếu nại lần hai (Điều 33).</w:t>
      </w:r>
    </w:p>
    <w:p w14:paraId="771EE260" w14:textId="77777777" w:rsidR="00736A69" w:rsidRPr="00E02742" w:rsidRDefault="0059118D">
      <w:pPr>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Sửa đổi, hoàn thiện quy định các Bộ, cơ quan ngang Bộ không có Thanh tra Bộ, cơ quan chuyên môn thuộc Ủy ban nhân dân cấp tỉnh thì đơn vị được giao tham mưu giải quyết khiếu nại giúp Thủ trưởng cơ quan quản lý nhà nước cùng cấp quản lý công tác giải quyết khiếu nại (khoản 3 Điều 63 Luật Khiếu nại).</w:t>
      </w:r>
    </w:p>
    <w:p w14:paraId="76DF7FFF" w14:textId="77777777" w:rsidR="00736A69" w:rsidRPr="00E02742" w:rsidRDefault="0059118D">
      <w:pPr>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xml:space="preserve">- Về Luật Tố cáo: </w:t>
      </w:r>
    </w:p>
    <w:p w14:paraId="773E550A" w14:textId="77777777" w:rsidR="00736A69" w:rsidRPr="00E02742" w:rsidRDefault="0059118D">
      <w:pPr>
        <w:spacing w:before="120"/>
        <w:ind w:firstLine="709"/>
        <w:jc w:val="both"/>
        <w:rPr>
          <w:rFonts w:ascii="Times New Roman" w:hAnsi="Times New Roman" w:cs="Times New Roman"/>
          <w:sz w:val="28"/>
          <w:szCs w:val="28"/>
        </w:rPr>
      </w:pPr>
      <w:r w:rsidRPr="00E02742">
        <w:rPr>
          <w:rFonts w:ascii="Times New Roman" w:hAnsi="Times New Roman" w:cs="Times New Roman"/>
          <w:sz w:val="28"/>
          <w:szCs w:val="28"/>
          <w:lang w:val="en-US"/>
        </w:rPr>
        <w:t>+ Sửa đổi, hoàn thiện thẩm quyền giải quyết tố cáo của Chủ tịch Ủy ban nhân dân cấp xã g</w:t>
      </w:r>
      <w:r w:rsidRPr="00E02742">
        <w:rPr>
          <w:rFonts w:ascii="Times New Roman" w:hAnsi="Times New Roman" w:cs="Times New Roman"/>
          <w:sz w:val="28"/>
          <w:szCs w:val="28"/>
        </w:rPr>
        <w:t xml:space="preserve">iải quyết tố cáo hành vi vi phạm pháp luật trong việc thực hiện </w:t>
      </w:r>
      <w:r w:rsidRPr="00E02742">
        <w:rPr>
          <w:rFonts w:ascii="Times New Roman" w:hAnsi="Times New Roman" w:cs="Times New Roman"/>
          <w:sz w:val="28"/>
          <w:szCs w:val="28"/>
          <w:lang w:val="en-US"/>
        </w:rPr>
        <w:t xml:space="preserve">nhiệm vụ, </w:t>
      </w:r>
      <w:r w:rsidRPr="00E02742">
        <w:rPr>
          <w:rFonts w:ascii="Times New Roman" w:hAnsi="Times New Roman" w:cs="Times New Roman"/>
          <w:sz w:val="28"/>
          <w:szCs w:val="28"/>
        </w:rPr>
        <w:t>công vụ của người đứng đầu, cấp phó của người đứng đầu cơ quan chuyên môn thuộc Ủy ban nhân dân cấp xã, cán bộ, công chức</w:t>
      </w:r>
      <w:r w:rsidRPr="00E02742">
        <w:rPr>
          <w:rFonts w:ascii="Times New Roman" w:hAnsi="Times New Roman" w:cs="Times New Roman"/>
          <w:sz w:val="28"/>
          <w:szCs w:val="28"/>
          <w:lang w:val="en-US"/>
        </w:rPr>
        <w:t>, viên chức</w:t>
      </w:r>
      <w:r w:rsidRPr="00E02742">
        <w:rPr>
          <w:rFonts w:ascii="Times New Roman" w:hAnsi="Times New Roman" w:cs="Times New Roman"/>
          <w:sz w:val="28"/>
          <w:szCs w:val="28"/>
        </w:rPr>
        <w:t xml:space="preserve"> do mình quản lý trực tiếp</w:t>
      </w:r>
      <w:r w:rsidRPr="00E02742">
        <w:rPr>
          <w:rFonts w:ascii="Times New Roman" w:hAnsi="Times New Roman" w:cs="Times New Roman"/>
          <w:sz w:val="28"/>
          <w:szCs w:val="28"/>
          <w:lang w:val="en-US"/>
        </w:rPr>
        <w:t>; g</w:t>
      </w:r>
      <w:r w:rsidRPr="00E02742">
        <w:rPr>
          <w:rFonts w:ascii="Times New Roman" w:hAnsi="Times New Roman" w:cs="Times New Roman"/>
          <w:sz w:val="28"/>
          <w:szCs w:val="28"/>
        </w:rPr>
        <w:t>iải quyết tố cáo hành vi vi phạm pháp luật trong việc thực hiện nhiệm vụ, công vụ của cơ quan, tổ chức do Ủy ban nhân dân cấp xã quản lý trực tiếp</w:t>
      </w:r>
      <w:r w:rsidRPr="00E02742">
        <w:rPr>
          <w:rFonts w:ascii="Times New Roman" w:hAnsi="Times New Roman" w:cs="Times New Roman"/>
          <w:sz w:val="28"/>
          <w:szCs w:val="28"/>
          <w:lang w:val="en-US"/>
        </w:rPr>
        <w:t xml:space="preserve"> (khoản 1 Điều 13)</w:t>
      </w:r>
      <w:r w:rsidRPr="00E02742">
        <w:rPr>
          <w:rFonts w:ascii="Times New Roman" w:hAnsi="Times New Roman" w:cs="Times New Roman"/>
          <w:sz w:val="28"/>
          <w:szCs w:val="28"/>
        </w:rPr>
        <w:t>.</w:t>
      </w:r>
    </w:p>
    <w:p w14:paraId="2D516721" w14:textId="77777777" w:rsidR="00736A69" w:rsidRPr="00E02742" w:rsidRDefault="0059118D">
      <w:pPr>
        <w:shd w:val="clear" w:color="auto" w:fill="FFFFFF"/>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Sửa đổi, hoàn thiện quy định về thẩm quyền giải quyết tố cáo của</w:t>
      </w:r>
      <w:r w:rsidRPr="00E02742">
        <w:rPr>
          <w:rFonts w:ascii="Times New Roman" w:hAnsi="Times New Roman" w:cs="Times New Roman"/>
          <w:sz w:val="28"/>
          <w:szCs w:val="28"/>
        </w:rPr>
        <w:t xml:space="preserve"> Chủ tịch Ủy ban nhân dân cấp tỉnh</w:t>
      </w:r>
      <w:r w:rsidRPr="00E02742">
        <w:rPr>
          <w:rFonts w:ascii="Times New Roman" w:hAnsi="Times New Roman" w:cs="Times New Roman"/>
          <w:sz w:val="28"/>
          <w:szCs w:val="28"/>
          <w:lang w:val="en-US"/>
        </w:rPr>
        <w:t xml:space="preserve"> g</w:t>
      </w:r>
      <w:r w:rsidRPr="00E02742">
        <w:rPr>
          <w:rFonts w:ascii="Times New Roman" w:hAnsi="Times New Roman" w:cs="Times New Roman"/>
          <w:sz w:val="28"/>
          <w:szCs w:val="28"/>
        </w:rPr>
        <w:t>iải quyết tố cáo hành vi vi phạm pháp luật trong việc thực hiện nhiệm vụ, công vụ của Chủ tịch, Phó Chủ tịch Ủy ban nhân dân cấp xã, người đứng đầu, cấp phó của người đứng đầu cơ quan chuyên môn, tổ chức hành chính khác thuộc Ủy ban nhân dân cấp tỉnh, công chức do mình bổ nhiệm, quản lý trực tiếp</w:t>
      </w:r>
      <w:r w:rsidRPr="00E02742">
        <w:rPr>
          <w:rFonts w:ascii="Times New Roman" w:hAnsi="Times New Roman" w:cs="Times New Roman"/>
          <w:sz w:val="28"/>
          <w:szCs w:val="28"/>
          <w:lang w:val="en-US"/>
        </w:rPr>
        <w:t xml:space="preserve"> (điểm a khoản 4 Điều 13).</w:t>
      </w:r>
    </w:p>
    <w:p w14:paraId="26EE38A1" w14:textId="77777777" w:rsidR="00736A69" w:rsidRPr="00E02742" w:rsidRDefault="0059118D">
      <w:pPr>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xml:space="preserve">+ Sửa đổi, hoàn thiện quy định về thẩm quyền giải quyết tố cáo của </w:t>
      </w:r>
      <w:r w:rsidRPr="00E02742">
        <w:rPr>
          <w:rFonts w:ascii="Times New Roman" w:hAnsi="Times New Roman" w:cs="Times New Roman"/>
          <w:sz w:val="28"/>
          <w:szCs w:val="28"/>
        </w:rPr>
        <w:t xml:space="preserve">Viện trưởng Viện kiểm sát nhân dân </w:t>
      </w:r>
      <w:r w:rsidRPr="00E02742">
        <w:rPr>
          <w:rFonts w:ascii="Times New Roman" w:hAnsi="Times New Roman" w:cs="Times New Roman"/>
          <w:iCs/>
          <w:sz w:val="28"/>
          <w:szCs w:val="28"/>
        </w:rPr>
        <w:t>khu vực</w:t>
      </w:r>
      <w:r w:rsidRPr="00E02742">
        <w:rPr>
          <w:rFonts w:ascii="Times New Roman" w:hAnsi="Times New Roman" w:cs="Times New Roman"/>
          <w:sz w:val="28"/>
          <w:szCs w:val="28"/>
        </w:rPr>
        <w:t xml:space="preserve"> Viện trưởng Viện kiểm sát nhân dân cấp tỉnh </w:t>
      </w:r>
      <w:r w:rsidRPr="00E02742">
        <w:rPr>
          <w:rFonts w:ascii="Times New Roman" w:hAnsi="Times New Roman" w:cs="Times New Roman"/>
          <w:sz w:val="28"/>
          <w:szCs w:val="28"/>
          <w:lang w:val="en-US"/>
        </w:rPr>
        <w:t xml:space="preserve">và </w:t>
      </w:r>
      <w:r w:rsidRPr="00E02742">
        <w:rPr>
          <w:rFonts w:ascii="Times New Roman" w:hAnsi="Times New Roman" w:cs="Times New Roman"/>
          <w:sz w:val="28"/>
          <w:szCs w:val="28"/>
        </w:rPr>
        <w:t xml:space="preserve">Viện trưởng Viện kiểm sát nhân dân tối cao </w:t>
      </w:r>
      <w:r w:rsidRPr="00E02742">
        <w:rPr>
          <w:rFonts w:ascii="Times New Roman" w:hAnsi="Times New Roman" w:cs="Times New Roman"/>
          <w:sz w:val="28"/>
          <w:szCs w:val="28"/>
          <w:lang w:val="en-US"/>
        </w:rPr>
        <w:t>(khoản 1, khoản 2 và khoản 4 Điều 15)</w:t>
      </w:r>
      <w:r w:rsidRPr="00E02742">
        <w:rPr>
          <w:rFonts w:ascii="Times New Roman" w:hAnsi="Times New Roman" w:cs="Times New Roman"/>
          <w:sz w:val="28"/>
          <w:szCs w:val="28"/>
        </w:rPr>
        <w:t>.</w:t>
      </w:r>
    </w:p>
    <w:p w14:paraId="1BFF3196" w14:textId="77777777" w:rsidR="00736A69" w:rsidRPr="00E02742" w:rsidRDefault="0059118D">
      <w:pPr>
        <w:widowControl w:val="0"/>
        <w:spacing w:before="120"/>
        <w:ind w:firstLine="709"/>
        <w:jc w:val="both"/>
        <w:rPr>
          <w:rFonts w:ascii="Times New Roman" w:hAnsi="Times New Roman" w:cs="Times New Roman"/>
          <w:spacing w:val="-2"/>
          <w:sz w:val="28"/>
          <w:szCs w:val="28"/>
          <w:lang w:val="en-US"/>
        </w:rPr>
      </w:pPr>
      <w:r w:rsidRPr="00E02742">
        <w:rPr>
          <w:rFonts w:ascii="Times New Roman" w:hAnsi="Times New Roman" w:cs="Times New Roman"/>
          <w:bCs/>
          <w:sz w:val="28"/>
          <w:szCs w:val="28"/>
          <w:lang w:val="en-US"/>
        </w:rPr>
        <w:t xml:space="preserve">+ Sửa đổi, hoàn thiện quy định về trách nhiệm của </w:t>
      </w:r>
      <w:r w:rsidRPr="00E02742">
        <w:rPr>
          <w:rFonts w:ascii="Times New Roman" w:hAnsi="Times New Roman" w:cs="Times New Roman"/>
          <w:bCs/>
          <w:sz w:val="28"/>
          <w:szCs w:val="28"/>
        </w:rPr>
        <w:t>Thủ trưởng cơ quan, đơn vị được giao tham mưu công tác giải quyết tố cáo</w:t>
      </w:r>
      <w:r w:rsidRPr="00E02742">
        <w:rPr>
          <w:rFonts w:ascii="Times New Roman" w:hAnsi="Times New Roman" w:cs="Times New Roman"/>
          <w:bCs/>
          <w:sz w:val="28"/>
          <w:szCs w:val="28"/>
          <w:lang w:val="en-US"/>
        </w:rPr>
        <w:t xml:space="preserve"> đối với</w:t>
      </w:r>
      <w:r w:rsidRPr="00E02742">
        <w:rPr>
          <w:rFonts w:ascii="Times New Roman" w:hAnsi="Times New Roman" w:cs="Times New Roman"/>
          <w:spacing w:val="-2"/>
          <w:sz w:val="28"/>
          <w:szCs w:val="28"/>
        </w:rPr>
        <w:t xml:space="preserve"> cơ quan </w:t>
      </w:r>
      <w:r w:rsidRPr="00E02742">
        <w:rPr>
          <w:rFonts w:ascii="Times New Roman" w:hAnsi="Times New Roman" w:cs="Times New Roman"/>
          <w:spacing w:val="-2"/>
          <w:sz w:val="28"/>
          <w:szCs w:val="28"/>
          <w:lang w:val="en-US"/>
        </w:rPr>
        <w:t>không có cơ quan thanh tra</w:t>
      </w:r>
      <w:r w:rsidRPr="00E02742">
        <w:rPr>
          <w:rFonts w:ascii="Times New Roman" w:hAnsi="Times New Roman" w:cs="Times New Roman"/>
          <w:bCs/>
          <w:sz w:val="28"/>
          <w:szCs w:val="28"/>
          <w:lang w:val="en-US"/>
        </w:rPr>
        <w:t xml:space="preserve"> (Điều 31)</w:t>
      </w:r>
      <w:r w:rsidRPr="00E02742">
        <w:rPr>
          <w:rFonts w:ascii="Times New Roman" w:hAnsi="Times New Roman" w:cs="Times New Roman"/>
          <w:spacing w:val="-2"/>
          <w:sz w:val="28"/>
          <w:szCs w:val="28"/>
          <w:lang w:val="en-US"/>
        </w:rPr>
        <w:t>.</w:t>
      </w:r>
    </w:p>
    <w:p w14:paraId="281E0AB4" w14:textId="77777777" w:rsidR="00736A69" w:rsidRPr="00E02742" w:rsidRDefault="0059118D">
      <w:pPr>
        <w:spacing w:before="12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Sửa đổi, hoàn thiện quy định về trách nhiệm của Tổng Thanh tra Chính phủ trong việc giải quyết tố cáo theo hướng Tổng Thanh tra Chính phủ có trách nhiệm thực hiện các nhiệm vụ được Thủ tướng Chính phủ ủy quyền (điểm b khoản 2 Điều 32).</w:t>
      </w:r>
    </w:p>
    <w:p w14:paraId="238D729C" w14:textId="77777777" w:rsidR="00736A69" w:rsidRPr="00E02742" w:rsidRDefault="0059118D">
      <w:pPr>
        <w:autoSpaceDE w:val="0"/>
        <w:autoSpaceDN w:val="0"/>
        <w:adjustRightInd w:val="0"/>
        <w:spacing w:before="120"/>
        <w:ind w:firstLine="709"/>
        <w:jc w:val="both"/>
        <w:rPr>
          <w:rFonts w:ascii="Times New Roman" w:hAnsi="Times New Roman" w:cs="Times New Roman"/>
          <w:b/>
          <w:bCs/>
          <w:i/>
          <w:iCs/>
          <w:sz w:val="28"/>
          <w:szCs w:val="28"/>
          <w:lang w:val="en-US"/>
        </w:rPr>
      </w:pPr>
      <w:r w:rsidRPr="00E02742">
        <w:rPr>
          <w:rFonts w:ascii="Times New Roman" w:hAnsi="Times New Roman" w:cs="Times New Roman"/>
          <w:b/>
          <w:bCs/>
          <w:i/>
          <w:iCs/>
          <w:sz w:val="28"/>
          <w:szCs w:val="28"/>
          <w:lang w:val="en-US"/>
        </w:rPr>
        <w:t>3.4.</w:t>
      </w:r>
      <w:r w:rsidRPr="00E02742">
        <w:rPr>
          <w:rFonts w:ascii="Times New Roman" w:hAnsi="Times New Roman" w:cs="Times New Roman"/>
          <w:b/>
          <w:bCs/>
          <w:i/>
          <w:iCs/>
          <w:sz w:val="28"/>
          <w:szCs w:val="28"/>
        </w:rPr>
        <w:t xml:space="preserve"> </w:t>
      </w:r>
      <w:r w:rsidRPr="00E02742">
        <w:rPr>
          <w:rFonts w:ascii="Times New Roman" w:hAnsi="Times New Roman" w:cs="Times New Roman"/>
          <w:b/>
          <w:bCs/>
          <w:i/>
          <w:iCs/>
          <w:sz w:val="28"/>
          <w:szCs w:val="28"/>
          <w:lang w:val="en-US"/>
        </w:rPr>
        <w:t>Nội dung sửa kỹ thuật</w:t>
      </w:r>
    </w:p>
    <w:p w14:paraId="04728EA3" w14:textId="77777777" w:rsidR="00736A69" w:rsidRPr="00E02742" w:rsidRDefault="0059118D" w:rsidP="00B50377">
      <w:pPr>
        <w:autoSpaceDE w:val="0"/>
        <w:autoSpaceDN w:val="0"/>
        <w:adjustRightInd w:val="0"/>
        <w:spacing w:line="340" w:lineRule="exact"/>
        <w:ind w:firstLine="709"/>
        <w:jc w:val="both"/>
        <w:rPr>
          <w:rFonts w:ascii="Times New Roman" w:hAnsi="Times New Roman" w:cs="Times New Roman"/>
          <w:i/>
          <w:iCs/>
          <w:sz w:val="28"/>
          <w:szCs w:val="28"/>
          <w:lang w:val="en-US"/>
        </w:rPr>
      </w:pPr>
      <w:r w:rsidRPr="00E02742">
        <w:rPr>
          <w:rFonts w:ascii="Times New Roman" w:hAnsi="Times New Roman" w:cs="Times New Roman"/>
          <w:i/>
          <w:iCs/>
          <w:sz w:val="28"/>
          <w:szCs w:val="28"/>
          <w:lang w:val="en-US"/>
        </w:rPr>
        <w:lastRenderedPageBreak/>
        <w:t>Dự thảo sửa kỹ thuật đối với 04/36 điều của Luật Tiếp công dân; 11/70 điều của Luật Khiếu nại; 04/67 điều của Luật Tố cáo.</w:t>
      </w:r>
    </w:p>
    <w:p w14:paraId="39D6AD07" w14:textId="77777777" w:rsidR="00736A69" w:rsidRPr="00E02742" w:rsidRDefault="0059118D" w:rsidP="00B50377">
      <w:pPr>
        <w:pStyle w:val="NormalWeb"/>
        <w:spacing w:before="0" w:beforeAutospacing="0" w:after="0" w:afterAutospacing="0" w:line="340" w:lineRule="exact"/>
        <w:ind w:firstLine="709"/>
        <w:jc w:val="both"/>
        <w:rPr>
          <w:sz w:val="28"/>
          <w:szCs w:val="28"/>
        </w:rPr>
      </w:pPr>
      <w:r w:rsidRPr="00E02742">
        <w:rPr>
          <w:sz w:val="28"/>
          <w:szCs w:val="28"/>
          <w:lang w:val="en-US"/>
        </w:rPr>
        <w:t xml:space="preserve">- Về Luật Tiếp công dân: </w:t>
      </w:r>
      <w:r w:rsidRPr="00E02742">
        <w:rPr>
          <w:bCs/>
          <w:sz w:val="28"/>
          <w:szCs w:val="28"/>
        </w:rPr>
        <w:t>Thay cụm từ “Ban Dân nguyện thuộc Ủy ban Thường vụ Quốc hội” bằng cụm từ “</w:t>
      </w:r>
      <w:r w:rsidRPr="00E02742">
        <w:rPr>
          <w:sz w:val="28"/>
          <w:szCs w:val="28"/>
        </w:rPr>
        <w:t>Ủy ban Dân nguyện và Giám sát của Quốc hội</w:t>
      </w:r>
      <w:r w:rsidRPr="00E02742">
        <w:rPr>
          <w:bCs/>
          <w:sz w:val="28"/>
          <w:szCs w:val="28"/>
        </w:rPr>
        <w:t>” tại khoản 3 và khoản 4 Điều 11, khoản 2 Điều 20;</w:t>
      </w:r>
      <w:r w:rsidRPr="00E02742">
        <w:rPr>
          <w:bCs/>
          <w:sz w:val="28"/>
          <w:szCs w:val="28"/>
          <w:lang w:val="en-US"/>
        </w:rPr>
        <w:t xml:space="preserve"> thay</w:t>
      </w:r>
      <w:r w:rsidRPr="00E02742">
        <w:rPr>
          <w:bCs/>
          <w:sz w:val="28"/>
          <w:szCs w:val="28"/>
        </w:rPr>
        <w:t xml:space="preserve"> cụm từ “Ban Dân nguyện” bằng cụm từ “</w:t>
      </w:r>
      <w:r w:rsidRPr="00E02742">
        <w:rPr>
          <w:sz w:val="28"/>
          <w:szCs w:val="28"/>
        </w:rPr>
        <w:t>Ủy ban Dân nguyện và Giám sát của Quốc hội</w:t>
      </w:r>
      <w:r w:rsidRPr="00E02742">
        <w:rPr>
          <w:bCs/>
          <w:sz w:val="28"/>
          <w:szCs w:val="28"/>
        </w:rPr>
        <w:t>” tại khoản 3 Điều 20</w:t>
      </w:r>
      <w:r w:rsidRPr="00E02742">
        <w:rPr>
          <w:bCs/>
          <w:sz w:val="28"/>
          <w:szCs w:val="28"/>
          <w:lang w:val="en-US"/>
        </w:rPr>
        <w:t xml:space="preserve">. </w:t>
      </w:r>
      <w:r w:rsidRPr="00E02742">
        <w:rPr>
          <w:sz w:val="28"/>
          <w:szCs w:val="28"/>
        </w:rPr>
        <w:t>Bỏ cụm từ “</w:t>
      </w:r>
      <w:r w:rsidRPr="00E02742">
        <w:rPr>
          <w:b/>
          <w:bCs/>
          <w:sz w:val="28"/>
          <w:szCs w:val="28"/>
        </w:rPr>
        <w:t>, TRỤ SỞ TIẾP CÔNG DÂN CẤP HUYỆN</w:t>
      </w:r>
      <w:r w:rsidRPr="00E02742">
        <w:rPr>
          <w:sz w:val="28"/>
          <w:szCs w:val="28"/>
        </w:rPr>
        <w:t>” tại tên của Chương III; c</w:t>
      </w:r>
      <w:r w:rsidRPr="00E02742">
        <w:rPr>
          <w:sz w:val="28"/>
          <w:szCs w:val="28"/>
          <w:lang w:val="en"/>
        </w:rPr>
        <w:t xml:space="preserve">ụm từ “, Thường trực Hội đồng nhân dân cấp huyện” tại </w:t>
      </w:r>
      <w:r w:rsidRPr="00E02742">
        <w:rPr>
          <w:sz w:val="28"/>
          <w:szCs w:val="28"/>
        </w:rPr>
        <w:t>khoản 2 Điều 22; c</w:t>
      </w:r>
      <w:r w:rsidRPr="00E02742">
        <w:rPr>
          <w:sz w:val="28"/>
          <w:szCs w:val="28"/>
          <w:lang w:val="en"/>
        </w:rPr>
        <w:t xml:space="preserve">ụm từ “, </w:t>
      </w:r>
      <w:r w:rsidRPr="00E02742">
        <w:rPr>
          <w:sz w:val="28"/>
          <w:szCs w:val="28"/>
        </w:rPr>
        <w:t xml:space="preserve">Ban tiếp công dân cấp huyện” </w:t>
      </w:r>
      <w:r w:rsidRPr="00E02742">
        <w:rPr>
          <w:sz w:val="28"/>
          <w:szCs w:val="28"/>
          <w:lang w:val="en"/>
        </w:rPr>
        <w:t xml:space="preserve">tại </w:t>
      </w:r>
      <w:r w:rsidRPr="00E02742">
        <w:rPr>
          <w:sz w:val="28"/>
          <w:szCs w:val="28"/>
        </w:rPr>
        <w:t>khoản 1 Điều 24; khoản 1 và khoản 2 Điều 22, khoản 3 Điều 24.</w:t>
      </w:r>
    </w:p>
    <w:p w14:paraId="7BB8A6A7" w14:textId="77777777" w:rsidR="00736A69" w:rsidRPr="00E02742" w:rsidRDefault="0059118D" w:rsidP="00B50377">
      <w:pPr>
        <w:spacing w:line="340" w:lineRule="exact"/>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xml:space="preserve">- Về Luật Khiếu nại: </w:t>
      </w:r>
    </w:p>
    <w:p w14:paraId="75DE4EF3" w14:textId="77777777" w:rsidR="00736A69" w:rsidRPr="00E02742" w:rsidRDefault="0059118D" w:rsidP="00B50377">
      <w:pPr>
        <w:spacing w:line="340" w:lineRule="exact"/>
        <w:ind w:firstLine="709"/>
        <w:jc w:val="both"/>
        <w:rPr>
          <w:rFonts w:ascii="Times New Roman" w:hAnsi="Times New Roman" w:cs="Times New Roman"/>
          <w:sz w:val="28"/>
          <w:szCs w:val="28"/>
        </w:rPr>
      </w:pPr>
      <w:r w:rsidRPr="00E02742">
        <w:rPr>
          <w:rFonts w:ascii="Times New Roman" w:hAnsi="Times New Roman" w:cs="Times New Roman"/>
          <w:sz w:val="28"/>
          <w:szCs w:val="28"/>
          <w:lang w:val="en-US"/>
        </w:rPr>
        <w:t xml:space="preserve">+ </w:t>
      </w:r>
      <w:r w:rsidRPr="00E02742">
        <w:rPr>
          <w:rFonts w:ascii="Times New Roman" w:hAnsi="Times New Roman" w:cs="Times New Roman"/>
          <w:bCs/>
          <w:sz w:val="28"/>
          <w:szCs w:val="28"/>
        </w:rPr>
        <w:t>Thay cụm từ “trong nội bộ” thành cụm từ “mang tính nội bộ của” tại khoản 1 Điều 11</w:t>
      </w:r>
      <w:r w:rsidRPr="00E02742">
        <w:rPr>
          <w:rFonts w:ascii="Times New Roman" w:hAnsi="Times New Roman" w:cs="Times New Roman"/>
          <w:bCs/>
          <w:sz w:val="28"/>
          <w:szCs w:val="28"/>
          <w:lang w:val="en-US"/>
        </w:rPr>
        <w:t xml:space="preserve">; </w:t>
      </w:r>
      <w:r w:rsidRPr="00E02742">
        <w:rPr>
          <w:rFonts w:ascii="Times New Roman" w:hAnsi="Times New Roman" w:cs="Times New Roman"/>
          <w:sz w:val="28"/>
          <w:szCs w:val="28"/>
          <w:lang w:val="en-US"/>
        </w:rPr>
        <w:t>T</w:t>
      </w:r>
      <w:r w:rsidRPr="00E02742">
        <w:rPr>
          <w:rFonts w:ascii="Times New Roman" w:hAnsi="Times New Roman" w:cs="Times New Roman"/>
          <w:sz w:val="28"/>
          <w:szCs w:val="28"/>
        </w:rPr>
        <w:t xml:space="preserve">hay cụm từ “quyền, nghĩa vụ” bằng cụm từ “quyền hạn, nhiệm vụ” tại tên Điều 14 và khoản 4 Điều 14, tên Điều 15 và khoản 3 Điều 15, khoản 3 Điều 29; </w:t>
      </w:r>
      <w:r w:rsidRPr="00E02742">
        <w:rPr>
          <w:rFonts w:ascii="Times New Roman" w:hAnsi="Times New Roman" w:cs="Times New Roman"/>
          <w:sz w:val="28"/>
          <w:szCs w:val="28"/>
          <w:lang w:val="en-US"/>
        </w:rPr>
        <w:t>t</w:t>
      </w:r>
      <w:r w:rsidRPr="00E02742">
        <w:rPr>
          <w:rFonts w:ascii="Times New Roman" w:hAnsi="Times New Roman" w:cs="Times New Roman"/>
          <w:sz w:val="28"/>
          <w:szCs w:val="28"/>
        </w:rPr>
        <w:t xml:space="preserve">hay từ “quyền” bằng cụm từ “quyền hạn” tại khoản 1 Điều 14, khoản 1 Điều 15; </w:t>
      </w:r>
      <w:r w:rsidRPr="00E02742">
        <w:rPr>
          <w:rFonts w:ascii="Times New Roman" w:hAnsi="Times New Roman" w:cs="Times New Roman"/>
          <w:sz w:val="28"/>
          <w:szCs w:val="28"/>
          <w:lang w:val="en-US"/>
        </w:rPr>
        <w:t>t</w:t>
      </w:r>
      <w:r w:rsidRPr="00E02742">
        <w:rPr>
          <w:rFonts w:ascii="Times New Roman" w:hAnsi="Times New Roman" w:cs="Times New Roman"/>
          <w:sz w:val="28"/>
          <w:szCs w:val="28"/>
        </w:rPr>
        <w:t>hay cụm từ “nghĩa vụ” bằng cụm từ “nhiệm vụ” tại khoản 2 Điều 14, khoản 2 Điều 15;</w:t>
      </w:r>
      <w:r w:rsidRPr="00E02742">
        <w:rPr>
          <w:rFonts w:ascii="Times New Roman" w:hAnsi="Times New Roman" w:cs="Times New Roman"/>
          <w:sz w:val="28"/>
          <w:szCs w:val="28"/>
          <w:lang w:val="en-US"/>
        </w:rPr>
        <w:t xml:space="preserve"> t</w:t>
      </w:r>
      <w:r w:rsidRPr="00E02742">
        <w:rPr>
          <w:rFonts w:ascii="Times New Roman" w:hAnsi="Times New Roman" w:cs="Times New Roman"/>
          <w:sz w:val="28"/>
          <w:szCs w:val="28"/>
        </w:rPr>
        <w:t>hay cụm từ “Thẩm quyền” bằng cụm từ “Trách nhiệm” tại Điều 24, Điều 25;</w:t>
      </w:r>
      <w:r w:rsidRPr="00E02742">
        <w:rPr>
          <w:rFonts w:ascii="Times New Roman" w:hAnsi="Times New Roman" w:cs="Times New Roman"/>
          <w:sz w:val="28"/>
          <w:szCs w:val="28"/>
          <w:lang w:val="en-US"/>
        </w:rPr>
        <w:t xml:space="preserve"> t</w:t>
      </w:r>
      <w:r w:rsidRPr="00E02742">
        <w:rPr>
          <w:rFonts w:ascii="Times New Roman" w:hAnsi="Times New Roman" w:cs="Times New Roman"/>
          <w:sz w:val="28"/>
          <w:szCs w:val="28"/>
        </w:rPr>
        <w:t xml:space="preserve">hay cụm từ “Giám đốc sở và cấp tương đương” bằng cụm từ “Thủ trưởng cơ quan chuyên môn, tổ chức hành chính khác thuộc Ủy ban nhân dân cấp tỉnh” tại Điều 20, khoản 2 Điều 21; </w:t>
      </w:r>
      <w:r w:rsidRPr="00E02742">
        <w:rPr>
          <w:rFonts w:ascii="Times New Roman" w:hAnsi="Times New Roman" w:cs="Times New Roman"/>
          <w:sz w:val="28"/>
          <w:szCs w:val="28"/>
          <w:lang w:val="en-US"/>
        </w:rPr>
        <w:t>t</w:t>
      </w:r>
      <w:r w:rsidRPr="00E02742">
        <w:rPr>
          <w:rFonts w:ascii="Times New Roman" w:hAnsi="Times New Roman" w:cs="Times New Roman"/>
          <w:sz w:val="28"/>
          <w:szCs w:val="28"/>
        </w:rPr>
        <w:t xml:space="preserve">hay cụm từ “Thủ trưởng cơ quan thuộc sở và cấp tương đương” bằng cụm từ “Thủ trưởng cơ quan thuộc cơ quan chuyên môn thuộc Ủy ban nhân dân cấp tỉnh” tại Điều 19; </w:t>
      </w:r>
      <w:r w:rsidRPr="00E02742">
        <w:rPr>
          <w:rFonts w:ascii="Times New Roman" w:hAnsi="Times New Roman" w:cs="Times New Roman"/>
          <w:sz w:val="28"/>
          <w:szCs w:val="28"/>
          <w:lang w:val="en-US"/>
        </w:rPr>
        <w:t>t</w:t>
      </w:r>
      <w:r w:rsidRPr="00E02742">
        <w:rPr>
          <w:rFonts w:ascii="Times New Roman" w:hAnsi="Times New Roman" w:cs="Times New Roman"/>
          <w:sz w:val="28"/>
          <w:szCs w:val="28"/>
        </w:rPr>
        <w:t xml:space="preserve">hay cụm từ “Thủ trưởng cơ quan thuộc sở và cấp tương đương” bằng cụm từ “Thủ trưởng cơ quan thuộc mình quản lý” tại khoản 2 Điều 20; </w:t>
      </w:r>
      <w:r w:rsidRPr="00E02742">
        <w:rPr>
          <w:rFonts w:ascii="Times New Roman" w:hAnsi="Times New Roman" w:cs="Times New Roman"/>
          <w:sz w:val="28"/>
          <w:szCs w:val="28"/>
          <w:lang w:val="en-US"/>
        </w:rPr>
        <w:t>t</w:t>
      </w:r>
      <w:r w:rsidRPr="00E02742">
        <w:rPr>
          <w:rFonts w:ascii="Times New Roman" w:hAnsi="Times New Roman" w:cs="Times New Roman"/>
          <w:sz w:val="28"/>
          <w:szCs w:val="28"/>
        </w:rPr>
        <w:t xml:space="preserve">hay cụm từ “cấp huyện” bằng cụm từ “cấp xã” tại khoản 2 Điều 21; </w:t>
      </w:r>
      <w:bookmarkStart w:id="5" w:name="khoan_28_1"/>
      <w:r w:rsidRPr="00E02742">
        <w:rPr>
          <w:rFonts w:ascii="Times New Roman" w:hAnsi="Times New Roman" w:cs="Times New Roman"/>
          <w:bCs/>
          <w:sz w:val="28"/>
          <w:szCs w:val="28"/>
          <w:lang w:val="en-US"/>
        </w:rPr>
        <w:t>Thay cụm từ “10 ngày” bằng cụm từ “</w:t>
      </w:r>
      <w:r w:rsidRPr="00E02742">
        <w:rPr>
          <w:rFonts w:ascii="Times New Roman" w:eastAsia="SimSun" w:hAnsi="Times New Roman" w:cs="Times New Roman"/>
          <w:sz w:val="28"/>
          <w:szCs w:val="28"/>
          <w:shd w:val="clear" w:color="auto" w:fill="FFFFFF"/>
        </w:rPr>
        <w:t>7 ngày làm việc</w:t>
      </w:r>
      <w:r w:rsidRPr="00E02742">
        <w:rPr>
          <w:rFonts w:ascii="Times New Roman" w:eastAsia="SimSun" w:hAnsi="Times New Roman" w:cs="Times New Roman"/>
          <w:sz w:val="28"/>
          <w:szCs w:val="28"/>
          <w:shd w:val="clear" w:color="auto" w:fill="FFFFFF"/>
          <w:lang w:val="en-US"/>
        </w:rPr>
        <w:t xml:space="preserve">” tại Điều 27 và khoản 1 Điều 36; </w:t>
      </w:r>
      <w:r w:rsidRPr="00E02742">
        <w:rPr>
          <w:rFonts w:ascii="Times New Roman" w:hAnsi="Times New Roman" w:cs="Times New Roman"/>
          <w:sz w:val="28"/>
          <w:szCs w:val="28"/>
          <w:lang w:val="en-US"/>
        </w:rPr>
        <w:t>t</w:t>
      </w:r>
      <w:r w:rsidRPr="00E02742">
        <w:rPr>
          <w:rFonts w:ascii="Times New Roman" w:hAnsi="Times New Roman" w:cs="Times New Roman"/>
          <w:sz w:val="28"/>
          <w:szCs w:val="28"/>
        </w:rPr>
        <w:t>hay cụm từ “các khoản 5, 6, 7 và 8” bằng cụm từ “các khoản 5, 6 và 7” tại Điều 68.</w:t>
      </w:r>
    </w:p>
    <w:bookmarkEnd w:id="5"/>
    <w:p w14:paraId="6C87AAE6" w14:textId="77777777" w:rsidR="00736A69" w:rsidRPr="00E02742" w:rsidRDefault="0059118D" w:rsidP="00B50377">
      <w:pPr>
        <w:spacing w:line="340" w:lineRule="exact"/>
        <w:ind w:firstLine="709"/>
        <w:jc w:val="both"/>
        <w:rPr>
          <w:rFonts w:ascii="Times New Roman" w:hAnsi="Times New Roman" w:cs="Times New Roman"/>
          <w:sz w:val="28"/>
          <w:szCs w:val="28"/>
        </w:rPr>
      </w:pPr>
      <w:r w:rsidRPr="00E02742">
        <w:rPr>
          <w:rFonts w:ascii="Times New Roman" w:hAnsi="Times New Roman" w:cs="Times New Roman"/>
          <w:sz w:val="28"/>
          <w:szCs w:val="28"/>
          <w:lang w:val="en-US"/>
        </w:rPr>
        <w:t xml:space="preserve">+ </w:t>
      </w:r>
      <w:r w:rsidRPr="00E02742">
        <w:rPr>
          <w:rFonts w:ascii="Times New Roman" w:hAnsi="Times New Roman" w:cs="Times New Roman"/>
          <w:sz w:val="28"/>
          <w:szCs w:val="28"/>
        </w:rPr>
        <w:t xml:space="preserve">Bỏ cụm từ “, tiếp công dân” tại </w:t>
      </w:r>
      <w:bookmarkStart w:id="6" w:name="dc_1"/>
      <w:r w:rsidRPr="00E02742">
        <w:rPr>
          <w:rFonts w:ascii="Times New Roman" w:hAnsi="Times New Roman" w:cs="Times New Roman"/>
          <w:sz w:val="28"/>
          <w:szCs w:val="28"/>
        </w:rPr>
        <w:t xml:space="preserve">Điều </w:t>
      </w:r>
      <w:bookmarkEnd w:id="6"/>
      <w:r w:rsidRPr="00E02742">
        <w:rPr>
          <w:rFonts w:ascii="Times New Roman" w:hAnsi="Times New Roman" w:cs="Times New Roman"/>
          <w:sz w:val="28"/>
          <w:szCs w:val="28"/>
        </w:rPr>
        <w:t>1, khoản 1 Điều 24, khoản 2 Điều 25; bỏ cụm từ “là một trong những người khiếu nại” tại khoản 5 Điều 8.</w:t>
      </w:r>
    </w:p>
    <w:p w14:paraId="2BB425AE" w14:textId="5FB81291" w:rsidR="00736A69" w:rsidRPr="00E02742" w:rsidRDefault="0059118D" w:rsidP="00B50377">
      <w:pPr>
        <w:spacing w:line="340" w:lineRule="exact"/>
        <w:ind w:firstLine="709"/>
        <w:jc w:val="both"/>
        <w:rPr>
          <w:rFonts w:ascii="Times New Roman" w:hAnsi="Times New Roman" w:cs="Times New Roman"/>
          <w:bCs/>
          <w:sz w:val="28"/>
          <w:szCs w:val="28"/>
          <w:lang w:val="en-US"/>
        </w:rPr>
      </w:pPr>
      <w:r w:rsidRPr="00E02742">
        <w:rPr>
          <w:rFonts w:ascii="Times New Roman" w:hAnsi="Times New Roman" w:cs="Times New Roman"/>
          <w:sz w:val="28"/>
          <w:szCs w:val="28"/>
          <w:lang w:val="en-US"/>
        </w:rPr>
        <w:t xml:space="preserve">- Về Luật Tố cáo: </w:t>
      </w:r>
      <w:r w:rsidRPr="00E02742">
        <w:rPr>
          <w:rFonts w:ascii="Times New Roman" w:hAnsi="Times New Roman" w:cs="Times New Roman"/>
          <w:sz w:val="28"/>
          <w:szCs w:val="28"/>
        </w:rPr>
        <w:t>Bổ sung cụm từ “, Thủ trưởng cơ quan, đơn vị được giao tham mưu giải quyết tố cáo” vào sau cụm từ “Chánh thanh tra các cấp” tại tên Điều 32 và vào sau cụm từ “Chánh thanh tra cấp tỉnh” tại khoản 1 Điều 32; Bổ sung cụm từ “hoặc giao cho cơ quan, tổ chức, đơn vị trực thuộc” vào sau cụm từ “cơ quan thanh tra nhà nước cùng cấp” tại khoản 3 Điều 44</w:t>
      </w:r>
      <w:r w:rsidRPr="00E02742">
        <w:rPr>
          <w:rFonts w:ascii="Times New Roman" w:hAnsi="Times New Roman" w:cs="Times New Roman"/>
          <w:sz w:val="28"/>
          <w:szCs w:val="28"/>
          <w:lang w:val="en-US"/>
        </w:rPr>
        <w:t xml:space="preserve">; </w:t>
      </w:r>
      <w:r w:rsidRPr="00E02742">
        <w:rPr>
          <w:rFonts w:ascii="Times New Roman" w:hAnsi="Times New Roman" w:cs="Times New Roman"/>
          <w:sz w:val="28"/>
          <w:szCs w:val="28"/>
        </w:rPr>
        <w:t>Thay thế cụm từ “quyền và nghĩa vụ” thành cụm từ “nhiệm vụ và quyền hạn” tại Điều 11, khoản 5 Điều 31.</w:t>
      </w:r>
    </w:p>
    <w:p w14:paraId="39163BE2" w14:textId="77777777" w:rsidR="00736A69" w:rsidRPr="00E02742" w:rsidRDefault="0059118D" w:rsidP="00B50377">
      <w:pPr>
        <w:autoSpaceDE w:val="0"/>
        <w:autoSpaceDN w:val="0"/>
        <w:adjustRightInd w:val="0"/>
        <w:spacing w:line="340" w:lineRule="exact"/>
        <w:ind w:firstLine="709"/>
        <w:jc w:val="both"/>
        <w:rPr>
          <w:rFonts w:ascii="Times New Roman" w:hAnsi="Times New Roman" w:cs="Times New Roman"/>
          <w:b/>
          <w:bCs/>
          <w:i/>
          <w:iCs/>
          <w:sz w:val="28"/>
          <w:szCs w:val="28"/>
          <w:lang w:val="en-US"/>
        </w:rPr>
      </w:pPr>
      <w:r w:rsidRPr="00E02742">
        <w:rPr>
          <w:rFonts w:ascii="Times New Roman" w:hAnsi="Times New Roman" w:cs="Times New Roman"/>
          <w:b/>
          <w:bCs/>
          <w:i/>
          <w:iCs/>
          <w:sz w:val="28"/>
          <w:szCs w:val="28"/>
          <w:lang w:val="en-US"/>
        </w:rPr>
        <w:t>3.5.</w:t>
      </w:r>
      <w:r w:rsidRPr="00E02742">
        <w:rPr>
          <w:rFonts w:ascii="Times New Roman" w:hAnsi="Times New Roman" w:cs="Times New Roman"/>
          <w:b/>
          <w:bCs/>
          <w:i/>
          <w:iCs/>
          <w:sz w:val="28"/>
          <w:szCs w:val="28"/>
        </w:rPr>
        <w:t xml:space="preserve"> </w:t>
      </w:r>
      <w:r w:rsidRPr="00E02742">
        <w:rPr>
          <w:rFonts w:ascii="Times New Roman" w:hAnsi="Times New Roman" w:cs="Times New Roman"/>
          <w:b/>
          <w:bCs/>
          <w:i/>
          <w:iCs/>
          <w:sz w:val="28"/>
          <w:szCs w:val="28"/>
          <w:lang w:val="en-US"/>
        </w:rPr>
        <w:t>N</w:t>
      </w:r>
      <w:r w:rsidRPr="00E02742">
        <w:rPr>
          <w:rFonts w:ascii="Times New Roman" w:hAnsi="Times New Roman" w:cs="Times New Roman"/>
          <w:b/>
          <w:bCs/>
          <w:i/>
          <w:iCs/>
          <w:sz w:val="28"/>
          <w:szCs w:val="28"/>
        </w:rPr>
        <w:t>ội dung cắt giả</w:t>
      </w:r>
      <w:r w:rsidRPr="00E02742">
        <w:rPr>
          <w:rFonts w:ascii="Times New Roman" w:hAnsi="Times New Roman" w:cs="Times New Roman"/>
          <w:b/>
          <w:bCs/>
          <w:i/>
          <w:iCs/>
          <w:sz w:val="28"/>
          <w:szCs w:val="28"/>
          <w:lang w:val="en-US"/>
        </w:rPr>
        <w:t>m</w:t>
      </w:r>
      <w:r w:rsidRPr="00E02742">
        <w:rPr>
          <w:rFonts w:ascii="Times New Roman" w:hAnsi="Times New Roman" w:cs="Times New Roman"/>
          <w:b/>
          <w:bCs/>
          <w:i/>
          <w:iCs/>
          <w:sz w:val="28"/>
          <w:szCs w:val="28"/>
        </w:rPr>
        <w:t xml:space="preserve"> thủ tục hành chính</w:t>
      </w:r>
    </w:p>
    <w:p w14:paraId="2504255E" w14:textId="77777777" w:rsidR="00736A69" w:rsidRPr="00E02742" w:rsidRDefault="0059118D" w:rsidP="00B50377">
      <w:pPr>
        <w:autoSpaceDE w:val="0"/>
        <w:autoSpaceDN w:val="0"/>
        <w:adjustRightInd w:val="0"/>
        <w:spacing w:line="340" w:lineRule="exact"/>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 xml:space="preserve">Việc quy định tiếp công dân bằng hình thức trực tuyến (bổ sung mới Điều 3a vào Luật Tiếp công dân) nhằm tạo điều kiện thuận tiện cho công dân, nâng cao hiệu quả của công tác tiếp công dân, đồng thời góp phần cắt giảm, đơn giản hóa thủ tục hành chính. Cùng với việc không còn tổ chức cấp huyện và sắp xếp tổ chức bộ máy, góp phần cắt giảm khoảng 30% số lượng thủ tục hành chính trong công tác tiếp công dân, giải quyết khiếu nại, tố cáo. </w:t>
      </w:r>
    </w:p>
    <w:p w14:paraId="2B1A5FF1" w14:textId="77777777" w:rsidR="00736A69" w:rsidRPr="00E02742" w:rsidRDefault="0059118D" w:rsidP="0081541F">
      <w:pPr>
        <w:autoSpaceDE w:val="0"/>
        <w:autoSpaceDN w:val="0"/>
        <w:adjustRightInd w:val="0"/>
        <w:spacing w:before="60"/>
        <w:ind w:firstLine="709"/>
        <w:jc w:val="both"/>
        <w:rPr>
          <w:rFonts w:ascii="Times New Roman" w:hAnsi="Times New Roman" w:cs="Times New Roman"/>
          <w:b/>
          <w:bCs/>
          <w:i/>
          <w:iCs/>
          <w:sz w:val="28"/>
          <w:szCs w:val="28"/>
          <w:lang w:val="en-US"/>
        </w:rPr>
      </w:pPr>
      <w:r w:rsidRPr="00E02742">
        <w:rPr>
          <w:rFonts w:ascii="Times New Roman" w:hAnsi="Times New Roman" w:cs="Times New Roman"/>
          <w:b/>
          <w:bCs/>
          <w:i/>
          <w:iCs/>
          <w:sz w:val="28"/>
          <w:szCs w:val="28"/>
          <w:lang w:val="en-US"/>
        </w:rPr>
        <w:lastRenderedPageBreak/>
        <w:t>3.6.</w:t>
      </w:r>
      <w:r w:rsidRPr="00E02742">
        <w:rPr>
          <w:rFonts w:ascii="Times New Roman" w:hAnsi="Times New Roman" w:cs="Times New Roman"/>
          <w:b/>
          <w:bCs/>
          <w:i/>
          <w:iCs/>
          <w:sz w:val="28"/>
          <w:szCs w:val="28"/>
        </w:rPr>
        <w:t xml:space="preserve"> </w:t>
      </w:r>
      <w:r w:rsidRPr="00E02742">
        <w:rPr>
          <w:rFonts w:ascii="Times New Roman" w:hAnsi="Times New Roman" w:cs="Times New Roman"/>
          <w:b/>
          <w:bCs/>
          <w:i/>
          <w:iCs/>
          <w:sz w:val="28"/>
          <w:szCs w:val="28"/>
          <w:lang w:val="en-US"/>
        </w:rPr>
        <w:t>N</w:t>
      </w:r>
      <w:r w:rsidRPr="00E02742">
        <w:rPr>
          <w:rFonts w:ascii="Times New Roman" w:hAnsi="Times New Roman" w:cs="Times New Roman"/>
          <w:b/>
          <w:bCs/>
          <w:i/>
          <w:iCs/>
          <w:sz w:val="28"/>
          <w:szCs w:val="28"/>
        </w:rPr>
        <w:t>ội dung phân quyền, phân cấp</w:t>
      </w:r>
    </w:p>
    <w:p w14:paraId="2DDF5D65" w14:textId="77777777" w:rsidR="00736A69" w:rsidRPr="00E02742" w:rsidRDefault="0059118D" w:rsidP="0081541F">
      <w:pPr>
        <w:keepNext/>
        <w:spacing w:before="60"/>
        <w:ind w:firstLine="709"/>
        <w:jc w:val="both"/>
        <w:rPr>
          <w:rFonts w:ascii="Times New Roman" w:hAnsi="Times New Roman" w:cs="Times New Roman"/>
          <w:sz w:val="28"/>
          <w:szCs w:val="28"/>
        </w:rPr>
      </w:pPr>
      <w:r w:rsidRPr="00E02742">
        <w:rPr>
          <w:rFonts w:ascii="Times New Roman" w:hAnsi="Times New Roman" w:cs="Times New Roman"/>
          <w:sz w:val="28"/>
          <w:szCs w:val="28"/>
        </w:rPr>
        <w:t xml:space="preserve">Dự thảo Luật quy định </w:t>
      </w:r>
      <w:r w:rsidRPr="00E02742">
        <w:rPr>
          <w:rFonts w:ascii="Times New Roman" w:hAnsi="Times New Roman" w:cs="Times New Roman"/>
          <w:sz w:val="28"/>
          <w:szCs w:val="28"/>
          <w:lang w:val="en-US"/>
        </w:rPr>
        <w:t xml:space="preserve">các </w:t>
      </w:r>
      <w:r w:rsidRPr="00E02742">
        <w:rPr>
          <w:rFonts w:ascii="Times New Roman" w:hAnsi="Times New Roman" w:cs="Times New Roman"/>
          <w:sz w:val="28"/>
          <w:szCs w:val="28"/>
        </w:rPr>
        <w:t xml:space="preserve">nội dung nhằm đáp ứng yêu cầu đẩy mạnh phân cấp, phân quyền, tăng cường tính chủ động, chịu trách nhiệm trong thực thi nhiệm vụ, công vụ, </w:t>
      </w:r>
      <w:r w:rsidRPr="00E02742">
        <w:rPr>
          <w:rFonts w:ascii="Times New Roman" w:hAnsi="Times New Roman" w:cs="Times New Roman"/>
          <w:sz w:val="28"/>
          <w:szCs w:val="28"/>
          <w:lang w:val="en-US"/>
        </w:rPr>
        <w:t>như</w:t>
      </w:r>
      <w:r w:rsidRPr="00E02742">
        <w:rPr>
          <w:rFonts w:ascii="Times New Roman" w:hAnsi="Times New Roman" w:cs="Times New Roman"/>
          <w:sz w:val="28"/>
          <w:szCs w:val="28"/>
        </w:rPr>
        <w:t xml:space="preserve">: </w:t>
      </w:r>
      <w:r w:rsidRPr="00E02742">
        <w:rPr>
          <w:rFonts w:ascii="Times New Roman" w:hAnsi="Times New Roman" w:cs="Times New Roman"/>
          <w:sz w:val="28"/>
          <w:szCs w:val="28"/>
          <w:lang w:val="en-US"/>
        </w:rPr>
        <w:t xml:space="preserve">Chính phủ quy định về hình thức tiếp công dân trực tuyến; căn cứ tính chất, mức độ của từng vụ việc, </w:t>
      </w:r>
      <w:r w:rsidRPr="00E02742">
        <w:rPr>
          <w:rFonts w:ascii="Times New Roman" w:hAnsi="Times New Roman" w:cs="Times New Roman"/>
          <w:sz w:val="28"/>
          <w:szCs w:val="28"/>
        </w:rPr>
        <w:t>Thủ tướng Chính phủ ủy quyền cho Tổng Thanh tra Chính phủ thụ lý tố cáo sau khi kiểm tra thấy đủ điều kiện thụ lý tố cáo; kết luận nội dung tố cáo và thông báo kết luận nội dung tố cáo sau khi Thủ tướng Chính phủ xem xét, cho ý kiến đối với báo cáo kết quả xác minh nội dung tố cáo của Tổng Thanh tra Chính phủ</w:t>
      </w:r>
      <w:r w:rsidRPr="00E02742">
        <w:rPr>
          <w:rFonts w:ascii="Times New Roman" w:hAnsi="Times New Roman" w:cs="Times New Roman"/>
          <w:sz w:val="28"/>
          <w:szCs w:val="28"/>
          <w:lang w:val="en-US"/>
        </w:rPr>
        <w:t xml:space="preserve"> (điểm c khoản 8 Điều 13 Luật Tố cáo)</w:t>
      </w:r>
      <w:r w:rsidRPr="00E02742">
        <w:rPr>
          <w:rFonts w:ascii="Times New Roman" w:hAnsi="Times New Roman" w:cs="Times New Roman"/>
          <w:sz w:val="28"/>
          <w:szCs w:val="28"/>
        </w:rPr>
        <w:t>.</w:t>
      </w:r>
    </w:p>
    <w:p w14:paraId="6D0EB20C" w14:textId="29846A9D" w:rsidR="00736A69" w:rsidRPr="00E02742" w:rsidRDefault="0059118D" w:rsidP="0081541F">
      <w:pPr>
        <w:autoSpaceDE w:val="0"/>
        <w:autoSpaceDN w:val="0"/>
        <w:adjustRightInd w:val="0"/>
        <w:spacing w:before="60"/>
        <w:ind w:firstLine="709"/>
        <w:jc w:val="both"/>
        <w:rPr>
          <w:rFonts w:ascii="Times New Roman" w:hAnsi="Times New Roman" w:cs="Times New Roman"/>
          <w:b/>
          <w:bCs/>
          <w:sz w:val="28"/>
          <w:szCs w:val="28"/>
          <w:lang w:val="en-US"/>
        </w:rPr>
      </w:pPr>
      <w:r w:rsidRPr="00E02742">
        <w:rPr>
          <w:rFonts w:ascii="Times New Roman" w:hAnsi="Times New Roman" w:cs="Times New Roman"/>
          <w:b/>
          <w:bCs/>
          <w:sz w:val="28"/>
          <w:szCs w:val="28"/>
          <w:lang w:val="en-US"/>
        </w:rPr>
        <w:t>V.</w:t>
      </w:r>
      <w:r w:rsidRPr="00E02742">
        <w:rPr>
          <w:rFonts w:ascii="Times New Roman" w:hAnsi="Times New Roman" w:cs="Times New Roman"/>
          <w:b/>
          <w:bCs/>
          <w:sz w:val="28"/>
          <w:szCs w:val="28"/>
        </w:rPr>
        <w:t xml:space="preserve"> </w:t>
      </w:r>
      <w:r w:rsidRPr="00E02742">
        <w:rPr>
          <w:rFonts w:ascii="Times New Roman" w:hAnsi="Times New Roman" w:cs="Times New Roman"/>
          <w:b/>
          <w:bCs/>
          <w:sz w:val="28"/>
          <w:szCs w:val="28"/>
          <w:lang w:val="en-US"/>
        </w:rPr>
        <w:t>V</w:t>
      </w:r>
      <w:r w:rsidRPr="00E02742">
        <w:rPr>
          <w:rFonts w:ascii="Times New Roman" w:hAnsi="Times New Roman" w:cs="Times New Roman"/>
          <w:b/>
          <w:bCs/>
          <w:sz w:val="28"/>
          <w:szCs w:val="28"/>
        </w:rPr>
        <w:t>ẤN ĐỀ CÒN Ý KIẾN KHÁC NHAU CẦN XIN Ý KIẾN CẤP CÓ THẨM QUYỀN VÀ KIẾN NGHỊ PHƯƠNG ÁN GIẢI QUYẾT.</w:t>
      </w:r>
    </w:p>
    <w:p w14:paraId="67D165B3" w14:textId="77777777" w:rsidR="00736A69" w:rsidRPr="00E02742" w:rsidRDefault="0059118D" w:rsidP="0081541F">
      <w:pPr>
        <w:autoSpaceDE w:val="0"/>
        <w:autoSpaceDN w:val="0"/>
        <w:adjustRightInd w:val="0"/>
        <w:spacing w:before="6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Không phát sinh.</w:t>
      </w:r>
    </w:p>
    <w:p w14:paraId="6737813B" w14:textId="57FACE58" w:rsidR="00736A69" w:rsidRPr="00E02742" w:rsidRDefault="0059118D" w:rsidP="0081541F">
      <w:pPr>
        <w:autoSpaceDE w:val="0"/>
        <w:autoSpaceDN w:val="0"/>
        <w:adjustRightInd w:val="0"/>
        <w:spacing w:before="60"/>
        <w:ind w:firstLine="709"/>
        <w:jc w:val="both"/>
        <w:rPr>
          <w:rFonts w:ascii="Times New Roman" w:hAnsi="Times New Roman" w:cs="Times New Roman"/>
          <w:b/>
          <w:bCs/>
          <w:sz w:val="28"/>
          <w:szCs w:val="28"/>
          <w:lang w:val="en-US"/>
        </w:rPr>
      </w:pPr>
      <w:r w:rsidRPr="00E02742">
        <w:rPr>
          <w:rFonts w:ascii="Times New Roman" w:hAnsi="Times New Roman" w:cs="Times New Roman"/>
          <w:b/>
          <w:bCs/>
          <w:sz w:val="28"/>
          <w:szCs w:val="28"/>
          <w:lang w:val="en"/>
        </w:rPr>
        <w:t>V</w:t>
      </w:r>
      <w:r w:rsidR="001D061C" w:rsidRPr="00E02742">
        <w:rPr>
          <w:rFonts w:ascii="Times New Roman" w:hAnsi="Times New Roman" w:cs="Times New Roman"/>
          <w:b/>
          <w:bCs/>
          <w:sz w:val="28"/>
          <w:szCs w:val="28"/>
          <w:lang w:val="en"/>
        </w:rPr>
        <w:t>I</w:t>
      </w:r>
      <w:r w:rsidRPr="00E02742">
        <w:rPr>
          <w:rFonts w:ascii="Times New Roman" w:hAnsi="Times New Roman" w:cs="Times New Roman"/>
          <w:b/>
          <w:bCs/>
          <w:sz w:val="28"/>
          <w:szCs w:val="28"/>
          <w:lang w:val="en"/>
        </w:rPr>
        <w:t>. D</w:t>
      </w:r>
      <w:r w:rsidRPr="00E02742">
        <w:rPr>
          <w:rFonts w:ascii="Times New Roman" w:hAnsi="Times New Roman" w:cs="Times New Roman"/>
          <w:b/>
          <w:bCs/>
          <w:sz w:val="28"/>
          <w:szCs w:val="28"/>
        </w:rPr>
        <w:t>Ự KIẾN NGUỒN LỰC, ĐIỀU KIỆN BẢO ĐẢM CHO VIỆC THI H</w:t>
      </w:r>
      <w:r w:rsidRPr="00E02742">
        <w:rPr>
          <w:rFonts w:ascii="Times New Roman" w:hAnsi="Times New Roman" w:cs="Times New Roman"/>
          <w:b/>
          <w:bCs/>
          <w:sz w:val="28"/>
          <w:szCs w:val="28"/>
          <w:lang w:val="en-US"/>
        </w:rPr>
        <w:t>ÀNH VĂN B</w:t>
      </w:r>
      <w:r w:rsidRPr="00E02742">
        <w:rPr>
          <w:rFonts w:ascii="Times New Roman" w:hAnsi="Times New Roman" w:cs="Times New Roman"/>
          <w:b/>
          <w:bCs/>
          <w:sz w:val="28"/>
          <w:szCs w:val="28"/>
        </w:rPr>
        <w:t>ẢN V</w:t>
      </w:r>
      <w:r w:rsidRPr="00E02742">
        <w:rPr>
          <w:rFonts w:ascii="Times New Roman" w:hAnsi="Times New Roman" w:cs="Times New Roman"/>
          <w:b/>
          <w:bCs/>
          <w:sz w:val="28"/>
          <w:szCs w:val="28"/>
          <w:lang w:val="en-US"/>
        </w:rPr>
        <w:t>À TH</w:t>
      </w:r>
      <w:r w:rsidRPr="00E02742">
        <w:rPr>
          <w:rFonts w:ascii="Times New Roman" w:hAnsi="Times New Roman" w:cs="Times New Roman"/>
          <w:b/>
          <w:bCs/>
          <w:sz w:val="28"/>
          <w:szCs w:val="28"/>
        </w:rPr>
        <w:t>ỜI GIAN TR</w:t>
      </w:r>
      <w:r w:rsidRPr="00E02742">
        <w:rPr>
          <w:rFonts w:ascii="Times New Roman" w:hAnsi="Times New Roman" w:cs="Times New Roman"/>
          <w:b/>
          <w:bCs/>
          <w:sz w:val="28"/>
          <w:szCs w:val="28"/>
          <w:lang w:val="en-US"/>
        </w:rPr>
        <w:t>ÌNH THÔNG QUA/BAN HÀNH</w:t>
      </w:r>
    </w:p>
    <w:p w14:paraId="5765A247" w14:textId="77777777" w:rsidR="00736A69" w:rsidRPr="00E02742" w:rsidRDefault="0059118D" w:rsidP="0081541F">
      <w:pPr>
        <w:autoSpaceDE w:val="0"/>
        <w:autoSpaceDN w:val="0"/>
        <w:adjustRightInd w:val="0"/>
        <w:spacing w:before="60"/>
        <w:ind w:firstLine="709"/>
        <w:jc w:val="both"/>
        <w:rPr>
          <w:rFonts w:ascii="Times New Roman" w:hAnsi="Times New Roman" w:cs="Times New Roman"/>
          <w:sz w:val="28"/>
          <w:szCs w:val="28"/>
          <w:lang w:val="en-US"/>
        </w:rPr>
      </w:pPr>
      <w:bookmarkStart w:id="7" w:name="_Hlk208581575"/>
      <w:r w:rsidRPr="00E02742">
        <w:rPr>
          <w:rFonts w:ascii="Times New Roman" w:hAnsi="Times New Roman" w:cs="Times New Roman"/>
          <w:sz w:val="28"/>
          <w:szCs w:val="28"/>
          <w:lang w:val="en-US"/>
        </w:rPr>
        <w:t xml:space="preserve">1. </w:t>
      </w:r>
      <w:r w:rsidRPr="00E02742">
        <w:rPr>
          <w:rFonts w:ascii="Times New Roman" w:hAnsi="Times New Roman" w:cs="Times New Roman"/>
          <w:sz w:val="28"/>
          <w:szCs w:val="28"/>
        </w:rPr>
        <w:t>Về dự kiến nguồn lực: Quy định trong dự thảo Luật sẽ tiếp tục sử dụng nguồn lực về tài chính, bộ máy tổ chức tại các cơ quan th</w:t>
      </w:r>
      <w:r w:rsidRPr="00E02742">
        <w:rPr>
          <w:rFonts w:ascii="Times New Roman" w:hAnsi="Times New Roman" w:cs="Times New Roman"/>
          <w:sz w:val="28"/>
          <w:szCs w:val="28"/>
          <w:lang w:val="en-US"/>
        </w:rPr>
        <w:t>ực hiện công tác tiếp công dân và giải quyết khiếu nại, tố cáo</w:t>
      </w:r>
      <w:r w:rsidRPr="00E02742">
        <w:rPr>
          <w:rFonts w:ascii="Times New Roman" w:hAnsi="Times New Roman" w:cs="Times New Roman"/>
          <w:sz w:val="28"/>
          <w:szCs w:val="28"/>
        </w:rPr>
        <w:t>. Do đó, việc th</w:t>
      </w:r>
      <w:r w:rsidRPr="00E02742">
        <w:rPr>
          <w:rFonts w:ascii="Times New Roman" w:hAnsi="Times New Roman" w:cs="Times New Roman"/>
          <w:sz w:val="28"/>
          <w:szCs w:val="28"/>
          <w:lang w:val="en-US"/>
        </w:rPr>
        <w:t>i</w:t>
      </w:r>
      <w:r w:rsidRPr="00E02742">
        <w:rPr>
          <w:rFonts w:ascii="Times New Roman" w:hAnsi="Times New Roman" w:cs="Times New Roman"/>
          <w:sz w:val="28"/>
          <w:szCs w:val="28"/>
        </w:rPr>
        <w:t xml:space="preserve"> hành Luật sau khi được ban hành v</w:t>
      </w:r>
      <w:r w:rsidRPr="00E02742">
        <w:rPr>
          <w:rFonts w:ascii="Times New Roman" w:hAnsi="Times New Roman" w:cs="Times New Roman"/>
          <w:sz w:val="28"/>
          <w:szCs w:val="28"/>
          <w:lang w:val="en-US"/>
        </w:rPr>
        <w:t>ề</w:t>
      </w:r>
      <w:r w:rsidRPr="00E02742">
        <w:rPr>
          <w:rFonts w:ascii="Times New Roman" w:hAnsi="Times New Roman" w:cs="Times New Roman"/>
          <w:sz w:val="28"/>
          <w:szCs w:val="28"/>
        </w:rPr>
        <w:t xml:space="preserve"> cơ bản không làm phát sinh nhu cầu mới về nguồn </w:t>
      </w:r>
      <w:r w:rsidRPr="00E02742">
        <w:rPr>
          <w:rFonts w:ascii="Times New Roman" w:hAnsi="Times New Roman" w:cs="Times New Roman"/>
          <w:sz w:val="28"/>
          <w:szCs w:val="28"/>
          <w:lang w:val="en-US"/>
        </w:rPr>
        <w:t>lực</w:t>
      </w:r>
      <w:r w:rsidRPr="00E02742">
        <w:rPr>
          <w:rFonts w:ascii="Times New Roman" w:hAnsi="Times New Roman" w:cs="Times New Roman"/>
          <w:sz w:val="28"/>
          <w:szCs w:val="28"/>
        </w:rPr>
        <w:t xml:space="preserve"> để thực hiện. </w:t>
      </w:r>
    </w:p>
    <w:p w14:paraId="710F6292" w14:textId="77777777" w:rsidR="00736A69" w:rsidRPr="00E02742" w:rsidRDefault="0059118D" w:rsidP="0081541F">
      <w:pPr>
        <w:autoSpaceDE w:val="0"/>
        <w:autoSpaceDN w:val="0"/>
        <w:adjustRightInd w:val="0"/>
        <w:spacing w:before="6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US"/>
        </w:rPr>
        <w:t>2</w:t>
      </w:r>
      <w:r w:rsidRPr="00E02742">
        <w:rPr>
          <w:rFonts w:ascii="Times New Roman" w:hAnsi="Times New Roman" w:cs="Times New Roman"/>
          <w:sz w:val="28"/>
          <w:szCs w:val="28"/>
        </w:rPr>
        <w:t>. Về thời gian trình thông qua: Dự thảo Luật dự kiến trình Quốc hội</w:t>
      </w:r>
      <w:r w:rsidRPr="00E02742">
        <w:rPr>
          <w:rFonts w:ascii="Times New Roman" w:hAnsi="Times New Roman" w:cs="Times New Roman"/>
          <w:sz w:val="28"/>
          <w:szCs w:val="28"/>
          <w:lang w:val="en-US"/>
        </w:rPr>
        <w:t xml:space="preserve"> xem xét,</w:t>
      </w:r>
      <w:r w:rsidRPr="00E02742">
        <w:rPr>
          <w:rFonts w:ascii="Times New Roman" w:hAnsi="Times New Roman" w:cs="Times New Roman"/>
          <w:sz w:val="28"/>
          <w:szCs w:val="28"/>
        </w:rPr>
        <w:t xml:space="preserve"> thông qua tại kỳ họp thứ 10, Quốc hội khóa XV.</w:t>
      </w:r>
    </w:p>
    <w:bookmarkEnd w:id="7"/>
    <w:p w14:paraId="764560A4" w14:textId="77777777" w:rsidR="00736A69" w:rsidRPr="00E02742" w:rsidRDefault="0059118D" w:rsidP="0081541F">
      <w:pPr>
        <w:autoSpaceDE w:val="0"/>
        <w:autoSpaceDN w:val="0"/>
        <w:adjustRightInd w:val="0"/>
        <w:spacing w:before="60"/>
        <w:ind w:firstLine="709"/>
        <w:jc w:val="both"/>
        <w:rPr>
          <w:rFonts w:ascii="Times New Roman" w:hAnsi="Times New Roman" w:cs="Times New Roman"/>
          <w:sz w:val="28"/>
          <w:szCs w:val="28"/>
          <w:lang w:val="en-US"/>
        </w:rPr>
      </w:pPr>
      <w:r w:rsidRPr="00E02742">
        <w:rPr>
          <w:rFonts w:ascii="Times New Roman" w:hAnsi="Times New Roman" w:cs="Times New Roman"/>
          <w:sz w:val="28"/>
          <w:szCs w:val="28"/>
          <w:lang w:val="en"/>
        </w:rPr>
        <w:t>Trên đây là T</w:t>
      </w:r>
      <w:r w:rsidRPr="00E02742">
        <w:rPr>
          <w:rFonts w:ascii="Times New Roman" w:hAnsi="Times New Roman" w:cs="Times New Roman"/>
          <w:sz w:val="28"/>
          <w:szCs w:val="28"/>
        </w:rPr>
        <w:t>ờ tr</w:t>
      </w:r>
      <w:r w:rsidRPr="00E02742">
        <w:rPr>
          <w:rFonts w:ascii="Times New Roman" w:hAnsi="Times New Roman" w:cs="Times New Roman"/>
          <w:sz w:val="28"/>
          <w:szCs w:val="28"/>
          <w:lang w:val="en-US"/>
        </w:rPr>
        <w:t>ình v</w:t>
      </w:r>
      <w:r w:rsidRPr="00E02742">
        <w:rPr>
          <w:rFonts w:ascii="Times New Roman" w:hAnsi="Times New Roman" w:cs="Times New Roman"/>
          <w:sz w:val="28"/>
          <w:szCs w:val="28"/>
        </w:rPr>
        <w:t xml:space="preserve">ề dự </w:t>
      </w:r>
      <w:r w:rsidRPr="00E02742">
        <w:rPr>
          <w:rFonts w:ascii="Times New Roman" w:hAnsi="Times New Roman" w:cs="Times New Roman"/>
          <w:sz w:val="28"/>
          <w:szCs w:val="28"/>
          <w:lang w:val="en-US"/>
        </w:rPr>
        <w:t>án, d</w:t>
      </w:r>
      <w:r w:rsidRPr="00E02742">
        <w:rPr>
          <w:rFonts w:ascii="Times New Roman" w:hAnsi="Times New Roman" w:cs="Times New Roman"/>
          <w:sz w:val="28"/>
          <w:szCs w:val="28"/>
        </w:rPr>
        <w:t>ự thảo</w:t>
      </w:r>
      <w:r w:rsidRPr="00E02742">
        <w:rPr>
          <w:rFonts w:ascii="Times New Roman" w:hAnsi="Times New Roman" w:cs="Times New Roman"/>
          <w:sz w:val="28"/>
          <w:szCs w:val="28"/>
          <w:lang w:val="en-US"/>
        </w:rPr>
        <w:t xml:space="preserve"> Luật sửa đổi, bổ sung một số điều của Luật Tiếp công dân, Luật Khiếu nại, Luật Tố cáo</w:t>
      </w:r>
      <w:r w:rsidRPr="00E02742">
        <w:rPr>
          <w:rFonts w:ascii="Times New Roman" w:hAnsi="Times New Roman" w:cs="Times New Roman"/>
          <w:sz w:val="28"/>
          <w:szCs w:val="28"/>
        </w:rPr>
        <w:t xml:space="preserve">, </w:t>
      </w:r>
      <w:r w:rsidRPr="00E02742">
        <w:rPr>
          <w:rFonts w:ascii="Times New Roman" w:hAnsi="Times New Roman" w:cs="Times New Roman"/>
          <w:sz w:val="28"/>
          <w:szCs w:val="28"/>
          <w:lang w:val="en-US"/>
        </w:rPr>
        <w:t>Chính phủ</w:t>
      </w:r>
      <w:r w:rsidRPr="00E02742">
        <w:rPr>
          <w:rFonts w:ascii="Times New Roman" w:hAnsi="Times New Roman" w:cs="Times New Roman"/>
          <w:sz w:val="28"/>
          <w:szCs w:val="28"/>
        </w:rPr>
        <w:t xml:space="preserve"> xin k</w:t>
      </w:r>
      <w:r w:rsidRPr="00E02742">
        <w:rPr>
          <w:rFonts w:ascii="Times New Roman" w:hAnsi="Times New Roman" w:cs="Times New Roman"/>
          <w:sz w:val="28"/>
          <w:szCs w:val="28"/>
          <w:lang w:val="en-US"/>
        </w:rPr>
        <w:t xml:space="preserve">ính trình </w:t>
      </w:r>
      <w:r w:rsidR="001C7C6E" w:rsidRPr="00E02742">
        <w:rPr>
          <w:rFonts w:ascii="Times New Roman" w:hAnsi="Times New Roman" w:cs="Times New Roman"/>
          <w:sz w:val="28"/>
          <w:szCs w:val="28"/>
          <w:lang w:val="en-US"/>
        </w:rPr>
        <w:t xml:space="preserve">Quốc hội </w:t>
      </w:r>
      <w:r w:rsidRPr="00E02742">
        <w:rPr>
          <w:rFonts w:ascii="Times New Roman" w:hAnsi="Times New Roman" w:cs="Times New Roman"/>
          <w:sz w:val="28"/>
          <w:szCs w:val="28"/>
          <w:lang w:val="en-US"/>
        </w:rPr>
        <w:t>xem xét, quy</w:t>
      </w:r>
      <w:r w:rsidRPr="00E02742">
        <w:rPr>
          <w:rFonts w:ascii="Times New Roman" w:hAnsi="Times New Roman" w:cs="Times New Roman"/>
          <w:sz w:val="28"/>
          <w:szCs w:val="28"/>
        </w:rPr>
        <w:t>ết định.</w:t>
      </w:r>
      <w:r w:rsidRPr="00E02742">
        <w:rPr>
          <w:rFonts w:ascii="Times New Roman" w:hAnsi="Times New Roman" w:cs="Times New Roman"/>
          <w:sz w:val="28"/>
          <w:szCs w:val="28"/>
          <w:lang w:val="en-US"/>
        </w:rPr>
        <w:t>/.</w:t>
      </w:r>
    </w:p>
    <w:p w14:paraId="5E99591B" w14:textId="77777777" w:rsidR="00736A69" w:rsidRPr="00E02742" w:rsidRDefault="0059118D" w:rsidP="0081541F">
      <w:pPr>
        <w:autoSpaceDE w:val="0"/>
        <w:autoSpaceDN w:val="0"/>
        <w:adjustRightInd w:val="0"/>
        <w:spacing w:before="60" w:after="200"/>
        <w:ind w:firstLine="709"/>
        <w:jc w:val="both"/>
        <w:rPr>
          <w:rFonts w:ascii="Times New Roman" w:hAnsi="Times New Roman" w:cs="Times New Roman"/>
          <w:i/>
          <w:iCs/>
          <w:sz w:val="28"/>
          <w:szCs w:val="28"/>
          <w:lang w:val="en-US"/>
        </w:rPr>
      </w:pPr>
      <w:bookmarkStart w:id="8" w:name="_Hlk208581669"/>
      <w:r w:rsidRPr="00E02742">
        <w:rPr>
          <w:rFonts w:ascii="Times New Roman" w:hAnsi="Times New Roman" w:cs="Times New Roman"/>
          <w:i/>
          <w:iCs/>
          <w:sz w:val="28"/>
          <w:szCs w:val="28"/>
          <w:lang w:val="en"/>
        </w:rPr>
        <w:t>(Xin g</w:t>
      </w:r>
      <w:r w:rsidRPr="00E02742">
        <w:rPr>
          <w:rFonts w:ascii="Times New Roman" w:hAnsi="Times New Roman" w:cs="Times New Roman"/>
          <w:i/>
          <w:iCs/>
          <w:sz w:val="28"/>
          <w:szCs w:val="28"/>
        </w:rPr>
        <w:t>ửi k</w:t>
      </w:r>
      <w:r w:rsidRPr="00E02742">
        <w:rPr>
          <w:rFonts w:ascii="Times New Roman" w:hAnsi="Times New Roman" w:cs="Times New Roman"/>
          <w:i/>
          <w:iCs/>
          <w:sz w:val="28"/>
          <w:szCs w:val="28"/>
          <w:lang w:val="en-US"/>
        </w:rPr>
        <w:t xml:space="preserve">èm theo: (1) Dự thảo Luật sửa đổi, bổ sung một số điều của Luật Tiếp công dân, Luật Khiếu nại và Luật Tố cáo; (2) Bảng so sánh, thuyết minh dự thảo Luật sửa đổi, bổ sung một số điều của Luật Tiếp công dân, Luật Khiếu nại, Luật Tố cáo với Luật Tiếp công dân, Luật Khiếu nại và Luật tố cáo; (3) Báo cáo rà soát các chủ trương, đường lối của Đảng, văn bản quy phạm pháp luật, điều ước quốc tế có liên quan đến dự thảo Luật; </w:t>
      </w:r>
      <w:bookmarkStart w:id="9" w:name="_Hlk208581956"/>
      <w:r w:rsidRPr="00E02742">
        <w:rPr>
          <w:rFonts w:ascii="Times New Roman" w:hAnsi="Times New Roman" w:cs="Times New Roman"/>
          <w:i/>
          <w:iCs/>
          <w:sz w:val="28"/>
          <w:szCs w:val="28"/>
          <w:lang w:val="en-US"/>
        </w:rPr>
        <w:t>(4) Báo cáo tiếp thu, giải trình ý kiến thẩm định</w:t>
      </w:r>
      <w:bookmarkEnd w:id="9"/>
      <w:r w:rsidRPr="00E02742">
        <w:rPr>
          <w:rFonts w:ascii="Times New Roman" w:hAnsi="Times New Roman" w:cs="Times New Roman"/>
          <w:i/>
          <w:iCs/>
          <w:sz w:val="28"/>
          <w:szCs w:val="28"/>
          <w:lang w:val="en-US"/>
        </w:rPr>
        <w:t>; (5) Bản tổng hợp ý kiến, tiếp thu, giải trình ý kiến của các bộ, ngành, địa phương).</w:t>
      </w:r>
    </w:p>
    <w:tbl>
      <w:tblPr>
        <w:tblW w:w="9634" w:type="dxa"/>
        <w:tblLook w:val="04A0" w:firstRow="1" w:lastRow="0" w:firstColumn="1" w:lastColumn="0" w:noHBand="0" w:noVBand="1"/>
      </w:tblPr>
      <w:tblGrid>
        <w:gridCol w:w="4253"/>
        <w:gridCol w:w="5381"/>
      </w:tblGrid>
      <w:tr w:rsidR="00E86B2F" w:rsidRPr="00E02742" w14:paraId="3E58D735" w14:textId="77777777">
        <w:trPr>
          <w:trHeight w:val="2412"/>
        </w:trPr>
        <w:tc>
          <w:tcPr>
            <w:tcW w:w="4253" w:type="dxa"/>
          </w:tcPr>
          <w:bookmarkEnd w:id="8"/>
          <w:p w14:paraId="3BFC3F72" w14:textId="77777777" w:rsidR="00736A69" w:rsidRPr="00E02742" w:rsidRDefault="0059118D">
            <w:pPr>
              <w:pStyle w:val="BodyText"/>
              <w:widowControl w:val="0"/>
              <w:suppressLineNumbers/>
              <w:spacing w:line="240" w:lineRule="auto"/>
              <w:rPr>
                <w:rFonts w:ascii="Times New Roman" w:hAnsi="Times New Roman"/>
                <w:b/>
                <w:i/>
                <w:sz w:val="24"/>
                <w:lang w:val="de-DE"/>
              </w:rPr>
            </w:pPr>
            <w:r w:rsidRPr="00E02742">
              <w:rPr>
                <w:rFonts w:ascii="Times New Roman" w:hAnsi="Times New Roman"/>
                <w:b/>
                <w:i/>
                <w:sz w:val="24"/>
                <w:lang w:val="de-DE"/>
              </w:rPr>
              <w:t>Nơi nhận:</w:t>
            </w:r>
          </w:p>
          <w:p w14:paraId="571ABBB3" w14:textId="77777777" w:rsidR="00736A69" w:rsidRPr="00E02742" w:rsidRDefault="0059118D">
            <w:pPr>
              <w:pStyle w:val="BodyText"/>
              <w:widowControl w:val="0"/>
              <w:suppressLineNumbers/>
              <w:spacing w:line="240" w:lineRule="auto"/>
              <w:rPr>
                <w:rFonts w:ascii="Times New Roman" w:hAnsi="Times New Roman"/>
                <w:sz w:val="22"/>
                <w:szCs w:val="22"/>
                <w:lang w:val="de-DE"/>
              </w:rPr>
            </w:pPr>
            <w:r w:rsidRPr="00E02742">
              <w:rPr>
                <w:rFonts w:ascii="Times New Roman" w:hAnsi="Times New Roman"/>
                <w:sz w:val="22"/>
                <w:szCs w:val="22"/>
                <w:lang w:val="de-DE"/>
              </w:rPr>
              <w:t>- Như trên;</w:t>
            </w:r>
          </w:p>
          <w:p w14:paraId="379FA037" w14:textId="77777777" w:rsidR="00736A69" w:rsidRPr="00E02742" w:rsidRDefault="0059118D">
            <w:pPr>
              <w:pStyle w:val="BodyText"/>
              <w:widowControl w:val="0"/>
              <w:suppressLineNumbers/>
              <w:spacing w:line="240" w:lineRule="auto"/>
              <w:rPr>
                <w:rFonts w:ascii="Times New Roman" w:hAnsi="Times New Roman"/>
                <w:sz w:val="22"/>
                <w:szCs w:val="22"/>
                <w:lang w:val="de-DE"/>
              </w:rPr>
            </w:pPr>
            <w:r w:rsidRPr="00E02742">
              <w:rPr>
                <w:rFonts w:ascii="Times New Roman" w:hAnsi="Times New Roman"/>
                <w:sz w:val="22"/>
                <w:szCs w:val="22"/>
                <w:lang w:val="de-DE"/>
              </w:rPr>
              <w:t>- Uỷ ban Thường vụ Quốc hội (để b/c);</w:t>
            </w:r>
          </w:p>
          <w:p w14:paraId="01D21DD3" w14:textId="77777777" w:rsidR="00736A69" w:rsidRPr="00E02742" w:rsidRDefault="0059118D">
            <w:pPr>
              <w:pStyle w:val="BodyText"/>
              <w:widowControl w:val="0"/>
              <w:suppressLineNumbers/>
              <w:spacing w:line="240" w:lineRule="auto"/>
              <w:rPr>
                <w:rFonts w:ascii="Times New Roman" w:hAnsi="Times New Roman"/>
                <w:spacing w:val="-8"/>
                <w:sz w:val="22"/>
                <w:szCs w:val="22"/>
                <w:lang w:val="de-DE"/>
              </w:rPr>
            </w:pPr>
            <w:r w:rsidRPr="00E02742">
              <w:rPr>
                <w:rFonts w:ascii="Times New Roman" w:hAnsi="Times New Roman"/>
                <w:spacing w:val="-8"/>
                <w:sz w:val="22"/>
                <w:szCs w:val="22"/>
                <w:lang w:val="de-DE"/>
              </w:rPr>
              <w:t>- Thủ tướng CP, các Phó Thủ tướng CP (để b/c);</w:t>
            </w:r>
          </w:p>
          <w:p w14:paraId="617BAC20" w14:textId="3403B40A" w:rsidR="00EE5100" w:rsidRPr="00E02742" w:rsidRDefault="00EE5100">
            <w:pPr>
              <w:rPr>
                <w:rFonts w:ascii="Times New Roman" w:hAnsi="Times New Roman" w:cs="Times New Roman"/>
                <w:sz w:val="22"/>
                <w:lang w:val="pt-BR" w:eastAsia="vi-VN"/>
              </w:rPr>
            </w:pPr>
            <w:r w:rsidRPr="00E02742">
              <w:rPr>
                <w:rFonts w:ascii="Times New Roman" w:hAnsi="Times New Roman" w:cs="Times New Roman"/>
                <w:sz w:val="22"/>
                <w:lang w:val="pt-BR" w:eastAsia="vi-VN"/>
              </w:rPr>
              <w:t xml:space="preserve">- Ủy ban Dân nguyện và Giám sát của QH; </w:t>
            </w:r>
          </w:p>
          <w:p w14:paraId="74CED1D6" w14:textId="4CDD5110" w:rsidR="00736A69" w:rsidRPr="00E02742" w:rsidRDefault="0059118D">
            <w:pPr>
              <w:rPr>
                <w:rFonts w:ascii="Times New Roman" w:hAnsi="Times New Roman" w:cs="Times New Roman"/>
                <w:sz w:val="22"/>
                <w:lang w:val="pt-BR" w:eastAsia="vi-VN"/>
              </w:rPr>
            </w:pPr>
            <w:r w:rsidRPr="00E02742">
              <w:rPr>
                <w:rFonts w:ascii="Times New Roman" w:hAnsi="Times New Roman" w:cs="Times New Roman"/>
                <w:sz w:val="22"/>
                <w:lang w:val="pt-BR" w:eastAsia="vi-VN"/>
              </w:rPr>
              <w:t>- Ủy ban Pháp luật và Tư pháp của Quốc hội;</w:t>
            </w:r>
          </w:p>
          <w:p w14:paraId="3D54E2B3" w14:textId="77777777" w:rsidR="00736A69" w:rsidRPr="00E02742" w:rsidRDefault="0059118D">
            <w:pPr>
              <w:pStyle w:val="BodyText"/>
              <w:widowControl w:val="0"/>
              <w:suppressLineNumbers/>
              <w:spacing w:line="240" w:lineRule="auto"/>
              <w:rPr>
                <w:rFonts w:ascii="Times New Roman" w:hAnsi="Times New Roman"/>
                <w:sz w:val="22"/>
                <w:szCs w:val="22"/>
                <w:lang w:val="pt-BR" w:eastAsia="vi-VN"/>
              </w:rPr>
            </w:pPr>
            <w:r w:rsidRPr="00E02742">
              <w:rPr>
                <w:rFonts w:ascii="Times New Roman" w:hAnsi="Times New Roman"/>
                <w:sz w:val="22"/>
                <w:szCs w:val="22"/>
                <w:lang w:val="pt-BR" w:eastAsia="vi-VN"/>
              </w:rPr>
              <w:t xml:space="preserve">- </w:t>
            </w:r>
            <w:r w:rsidRPr="00E02742">
              <w:rPr>
                <w:rFonts w:ascii="Times New Roman" w:hAnsi="Times New Roman"/>
                <w:sz w:val="22"/>
                <w:lang w:val="pt-BR" w:eastAsia="vi-VN"/>
              </w:rPr>
              <w:t>Văn phòng Quốc hội</w:t>
            </w:r>
            <w:r w:rsidRPr="00E02742">
              <w:rPr>
                <w:rFonts w:ascii="Times New Roman" w:hAnsi="Times New Roman"/>
                <w:sz w:val="22"/>
                <w:szCs w:val="22"/>
                <w:lang w:val="pt-BR" w:eastAsia="vi-VN"/>
              </w:rPr>
              <w:t>;</w:t>
            </w:r>
          </w:p>
          <w:p w14:paraId="7C89C36B" w14:textId="77777777" w:rsidR="00736A69" w:rsidRPr="00E02742" w:rsidRDefault="0059118D">
            <w:pPr>
              <w:pStyle w:val="BodyText"/>
              <w:widowControl w:val="0"/>
              <w:suppressLineNumbers/>
              <w:spacing w:line="240" w:lineRule="auto"/>
              <w:rPr>
                <w:rFonts w:ascii="Times New Roman" w:hAnsi="Times New Roman"/>
                <w:sz w:val="22"/>
                <w:szCs w:val="22"/>
                <w:lang w:val="de-DE"/>
              </w:rPr>
            </w:pPr>
            <w:r w:rsidRPr="00E02742">
              <w:rPr>
                <w:rFonts w:ascii="Times New Roman" w:hAnsi="Times New Roman"/>
                <w:sz w:val="22"/>
                <w:szCs w:val="22"/>
                <w:lang w:val="de-DE"/>
              </w:rPr>
              <w:t>- Bộ Tư pháp;</w:t>
            </w:r>
          </w:p>
          <w:p w14:paraId="4C1ACA45" w14:textId="77777777" w:rsidR="00736A69" w:rsidRPr="00E02742" w:rsidRDefault="0059118D">
            <w:pPr>
              <w:pStyle w:val="BodyText"/>
              <w:widowControl w:val="0"/>
              <w:suppressLineNumbers/>
              <w:spacing w:line="240" w:lineRule="auto"/>
              <w:rPr>
                <w:rFonts w:ascii="Times New Roman" w:hAnsi="Times New Roman"/>
                <w:sz w:val="22"/>
                <w:szCs w:val="22"/>
                <w:lang w:val="de-DE"/>
              </w:rPr>
            </w:pPr>
            <w:r w:rsidRPr="00E02742">
              <w:rPr>
                <w:rFonts w:ascii="Times New Roman" w:hAnsi="Times New Roman"/>
                <w:sz w:val="22"/>
                <w:szCs w:val="22"/>
                <w:lang w:val="de-DE"/>
              </w:rPr>
              <w:t>- Thanh tra Chính phủ;</w:t>
            </w:r>
          </w:p>
          <w:p w14:paraId="3ACE9035" w14:textId="77777777" w:rsidR="00736A69" w:rsidRPr="00E02742" w:rsidRDefault="0059118D">
            <w:pPr>
              <w:rPr>
                <w:rFonts w:ascii="Times New Roman" w:hAnsi="Times New Roman" w:cs="Times New Roman"/>
                <w:sz w:val="22"/>
                <w:lang w:val="pt-BR" w:eastAsia="vi-VN"/>
              </w:rPr>
            </w:pPr>
            <w:r w:rsidRPr="00E02742">
              <w:rPr>
                <w:rFonts w:ascii="Times New Roman" w:hAnsi="Times New Roman" w:cs="Times New Roman"/>
                <w:sz w:val="22"/>
                <w:lang w:val="pt-BR" w:eastAsia="vi-VN"/>
              </w:rPr>
              <w:t>- VPCP: BTCN, các PCN, các Vụ: PL, TCCV;</w:t>
            </w:r>
          </w:p>
          <w:p w14:paraId="25AC48F8" w14:textId="470F6D9F" w:rsidR="00736A69" w:rsidRPr="00E02742" w:rsidRDefault="0059118D" w:rsidP="00E86B2F">
            <w:pPr>
              <w:pStyle w:val="BodyText"/>
              <w:widowControl w:val="0"/>
              <w:suppressLineNumbers/>
              <w:spacing w:line="240" w:lineRule="auto"/>
              <w:rPr>
                <w:rFonts w:ascii="Times New Roman" w:hAnsi="Times New Roman"/>
                <w:b/>
                <w:lang w:val="pt-BR"/>
              </w:rPr>
            </w:pPr>
            <w:r w:rsidRPr="00E02742">
              <w:rPr>
                <w:rFonts w:ascii="Times New Roman" w:hAnsi="Times New Roman"/>
                <w:sz w:val="22"/>
                <w:szCs w:val="22"/>
                <w:lang w:val="pt-BR" w:eastAsia="vi-VN"/>
              </w:rPr>
              <w:t>- Lưu: VT, V.I (2).</w:t>
            </w:r>
          </w:p>
        </w:tc>
        <w:tc>
          <w:tcPr>
            <w:tcW w:w="5381" w:type="dxa"/>
          </w:tcPr>
          <w:p w14:paraId="5D7812D5" w14:textId="77777777" w:rsidR="00736A69" w:rsidRPr="00E02742" w:rsidRDefault="0059118D">
            <w:pPr>
              <w:widowControl w:val="0"/>
              <w:suppressLineNumbers/>
              <w:jc w:val="center"/>
              <w:rPr>
                <w:rFonts w:ascii="Times New Roman" w:hAnsi="Times New Roman" w:cs="Times New Roman"/>
                <w:b/>
                <w:sz w:val="26"/>
                <w:szCs w:val="26"/>
                <w:lang w:val="pt-BR"/>
              </w:rPr>
            </w:pPr>
            <w:r w:rsidRPr="00E02742">
              <w:rPr>
                <w:rFonts w:ascii="Times New Roman" w:hAnsi="Times New Roman" w:cs="Times New Roman"/>
                <w:b/>
                <w:sz w:val="26"/>
                <w:szCs w:val="26"/>
                <w:lang w:val="pt-BR"/>
              </w:rPr>
              <w:t>TM. CHÍNH PHỦ</w:t>
            </w:r>
          </w:p>
          <w:p w14:paraId="62774CD2" w14:textId="77777777" w:rsidR="00736A69" w:rsidRPr="00E02742" w:rsidRDefault="0059118D">
            <w:pPr>
              <w:widowControl w:val="0"/>
              <w:suppressLineNumbers/>
              <w:jc w:val="center"/>
              <w:rPr>
                <w:rFonts w:ascii="Times New Roman" w:hAnsi="Times New Roman" w:cs="Times New Roman"/>
                <w:b/>
                <w:sz w:val="26"/>
                <w:szCs w:val="26"/>
                <w:lang w:val="pt-BR"/>
              </w:rPr>
            </w:pPr>
            <w:r w:rsidRPr="00E02742">
              <w:rPr>
                <w:rFonts w:ascii="Times New Roman" w:hAnsi="Times New Roman" w:cs="Times New Roman"/>
                <w:b/>
                <w:sz w:val="26"/>
                <w:szCs w:val="26"/>
                <w:lang w:val="pt-BR"/>
              </w:rPr>
              <w:t>TUQ. THỦ TƯỚNG</w:t>
            </w:r>
          </w:p>
          <w:p w14:paraId="15CAED28" w14:textId="77777777" w:rsidR="00736A69" w:rsidRPr="00E02742" w:rsidRDefault="0059118D">
            <w:pPr>
              <w:widowControl w:val="0"/>
              <w:suppressLineNumbers/>
              <w:jc w:val="center"/>
              <w:rPr>
                <w:rFonts w:ascii="Times New Roman" w:hAnsi="Times New Roman" w:cs="Times New Roman"/>
                <w:b/>
                <w:sz w:val="26"/>
                <w:szCs w:val="26"/>
                <w:lang w:val="pt-BR"/>
              </w:rPr>
            </w:pPr>
            <w:r w:rsidRPr="00E02742">
              <w:rPr>
                <w:rFonts w:ascii="Times New Roman" w:hAnsi="Times New Roman" w:cs="Times New Roman"/>
                <w:b/>
                <w:sz w:val="26"/>
                <w:szCs w:val="26"/>
                <w:lang w:val="pt-BR"/>
              </w:rPr>
              <w:t>TỔNG THANH TRA CHÍNH PHỦ</w:t>
            </w:r>
          </w:p>
          <w:p w14:paraId="7A038134" w14:textId="77777777" w:rsidR="00736A69" w:rsidRPr="00E02742" w:rsidRDefault="00736A69">
            <w:pPr>
              <w:widowControl w:val="0"/>
              <w:suppressLineNumbers/>
              <w:spacing w:before="120" w:after="120"/>
              <w:jc w:val="center"/>
              <w:rPr>
                <w:rFonts w:ascii="Times New Roman" w:hAnsi="Times New Roman" w:cs="Times New Roman"/>
                <w:szCs w:val="28"/>
                <w:lang w:val="pt-BR"/>
              </w:rPr>
            </w:pPr>
          </w:p>
          <w:p w14:paraId="7380979B" w14:textId="0DE23D48" w:rsidR="00736A69" w:rsidRPr="00C01B77" w:rsidRDefault="004011F0">
            <w:pPr>
              <w:widowControl w:val="0"/>
              <w:suppressLineNumbers/>
              <w:spacing w:before="120" w:after="120"/>
              <w:jc w:val="center"/>
              <w:rPr>
                <w:rFonts w:ascii="Times New Roman" w:hAnsi="Times New Roman" w:cs="Times New Roman"/>
                <w:sz w:val="28"/>
                <w:szCs w:val="28"/>
                <w:lang w:val="pt-BR"/>
              </w:rPr>
            </w:pPr>
            <w:r w:rsidRPr="00C01B77">
              <w:rPr>
                <w:rFonts w:ascii="Times New Roman" w:hAnsi="Times New Roman" w:cs="Times New Roman"/>
                <w:sz w:val="28"/>
                <w:szCs w:val="28"/>
                <w:lang w:val="pt-BR"/>
              </w:rPr>
              <w:t>(đã ký)</w:t>
            </w:r>
          </w:p>
          <w:p w14:paraId="27450EEB" w14:textId="77777777" w:rsidR="00736A69" w:rsidRPr="00E02742" w:rsidRDefault="00736A69">
            <w:pPr>
              <w:widowControl w:val="0"/>
              <w:suppressLineNumbers/>
              <w:spacing w:before="120" w:after="120"/>
              <w:jc w:val="center"/>
              <w:rPr>
                <w:rFonts w:ascii="Times New Roman" w:hAnsi="Times New Roman" w:cs="Times New Roman"/>
                <w:szCs w:val="28"/>
                <w:lang w:val="pt-BR"/>
              </w:rPr>
            </w:pPr>
          </w:p>
          <w:p w14:paraId="1F5A1FB8" w14:textId="77777777" w:rsidR="00736A69" w:rsidRPr="00E02742" w:rsidRDefault="00736A69">
            <w:pPr>
              <w:widowControl w:val="0"/>
              <w:suppressLineNumbers/>
              <w:spacing w:before="120" w:after="120"/>
              <w:jc w:val="center"/>
              <w:rPr>
                <w:rFonts w:ascii="Times New Roman" w:hAnsi="Times New Roman" w:cs="Times New Roman"/>
                <w:szCs w:val="28"/>
                <w:lang w:val="pt-BR"/>
              </w:rPr>
            </w:pPr>
          </w:p>
          <w:p w14:paraId="235D22DE" w14:textId="77777777" w:rsidR="00736A69" w:rsidRDefault="0059118D">
            <w:pPr>
              <w:widowControl w:val="0"/>
              <w:suppressLineNumbers/>
              <w:spacing w:before="120" w:after="120"/>
              <w:jc w:val="center"/>
              <w:rPr>
                <w:rFonts w:ascii="Times New Roman" w:hAnsi="Times New Roman" w:cs="Times New Roman"/>
                <w:b/>
                <w:bCs/>
                <w:sz w:val="28"/>
                <w:szCs w:val="28"/>
                <w:lang w:val="pt-BR"/>
              </w:rPr>
            </w:pPr>
            <w:r w:rsidRPr="00E02742">
              <w:rPr>
                <w:rFonts w:ascii="Times New Roman" w:hAnsi="Times New Roman" w:cs="Times New Roman"/>
                <w:b/>
                <w:bCs/>
                <w:sz w:val="28"/>
                <w:szCs w:val="28"/>
                <w:lang w:val="pt-BR"/>
              </w:rPr>
              <w:t>Đoàn Hồng Phong</w:t>
            </w:r>
          </w:p>
          <w:p w14:paraId="5F7FA138" w14:textId="46220D18" w:rsidR="00E86B2F" w:rsidRPr="00E02742" w:rsidRDefault="00E86B2F">
            <w:pPr>
              <w:widowControl w:val="0"/>
              <w:suppressLineNumbers/>
              <w:spacing w:before="120" w:after="120"/>
              <w:jc w:val="center"/>
              <w:rPr>
                <w:rFonts w:cs="Times New Roman"/>
                <w:b/>
                <w:bCs/>
                <w:szCs w:val="28"/>
                <w:lang w:val="pt-BR"/>
              </w:rPr>
            </w:pPr>
          </w:p>
        </w:tc>
      </w:tr>
    </w:tbl>
    <w:p w14:paraId="7144DB60" w14:textId="77777777" w:rsidR="00736A69" w:rsidRPr="00E02742" w:rsidRDefault="00736A69" w:rsidP="00E86B2F">
      <w:pPr>
        <w:autoSpaceDE w:val="0"/>
        <w:autoSpaceDN w:val="0"/>
        <w:adjustRightInd w:val="0"/>
        <w:spacing w:before="120"/>
        <w:jc w:val="both"/>
        <w:rPr>
          <w:rFonts w:ascii="Times New Roman" w:hAnsi="Times New Roman" w:cs="Times New Roman"/>
          <w:sz w:val="28"/>
          <w:szCs w:val="28"/>
          <w:lang w:val="en-US"/>
        </w:rPr>
      </w:pPr>
      <w:bookmarkStart w:id="10" w:name="_GoBack"/>
      <w:bookmarkEnd w:id="10"/>
    </w:p>
    <w:sectPr w:rsidR="00736A69" w:rsidRPr="00E02742" w:rsidSect="00EF6EF9">
      <w:headerReference w:type="default" r:id="rId9"/>
      <w:pgSz w:w="11907" w:h="16840"/>
      <w:pgMar w:top="1134" w:right="992"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2D9E" w14:textId="77777777" w:rsidR="006D30C4" w:rsidRDefault="006D30C4">
      <w:r>
        <w:separator/>
      </w:r>
    </w:p>
  </w:endnote>
  <w:endnote w:type="continuationSeparator" w:id="0">
    <w:p w14:paraId="0E908CBA" w14:textId="77777777" w:rsidR="006D30C4" w:rsidRDefault="006D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w:altName w:val="SimSun"/>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F82DD" w14:textId="77777777" w:rsidR="006D30C4" w:rsidRDefault="006D30C4">
      <w:r>
        <w:separator/>
      </w:r>
    </w:p>
  </w:footnote>
  <w:footnote w:type="continuationSeparator" w:id="0">
    <w:p w14:paraId="70221A1F" w14:textId="77777777" w:rsidR="006D30C4" w:rsidRDefault="006D3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558472578"/>
    </w:sdtPr>
    <w:sdtEndPr/>
    <w:sdtContent>
      <w:p w14:paraId="1D7EF45D" w14:textId="77777777" w:rsidR="00736A69" w:rsidRDefault="0059118D">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1C7C6E">
          <w:rPr>
            <w:rFonts w:ascii="Times New Roman" w:hAnsi="Times New Roman" w:cs="Times New Roman"/>
            <w:noProof/>
            <w:sz w:val="28"/>
            <w:szCs w:val="28"/>
          </w:rPr>
          <w:t>11</w:t>
        </w:r>
        <w:r>
          <w:rPr>
            <w:rFonts w:ascii="Times New Roman" w:hAnsi="Times New Roman" w:cs="Times New Roman"/>
            <w:sz w:val="28"/>
            <w:szCs w:val="28"/>
          </w:rPr>
          <w:fldChar w:fldCharType="end"/>
        </w:r>
      </w:p>
    </w:sdtContent>
  </w:sdt>
  <w:p w14:paraId="2A715726" w14:textId="77777777" w:rsidR="00736A69" w:rsidRDefault="00736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7D18E3"/>
    <w:multiLevelType w:val="multilevel"/>
    <w:tmpl w:val="CA7D18E3"/>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7"/>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A47"/>
    <w:rsid w:val="000001A2"/>
    <w:rsid w:val="00002017"/>
    <w:rsid w:val="00004977"/>
    <w:rsid w:val="00006214"/>
    <w:rsid w:val="00006591"/>
    <w:rsid w:val="00012D0F"/>
    <w:rsid w:val="0001336D"/>
    <w:rsid w:val="00020316"/>
    <w:rsid w:val="0002100B"/>
    <w:rsid w:val="00022C19"/>
    <w:rsid w:val="00024176"/>
    <w:rsid w:val="00024926"/>
    <w:rsid w:val="00024F81"/>
    <w:rsid w:val="00026184"/>
    <w:rsid w:val="00027C5B"/>
    <w:rsid w:val="0003473C"/>
    <w:rsid w:val="0003544C"/>
    <w:rsid w:val="000359A1"/>
    <w:rsid w:val="00037615"/>
    <w:rsid w:val="000426D8"/>
    <w:rsid w:val="000467A7"/>
    <w:rsid w:val="000469C7"/>
    <w:rsid w:val="00053185"/>
    <w:rsid w:val="0005325E"/>
    <w:rsid w:val="00055C36"/>
    <w:rsid w:val="00057FA8"/>
    <w:rsid w:val="00060FBB"/>
    <w:rsid w:val="00075CB9"/>
    <w:rsid w:val="0007764E"/>
    <w:rsid w:val="00081A64"/>
    <w:rsid w:val="00082492"/>
    <w:rsid w:val="0008675C"/>
    <w:rsid w:val="00086D58"/>
    <w:rsid w:val="0008726D"/>
    <w:rsid w:val="0009449C"/>
    <w:rsid w:val="0009774F"/>
    <w:rsid w:val="000A47BB"/>
    <w:rsid w:val="000A6743"/>
    <w:rsid w:val="000A7C46"/>
    <w:rsid w:val="000B2C27"/>
    <w:rsid w:val="000C0BF1"/>
    <w:rsid w:val="000C0E34"/>
    <w:rsid w:val="000C114B"/>
    <w:rsid w:val="000C31C1"/>
    <w:rsid w:val="000C6A28"/>
    <w:rsid w:val="000D133E"/>
    <w:rsid w:val="000D472D"/>
    <w:rsid w:val="000D4C1F"/>
    <w:rsid w:val="000E0C5B"/>
    <w:rsid w:val="000E120D"/>
    <w:rsid w:val="000E14CE"/>
    <w:rsid w:val="000E2AF4"/>
    <w:rsid w:val="000E3B36"/>
    <w:rsid w:val="000F2722"/>
    <w:rsid w:val="000F3CA1"/>
    <w:rsid w:val="000F3E76"/>
    <w:rsid w:val="000F4F32"/>
    <w:rsid w:val="00100BEA"/>
    <w:rsid w:val="001036AF"/>
    <w:rsid w:val="00104A1D"/>
    <w:rsid w:val="001056D2"/>
    <w:rsid w:val="0010614D"/>
    <w:rsid w:val="00106179"/>
    <w:rsid w:val="00113619"/>
    <w:rsid w:val="00113B4B"/>
    <w:rsid w:val="00114E7F"/>
    <w:rsid w:val="00115628"/>
    <w:rsid w:val="00115FCB"/>
    <w:rsid w:val="001214A5"/>
    <w:rsid w:val="00124848"/>
    <w:rsid w:val="00125E4B"/>
    <w:rsid w:val="00127996"/>
    <w:rsid w:val="00130640"/>
    <w:rsid w:val="001323E0"/>
    <w:rsid w:val="0013753A"/>
    <w:rsid w:val="001458D5"/>
    <w:rsid w:val="00154561"/>
    <w:rsid w:val="00154D3E"/>
    <w:rsid w:val="00155C01"/>
    <w:rsid w:val="00157197"/>
    <w:rsid w:val="001626F8"/>
    <w:rsid w:val="00166878"/>
    <w:rsid w:val="00167084"/>
    <w:rsid w:val="001713B2"/>
    <w:rsid w:val="00174ABD"/>
    <w:rsid w:val="00174D77"/>
    <w:rsid w:val="001754DF"/>
    <w:rsid w:val="00175A29"/>
    <w:rsid w:val="00176D54"/>
    <w:rsid w:val="00176EA5"/>
    <w:rsid w:val="00183B4D"/>
    <w:rsid w:val="00183EE6"/>
    <w:rsid w:val="00185E27"/>
    <w:rsid w:val="0018646C"/>
    <w:rsid w:val="0018781E"/>
    <w:rsid w:val="00190AE9"/>
    <w:rsid w:val="00195F4E"/>
    <w:rsid w:val="001A6EBC"/>
    <w:rsid w:val="001B0019"/>
    <w:rsid w:val="001B25E6"/>
    <w:rsid w:val="001B31B3"/>
    <w:rsid w:val="001B3527"/>
    <w:rsid w:val="001B48C7"/>
    <w:rsid w:val="001B6D41"/>
    <w:rsid w:val="001B7D12"/>
    <w:rsid w:val="001C1495"/>
    <w:rsid w:val="001C6AFB"/>
    <w:rsid w:val="001C7C6E"/>
    <w:rsid w:val="001D061C"/>
    <w:rsid w:val="001D2251"/>
    <w:rsid w:val="001D25E4"/>
    <w:rsid w:val="001D344D"/>
    <w:rsid w:val="001D42AA"/>
    <w:rsid w:val="001D442F"/>
    <w:rsid w:val="001D4C72"/>
    <w:rsid w:val="001D61E2"/>
    <w:rsid w:val="001D6BF8"/>
    <w:rsid w:val="001E14F2"/>
    <w:rsid w:val="001E1BD9"/>
    <w:rsid w:val="001E2876"/>
    <w:rsid w:val="001E2D4D"/>
    <w:rsid w:val="001E4578"/>
    <w:rsid w:val="001F0356"/>
    <w:rsid w:val="001F3132"/>
    <w:rsid w:val="001F43FA"/>
    <w:rsid w:val="001F54E3"/>
    <w:rsid w:val="001F5B6E"/>
    <w:rsid w:val="001F6972"/>
    <w:rsid w:val="0020109F"/>
    <w:rsid w:val="002010FC"/>
    <w:rsid w:val="002062B5"/>
    <w:rsid w:val="002102AB"/>
    <w:rsid w:val="00211A75"/>
    <w:rsid w:val="002200BA"/>
    <w:rsid w:val="002204AE"/>
    <w:rsid w:val="002205BF"/>
    <w:rsid w:val="00223019"/>
    <w:rsid w:val="00223830"/>
    <w:rsid w:val="00224AC1"/>
    <w:rsid w:val="002273BA"/>
    <w:rsid w:val="00236099"/>
    <w:rsid w:val="00241470"/>
    <w:rsid w:val="002419B4"/>
    <w:rsid w:val="0024202B"/>
    <w:rsid w:val="00243A02"/>
    <w:rsid w:val="00247DBB"/>
    <w:rsid w:val="002542EA"/>
    <w:rsid w:val="00254F0C"/>
    <w:rsid w:val="002563E7"/>
    <w:rsid w:val="002573DF"/>
    <w:rsid w:val="0026135C"/>
    <w:rsid w:val="00267378"/>
    <w:rsid w:val="00273F03"/>
    <w:rsid w:val="00275372"/>
    <w:rsid w:val="0028302E"/>
    <w:rsid w:val="00284533"/>
    <w:rsid w:val="00286396"/>
    <w:rsid w:val="0028797E"/>
    <w:rsid w:val="00291D8C"/>
    <w:rsid w:val="00294B4C"/>
    <w:rsid w:val="00295145"/>
    <w:rsid w:val="002A02F9"/>
    <w:rsid w:val="002A5EF7"/>
    <w:rsid w:val="002A66A6"/>
    <w:rsid w:val="002A6BCC"/>
    <w:rsid w:val="002A70DB"/>
    <w:rsid w:val="002B313D"/>
    <w:rsid w:val="002B551A"/>
    <w:rsid w:val="002B5EA0"/>
    <w:rsid w:val="002B7449"/>
    <w:rsid w:val="002C42D6"/>
    <w:rsid w:val="002D0999"/>
    <w:rsid w:val="002D0CBC"/>
    <w:rsid w:val="002D3777"/>
    <w:rsid w:val="002D5E0B"/>
    <w:rsid w:val="002E3ACE"/>
    <w:rsid w:val="002F1474"/>
    <w:rsid w:val="002F14C4"/>
    <w:rsid w:val="00302BE5"/>
    <w:rsid w:val="00317960"/>
    <w:rsid w:val="0031796C"/>
    <w:rsid w:val="0032073A"/>
    <w:rsid w:val="00320FDD"/>
    <w:rsid w:val="00322954"/>
    <w:rsid w:val="00327C40"/>
    <w:rsid w:val="0033015A"/>
    <w:rsid w:val="00336B3C"/>
    <w:rsid w:val="0033732A"/>
    <w:rsid w:val="003412D2"/>
    <w:rsid w:val="00341FE6"/>
    <w:rsid w:val="00342201"/>
    <w:rsid w:val="00344055"/>
    <w:rsid w:val="00344085"/>
    <w:rsid w:val="0034572B"/>
    <w:rsid w:val="00346583"/>
    <w:rsid w:val="003510AD"/>
    <w:rsid w:val="003572D1"/>
    <w:rsid w:val="00357F66"/>
    <w:rsid w:val="003630B3"/>
    <w:rsid w:val="00363EDA"/>
    <w:rsid w:val="003643C2"/>
    <w:rsid w:val="00364FC5"/>
    <w:rsid w:val="00365875"/>
    <w:rsid w:val="003662B4"/>
    <w:rsid w:val="003726B1"/>
    <w:rsid w:val="00374E93"/>
    <w:rsid w:val="00380F1A"/>
    <w:rsid w:val="0038254F"/>
    <w:rsid w:val="0039646A"/>
    <w:rsid w:val="0039759D"/>
    <w:rsid w:val="003A5B0A"/>
    <w:rsid w:val="003A7CFC"/>
    <w:rsid w:val="003B0536"/>
    <w:rsid w:val="003B500B"/>
    <w:rsid w:val="003B60EC"/>
    <w:rsid w:val="003C069A"/>
    <w:rsid w:val="003C450B"/>
    <w:rsid w:val="003D294A"/>
    <w:rsid w:val="003D3E06"/>
    <w:rsid w:val="003D4E1C"/>
    <w:rsid w:val="003E1246"/>
    <w:rsid w:val="003E3DD2"/>
    <w:rsid w:val="003E4234"/>
    <w:rsid w:val="003F0068"/>
    <w:rsid w:val="003F17E1"/>
    <w:rsid w:val="003F31C8"/>
    <w:rsid w:val="003F3E91"/>
    <w:rsid w:val="003F45CF"/>
    <w:rsid w:val="004011F0"/>
    <w:rsid w:val="00401BB4"/>
    <w:rsid w:val="00402F3F"/>
    <w:rsid w:val="00404E13"/>
    <w:rsid w:val="00405C59"/>
    <w:rsid w:val="00406C0A"/>
    <w:rsid w:val="0041010B"/>
    <w:rsid w:val="004102D2"/>
    <w:rsid w:val="00410A4B"/>
    <w:rsid w:val="00414398"/>
    <w:rsid w:val="00414CF9"/>
    <w:rsid w:val="0041685B"/>
    <w:rsid w:val="004226CE"/>
    <w:rsid w:val="0042771B"/>
    <w:rsid w:val="00431DC5"/>
    <w:rsid w:val="004321AF"/>
    <w:rsid w:val="00435799"/>
    <w:rsid w:val="00436AB1"/>
    <w:rsid w:val="004402BC"/>
    <w:rsid w:val="00441A9C"/>
    <w:rsid w:val="004449FC"/>
    <w:rsid w:val="00450C64"/>
    <w:rsid w:val="00460C4E"/>
    <w:rsid w:val="0046252B"/>
    <w:rsid w:val="00465291"/>
    <w:rsid w:val="00467274"/>
    <w:rsid w:val="00467D3C"/>
    <w:rsid w:val="00470824"/>
    <w:rsid w:val="00474436"/>
    <w:rsid w:val="00475057"/>
    <w:rsid w:val="00477C38"/>
    <w:rsid w:val="00481037"/>
    <w:rsid w:val="004818DA"/>
    <w:rsid w:val="0048221E"/>
    <w:rsid w:val="004832BC"/>
    <w:rsid w:val="00485A19"/>
    <w:rsid w:val="00485E53"/>
    <w:rsid w:val="00486267"/>
    <w:rsid w:val="00487203"/>
    <w:rsid w:val="00490004"/>
    <w:rsid w:val="004926D0"/>
    <w:rsid w:val="00492FE8"/>
    <w:rsid w:val="004936C6"/>
    <w:rsid w:val="00493F3C"/>
    <w:rsid w:val="004A4D6E"/>
    <w:rsid w:val="004A4F1E"/>
    <w:rsid w:val="004A56A9"/>
    <w:rsid w:val="004A71B6"/>
    <w:rsid w:val="004B15C1"/>
    <w:rsid w:val="004B5414"/>
    <w:rsid w:val="004C0DD7"/>
    <w:rsid w:val="004C107A"/>
    <w:rsid w:val="004C26E3"/>
    <w:rsid w:val="004C3022"/>
    <w:rsid w:val="004C4414"/>
    <w:rsid w:val="004D0F07"/>
    <w:rsid w:val="004D44A6"/>
    <w:rsid w:val="004D6EEF"/>
    <w:rsid w:val="004E7AD8"/>
    <w:rsid w:val="004F7367"/>
    <w:rsid w:val="005026EC"/>
    <w:rsid w:val="00504912"/>
    <w:rsid w:val="00505942"/>
    <w:rsid w:val="00512880"/>
    <w:rsid w:val="00512ED4"/>
    <w:rsid w:val="0051539A"/>
    <w:rsid w:val="005153DA"/>
    <w:rsid w:val="005171F3"/>
    <w:rsid w:val="00524535"/>
    <w:rsid w:val="00527FD1"/>
    <w:rsid w:val="00530CE7"/>
    <w:rsid w:val="005312BF"/>
    <w:rsid w:val="005326F8"/>
    <w:rsid w:val="00536BB5"/>
    <w:rsid w:val="005422D1"/>
    <w:rsid w:val="0054654A"/>
    <w:rsid w:val="00547EA4"/>
    <w:rsid w:val="00547F7A"/>
    <w:rsid w:val="0055226C"/>
    <w:rsid w:val="005530DE"/>
    <w:rsid w:val="00554FAF"/>
    <w:rsid w:val="005606EC"/>
    <w:rsid w:val="00561CBD"/>
    <w:rsid w:val="005747AC"/>
    <w:rsid w:val="0057581C"/>
    <w:rsid w:val="005759B3"/>
    <w:rsid w:val="00575BD2"/>
    <w:rsid w:val="00581E48"/>
    <w:rsid w:val="00585922"/>
    <w:rsid w:val="0059118D"/>
    <w:rsid w:val="005A04F4"/>
    <w:rsid w:val="005A1841"/>
    <w:rsid w:val="005B057E"/>
    <w:rsid w:val="005C0099"/>
    <w:rsid w:val="005C086D"/>
    <w:rsid w:val="005C189E"/>
    <w:rsid w:val="005C2F18"/>
    <w:rsid w:val="005D3C9C"/>
    <w:rsid w:val="005D61B6"/>
    <w:rsid w:val="005E01CC"/>
    <w:rsid w:val="005E2CB0"/>
    <w:rsid w:val="005E33EF"/>
    <w:rsid w:val="005E5A4C"/>
    <w:rsid w:val="005E60CD"/>
    <w:rsid w:val="005E6AB9"/>
    <w:rsid w:val="005E7920"/>
    <w:rsid w:val="005F344B"/>
    <w:rsid w:val="005F5657"/>
    <w:rsid w:val="00600AAB"/>
    <w:rsid w:val="00602014"/>
    <w:rsid w:val="0060595C"/>
    <w:rsid w:val="0060779E"/>
    <w:rsid w:val="006111C8"/>
    <w:rsid w:val="006122D6"/>
    <w:rsid w:val="00612866"/>
    <w:rsid w:val="00612F9F"/>
    <w:rsid w:val="00620DAE"/>
    <w:rsid w:val="00621B72"/>
    <w:rsid w:val="0062258B"/>
    <w:rsid w:val="00626B96"/>
    <w:rsid w:val="00633E44"/>
    <w:rsid w:val="00636503"/>
    <w:rsid w:val="00637263"/>
    <w:rsid w:val="0064430A"/>
    <w:rsid w:val="00651889"/>
    <w:rsid w:val="00653824"/>
    <w:rsid w:val="00654DAD"/>
    <w:rsid w:val="00654DC2"/>
    <w:rsid w:val="0066071F"/>
    <w:rsid w:val="00661EB6"/>
    <w:rsid w:val="00662659"/>
    <w:rsid w:val="0066540B"/>
    <w:rsid w:val="006725D5"/>
    <w:rsid w:val="00673FAC"/>
    <w:rsid w:val="00674566"/>
    <w:rsid w:val="006774F3"/>
    <w:rsid w:val="0068042B"/>
    <w:rsid w:val="006875FA"/>
    <w:rsid w:val="006925F6"/>
    <w:rsid w:val="00694AE4"/>
    <w:rsid w:val="00696B26"/>
    <w:rsid w:val="00697106"/>
    <w:rsid w:val="006A159A"/>
    <w:rsid w:val="006A3587"/>
    <w:rsid w:val="006A38FE"/>
    <w:rsid w:val="006A4E26"/>
    <w:rsid w:val="006A624C"/>
    <w:rsid w:val="006A7B26"/>
    <w:rsid w:val="006B1D27"/>
    <w:rsid w:val="006B200B"/>
    <w:rsid w:val="006B367C"/>
    <w:rsid w:val="006B6975"/>
    <w:rsid w:val="006C47AD"/>
    <w:rsid w:val="006D1C3B"/>
    <w:rsid w:val="006D2975"/>
    <w:rsid w:val="006D30C4"/>
    <w:rsid w:val="006D3437"/>
    <w:rsid w:val="006D4AA1"/>
    <w:rsid w:val="006E0C39"/>
    <w:rsid w:val="006E1B88"/>
    <w:rsid w:val="006E1E8F"/>
    <w:rsid w:val="006E35ED"/>
    <w:rsid w:val="006E422F"/>
    <w:rsid w:val="006E5858"/>
    <w:rsid w:val="006E5A9C"/>
    <w:rsid w:val="006E7164"/>
    <w:rsid w:val="006F1D18"/>
    <w:rsid w:val="006F1E6D"/>
    <w:rsid w:val="006F7205"/>
    <w:rsid w:val="00701359"/>
    <w:rsid w:val="0070185C"/>
    <w:rsid w:val="00706BEF"/>
    <w:rsid w:val="00710C5F"/>
    <w:rsid w:val="00716A89"/>
    <w:rsid w:val="0072082D"/>
    <w:rsid w:val="0073002A"/>
    <w:rsid w:val="0073306F"/>
    <w:rsid w:val="00736A69"/>
    <w:rsid w:val="00740F9C"/>
    <w:rsid w:val="007432D1"/>
    <w:rsid w:val="00744508"/>
    <w:rsid w:val="00750066"/>
    <w:rsid w:val="007502F2"/>
    <w:rsid w:val="00750517"/>
    <w:rsid w:val="00752798"/>
    <w:rsid w:val="00752B7B"/>
    <w:rsid w:val="0076249F"/>
    <w:rsid w:val="007672B3"/>
    <w:rsid w:val="007765BA"/>
    <w:rsid w:val="0077686E"/>
    <w:rsid w:val="0077727D"/>
    <w:rsid w:val="00777D38"/>
    <w:rsid w:val="0078311D"/>
    <w:rsid w:val="00786319"/>
    <w:rsid w:val="0078687F"/>
    <w:rsid w:val="007878ED"/>
    <w:rsid w:val="00790E60"/>
    <w:rsid w:val="00792B96"/>
    <w:rsid w:val="00793CF7"/>
    <w:rsid w:val="00794C84"/>
    <w:rsid w:val="007954FC"/>
    <w:rsid w:val="007A026E"/>
    <w:rsid w:val="007A0D29"/>
    <w:rsid w:val="007A2812"/>
    <w:rsid w:val="007A3EFB"/>
    <w:rsid w:val="007A5EFF"/>
    <w:rsid w:val="007B1D81"/>
    <w:rsid w:val="007B3641"/>
    <w:rsid w:val="007B49E5"/>
    <w:rsid w:val="007B56CF"/>
    <w:rsid w:val="007C08E2"/>
    <w:rsid w:val="007C15BD"/>
    <w:rsid w:val="007C2672"/>
    <w:rsid w:val="007C5CF2"/>
    <w:rsid w:val="007C753D"/>
    <w:rsid w:val="007D1A5D"/>
    <w:rsid w:val="007E25CE"/>
    <w:rsid w:val="007F0EB5"/>
    <w:rsid w:val="007F262F"/>
    <w:rsid w:val="007F6D0A"/>
    <w:rsid w:val="00801733"/>
    <w:rsid w:val="008062B4"/>
    <w:rsid w:val="00807CAC"/>
    <w:rsid w:val="0081541F"/>
    <w:rsid w:val="00817894"/>
    <w:rsid w:val="008221A2"/>
    <w:rsid w:val="008259ED"/>
    <w:rsid w:val="00825D16"/>
    <w:rsid w:val="00827302"/>
    <w:rsid w:val="0082753B"/>
    <w:rsid w:val="008275FE"/>
    <w:rsid w:val="0083277A"/>
    <w:rsid w:val="008328A4"/>
    <w:rsid w:val="00834B59"/>
    <w:rsid w:val="008361E6"/>
    <w:rsid w:val="00840AA5"/>
    <w:rsid w:val="008446AB"/>
    <w:rsid w:val="00844EF4"/>
    <w:rsid w:val="00852096"/>
    <w:rsid w:val="0085223B"/>
    <w:rsid w:val="00853BDA"/>
    <w:rsid w:val="00855717"/>
    <w:rsid w:val="00855A11"/>
    <w:rsid w:val="00855D6F"/>
    <w:rsid w:val="0085796C"/>
    <w:rsid w:val="00862B07"/>
    <w:rsid w:val="008651C5"/>
    <w:rsid w:val="00874F0F"/>
    <w:rsid w:val="00875933"/>
    <w:rsid w:val="0087603C"/>
    <w:rsid w:val="00886F07"/>
    <w:rsid w:val="008958B2"/>
    <w:rsid w:val="008A33E9"/>
    <w:rsid w:val="008A7073"/>
    <w:rsid w:val="008A741D"/>
    <w:rsid w:val="008B44F2"/>
    <w:rsid w:val="008B5A63"/>
    <w:rsid w:val="008C0F69"/>
    <w:rsid w:val="008C22BD"/>
    <w:rsid w:val="008C73C4"/>
    <w:rsid w:val="008D20A2"/>
    <w:rsid w:val="008D53E0"/>
    <w:rsid w:val="008D57E1"/>
    <w:rsid w:val="008D696E"/>
    <w:rsid w:val="008E5112"/>
    <w:rsid w:val="008F063E"/>
    <w:rsid w:val="008F1005"/>
    <w:rsid w:val="008F41D3"/>
    <w:rsid w:val="008F5839"/>
    <w:rsid w:val="00903C06"/>
    <w:rsid w:val="00906B92"/>
    <w:rsid w:val="0091055D"/>
    <w:rsid w:val="0091361D"/>
    <w:rsid w:val="00913924"/>
    <w:rsid w:val="00914B1F"/>
    <w:rsid w:val="0091546D"/>
    <w:rsid w:val="009163B5"/>
    <w:rsid w:val="00917A62"/>
    <w:rsid w:val="00921E82"/>
    <w:rsid w:val="00921E95"/>
    <w:rsid w:val="00922531"/>
    <w:rsid w:val="0092675B"/>
    <w:rsid w:val="00926C45"/>
    <w:rsid w:val="00932994"/>
    <w:rsid w:val="00933023"/>
    <w:rsid w:val="00933994"/>
    <w:rsid w:val="00934135"/>
    <w:rsid w:val="00937014"/>
    <w:rsid w:val="00945D23"/>
    <w:rsid w:val="00956AA4"/>
    <w:rsid w:val="0096404E"/>
    <w:rsid w:val="00977889"/>
    <w:rsid w:val="009802A7"/>
    <w:rsid w:val="00980A47"/>
    <w:rsid w:val="009A3259"/>
    <w:rsid w:val="009A3570"/>
    <w:rsid w:val="009A39C8"/>
    <w:rsid w:val="009A4CBA"/>
    <w:rsid w:val="009A4F71"/>
    <w:rsid w:val="009A62D0"/>
    <w:rsid w:val="009B0D98"/>
    <w:rsid w:val="009B2499"/>
    <w:rsid w:val="009B2F3A"/>
    <w:rsid w:val="009B6969"/>
    <w:rsid w:val="009B6ACA"/>
    <w:rsid w:val="009B7DF2"/>
    <w:rsid w:val="009C06B7"/>
    <w:rsid w:val="009C2C68"/>
    <w:rsid w:val="009C320B"/>
    <w:rsid w:val="009C3AE0"/>
    <w:rsid w:val="009D161E"/>
    <w:rsid w:val="009D1C2C"/>
    <w:rsid w:val="009D383F"/>
    <w:rsid w:val="009D4711"/>
    <w:rsid w:val="009D4ED7"/>
    <w:rsid w:val="009D7113"/>
    <w:rsid w:val="009D78DC"/>
    <w:rsid w:val="009E1FFE"/>
    <w:rsid w:val="009E2010"/>
    <w:rsid w:val="009F3795"/>
    <w:rsid w:val="009F5710"/>
    <w:rsid w:val="009F6730"/>
    <w:rsid w:val="009F7090"/>
    <w:rsid w:val="009F7286"/>
    <w:rsid w:val="009F7CBC"/>
    <w:rsid w:val="00A02BB0"/>
    <w:rsid w:val="00A0786A"/>
    <w:rsid w:val="00A137EB"/>
    <w:rsid w:val="00A152B4"/>
    <w:rsid w:val="00A20B5E"/>
    <w:rsid w:val="00A34054"/>
    <w:rsid w:val="00A367BC"/>
    <w:rsid w:val="00A463A8"/>
    <w:rsid w:val="00A50FED"/>
    <w:rsid w:val="00A51E98"/>
    <w:rsid w:val="00A56E53"/>
    <w:rsid w:val="00A60640"/>
    <w:rsid w:val="00A64496"/>
    <w:rsid w:val="00A6746F"/>
    <w:rsid w:val="00A7140B"/>
    <w:rsid w:val="00A768A2"/>
    <w:rsid w:val="00A8556C"/>
    <w:rsid w:val="00A85D44"/>
    <w:rsid w:val="00A9257E"/>
    <w:rsid w:val="00A9367C"/>
    <w:rsid w:val="00A9380B"/>
    <w:rsid w:val="00A942F0"/>
    <w:rsid w:val="00A95045"/>
    <w:rsid w:val="00AA6569"/>
    <w:rsid w:val="00AB3C3C"/>
    <w:rsid w:val="00AB4AEE"/>
    <w:rsid w:val="00AB5466"/>
    <w:rsid w:val="00AB5CCD"/>
    <w:rsid w:val="00AC7A27"/>
    <w:rsid w:val="00AD0273"/>
    <w:rsid w:val="00AD0C32"/>
    <w:rsid w:val="00AD2100"/>
    <w:rsid w:val="00AE09E8"/>
    <w:rsid w:val="00AE0F57"/>
    <w:rsid w:val="00AE215F"/>
    <w:rsid w:val="00AE6FCF"/>
    <w:rsid w:val="00AF17E9"/>
    <w:rsid w:val="00AF4A2A"/>
    <w:rsid w:val="00AF53F6"/>
    <w:rsid w:val="00AF75C7"/>
    <w:rsid w:val="00B16029"/>
    <w:rsid w:val="00B2560E"/>
    <w:rsid w:val="00B27675"/>
    <w:rsid w:val="00B36C52"/>
    <w:rsid w:val="00B41B11"/>
    <w:rsid w:val="00B455A7"/>
    <w:rsid w:val="00B46AEE"/>
    <w:rsid w:val="00B47E87"/>
    <w:rsid w:val="00B50377"/>
    <w:rsid w:val="00B51342"/>
    <w:rsid w:val="00B5290C"/>
    <w:rsid w:val="00B536B7"/>
    <w:rsid w:val="00B53BCA"/>
    <w:rsid w:val="00B575E5"/>
    <w:rsid w:val="00B620C0"/>
    <w:rsid w:val="00B67BE3"/>
    <w:rsid w:val="00B70873"/>
    <w:rsid w:val="00B726BF"/>
    <w:rsid w:val="00B73781"/>
    <w:rsid w:val="00B80B90"/>
    <w:rsid w:val="00B8157A"/>
    <w:rsid w:val="00B81F1E"/>
    <w:rsid w:val="00B826FB"/>
    <w:rsid w:val="00B8430F"/>
    <w:rsid w:val="00B8451C"/>
    <w:rsid w:val="00B87CA4"/>
    <w:rsid w:val="00B90544"/>
    <w:rsid w:val="00B90BC3"/>
    <w:rsid w:val="00B923F5"/>
    <w:rsid w:val="00B95E3E"/>
    <w:rsid w:val="00B96B13"/>
    <w:rsid w:val="00BA0967"/>
    <w:rsid w:val="00BA2171"/>
    <w:rsid w:val="00BA3614"/>
    <w:rsid w:val="00BA3B68"/>
    <w:rsid w:val="00BB1DAE"/>
    <w:rsid w:val="00BB246D"/>
    <w:rsid w:val="00BB3227"/>
    <w:rsid w:val="00BB3E4C"/>
    <w:rsid w:val="00BB737C"/>
    <w:rsid w:val="00BC1292"/>
    <w:rsid w:val="00BC22CD"/>
    <w:rsid w:val="00BD0D92"/>
    <w:rsid w:val="00BD1A8B"/>
    <w:rsid w:val="00BD2EDD"/>
    <w:rsid w:val="00BD2FF9"/>
    <w:rsid w:val="00BD4D99"/>
    <w:rsid w:val="00BD4FC0"/>
    <w:rsid w:val="00BD6219"/>
    <w:rsid w:val="00BD7944"/>
    <w:rsid w:val="00BE362C"/>
    <w:rsid w:val="00BF133F"/>
    <w:rsid w:val="00BF17CD"/>
    <w:rsid w:val="00BF5EB1"/>
    <w:rsid w:val="00BF60DA"/>
    <w:rsid w:val="00BF6401"/>
    <w:rsid w:val="00C01B77"/>
    <w:rsid w:val="00C1017A"/>
    <w:rsid w:val="00C10FD4"/>
    <w:rsid w:val="00C210B4"/>
    <w:rsid w:val="00C22A47"/>
    <w:rsid w:val="00C2319B"/>
    <w:rsid w:val="00C24220"/>
    <w:rsid w:val="00C272CA"/>
    <w:rsid w:val="00C312CB"/>
    <w:rsid w:val="00C3167C"/>
    <w:rsid w:val="00C4033F"/>
    <w:rsid w:val="00C51216"/>
    <w:rsid w:val="00C52FB8"/>
    <w:rsid w:val="00C532A0"/>
    <w:rsid w:val="00C541D8"/>
    <w:rsid w:val="00C54E52"/>
    <w:rsid w:val="00C609C9"/>
    <w:rsid w:val="00C62A5E"/>
    <w:rsid w:val="00C6314B"/>
    <w:rsid w:val="00C631AE"/>
    <w:rsid w:val="00C65D32"/>
    <w:rsid w:val="00C67B89"/>
    <w:rsid w:val="00C764F9"/>
    <w:rsid w:val="00C82BD9"/>
    <w:rsid w:val="00C95A7A"/>
    <w:rsid w:val="00C96E71"/>
    <w:rsid w:val="00CA6277"/>
    <w:rsid w:val="00CA7EB8"/>
    <w:rsid w:val="00CB3870"/>
    <w:rsid w:val="00CB4C55"/>
    <w:rsid w:val="00CB70F8"/>
    <w:rsid w:val="00CC05FA"/>
    <w:rsid w:val="00CC2E1D"/>
    <w:rsid w:val="00CC76FA"/>
    <w:rsid w:val="00CD388D"/>
    <w:rsid w:val="00CD47FE"/>
    <w:rsid w:val="00CD535E"/>
    <w:rsid w:val="00CD59E9"/>
    <w:rsid w:val="00CD6AD6"/>
    <w:rsid w:val="00CD7A9C"/>
    <w:rsid w:val="00CE0188"/>
    <w:rsid w:val="00CE17C5"/>
    <w:rsid w:val="00CE1E05"/>
    <w:rsid w:val="00CE1F0E"/>
    <w:rsid w:val="00CE2D9B"/>
    <w:rsid w:val="00CE4282"/>
    <w:rsid w:val="00CE5968"/>
    <w:rsid w:val="00CE5AA2"/>
    <w:rsid w:val="00CE7401"/>
    <w:rsid w:val="00CE766E"/>
    <w:rsid w:val="00CE7F52"/>
    <w:rsid w:val="00CF1D7B"/>
    <w:rsid w:val="00CF2764"/>
    <w:rsid w:val="00CF3BE8"/>
    <w:rsid w:val="00CF78B8"/>
    <w:rsid w:val="00CF7AC3"/>
    <w:rsid w:val="00D0095A"/>
    <w:rsid w:val="00D02EB6"/>
    <w:rsid w:val="00D03DD2"/>
    <w:rsid w:val="00D10A97"/>
    <w:rsid w:val="00D10C7C"/>
    <w:rsid w:val="00D119DA"/>
    <w:rsid w:val="00D14923"/>
    <w:rsid w:val="00D15561"/>
    <w:rsid w:val="00D162C6"/>
    <w:rsid w:val="00D20BD8"/>
    <w:rsid w:val="00D2382D"/>
    <w:rsid w:val="00D40D98"/>
    <w:rsid w:val="00D45739"/>
    <w:rsid w:val="00D5215A"/>
    <w:rsid w:val="00D53ABC"/>
    <w:rsid w:val="00D5434F"/>
    <w:rsid w:val="00D63835"/>
    <w:rsid w:val="00D65F4A"/>
    <w:rsid w:val="00D67500"/>
    <w:rsid w:val="00D73872"/>
    <w:rsid w:val="00D75BFC"/>
    <w:rsid w:val="00D76C36"/>
    <w:rsid w:val="00D76C37"/>
    <w:rsid w:val="00D77524"/>
    <w:rsid w:val="00D8184D"/>
    <w:rsid w:val="00D82761"/>
    <w:rsid w:val="00D8636B"/>
    <w:rsid w:val="00D86F21"/>
    <w:rsid w:val="00D904E1"/>
    <w:rsid w:val="00D90D4D"/>
    <w:rsid w:val="00D9360D"/>
    <w:rsid w:val="00D93AB4"/>
    <w:rsid w:val="00D94B39"/>
    <w:rsid w:val="00DA0BF3"/>
    <w:rsid w:val="00DB022F"/>
    <w:rsid w:val="00DB38CE"/>
    <w:rsid w:val="00DB3FCA"/>
    <w:rsid w:val="00DC0130"/>
    <w:rsid w:val="00DC0FEF"/>
    <w:rsid w:val="00DC3368"/>
    <w:rsid w:val="00DD2A53"/>
    <w:rsid w:val="00DD616D"/>
    <w:rsid w:val="00DD7886"/>
    <w:rsid w:val="00DE3AED"/>
    <w:rsid w:val="00DE682B"/>
    <w:rsid w:val="00DF079C"/>
    <w:rsid w:val="00DF174C"/>
    <w:rsid w:val="00DF1DB9"/>
    <w:rsid w:val="00DF6858"/>
    <w:rsid w:val="00DF6BDB"/>
    <w:rsid w:val="00DF7871"/>
    <w:rsid w:val="00DF7D04"/>
    <w:rsid w:val="00E00A0B"/>
    <w:rsid w:val="00E02742"/>
    <w:rsid w:val="00E045E4"/>
    <w:rsid w:val="00E06BB3"/>
    <w:rsid w:val="00E15C35"/>
    <w:rsid w:val="00E16A49"/>
    <w:rsid w:val="00E17493"/>
    <w:rsid w:val="00E17B75"/>
    <w:rsid w:val="00E2107E"/>
    <w:rsid w:val="00E21FF4"/>
    <w:rsid w:val="00E33227"/>
    <w:rsid w:val="00E33249"/>
    <w:rsid w:val="00E34CBB"/>
    <w:rsid w:val="00E36901"/>
    <w:rsid w:val="00E36DC4"/>
    <w:rsid w:val="00E37CFA"/>
    <w:rsid w:val="00E409A3"/>
    <w:rsid w:val="00E40AC9"/>
    <w:rsid w:val="00E419BE"/>
    <w:rsid w:val="00E43149"/>
    <w:rsid w:val="00E443BB"/>
    <w:rsid w:val="00E457BD"/>
    <w:rsid w:val="00E536E6"/>
    <w:rsid w:val="00E56B52"/>
    <w:rsid w:val="00E60E59"/>
    <w:rsid w:val="00E625B3"/>
    <w:rsid w:val="00E64A80"/>
    <w:rsid w:val="00E66AA6"/>
    <w:rsid w:val="00E678A5"/>
    <w:rsid w:val="00E7037C"/>
    <w:rsid w:val="00E71BC5"/>
    <w:rsid w:val="00E736B6"/>
    <w:rsid w:val="00E73DFC"/>
    <w:rsid w:val="00E80B33"/>
    <w:rsid w:val="00E810FB"/>
    <w:rsid w:val="00E81118"/>
    <w:rsid w:val="00E8298A"/>
    <w:rsid w:val="00E82ACA"/>
    <w:rsid w:val="00E84DA3"/>
    <w:rsid w:val="00E86B2F"/>
    <w:rsid w:val="00E9392E"/>
    <w:rsid w:val="00E94A02"/>
    <w:rsid w:val="00E9542A"/>
    <w:rsid w:val="00EA0648"/>
    <w:rsid w:val="00EA1AD9"/>
    <w:rsid w:val="00EA27B2"/>
    <w:rsid w:val="00EA2CBB"/>
    <w:rsid w:val="00EA40BD"/>
    <w:rsid w:val="00EA4620"/>
    <w:rsid w:val="00EA5242"/>
    <w:rsid w:val="00EA5652"/>
    <w:rsid w:val="00EB09FA"/>
    <w:rsid w:val="00EB16A9"/>
    <w:rsid w:val="00EB19D2"/>
    <w:rsid w:val="00EB2A24"/>
    <w:rsid w:val="00EB5DF5"/>
    <w:rsid w:val="00EB6150"/>
    <w:rsid w:val="00EB6FB1"/>
    <w:rsid w:val="00EC03D0"/>
    <w:rsid w:val="00EC2524"/>
    <w:rsid w:val="00EC29B1"/>
    <w:rsid w:val="00EC62B0"/>
    <w:rsid w:val="00ED049B"/>
    <w:rsid w:val="00ED0AC6"/>
    <w:rsid w:val="00ED1278"/>
    <w:rsid w:val="00EE4822"/>
    <w:rsid w:val="00EE5100"/>
    <w:rsid w:val="00EE5247"/>
    <w:rsid w:val="00EE5526"/>
    <w:rsid w:val="00EE5B1C"/>
    <w:rsid w:val="00EF0916"/>
    <w:rsid w:val="00EF572E"/>
    <w:rsid w:val="00EF6EF9"/>
    <w:rsid w:val="00F0093A"/>
    <w:rsid w:val="00F043EE"/>
    <w:rsid w:val="00F0593D"/>
    <w:rsid w:val="00F07910"/>
    <w:rsid w:val="00F236D9"/>
    <w:rsid w:val="00F23C44"/>
    <w:rsid w:val="00F3111A"/>
    <w:rsid w:val="00F32935"/>
    <w:rsid w:val="00F338F3"/>
    <w:rsid w:val="00F35439"/>
    <w:rsid w:val="00F37353"/>
    <w:rsid w:val="00F40301"/>
    <w:rsid w:val="00F41E33"/>
    <w:rsid w:val="00F463D3"/>
    <w:rsid w:val="00F51831"/>
    <w:rsid w:val="00F5337A"/>
    <w:rsid w:val="00F6211C"/>
    <w:rsid w:val="00F65728"/>
    <w:rsid w:val="00F7035C"/>
    <w:rsid w:val="00F722FF"/>
    <w:rsid w:val="00F74C0C"/>
    <w:rsid w:val="00F76C4A"/>
    <w:rsid w:val="00F8218B"/>
    <w:rsid w:val="00F85593"/>
    <w:rsid w:val="00F85CC9"/>
    <w:rsid w:val="00F9318C"/>
    <w:rsid w:val="00FA099B"/>
    <w:rsid w:val="00FA22E6"/>
    <w:rsid w:val="00FA438E"/>
    <w:rsid w:val="00FA4CC4"/>
    <w:rsid w:val="00FB28D8"/>
    <w:rsid w:val="00FB61C9"/>
    <w:rsid w:val="00FC1890"/>
    <w:rsid w:val="00FC3660"/>
    <w:rsid w:val="00FC42F8"/>
    <w:rsid w:val="00FC510C"/>
    <w:rsid w:val="00FC5F41"/>
    <w:rsid w:val="00FD0689"/>
    <w:rsid w:val="00FE2A8B"/>
    <w:rsid w:val="00FE2F38"/>
    <w:rsid w:val="00FE3838"/>
    <w:rsid w:val="00FE3F92"/>
    <w:rsid w:val="00FE57E1"/>
    <w:rsid w:val="00FE74A8"/>
    <w:rsid w:val="00FF2099"/>
    <w:rsid w:val="00FF4CF7"/>
    <w:rsid w:val="00FF5E93"/>
    <w:rsid w:val="00FF705E"/>
    <w:rsid w:val="00FF762C"/>
    <w:rsid w:val="00FF7A35"/>
    <w:rsid w:val="00FF7A52"/>
    <w:rsid w:val="00FF7DFB"/>
    <w:rsid w:val="013169C8"/>
    <w:rsid w:val="02983A7F"/>
    <w:rsid w:val="057F216A"/>
    <w:rsid w:val="07171DAE"/>
    <w:rsid w:val="07347160"/>
    <w:rsid w:val="0A4078A4"/>
    <w:rsid w:val="0A440E49"/>
    <w:rsid w:val="136C01EA"/>
    <w:rsid w:val="1597425A"/>
    <w:rsid w:val="17CA3A5C"/>
    <w:rsid w:val="18825CC3"/>
    <w:rsid w:val="19E76811"/>
    <w:rsid w:val="1A4E046F"/>
    <w:rsid w:val="1A83570D"/>
    <w:rsid w:val="1DC30A27"/>
    <w:rsid w:val="1DF5684D"/>
    <w:rsid w:val="1ECB747F"/>
    <w:rsid w:val="1F635679"/>
    <w:rsid w:val="20BF6497"/>
    <w:rsid w:val="24466A19"/>
    <w:rsid w:val="247D056D"/>
    <w:rsid w:val="2637461B"/>
    <w:rsid w:val="26F20FA6"/>
    <w:rsid w:val="28F44ED3"/>
    <w:rsid w:val="29AA0009"/>
    <w:rsid w:val="2D2F6636"/>
    <w:rsid w:val="2E595957"/>
    <w:rsid w:val="334A1B07"/>
    <w:rsid w:val="343F0843"/>
    <w:rsid w:val="36E31DFF"/>
    <w:rsid w:val="39C36951"/>
    <w:rsid w:val="3A01653D"/>
    <w:rsid w:val="3B957ED1"/>
    <w:rsid w:val="3BA26448"/>
    <w:rsid w:val="3CF30EEA"/>
    <w:rsid w:val="3D9E5C2D"/>
    <w:rsid w:val="3F8F78C0"/>
    <w:rsid w:val="424B6350"/>
    <w:rsid w:val="431D01F7"/>
    <w:rsid w:val="46526AAD"/>
    <w:rsid w:val="486C326F"/>
    <w:rsid w:val="4C5D4E37"/>
    <w:rsid w:val="4EE4184F"/>
    <w:rsid w:val="4FF84735"/>
    <w:rsid w:val="52006024"/>
    <w:rsid w:val="54A40656"/>
    <w:rsid w:val="59456704"/>
    <w:rsid w:val="59E472AB"/>
    <w:rsid w:val="5CB17D88"/>
    <w:rsid w:val="613200B4"/>
    <w:rsid w:val="61330309"/>
    <w:rsid w:val="69B11A2F"/>
    <w:rsid w:val="6B8F47B7"/>
    <w:rsid w:val="748D2331"/>
    <w:rsid w:val="75CF5801"/>
    <w:rsid w:val="77AA4396"/>
    <w:rsid w:val="78D62ECE"/>
    <w:rsid w:val="78D839FB"/>
    <w:rsid w:val="791A7F49"/>
    <w:rsid w:val="79DC5DA2"/>
    <w:rsid w:val="7A86314F"/>
    <w:rsid w:val="7AB45BBF"/>
    <w:rsid w:val="7BAD351F"/>
    <w:rsid w:val="7D623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8DCBA0"/>
  <w15:docId w15:val="{F75261DC-B528-4A38-BCC2-E9E9D1C3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Times New Roman" w:hAnsi="Arial" w:cs="Arial"/>
      <w:lang w:val="vi-VN"/>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sz w:val="24"/>
      <w:szCs w:val="24"/>
      <w:lang w:val="en-US"/>
      <w14:ligatures w14:val="standardContextual"/>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line="312" w:lineRule="auto"/>
      <w:jc w:val="both"/>
    </w:pPr>
    <w:rPr>
      <w:rFonts w:ascii=".VnTime" w:hAnsi=".VnTime" w:cs="Times New Roman"/>
      <w:sz w:val="28"/>
      <w:szCs w:val="24"/>
      <w:lang w:val="en-U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cs="Times New Roman"/>
      <w:sz w:val="24"/>
      <w:szCs w:val="24"/>
      <w:lang w:eastAsia="vi-V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ascii="Times New Roman" w:eastAsiaTheme="minorHAnsi" w:hAnsi="Times New Roman"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ascii="Times New Roman" w:eastAsiaTheme="minorHAnsi" w:hAnsi="Times New Roman" w:cstheme="minorBidi"/>
      <w:kern w:val="2"/>
      <w:sz w:val="24"/>
      <w:szCs w:val="24"/>
      <w:lang w:val="en-US"/>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Char">
    <w:name w:val="Char"/>
    <w:basedOn w:val="Normal"/>
    <w:autoRedefine/>
    <w:qFormat/>
    <w:pPr>
      <w:spacing w:after="160" w:line="240" w:lineRule="exact"/>
    </w:pPr>
    <w:rPr>
      <w:rFonts w:ascii="Verdana" w:hAnsi="Verdana" w:cs="Verdana"/>
      <w:lang w:val="en-US"/>
    </w:rPr>
  </w:style>
  <w:style w:type="paragraph" w:customStyle="1" w:styleId="CharCharChar">
    <w:name w:val="Char Char Char"/>
    <w:basedOn w:val="Normal"/>
    <w:semiHidden/>
    <w:qFormat/>
    <w:pPr>
      <w:spacing w:after="160" w:line="240" w:lineRule="exact"/>
    </w:pPr>
    <w:rPr>
      <w:rFonts w:eastAsia="MS UI Gothic"/>
      <w:sz w:val="22"/>
      <w:szCs w:val="22"/>
      <w:lang w:val="en-US"/>
    </w:rPr>
  </w:style>
  <w:style w:type="character" w:customStyle="1" w:styleId="BodyTextChar">
    <w:name w:val="Body Text Char"/>
    <w:basedOn w:val="DefaultParagraphFont"/>
    <w:link w:val="BodyText"/>
    <w:qFormat/>
    <w:rPr>
      <w:rFonts w:ascii=".VnTime" w:eastAsia="Times New Roman" w:hAnsi=".VnTime" w:cs="Times New Roman"/>
      <w:kern w:val="0"/>
      <w:sz w:val="28"/>
      <w14:ligatures w14:val="none"/>
    </w:rPr>
  </w:style>
  <w:style w:type="character" w:customStyle="1" w:styleId="FootnoteTextChar">
    <w:name w:val="Footnote Text Char"/>
    <w:basedOn w:val="DefaultParagraphFont"/>
    <w:link w:val="FootnoteText"/>
    <w:uiPriority w:val="99"/>
    <w:semiHidden/>
    <w:qFormat/>
    <w:rPr>
      <w:rFonts w:ascii="Arial" w:eastAsia="Times New Roman" w:hAnsi="Arial" w:cs="Arial"/>
      <w:kern w:val="0"/>
      <w:sz w:val="20"/>
      <w:szCs w:val="20"/>
      <w:lang w:val="vi-VN"/>
      <w14:ligatures w14:val="none"/>
    </w:rPr>
  </w:style>
  <w:style w:type="paragraph" w:customStyle="1" w:styleId="Char1">
    <w:name w:val="Char1"/>
    <w:basedOn w:val="Normal"/>
    <w:autoRedefine/>
    <w:qFormat/>
    <w:pPr>
      <w:spacing w:after="160" w:line="240" w:lineRule="exact"/>
    </w:pPr>
    <w:rPr>
      <w:rFonts w:ascii="Verdana" w:hAnsi="Verdana" w:cs="Verdana"/>
      <w:lang w:val="en-US"/>
    </w:rPr>
  </w:style>
  <w:style w:type="character" w:customStyle="1" w:styleId="HeaderChar">
    <w:name w:val="Header Char"/>
    <w:basedOn w:val="DefaultParagraphFont"/>
    <w:link w:val="Header"/>
    <w:uiPriority w:val="99"/>
    <w:qFormat/>
    <w:rPr>
      <w:rFonts w:ascii="Arial" w:eastAsia="Times New Roman" w:hAnsi="Arial" w:cs="Arial"/>
      <w:kern w:val="0"/>
      <w:sz w:val="20"/>
      <w:szCs w:val="20"/>
      <w:lang w:val="vi-VN"/>
      <w14:ligatures w14:val="none"/>
    </w:rPr>
  </w:style>
  <w:style w:type="character" w:customStyle="1" w:styleId="FooterChar">
    <w:name w:val="Footer Char"/>
    <w:basedOn w:val="DefaultParagraphFont"/>
    <w:link w:val="Footer"/>
    <w:uiPriority w:val="99"/>
    <w:qFormat/>
    <w:rPr>
      <w:rFonts w:ascii="Arial" w:eastAsia="Times New Roman" w:hAnsi="Arial" w:cs="Arial"/>
      <w:kern w:val="0"/>
      <w:sz w:val="20"/>
      <w:szCs w:val="20"/>
      <w:lang w:val="vi-VN"/>
      <w14:ligatures w14:val="none"/>
    </w:rPr>
  </w:style>
  <w:style w:type="paragraph" w:customStyle="1" w:styleId="Revision1">
    <w:name w:val="Revision1"/>
    <w:hidden/>
    <w:uiPriority w:val="99"/>
    <w:unhideWhenUsed/>
    <w:qFormat/>
    <w:rPr>
      <w:rFonts w:ascii="Arial" w:eastAsia="Times New Roman" w:hAnsi="Arial" w:cs="Arial"/>
      <w:lang w:val="vi-VN"/>
    </w:rPr>
  </w:style>
  <w:style w:type="paragraph" w:customStyle="1" w:styleId="Revision2">
    <w:name w:val="Revision2"/>
    <w:hidden/>
    <w:uiPriority w:val="99"/>
    <w:unhideWhenUsed/>
    <w:qFormat/>
    <w:rPr>
      <w:rFonts w:ascii="Arial" w:eastAsia="Times New Roman" w:hAnsi="Arial" w:cs="Arial"/>
      <w:lang w:val="vi-VN"/>
    </w:rPr>
  </w:style>
  <w:style w:type="paragraph" w:customStyle="1" w:styleId="Revision3">
    <w:name w:val="Revision3"/>
    <w:hidden/>
    <w:uiPriority w:val="99"/>
    <w:semiHidden/>
    <w:rPr>
      <w:rFonts w:ascii="Arial" w:eastAsia="Times New Roman" w:hAnsi="Arial" w:cs="Arial"/>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65E6DD-64DD-4A47-BDBC-4D43F98D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4255</Words>
  <Characters>24255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Công Thành</dc:creator>
  <cp:lastModifiedBy>admin</cp:lastModifiedBy>
  <cp:revision>5</cp:revision>
  <cp:lastPrinted>2025-09-16T07:05:00Z</cp:lastPrinted>
  <dcterms:created xsi:type="dcterms:W3CDTF">2025-09-24T09:30:00Z</dcterms:created>
  <dcterms:modified xsi:type="dcterms:W3CDTF">2025-10-07T02:57:00Z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666545CE7069446CA721A67BF967FD7A_13</vt:lpwstr>
  </property>
</Properties>
</file>