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0" w:type="dxa"/>
        <w:tblInd w:w="-342" w:type="dxa"/>
        <w:tblLayout w:type="fixed"/>
        <w:tblLook w:val="04A0" w:firstRow="1" w:lastRow="0" w:firstColumn="1" w:lastColumn="0" w:noHBand="0" w:noVBand="1"/>
      </w:tblPr>
      <w:tblGrid>
        <w:gridCol w:w="3589"/>
        <w:gridCol w:w="6401"/>
      </w:tblGrid>
      <w:tr w:rsidR="004A66BB" w:rsidRPr="00DF3989" w:rsidTr="006A79D1">
        <w:tc>
          <w:tcPr>
            <w:tcW w:w="3589" w:type="dxa"/>
          </w:tcPr>
          <w:p w:rsidR="004A66BB" w:rsidRPr="00DF3989" w:rsidRDefault="004A66BB" w:rsidP="00445D41">
            <w:pPr>
              <w:jc w:val="center"/>
              <w:rPr>
                <w:b/>
                <w:szCs w:val="28"/>
                <w:lang w:val="sq-AL"/>
              </w:rPr>
            </w:pPr>
            <w:r w:rsidRPr="00DF3989">
              <w:rPr>
                <w:b/>
                <w:sz w:val="28"/>
                <w:szCs w:val="28"/>
                <w:lang w:val="sq-AL"/>
              </w:rPr>
              <w:t>HỘI ĐỒNG NHÂN DÂN</w:t>
            </w:r>
          </w:p>
          <w:p w:rsidR="004A66BB" w:rsidRPr="00DF3989" w:rsidRDefault="004A66BB" w:rsidP="00445D41">
            <w:pPr>
              <w:jc w:val="center"/>
              <w:rPr>
                <w:b/>
                <w:szCs w:val="28"/>
                <w:lang w:val="sq-AL"/>
              </w:rPr>
            </w:pPr>
            <w:r w:rsidRPr="00DF3989">
              <w:rPr>
                <w:b/>
                <w:sz w:val="28"/>
                <w:szCs w:val="28"/>
                <w:lang w:val="sq-AL"/>
              </w:rPr>
              <w:t>TỈNH HÀ TĨNH</w:t>
            </w:r>
          </w:p>
          <w:p w:rsidR="004A66BB" w:rsidRPr="00DF3989" w:rsidRDefault="001A0225" w:rsidP="00445D41">
            <w:pPr>
              <w:jc w:val="center"/>
              <w:rPr>
                <w:szCs w:val="28"/>
                <w:lang w:val="sq-AL"/>
              </w:rPr>
            </w:pPr>
            <w:r>
              <w:rPr>
                <w:noProof/>
              </w:rPr>
              <mc:AlternateContent>
                <mc:Choice Requires="wps">
                  <w:drawing>
                    <wp:anchor distT="4294967294" distB="4294967294" distL="114300" distR="114300" simplePos="0" relativeHeight="251656192" behindDoc="0" locked="0" layoutInCell="1" allowOverlap="1">
                      <wp:simplePos x="0" y="0"/>
                      <wp:positionH relativeFrom="column">
                        <wp:posOffset>710565</wp:posOffset>
                      </wp:positionH>
                      <wp:positionV relativeFrom="paragraph">
                        <wp:posOffset>24764</wp:posOffset>
                      </wp:positionV>
                      <wp:extent cx="683895" cy="0"/>
                      <wp:effectExtent l="0" t="0" r="2095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FFE25D7"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95pt,1.95pt" to="109.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HeHQ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"/>
                  </w:pict>
                </mc:Fallback>
              </mc:AlternateContent>
            </w:r>
          </w:p>
          <w:p w:rsidR="00BC2A30" w:rsidRPr="00DF3989" w:rsidRDefault="004A66BB" w:rsidP="00FB0EC6">
            <w:pPr>
              <w:spacing w:before="120"/>
              <w:jc w:val="center"/>
              <w:rPr>
                <w:szCs w:val="28"/>
                <w:lang w:val="sq-AL"/>
              </w:rPr>
            </w:pPr>
            <w:r w:rsidRPr="00DF3989">
              <w:rPr>
                <w:sz w:val="28"/>
                <w:szCs w:val="28"/>
                <w:lang w:val="sq-AL"/>
              </w:rPr>
              <w:t xml:space="preserve">Số: </w:t>
            </w:r>
            <w:r w:rsidR="00FB0EC6">
              <w:rPr>
                <w:sz w:val="28"/>
                <w:szCs w:val="28"/>
                <w:lang w:val="sq-AL"/>
              </w:rPr>
              <w:t xml:space="preserve">   </w:t>
            </w:r>
            <w:r w:rsidRPr="00DF3989">
              <w:rPr>
                <w:sz w:val="28"/>
                <w:szCs w:val="28"/>
                <w:lang w:val="sq-AL"/>
              </w:rPr>
              <w:t>/NQ-HĐND</w:t>
            </w:r>
          </w:p>
        </w:tc>
        <w:tc>
          <w:tcPr>
            <w:tcW w:w="6401" w:type="dxa"/>
          </w:tcPr>
          <w:p w:rsidR="004A66BB" w:rsidRPr="00DF3989" w:rsidRDefault="002F0C15" w:rsidP="00445D41">
            <w:pPr>
              <w:jc w:val="center"/>
              <w:rPr>
                <w:b/>
                <w:szCs w:val="28"/>
                <w:lang w:val="sq-AL"/>
              </w:rPr>
            </w:pPr>
            <w:r>
              <w:rPr>
                <w:b/>
                <w:sz w:val="28"/>
                <w:szCs w:val="28"/>
                <w:lang w:val="sq-AL"/>
              </w:rPr>
              <w:t>CỘNG HÒA</w:t>
            </w:r>
            <w:r w:rsidR="004A66BB" w:rsidRPr="00DF3989">
              <w:rPr>
                <w:b/>
                <w:sz w:val="28"/>
                <w:szCs w:val="28"/>
                <w:lang w:val="sq-AL"/>
              </w:rPr>
              <w:t xml:space="preserve"> XÃ HỘI CHỦ NGHĨA VIỆT NAM</w:t>
            </w:r>
          </w:p>
          <w:p w:rsidR="004A66BB" w:rsidRPr="00DF3989" w:rsidRDefault="004A66BB" w:rsidP="00445D41">
            <w:pPr>
              <w:jc w:val="center"/>
              <w:rPr>
                <w:b/>
                <w:szCs w:val="28"/>
                <w:lang w:val="sq-AL"/>
              </w:rPr>
            </w:pPr>
            <w:r w:rsidRPr="00DF3989">
              <w:rPr>
                <w:b/>
                <w:sz w:val="28"/>
                <w:szCs w:val="28"/>
                <w:lang w:val="sq-AL"/>
              </w:rPr>
              <w:t>Độc lập - Tự do - Hạnh phúc</w:t>
            </w:r>
          </w:p>
          <w:p w:rsidR="004A66BB" w:rsidRPr="00DF3989" w:rsidRDefault="001A0225" w:rsidP="00445D41">
            <w:pPr>
              <w:jc w:val="center"/>
              <w:rPr>
                <w:szCs w:val="28"/>
                <w:lang w:val="sq-AL"/>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892175</wp:posOffset>
                      </wp:positionH>
                      <wp:positionV relativeFrom="paragraph">
                        <wp:posOffset>31114</wp:posOffset>
                      </wp:positionV>
                      <wp:extent cx="2159000" cy="0"/>
                      <wp:effectExtent l="0" t="0" r="1270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A35F8A0"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25pt,2.45pt" to="240.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Lu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"/>
                  </w:pict>
                </mc:Fallback>
              </mc:AlternateContent>
            </w:r>
          </w:p>
          <w:p w:rsidR="004A66BB" w:rsidRPr="00DF3989" w:rsidRDefault="0055108A" w:rsidP="00FB0EC6">
            <w:pPr>
              <w:spacing w:before="120"/>
              <w:jc w:val="center"/>
              <w:rPr>
                <w:i/>
                <w:szCs w:val="28"/>
                <w:lang w:val="sq-AL"/>
              </w:rPr>
            </w:pPr>
            <w:r w:rsidRPr="00DF3989">
              <w:rPr>
                <w:i/>
                <w:sz w:val="28"/>
                <w:szCs w:val="28"/>
                <w:lang w:val="sq-AL"/>
              </w:rPr>
              <w:t xml:space="preserve">   </w:t>
            </w:r>
            <w:r w:rsidR="004A66BB" w:rsidRPr="00DF3989">
              <w:rPr>
                <w:i/>
                <w:sz w:val="28"/>
                <w:szCs w:val="28"/>
                <w:lang w:val="sq-AL"/>
              </w:rPr>
              <w:t xml:space="preserve">Hà Tĩnh, ngày </w:t>
            </w:r>
            <w:r w:rsidR="00FB0EC6">
              <w:rPr>
                <w:i/>
                <w:sz w:val="28"/>
                <w:szCs w:val="28"/>
                <w:lang w:val="sq-AL"/>
              </w:rPr>
              <w:t>15</w:t>
            </w:r>
            <w:r w:rsidR="002F0C15">
              <w:rPr>
                <w:i/>
                <w:sz w:val="28"/>
                <w:szCs w:val="28"/>
                <w:lang w:val="sq-AL"/>
              </w:rPr>
              <w:t xml:space="preserve"> </w:t>
            </w:r>
            <w:r w:rsidR="00666EEE" w:rsidRPr="00DF3989">
              <w:rPr>
                <w:i/>
                <w:sz w:val="28"/>
                <w:szCs w:val="28"/>
                <w:lang w:val="sq-AL"/>
              </w:rPr>
              <w:t xml:space="preserve">tháng </w:t>
            </w:r>
            <w:r w:rsidR="00FB0EC6">
              <w:rPr>
                <w:i/>
                <w:sz w:val="28"/>
                <w:szCs w:val="28"/>
                <w:lang w:val="sq-AL"/>
              </w:rPr>
              <w:t>12</w:t>
            </w:r>
            <w:r w:rsidR="004A66BB" w:rsidRPr="00DF3989">
              <w:rPr>
                <w:i/>
                <w:sz w:val="28"/>
                <w:szCs w:val="28"/>
                <w:lang w:val="sq-AL"/>
              </w:rPr>
              <w:t xml:space="preserve"> năm 201</w:t>
            </w:r>
            <w:r w:rsidR="002318BB" w:rsidRPr="00DF3989">
              <w:rPr>
                <w:i/>
                <w:sz w:val="28"/>
                <w:szCs w:val="28"/>
                <w:lang w:val="sq-AL"/>
              </w:rPr>
              <w:t>9</w:t>
            </w:r>
          </w:p>
        </w:tc>
      </w:tr>
    </w:tbl>
    <w:p w:rsidR="00107BCD" w:rsidRPr="00DF3989" w:rsidRDefault="002522BE" w:rsidP="004A66BB">
      <w:pPr>
        <w:jc w:val="center"/>
        <w:rPr>
          <w:rStyle w:val="Bodytext"/>
          <w:b/>
          <w:sz w:val="22"/>
          <w:szCs w:val="28"/>
          <w:lang w:val="sq-AL"/>
        </w:rPr>
      </w:pPr>
      <w:r>
        <w:rPr>
          <w:b/>
          <w:noProof/>
          <w:spacing w:val="20"/>
          <w:sz w:val="22"/>
          <w:szCs w:val="28"/>
        </w:rPr>
        <mc:AlternateContent>
          <mc:Choice Requires="wps">
            <w:drawing>
              <wp:anchor distT="0" distB="0" distL="114300" distR="114300" simplePos="0" relativeHeight="251660288" behindDoc="0" locked="0" layoutInCell="1" allowOverlap="1">
                <wp:simplePos x="0" y="0"/>
                <wp:positionH relativeFrom="column">
                  <wp:posOffset>283845</wp:posOffset>
                </wp:positionH>
                <wp:positionV relativeFrom="paragraph">
                  <wp:posOffset>22860</wp:posOffset>
                </wp:positionV>
                <wp:extent cx="1112520" cy="381000"/>
                <wp:effectExtent l="0" t="0" r="11430" b="19050"/>
                <wp:wrapNone/>
                <wp:docPr id="1" name="Rectangle 1"/>
                <wp:cNvGraphicFramePr/>
                <a:graphic xmlns:a="http://schemas.openxmlformats.org/drawingml/2006/main">
                  <a:graphicData uri="http://schemas.microsoft.com/office/word/2010/wordprocessingShape">
                    <wps:wsp>
                      <wps:cNvSpPr/>
                      <wps:spPr>
                        <a:xfrm>
                          <a:off x="0" y="0"/>
                          <a:ext cx="1112520" cy="381000"/>
                        </a:xfrm>
                        <a:prstGeom prst="rect">
                          <a:avLst/>
                        </a:prstGeom>
                      </wps:spPr>
                      <wps:style>
                        <a:lnRef idx="2">
                          <a:schemeClr val="dk1"/>
                        </a:lnRef>
                        <a:fillRef idx="1">
                          <a:schemeClr val="lt1"/>
                        </a:fillRef>
                        <a:effectRef idx="0">
                          <a:schemeClr val="dk1"/>
                        </a:effectRef>
                        <a:fontRef idx="minor">
                          <a:schemeClr val="dk1"/>
                        </a:fontRef>
                      </wps:style>
                      <wps:txbx>
                        <w:txbxContent>
                          <w:p w:rsidR="002522BE" w:rsidRPr="002522BE" w:rsidRDefault="002522BE" w:rsidP="002522BE">
                            <w:pPr>
                              <w:jc w:val="center"/>
                              <w:rPr>
                                <w:b/>
                                <w:sz w:val="30"/>
                              </w:rPr>
                            </w:pPr>
                            <w:r w:rsidRPr="002522BE">
                              <w:rPr>
                                <w:b/>
                                <w:sz w:val="30"/>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22.35pt;margin-top:1.8pt;width:87.6pt;height:3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" fillcolor="white [3201]" strokecolor="black [3200]" strokeweight="2pt">
                <v:textbox>
                  <w:txbxContent>
                    <w:p w:rsidR="002522BE" w:rsidRPr="002522BE" w:rsidRDefault="002522BE" w:rsidP="002522BE">
                      <w:pPr>
                        <w:jc w:val="center"/>
                        <w:rPr>
                          <w:b/>
                          <w:sz w:val="30"/>
                        </w:rPr>
                      </w:pPr>
                      <w:r w:rsidRPr="002522BE">
                        <w:rPr>
                          <w:b/>
                          <w:sz w:val="30"/>
                        </w:rPr>
                        <w:t>DỰ THẢO</w:t>
                      </w:r>
                    </w:p>
                  </w:txbxContent>
                </v:textbox>
              </v:rect>
            </w:pict>
          </mc:Fallback>
        </mc:AlternateContent>
      </w:r>
    </w:p>
    <w:p w:rsidR="002F0C15" w:rsidRPr="009D47BD" w:rsidRDefault="002F0C15" w:rsidP="000F7470">
      <w:pPr>
        <w:jc w:val="center"/>
        <w:rPr>
          <w:rStyle w:val="Bodytext"/>
          <w:b/>
          <w:sz w:val="12"/>
          <w:szCs w:val="28"/>
          <w:lang w:val="sq-AL"/>
        </w:rPr>
      </w:pPr>
    </w:p>
    <w:p w:rsidR="00FB0EC6" w:rsidRPr="00FB0EC6" w:rsidRDefault="00FB0EC6" w:rsidP="00FB0EC6">
      <w:pPr>
        <w:spacing w:line="240" w:lineRule="atLeast"/>
        <w:jc w:val="center"/>
        <w:rPr>
          <w:b/>
          <w:noProof/>
          <w:sz w:val="28"/>
          <w:szCs w:val="28"/>
        </w:rPr>
      </w:pPr>
      <w:r w:rsidRPr="00FB0EC6">
        <w:rPr>
          <w:b/>
          <w:noProof/>
          <w:sz w:val="28"/>
          <w:szCs w:val="28"/>
          <w:lang w:val="vi-VN"/>
        </w:rPr>
        <w:t>NGHỊ QUYẾT</w:t>
      </w:r>
    </w:p>
    <w:p w:rsidR="00FB0EC6" w:rsidRPr="00FB0EC6" w:rsidRDefault="002C3FDB" w:rsidP="00FB0EC6">
      <w:pPr>
        <w:pStyle w:val="NormalWeb"/>
        <w:spacing w:before="0" w:beforeAutospacing="0" w:after="0" w:afterAutospacing="0" w:line="240" w:lineRule="atLeast"/>
        <w:jc w:val="center"/>
        <w:rPr>
          <w:b/>
          <w:spacing w:val="-4"/>
          <w:sz w:val="28"/>
          <w:szCs w:val="28"/>
          <w:lang w:val="nb-NO"/>
        </w:rPr>
      </w:pPr>
      <w:r>
        <w:rPr>
          <w:b/>
          <w:spacing w:val="-4"/>
          <w:sz w:val="28"/>
          <w:szCs w:val="28"/>
          <w:lang w:val="nb-NO"/>
        </w:rPr>
        <w:t>Tăng cường</w:t>
      </w:r>
      <w:r w:rsidR="00FB0EC6" w:rsidRPr="00FB0EC6">
        <w:rPr>
          <w:b/>
          <w:spacing w:val="-4"/>
          <w:sz w:val="28"/>
          <w:szCs w:val="28"/>
          <w:lang w:val="nb-NO"/>
        </w:rPr>
        <w:t xml:space="preserve"> công tác quản lý, khai thác, sử dụng rừng, </w:t>
      </w:r>
    </w:p>
    <w:p w:rsidR="00FB0EC6" w:rsidRPr="00FB0EC6" w:rsidRDefault="00FB0EC6" w:rsidP="00FB0EC6">
      <w:pPr>
        <w:pStyle w:val="NormalWeb"/>
        <w:spacing w:before="0" w:beforeAutospacing="0" w:after="0" w:afterAutospacing="0" w:line="240" w:lineRule="atLeast"/>
        <w:jc w:val="center"/>
        <w:rPr>
          <w:b/>
          <w:bCs/>
          <w:spacing w:val="-6"/>
          <w:sz w:val="28"/>
          <w:szCs w:val="28"/>
          <w:lang w:val="nb-NO"/>
        </w:rPr>
      </w:pPr>
      <w:r w:rsidRPr="00FB0EC6">
        <w:rPr>
          <w:b/>
          <w:spacing w:val="-4"/>
          <w:sz w:val="28"/>
          <w:szCs w:val="28"/>
          <w:lang w:val="nb-NO"/>
        </w:rPr>
        <w:t>đất lâm nghiệp trên địa bàn tỉnh</w:t>
      </w:r>
      <w:r w:rsidRPr="00FB0EC6">
        <w:rPr>
          <w:b/>
          <w:bCs/>
          <w:spacing w:val="-6"/>
          <w:sz w:val="28"/>
          <w:szCs w:val="28"/>
          <w:lang w:val="nb-NO"/>
        </w:rPr>
        <w:t xml:space="preserve"> </w:t>
      </w:r>
    </w:p>
    <w:p w:rsidR="00FB0EC6" w:rsidRPr="00FB0EC6" w:rsidRDefault="00FB0EC6" w:rsidP="00FB0EC6">
      <w:pPr>
        <w:jc w:val="center"/>
        <w:rPr>
          <w:b/>
          <w:noProof/>
          <w:sz w:val="28"/>
          <w:szCs w:val="28"/>
        </w:rPr>
      </w:pPr>
      <w:r w:rsidRPr="00FB0EC6">
        <w:rPr>
          <w:noProof/>
          <w:sz w:val="28"/>
          <w:szCs w:val="28"/>
        </w:rPr>
        <mc:AlternateContent>
          <mc:Choice Requires="wps">
            <w:drawing>
              <wp:anchor distT="4294967295" distB="4294967295" distL="114300" distR="114300" simplePos="0" relativeHeight="251659264" behindDoc="0" locked="0" layoutInCell="1" allowOverlap="1" wp14:anchorId="5AA406D1" wp14:editId="61A65558">
                <wp:simplePos x="0" y="0"/>
                <wp:positionH relativeFrom="column">
                  <wp:posOffset>2157730</wp:posOffset>
                </wp:positionH>
                <wp:positionV relativeFrom="paragraph">
                  <wp:posOffset>65404</wp:posOffset>
                </wp:positionV>
                <wp:extent cx="14224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F4436A4"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9pt,5.15pt" to="281.9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3WR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"/>
            </w:pict>
          </mc:Fallback>
        </mc:AlternateContent>
      </w:r>
    </w:p>
    <w:p w:rsidR="00FB0EC6" w:rsidRPr="00FB0EC6" w:rsidRDefault="00FB0EC6" w:rsidP="00FB0EC6">
      <w:pPr>
        <w:jc w:val="center"/>
        <w:rPr>
          <w:b/>
          <w:bCs/>
          <w:sz w:val="28"/>
          <w:szCs w:val="28"/>
          <w:lang w:val="nl-NL"/>
        </w:rPr>
      </w:pPr>
      <w:r w:rsidRPr="00FB0EC6">
        <w:rPr>
          <w:b/>
          <w:bCs/>
          <w:sz w:val="28"/>
          <w:szCs w:val="28"/>
          <w:lang w:val="nl-NL"/>
        </w:rPr>
        <w:t>HỘI ÐỒNG NHÂN DÂN TỈNH HÀ TĨNH</w:t>
      </w:r>
    </w:p>
    <w:p w:rsidR="00FB0EC6" w:rsidRPr="00FB0EC6" w:rsidRDefault="00FB0EC6" w:rsidP="00FB0EC6">
      <w:pPr>
        <w:jc w:val="center"/>
        <w:rPr>
          <w:b/>
          <w:bCs/>
          <w:sz w:val="28"/>
          <w:szCs w:val="28"/>
          <w:lang w:val="nl-NL"/>
        </w:rPr>
      </w:pPr>
      <w:r w:rsidRPr="00FB0EC6">
        <w:rPr>
          <w:b/>
          <w:bCs/>
          <w:sz w:val="28"/>
          <w:szCs w:val="28"/>
          <w:lang w:val="nl-NL"/>
        </w:rPr>
        <w:t>KHOÁ XVII, KỲ HỌP THỨ 12</w:t>
      </w:r>
    </w:p>
    <w:p w:rsidR="00FB0EC6" w:rsidRPr="00FB0EC6" w:rsidRDefault="00FB0EC6" w:rsidP="00FB0EC6">
      <w:pPr>
        <w:jc w:val="both"/>
        <w:rPr>
          <w:noProof/>
          <w:sz w:val="28"/>
          <w:szCs w:val="28"/>
        </w:rPr>
      </w:pPr>
    </w:p>
    <w:p w:rsidR="00FB0EC6" w:rsidRPr="001F5C65" w:rsidRDefault="00FB0EC6" w:rsidP="001F5C65">
      <w:pPr>
        <w:widowControl w:val="0"/>
        <w:spacing w:before="60" w:line="264" w:lineRule="auto"/>
        <w:ind w:firstLine="720"/>
        <w:jc w:val="both"/>
        <w:rPr>
          <w:i/>
          <w:sz w:val="28"/>
          <w:szCs w:val="28"/>
          <w:lang w:val="it-IT"/>
        </w:rPr>
      </w:pPr>
      <w:r w:rsidRPr="001F5C65">
        <w:rPr>
          <w:i/>
          <w:sz w:val="28"/>
          <w:szCs w:val="28"/>
          <w:lang w:val="it-IT"/>
        </w:rPr>
        <w:t>Căn cứ Luật Tổ chức chính quyền địa phương năm 2015;</w:t>
      </w:r>
    </w:p>
    <w:p w:rsidR="00FB0EC6" w:rsidRPr="001F5C65" w:rsidRDefault="00FB0EC6" w:rsidP="001F5C65">
      <w:pPr>
        <w:widowControl w:val="0"/>
        <w:spacing w:before="60" w:line="264" w:lineRule="auto"/>
        <w:ind w:firstLine="720"/>
        <w:jc w:val="both"/>
        <w:rPr>
          <w:i/>
          <w:sz w:val="28"/>
          <w:szCs w:val="28"/>
          <w:lang w:val="it-IT"/>
        </w:rPr>
      </w:pPr>
      <w:r w:rsidRPr="001F5C65">
        <w:rPr>
          <w:i/>
          <w:sz w:val="28"/>
          <w:szCs w:val="28"/>
          <w:lang w:val="it-IT"/>
        </w:rPr>
        <w:t>Căn cứ Luật Hoạt động giám sát của Quốc hội và Hội đồng nhân dân năm 2015;</w:t>
      </w:r>
    </w:p>
    <w:p w:rsidR="00FB0EC6" w:rsidRPr="001F5C65" w:rsidRDefault="00FB0EC6" w:rsidP="001F5C65">
      <w:pPr>
        <w:widowControl w:val="0"/>
        <w:spacing w:before="60" w:line="264" w:lineRule="auto"/>
        <w:ind w:firstLine="720"/>
        <w:jc w:val="both"/>
        <w:rPr>
          <w:i/>
          <w:sz w:val="28"/>
          <w:szCs w:val="28"/>
          <w:lang w:val="it-IT"/>
        </w:rPr>
      </w:pPr>
      <w:r w:rsidRPr="001F5C65">
        <w:rPr>
          <w:i/>
          <w:sz w:val="28"/>
          <w:szCs w:val="28"/>
          <w:lang w:val="it-IT"/>
        </w:rPr>
        <w:t>Thực hiện Nghị quyết số 118/2014/NQ-HĐND ngày 20 tháng 12 năm 2014 của Hội đồng nhân dân tỉnh về tiếp tục đổi mới, nâng cao chất lượng hoạt động giám sát của Hội đồng nhân dân các cấp tỉnh Hà Tĩnh;</w:t>
      </w:r>
    </w:p>
    <w:p w:rsidR="00FB0EC6" w:rsidRPr="001F5C65" w:rsidRDefault="00FB0EC6" w:rsidP="001F5C65">
      <w:pPr>
        <w:widowControl w:val="0"/>
        <w:spacing w:before="60" w:line="264" w:lineRule="auto"/>
        <w:ind w:firstLine="720"/>
        <w:jc w:val="both"/>
        <w:rPr>
          <w:i/>
          <w:sz w:val="28"/>
          <w:szCs w:val="28"/>
          <w:lang w:val="it-IT"/>
        </w:rPr>
      </w:pPr>
      <w:r w:rsidRPr="001F5C65">
        <w:rPr>
          <w:i/>
          <w:sz w:val="28"/>
          <w:szCs w:val="28"/>
          <w:lang w:val="it-IT"/>
        </w:rPr>
        <w:t xml:space="preserve">Sau khi xem xét Tờ trình số </w:t>
      </w:r>
      <w:r w:rsidR="00C30980" w:rsidRPr="001F5C65">
        <w:rPr>
          <w:i/>
          <w:sz w:val="28"/>
          <w:szCs w:val="28"/>
          <w:lang w:val="it-IT"/>
        </w:rPr>
        <w:t>766</w:t>
      </w:r>
      <w:r w:rsidRPr="001F5C65">
        <w:rPr>
          <w:i/>
          <w:sz w:val="28"/>
          <w:szCs w:val="28"/>
          <w:lang w:val="it-IT"/>
        </w:rPr>
        <w:t xml:space="preserve">/TTr-HĐND ngày </w:t>
      </w:r>
      <w:r w:rsidR="00C30980" w:rsidRPr="001F5C65">
        <w:rPr>
          <w:i/>
          <w:sz w:val="28"/>
          <w:szCs w:val="28"/>
          <w:lang w:val="it-IT"/>
        </w:rPr>
        <w:t>11</w:t>
      </w:r>
      <w:r w:rsidRPr="001F5C65">
        <w:rPr>
          <w:i/>
          <w:sz w:val="28"/>
          <w:szCs w:val="28"/>
          <w:lang w:val="it-IT"/>
        </w:rPr>
        <w:t xml:space="preserve"> tháng 12 năm 2019 của Thường trực Hội đồng nhân dân tỉnh; Báo cáo số </w:t>
      </w:r>
      <w:r w:rsidR="00C30980" w:rsidRPr="001F5C65">
        <w:rPr>
          <w:i/>
          <w:sz w:val="28"/>
          <w:szCs w:val="28"/>
          <w:lang w:val="it-IT"/>
        </w:rPr>
        <w:t>761</w:t>
      </w:r>
      <w:r w:rsidRPr="001F5C65">
        <w:rPr>
          <w:i/>
          <w:sz w:val="28"/>
          <w:szCs w:val="28"/>
          <w:lang w:val="it-IT"/>
        </w:rPr>
        <w:t>/BC-ĐGS ngày</w:t>
      </w:r>
      <w:r w:rsidR="00CE23AC">
        <w:rPr>
          <w:i/>
          <w:sz w:val="28"/>
          <w:szCs w:val="28"/>
          <w:lang w:val="it-IT"/>
        </w:rPr>
        <w:t xml:space="preserve"> </w:t>
      </w:r>
      <w:r w:rsidR="00C30980" w:rsidRPr="001F5C65">
        <w:rPr>
          <w:i/>
          <w:sz w:val="28"/>
          <w:szCs w:val="28"/>
          <w:lang w:val="it-IT"/>
        </w:rPr>
        <w:t xml:space="preserve">10 </w:t>
      </w:r>
      <w:r w:rsidRPr="001F5C65">
        <w:rPr>
          <w:i/>
          <w:sz w:val="28"/>
          <w:szCs w:val="28"/>
          <w:lang w:val="it-IT"/>
        </w:rPr>
        <w:t>tháng 12 năm 2019 của Đoàn giám sát Hội đồng nhân dân tỉnh về kết quả giám sát chuyên đề “</w:t>
      </w:r>
      <w:r w:rsidR="00CB27E2" w:rsidRPr="001F5C65">
        <w:rPr>
          <w:i/>
          <w:sz w:val="28"/>
          <w:szCs w:val="28"/>
          <w:lang w:val="it-IT"/>
        </w:rPr>
        <w:t>C</w:t>
      </w:r>
      <w:r w:rsidRPr="001F5C65">
        <w:rPr>
          <w:i/>
          <w:sz w:val="28"/>
          <w:szCs w:val="28"/>
          <w:lang w:val="it-IT"/>
        </w:rPr>
        <w:t>ông tác quản lý, khai thác, sử dụng rừng, đất lâm nghiệp trên địa bàn tỉnh giai đoạn 2016-2019” và ý kiến thảo luận của đại biểu Hội đồng nhân dân tỉnh tại kỳ họp.</w:t>
      </w:r>
    </w:p>
    <w:p w:rsidR="00FB0EC6" w:rsidRPr="001F5C65" w:rsidRDefault="00FB0EC6" w:rsidP="001F5C65">
      <w:pPr>
        <w:widowControl w:val="0"/>
        <w:spacing w:before="60" w:line="264" w:lineRule="auto"/>
        <w:jc w:val="center"/>
        <w:rPr>
          <w:b/>
          <w:noProof/>
          <w:sz w:val="28"/>
          <w:szCs w:val="28"/>
        </w:rPr>
      </w:pPr>
      <w:r w:rsidRPr="001F5C65">
        <w:rPr>
          <w:b/>
          <w:noProof/>
          <w:sz w:val="28"/>
          <w:szCs w:val="28"/>
          <w:lang w:val="vi-VN"/>
        </w:rPr>
        <w:t>QUYẾT NGHỊ:</w:t>
      </w:r>
    </w:p>
    <w:p w:rsidR="004D0FCE" w:rsidRPr="001F5C65" w:rsidRDefault="00FB0EC6" w:rsidP="001F5C65">
      <w:pPr>
        <w:widowControl w:val="0"/>
        <w:spacing w:before="60" w:line="264" w:lineRule="auto"/>
        <w:ind w:firstLine="720"/>
        <w:jc w:val="both"/>
        <w:rPr>
          <w:sz w:val="28"/>
          <w:szCs w:val="28"/>
          <w:shd w:val="clear" w:color="auto" w:fill="FFFFFF"/>
        </w:rPr>
      </w:pPr>
      <w:r w:rsidRPr="001F5C65">
        <w:rPr>
          <w:b/>
          <w:sz w:val="28"/>
          <w:szCs w:val="28"/>
          <w:lang w:val="it-IT"/>
        </w:rPr>
        <w:t>Ðiều 1.</w:t>
      </w:r>
      <w:r w:rsidRPr="001F5C65">
        <w:rPr>
          <w:sz w:val="28"/>
          <w:szCs w:val="28"/>
          <w:lang w:val="it-IT"/>
        </w:rPr>
        <w:t xml:space="preserve"> </w:t>
      </w:r>
      <w:r w:rsidR="004D0FCE" w:rsidRPr="001F5C65">
        <w:rPr>
          <w:sz w:val="28"/>
          <w:szCs w:val="28"/>
          <w:shd w:val="clear" w:color="auto" w:fill="FFFFFF"/>
        </w:rPr>
        <w:t xml:space="preserve">Tán thành với Báo cáo kết quả giám sát chuyên đề của Hội đồng nhân dân tỉnh về </w:t>
      </w:r>
      <w:r w:rsidR="004D0FCE" w:rsidRPr="001F5C65">
        <w:rPr>
          <w:i/>
          <w:sz w:val="28"/>
          <w:szCs w:val="28"/>
          <w:shd w:val="clear" w:color="auto" w:fill="FFFFFF"/>
        </w:rPr>
        <w:t>“Công tác quản lý, khai thác, sử dụng rừng, đất lâm nghiệp trên địa bàn tỉnh giai đoạn 2016-2019”</w:t>
      </w:r>
      <w:r w:rsidR="00CE23AC">
        <w:rPr>
          <w:sz w:val="28"/>
          <w:szCs w:val="28"/>
          <w:shd w:val="clear" w:color="auto" w:fill="FFFFFF"/>
        </w:rPr>
        <w:t>.</w:t>
      </w:r>
    </w:p>
    <w:p w:rsidR="00FB0EC6" w:rsidRPr="001F5C65" w:rsidRDefault="00FB0EC6" w:rsidP="001F5C65">
      <w:pPr>
        <w:shd w:val="clear" w:color="auto" w:fill="FFFFFF"/>
        <w:spacing w:before="60" w:line="264" w:lineRule="auto"/>
        <w:ind w:firstLine="720"/>
        <w:jc w:val="both"/>
        <w:rPr>
          <w:sz w:val="28"/>
          <w:szCs w:val="28"/>
          <w:lang w:val="de-DE"/>
        </w:rPr>
      </w:pPr>
      <w:r w:rsidRPr="001F5C65">
        <w:rPr>
          <w:b/>
          <w:sz w:val="28"/>
          <w:szCs w:val="28"/>
          <w:lang w:val="de-DE"/>
        </w:rPr>
        <w:t>Ðiều 2.</w:t>
      </w:r>
      <w:r w:rsidRPr="001F5C65">
        <w:rPr>
          <w:sz w:val="28"/>
          <w:szCs w:val="28"/>
          <w:lang w:val="de-DE"/>
        </w:rPr>
        <w:t xml:space="preserve"> Ủy ban nhân dân tỉnh chỉ đạo các sở, ngành, Ủy ban nhân dân các huyện, thành phố, thị xã, các ban quản lý rừng, các công ty lâm nghiệp nghiêm túc tiếp thu các nội dung tại Báo cáo kết quả giám sát chuyên đề </w:t>
      </w:r>
      <w:r w:rsidRPr="001F5C65">
        <w:rPr>
          <w:i/>
          <w:sz w:val="28"/>
          <w:szCs w:val="28"/>
          <w:lang w:val="it-IT"/>
        </w:rPr>
        <w:t>“</w:t>
      </w:r>
      <w:r w:rsidR="00CB27E2" w:rsidRPr="001F5C65">
        <w:rPr>
          <w:i/>
          <w:sz w:val="28"/>
          <w:szCs w:val="28"/>
          <w:lang w:val="it-IT"/>
        </w:rPr>
        <w:t>C</w:t>
      </w:r>
      <w:r w:rsidRPr="001F5C65">
        <w:rPr>
          <w:i/>
          <w:sz w:val="28"/>
          <w:szCs w:val="28"/>
          <w:lang w:val="it-IT"/>
        </w:rPr>
        <w:t>ông tác quản lý, khai thác, sử dụng rừng, đất lâm nghiệp trên địa bàn tỉnh giai đoạn 2016-2019”</w:t>
      </w:r>
      <w:r w:rsidR="001F5C65" w:rsidRPr="001F5C65">
        <w:rPr>
          <w:i/>
          <w:sz w:val="28"/>
          <w:szCs w:val="28"/>
          <w:lang w:val="it-IT"/>
        </w:rPr>
        <w:t>,</w:t>
      </w:r>
      <w:r w:rsidRPr="001F5C65">
        <w:rPr>
          <w:sz w:val="28"/>
          <w:szCs w:val="28"/>
          <w:lang w:val="de-DE"/>
        </w:rPr>
        <w:t xml:space="preserve"> </w:t>
      </w:r>
      <w:r w:rsidR="001F5C65" w:rsidRPr="001F5C65">
        <w:rPr>
          <w:sz w:val="28"/>
          <w:szCs w:val="28"/>
          <w:lang w:val="it-IT"/>
        </w:rPr>
        <w:t xml:space="preserve">thực hiện tốt các giải pháp mà Đoàn giám sát đã kiến nghị, tập trung vào các </w:t>
      </w:r>
      <w:r w:rsidR="001F5C65" w:rsidRPr="001F5C65">
        <w:rPr>
          <w:sz w:val="28"/>
          <w:szCs w:val="28"/>
          <w:lang w:val="de-DE"/>
        </w:rPr>
        <w:t>nội dung sau:</w:t>
      </w:r>
      <w:bookmarkStart w:id="0" w:name="_GoBack"/>
      <w:bookmarkEnd w:id="0"/>
    </w:p>
    <w:p w:rsidR="00FB0EC6" w:rsidRPr="001F5C65" w:rsidRDefault="00FB0EC6" w:rsidP="001F5C65">
      <w:pPr>
        <w:tabs>
          <w:tab w:val="left" w:pos="-3480"/>
        </w:tabs>
        <w:spacing w:before="60" w:line="264" w:lineRule="auto"/>
        <w:ind w:firstLine="720"/>
        <w:jc w:val="both"/>
        <w:rPr>
          <w:spacing w:val="-2"/>
          <w:sz w:val="28"/>
          <w:szCs w:val="28"/>
          <w:lang w:val="pt-BR"/>
        </w:rPr>
      </w:pPr>
      <w:r w:rsidRPr="001F5C65">
        <w:rPr>
          <w:spacing w:val="-2"/>
          <w:sz w:val="28"/>
          <w:szCs w:val="28"/>
          <w:lang w:val="de-DE"/>
        </w:rPr>
        <w:t xml:space="preserve">1. </w:t>
      </w:r>
      <w:r w:rsidRPr="001F5C65">
        <w:rPr>
          <w:spacing w:val="-2"/>
          <w:sz w:val="28"/>
          <w:szCs w:val="28"/>
          <w:lang w:val="pt-BR"/>
        </w:rPr>
        <w:t>Tiếp tục tăng cường công tác tuyên truyền, phổ biến các chủ trương, chính sách, quy định</w:t>
      </w:r>
      <w:r w:rsidRPr="001F5C65">
        <w:rPr>
          <w:spacing w:val="-2"/>
          <w:sz w:val="28"/>
          <w:szCs w:val="28"/>
          <w:lang w:val="nl-NL"/>
        </w:rPr>
        <w:t xml:space="preserve"> của pháp luật </w:t>
      </w:r>
      <w:r w:rsidRPr="001F5C65">
        <w:rPr>
          <w:spacing w:val="-2"/>
          <w:sz w:val="28"/>
          <w:szCs w:val="28"/>
          <w:lang w:val="pt-BR"/>
        </w:rPr>
        <w:t>nhằm nâng cao nhận thức của chính quyền địa phương, chủ rừng và người dân về công tác quản lý, bảo vệ và phát triển rừng.</w:t>
      </w:r>
    </w:p>
    <w:p w:rsidR="00FB0EC6" w:rsidRPr="001F5C65" w:rsidRDefault="00FB0EC6" w:rsidP="001F5C65">
      <w:pPr>
        <w:tabs>
          <w:tab w:val="left" w:pos="-3480"/>
        </w:tabs>
        <w:spacing w:before="60" w:line="264" w:lineRule="auto"/>
        <w:ind w:firstLine="720"/>
        <w:jc w:val="both"/>
        <w:rPr>
          <w:sz w:val="28"/>
          <w:szCs w:val="28"/>
          <w:lang w:val="pt-BR"/>
        </w:rPr>
      </w:pPr>
      <w:r w:rsidRPr="001F5C65">
        <w:rPr>
          <w:sz w:val="28"/>
          <w:szCs w:val="28"/>
          <w:lang w:val="pt-BR"/>
        </w:rPr>
        <w:t xml:space="preserve">2. Xây dựng Dự án quản lý rừng trên địa bàn tỉnh giai đoạn 2020-2030 theo Quyết định số 1288/QĐ-TTg ngày 01 tháng 10 năm 2018 của Thủ tướng Chính phủ. Chỉ đạo thực hiện có hiệu quả các </w:t>
      </w:r>
      <w:r w:rsidR="00E43C7F" w:rsidRPr="001F5C65">
        <w:rPr>
          <w:sz w:val="28"/>
          <w:szCs w:val="28"/>
          <w:lang w:val="pt-BR"/>
        </w:rPr>
        <w:t xml:space="preserve">đề án, </w:t>
      </w:r>
      <w:r w:rsidRPr="001F5C65">
        <w:rPr>
          <w:sz w:val="28"/>
          <w:szCs w:val="28"/>
          <w:lang w:val="pt-BR"/>
        </w:rPr>
        <w:t xml:space="preserve">chính sách về lâm nghiệp đã ban hành; khảo sát, rà soát, tích hợp cơ sở dữ liệu và xây dựng Đề án phát </w:t>
      </w:r>
      <w:r w:rsidRPr="001F5C65">
        <w:rPr>
          <w:sz w:val="28"/>
          <w:szCs w:val="28"/>
          <w:lang w:val="pt-BR"/>
        </w:rPr>
        <w:lastRenderedPageBreak/>
        <w:t xml:space="preserve">triển lâm nghiệp bền vững giai đoạn 2021-2025, trong đó có các cơ chế, chính sách để thu hút các thành phần kinh tế tham gia đầu tư, quản lý, bảo vệ, phát triển và khai thác tiềm năng, lợi thế rừng, đất lâm nghiệp. </w:t>
      </w:r>
    </w:p>
    <w:p w:rsidR="001F5C65" w:rsidRPr="001F5C65" w:rsidRDefault="001F5C65" w:rsidP="001F5C65">
      <w:pPr>
        <w:tabs>
          <w:tab w:val="left" w:pos="-3480"/>
        </w:tabs>
        <w:spacing w:before="60" w:line="264" w:lineRule="auto"/>
        <w:ind w:firstLine="720"/>
        <w:jc w:val="both"/>
        <w:rPr>
          <w:sz w:val="28"/>
          <w:szCs w:val="28"/>
          <w:lang w:val="pt-BR"/>
        </w:rPr>
      </w:pPr>
      <w:r w:rsidRPr="001F5C65">
        <w:rPr>
          <w:sz w:val="28"/>
          <w:szCs w:val="28"/>
          <w:lang w:val="pt-BR"/>
        </w:rPr>
        <w:t xml:space="preserve">Rà soát, đánh giá kỹ các mục tiêu, phương án phát triển các ngành, lĩnh vực phù hợp để tránh chồng </w:t>
      </w:r>
      <w:r w:rsidRPr="001F5C65">
        <w:rPr>
          <w:spacing w:val="-2"/>
          <w:sz w:val="28"/>
          <w:szCs w:val="28"/>
          <w:lang w:val="pt-BR"/>
        </w:rPr>
        <w:t xml:space="preserve">chéo, bất cập; phân khu chi tiết để sử dụng và phát triển rừng, đất lâm nghiệp. Rà soát, đánh giá các dự án phát triển kinh tế - xã hội có tác động đến rừng, chất lượng rừng, đặc biệt đối với rừng đặc dụng, rừng phòng hộ. </w:t>
      </w:r>
      <w:r w:rsidRPr="001F5C65">
        <w:rPr>
          <w:sz w:val="28"/>
          <w:szCs w:val="28"/>
          <w:lang w:val="pt-BR"/>
        </w:rPr>
        <w:t xml:space="preserve">Đánh giá nhu cầu thực tế, hiệu quả sử dụng đất rừng của các dự án điện mặt trời trên địa bàn toàn tỉnh; dự án của Trung tâm nghiên cứu sinh thái - nhân văn vùng cao (huyện Hương Sơn), việc cấp đất lâm nghiệp cho các đền, chùa để giao đất với diện tích hợp lý, phát huy hiệu quả và tránh lãng phí.  </w:t>
      </w:r>
    </w:p>
    <w:p w:rsidR="005C7AC2" w:rsidRPr="001F5C65" w:rsidRDefault="00FB0EC6" w:rsidP="001F5C65">
      <w:pPr>
        <w:tabs>
          <w:tab w:val="left" w:pos="-3480"/>
        </w:tabs>
        <w:spacing w:before="60" w:line="264" w:lineRule="auto"/>
        <w:ind w:firstLine="720"/>
        <w:jc w:val="both"/>
        <w:rPr>
          <w:sz w:val="28"/>
          <w:szCs w:val="28"/>
          <w:lang w:val="pt-BR"/>
        </w:rPr>
      </w:pPr>
      <w:r w:rsidRPr="001F5C65">
        <w:rPr>
          <w:spacing w:val="-2"/>
          <w:sz w:val="28"/>
          <w:szCs w:val="28"/>
          <w:lang w:val="pt-BR"/>
        </w:rPr>
        <w:t xml:space="preserve">3. </w:t>
      </w:r>
      <w:r w:rsidR="005C7AC2" w:rsidRPr="001F5C65">
        <w:rPr>
          <w:sz w:val="28"/>
          <w:szCs w:val="28"/>
          <w:lang w:val="pt-BR"/>
        </w:rPr>
        <w:t xml:space="preserve">Xây dựng khung giá rừng các loại để tạo điều kiện trong công tác quản lý, khai thác, sử dụng rừng. </w:t>
      </w:r>
      <w:r w:rsidRPr="001F5C65">
        <w:rPr>
          <w:spacing w:val="-2"/>
          <w:sz w:val="28"/>
          <w:szCs w:val="28"/>
          <w:lang w:val="pt-BR"/>
        </w:rPr>
        <w:t>Chỉ đạo, khâu nối việc liê</w:t>
      </w:r>
      <w:r w:rsidR="00724F10" w:rsidRPr="001F5C65">
        <w:rPr>
          <w:spacing w:val="-2"/>
          <w:sz w:val="28"/>
          <w:szCs w:val="28"/>
          <w:lang w:val="pt-BR"/>
        </w:rPr>
        <w:t>n kết trong sản xuất lâm nghiệp</w:t>
      </w:r>
      <w:r w:rsidRPr="001F5C65">
        <w:rPr>
          <w:spacing w:val="-2"/>
          <w:sz w:val="28"/>
          <w:szCs w:val="28"/>
          <w:lang w:val="pt-BR"/>
        </w:rPr>
        <w:t>. Tăng cường công tác quản lý nhà nước về giống cây lâm nghiệp.</w:t>
      </w:r>
      <w:r w:rsidRPr="001F5C65">
        <w:rPr>
          <w:sz w:val="28"/>
          <w:szCs w:val="28"/>
          <w:lang w:val="pt-BR"/>
        </w:rPr>
        <w:t xml:space="preserve"> Quan tâm đầu tư phát triển đồng bộ hệ thống hạ tầng phục vụ sản xuất, đặc biệt là hệ thống giao thông tại các vùng rừng sản xuất tập trung.</w:t>
      </w:r>
      <w:r w:rsidR="00D9295C" w:rsidRPr="001F5C65">
        <w:rPr>
          <w:sz w:val="28"/>
          <w:szCs w:val="28"/>
          <w:lang w:val="pt-BR"/>
        </w:rPr>
        <w:t xml:space="preserve"> </w:t>
      </w:r>
    </w:p>
    <w:p w:rsidR="00FB0EC6" w:rsidRPr="001F5C65" w:rsidRDefault="00FB0EC6" w:rsidP="001F5C65">
      <w:pPr>
        <w:tabs>
          <w:tab w:val="left" w:pos="-3480"/>
        </w:tabs>
        <w:spacing w:before="60" w:line="264" w:lineRule="auto"/>
        <w:ind w:firstLine="720"/>
        <w:jc w:val="both"/>
        <w:rPr>
          <w:spacing w:val="-2"/>
          <w:sz w:val="28"/>
          <w:szCs w:val="28"/>
          <w:lang w:val="pt-BR"/>
        </w:rPr>
      </w:pPr>
      <w:r w:rsidRPr="001F5C65">
        <w:rPr>
          <w:spacing w:val="-2"/>
          <w:sz w:val="28"/>
          <w:szCs w:val="28"/>
          <w:lang w:val="pt-BR"/>
        </w:rPr>
        <w:t>4. Xây dựng quy định và có chế tài về trách nhiệm phối hợp kịp thời để giải quyết sự cố, sự vụ giữa các cấp, ngành, đơn vị. Triển khai đồng bộ các giải pháp bảo vệ, phát triển rừng bền vững; tập trung kiểm tra truy quét, phát hiện và xử lý các hành vi về phá rừng, khai thác, mua bán, vận chuyển lâm sản, động vật hoang dã trái phép, tranh chấp, lấn chiếm đất rừng, làm tốt</w:t>
      </w:r>
      <w:r w:rsidR="009D47BD" w:rsidRPr="001F5C65">
        <w:rPr>
          <w:spacing w:val="-2"/>
          <w:sz w:val="28"/>
          <w:szCs w:val="28"/>
          <w:lang w:val="pt-BR"/>
        </w:rPr>
        <w:t xml:space="preserve"> công tác bảo vệ rừng tại gốc.</w:t>
      </w:r>
    </w:p>
    <w:p w:rsidR="00FB0EC6" w:rsidRPr="001F5C65" w:rsidRDefault="00FB0EC6" w:rsidP="001F5C65">
      <w:pPr>
        <w:tabs>
          <w:tab w:val="left" w:pos="-3480"/>
        </w:tabs>
        <w:spacing w:before="60" w:line="264" w:lineRule="auto"/>
        <w:ind w:firstLine="720"/>
        <w:jc w:val="both"/>
        <w:rPr>
          <w:sz w:val="28"/>
          <w:szCs w:val="28"/>
          <w:lang w:val="pt-BR"/>
        </w:rPr>
      </w:pPr>
      <w:r w:rsidRPr="001F5C65">
        <w:rPr>
          <w:sz w:val="28"/>
          <w:szCs w:val="28"/>
          <w:lang w:val="pt-BR"/>
        </w:rPr>
        <w:t xml:space="preserve">5. </w:t>
      </w:r>
      <w:r w:rsidR="0040553B" w:rsidRPr="001F5C65">
        <w:rPr>
          <w:sz w:val="28"/>
          <w:szCs w:val="28"/>
          <w:lang w:val="pt-BR"/>
        </w:rPr>
        <w:t>Khẩn trương h</w:t>
      </w:r>
      <w:r w:rsidRPr="001F5C65">
        <w:rPr>
          <w:sz w:val="28"/>
          <w:szCs w:val="28"/>
          <w:lang w:val="pt-BR"/>
        </w:rPr>
        <w:t>oàn thành dự án đo vẽ bản đồ địa chính; rà soát ranh giới, mốc giới, đo đạc, cắm mốc để điều chỉnh bản đồ địa chính theo đúng hiện trạng đất đang quản lý, sử dụng và đẩy nhanh tiến độ cấp đổi giấy chứng nhận quyền sử dụng đất lâm</w:t>
      </w:r>
      <w:r w:rsidRPr="001F5C65">
        <w:rPr>
          <w:sz w:val="28"/>
          <w:szCs w:val="28"/>
        </w:rPr>
        <w:t xml:space="preserve"> nghiệp.</w:t>
      </w:r>
      <w:r w:rsidRPr="001F5C65">
        <w:rPr>
          <w:sz w:val="28"/>
          <w:szCs w:val="28"/>
          <w:lang w:val="pt-BR"/>
        </w:rPr>
        <w:t xml:space="preserve"> Rà soát quỹ đất rừng chưa giao hiện đang do Ủy ban nhân dân xã quản lý và của các đơn vị chủ rừng nhà nước, các công ty lâm nghiệp, các dự án sản xuất không hiệu quả để có các giải pháp phù hợp nhằm phát huy có hiệu quả tiềm năng, lợi thế của rừng và đất rừng. Thanh tra, kiểm tra và giám sát chặt chẽ hoạt động của các doanh nghiệp được giao đất, giao rừng hoạt động không hiệu quả. Sớm xử</w:t>
      </w:r>
      <w:r w:rsidRPr="001F5C65">
        <w:rPr>
          <w:sz w:val="28"/>
          <w:szCs w:val="28"/>
        </w:rPr>
        <w:t xml:space="preserve"> lý những vấn đề phát sinh do một số dự án gắn với rừng, đất lâm nghiệp hoạt động thiếu hiệu quả, gây tác hại môi trường.</w:t>
      </w:r>
      <w:r w:rsidRPr="001F5C65">
        <w:rPr>
          <w:sz w:val="28"/>
          <w:szCs w:val="28"/>
          <w:lang w:val="pt-BR"/>
        </w:rPr>
        <w:t xml:space="preserve"> </w:t>
      </w:r>
    </w:p>
    <w:p w:rsidR="00FB0EC6" w:rsidRPr="001F5C65" w:rsidRDefault="00FB0EC6" w:rsidP="001F5C65">
      <w:pPr>
        <w:tabs>
          <w:tab w:val="left" w:pos="-3480"/>
        </w:tabs>
        <w:spacing w:before="60" w:line="264" w:lineRule="auto"/>
        <w:ind w:firstLine="720"/>
        <w:jc w:val="both"/>
        <w:rPr>
          <w:sz w:val="28"/>
          <w:szCs w:val="28"/>
          <w:lang w:val="pt-BR"/>
        </w:rPr>
      </w:pPr>
      <w:r w:rsidRPr="001F5C65">
        <w:rPr>
          <w:sz w:val="28"/>
          <w:szCs w:val="28"/>
          <w:lang w:val="pt-BR"/>
        </w:rPr>
        <w:t>Chấp hành nghiêm, đúng quy trình, quy định về chuyển đổi mục đích sử dụng rừng để thực hiện các dự án; rà soát, hoàn thiện đầy đủ hồ sơ chuyển đổi mục đích sử dụng rừng đối với các dự án chưa đảm bảo quy định</w:t>
      </w:r>
      <w:r w:rsidRPr="001F5C65">
        <w:rPr>
          <w:bCs/>
          <w:sz w:val="28"/>
          <w:szCs w:val="28"/>
          <w:lang w:val="pt-BR"/>
        </w:rPr>
        <w:t xml:space="preserve">. </w:t>
      </w:r>
      <w:r w:rsidRPr="001F5C65">
        <w:rPr>
          <w:sz w:val="28"/>
          <w:szCs w:val="28"/>
          <w:lang w:val="pt-BR"/>
        </w:rPr>
        <w:t xml:space="preserve">Chỉ đạo kiểm tra, xử lý sớm, dứt điểm các trường hợp giao đất chồng lấn, các vụ việc tranh chấp, lấn chiếm đất rừng trên địa bàn. </w:t>
      </w:r>
    </w:p>
    <w:p w:rsidR="00FB0EC6" w:rsidRPr="001F5C65" w:rsidRDefault="00FB0EC6" w:rsidP="001F5C65">
      <w:pPr>
        <w:tabs>
          <w:tab w:val="left" w:pos="-3480"/>
        </w:tabs>
        <w:spacing w:before="60" w:line="264" w:lineRule="auto"/>
        <w:ind w:firstLine="720"/>
        <w:jc w:val="both"/>
        <w:rPr>
          <w:sz w:val="28"/>
          <w:szCs w:val="28"/>
          <w:lang w:val="pt-BR"/>
        </w:rPr>
      </w:pPr>
      <w:r w:rsidRPr="001F5C65">
        <w:rPr>
          <w:sz w:val="28"/>
          <w:szCs w:val="28"/>
          <w:lang w:val="nl-NL"/>
        </w:rPr>
        <w:t xml:space="preserve">6. Nâng cao năng lực phòng cháy, chữa cháy rừng cho cơ quan chức năng, chính quyền cơ </w:t>
      </w:r>
      <w:r w:rsidRPr="001F5C65">
        <w:rPr>
          <w:sz w:val="28"/>
          <w:szCs w:val="28"/>
          <w:lang w:val="pt-BR"/>
        </w:rPr>
        <w:t xml:space="preserve">sở, chủ rừng và người dân. Quan tâm đầu tư hệ thống công trình </w:t>
      </w:r>
      <w:r w:rsidRPr="001F5C65">
        <w:rPr>
          <w:sz w:val="28"/>
          <w:szCs w:val="28"/>
          <w:lang w:val="pt-BR"/>
        </w:rPr>
        <w:lastRenderedPageBreak/>
        <w:t xml:space="preserve">phòng cháy, chữa cháy rừng; vận động các hộ gia đình, cá nhân có diện tích rừng lớn đầu tư, trang bị các loại máy móc thiết bị để chủ động chữa cháy rừng. </w:t>
      </w:r>
    </w:p>
    <w:p w:rsidR="00D9295C" w:rsidRPr="001F5C65" w:rsidRDefault="00FB0EC6" w:rsidP="001F5C65">
      <w:pPr>
        <w:tabs>
          <w:tab w:val="left" w:pos="-3480"/>
        </w:tabs>
        <w:spacing w:before="60" w:line="264" w:lineRule="auto"/>
        <w:ind w:firstLine="720"/>
        <w:jc w:val="both"/>
        <w:rPr>
          <w:spacing w:val="-2"/>
          <w:sz w:val="28"/>
          <w:szCs w:val="28"/>
          <w:lang w:val="pt-BR"/>
        </w:rPr>
      </w:pPr>
      <w:r w:rsidRPr="001F5C65">
        <w:rPr>
          <w:spacing w:val="-2"/>
          <w:sz w:val="28"/>
          <w:szCs w:val="28"/>
          <w:lang w:val="pt-BR"/>
        </w:rPr>
        <w:t xml:space="preserve">7. Xây dựng chính sách hỗ trợ đặc thù cho các tổ chức và lực lượng bảo vệ rừng. Nghiên cứu, xem xét và kịp thời tổ chức việc tuyển dụng số công chức, viên chức làm nhiệm vụ bảo vệ rừng chuyên trách còn thiếu ở các đơn vị theo cơ chế đặc thù để đảm bảo quyền lợi cho các đối tượng, nhất là đối với những trường hợp đã có nhiều thời gian hợp đồng làm việc và có cống hiến cho đơn vị, trên cơ sở cơ bản đảm bảo điều kiện, tiêu chuẩn và đáp ứng được yêu cầu nhiệm vụ. </w:t>
      </w:r>
    </w:p>
    <w:p w:rsidR="00FB0EC6" w:rsidRPr="001F5C65" w:rsidRDefault="00FB0EC6" w:rsidP="001F5C65">
      <w:pPr>
        <w:tabs>
          <w:tab w:val="left" w:pos="-3480"/>
        </w:tabs>
        <w:spacing w:before="60" w:line="264" w:lineRule="auto"/>
        <w:ind w:firstLine="720"/>
        <w:jc w:val="both"/>
        <w:rPr>
          <w:sz w:val="28"/>
          <w:szCs w:val="28"/>
          <w:lang w:val="pt-BR"/>
        </w:rPr>
      </w:pPr>
      <w:r w:rsidRPr="001F5C65">
        <w:rPr>
          <w:sz w:val="28"/>
          <w:szCs w:val="28"/>
          <w:lang w:val="pt-BR"/>
        </w:rPr>
        <w:t>8. Xem xét, hỗ trợ kinh phí bảo vệ diện tích rừng tự nhiên cho các công ty lâm nghiệp theo định mức, đơn giá bằng với định mức, đơn giá của các Ban quản lý rừng phòng hộ, đồng thời giao trực tiếp kinh phí cho đơn vị. Có giải pháp cụ thể để hoàn thành Đề án sắp xếp, đổi mới và phát triển, nâng cao hiệu quả hoạt động sản xuất kinh doanh đối với các công ty lâm nghiệp</w:t>
      </w:r>
      <w:r w:rsidR="004A6BE6" w:rsidRPr="001F5C65">
        <w:rPr>
          <w:sz w:val="28"/>
          <w:szCs w:val="28"/>
          <w:lang w:val="pt-BR"/>
        </w:rPr>
        <w:t xml:space="preserve"> nhà nước</w:t>
      </w:r>
      <w:r w:rsidRPr="001F5C65">
        <w:rPr>
          <w:sz w:val="28"/>
          <w:szCs w:val="28"/>
          <w:lang w:val="pt-BR"/>
        </w:rPr>
        <w:t xml:space="preserve">. </w:t>
      </w:r>
    </w:p>
    <w:p w:rsidR="00FB0EC6" w:rsidRPr="001F5C65" w:rsidRDefault="00FB0EC6" w:rsidP="001F5C65">
      <w:pPr>
        <w:tabs>
          <w:tab w:val="left" w:pos="-3480"/>
        </w:tabs>
        <w:spacing w:before="60" w:line="264" w:lineRule="auto"/>
        <w:ind w:firstLine="720"/>
        <w:jc w:val="both"/>
        <w:rPr>
          <w:sz w:val="28"/>
          <w:szCs w:val="28"/>
        </w:rPr>
      </w:pPr>
      <w:r w:rsidRPr="001F5C65">
        <w:rPr>
          <w:sz w:val="28"/>
          <w:szCs w:val="28"/>
          <w:lang w:val="pt-BR"/>
        </w:rPr>
        <w:t>9. Quan tâm, chỉ đạo các ngành, các cấp chủ động tham mưu, phối hợp kịp thời kiểm tra, xem xét, giải quyết</w:t>
      </w:r>
      <w:r w:rsidRPr="001F5C65">
        <w:rPr>
          <w:sz w:val="28"/>
          <w:szCs w:val="28"/>
        </w:rPr>
        <w:t xml:space="preserve"> các vụ việc tồn đọng, những khó khăn, vướng mắc trong quá trình triển khai nhiệm vụ quản lý, bảo vệ và sử dụng rừng, đất lâm nghiệp tại các địa phương đơn vị</w:t>
      </w:r>
      <w:r w:rsidR="001567CA" w:rsidRPr="001F5C65">
        <w:rPr>
          <w:sz w:val="28"/>
          <w:szCs w:val="28"/>
        </w:rPr>
        <w:t xml:space="preserve"> </w:t>
      </w:r>
      <w:r w:rsidR="001567CA" w:rsidRPr="001F5C65">
        <w:rPr>
          <w:i/>
          <w:sz w:val="28"/>
          <w:szCs w:val="28"/>
        </w:rPr>
        <w:t>(có phụ lục kèm theo)</w:t>
      </w:r>
      <w:r w:rsidRPr="001F5C65">
        <w:rPr>
          <w:i/>
          <w:sz w:val="28"/>
          <w:szCs w:val="28"/>
        </w:rPr>
        <w:t>.</w:t>
      </w:r>
    </w:p>
    <w:p w:rsidR="00FB0EC6" w:rsidRPr="001F5C65" w:rsidRDefault="00FB0EC6" w:rsidP="001F5C65">
      <w:pPr>
        <w:shd w:val="clear" w:color="auto" w:fill="FFFFFF"/>
        <w:spacing w:before="60" w:line="264" w:lineRule="auto"/>
        <w:ind w:firstLine="720"/>
        <w:jc w:val="both"/>
        <w:rPr>
          <w:b/>
          <w:sz w:val="28"/>
          <w:szCs w:val="28"/>
          <w:lang w:val="de-DE"/>
        </w:rPr>
      </w:pPr>
      <w:r w:rsidRPr="001F5C65">
        <w:rPr>
          <w:b/>
          <w:sz w:val="28"/>
          <w:szCs w:val="28"/>
          <w:lang w:val="de-DE"/>
        </w:rPr>
        <w:t>Điều 3. Tổ chức thực hiện</w:t>
      </w:r>
    </w:p>
    <w:p w:rsidR="00FB0EC6" w:rsidRPr="001F5C65" w:rsidRDefault="00FB0EC6" w:rsidP="001F5C65">
      <w:pPr>
        <w:shd w:val="clear" w:color="auto" w:fill="FFFFFF"/>
        <w:spacing w:before="60" w:line="264" w:lineRule="auto"/>
        <w:ind w:firstLine="720"/>
        <w:jc w:val="both"/>
        <w:rPr>
          <w:sz w:val="28"/>
          <w:szCs w:val="28"/>
          <w:lang w:val="de-DE"/>
        </w:rPr>
      </w:pPr>
      <w:r w:rsidRPr="001F5C65">
        <w:rPr>
          <w:sz w:val="28"/>
          <w:szCs w:val="28"/>
          <w:lang w:val="de-DE"/>
        </w:rPr>
        <w:t>1. Ủy ban nhân dân tỉnh tổ chức thực hiện Nghị quyết. Hằng năm, báo cáo Hội đồng nhân dân tỉnh kết quả thực hiện theo quy định.</w:t>
      </w:r>
    </w:p>
    <w:p w:rsidR="00FB0EC6" w:rsidRPr="001F5C65" w:rsidRDefault="00FB0EC6" w:rsidP="001F5C65">
      <w:pPr>
        <w:shd w:val="clear" w:color="auto" w:fill="FFFFFF"/>
        <w:spacing w:before="60" w:line="264" w:lineRule="auto"/>
        <w:ind w:firstLine="720"/>
        <w:jc w:val="both"/>
        <w:rPr>
          <w:sz w:val="28"/>
          <w:szCs w:val="28"/>
          <w:lang w:val="de-DE"/>
        </w:rPr>
      </w:pPr>
      <w:r w:rsidRPr="001F5C65">
        <w:rPr>
          <w:sz w:val="28"/>
          <w:szCs w:val="28"/>
          <w:lang w:val="de-DE"/>
        </w:rPr>
        <w:t>2. Thường trực Hội đồng nhân dân, các ban Hội đồng nhân dân, các tổ đại biểu Hội đồng nhân dân và đại biểu Hội đồng nhân dân tỉnh giám sát việc thực hiện Nghị quyết.</w:t>
      </w:r>
    </w:p>
    <w:p w:rsidR="00FB0EC6" w:rsidRPr="001F5C65" w:rsidRDefault="00FB0EC6" w:rsidP="001F5C65">
      <w:pPr>
        <w:shd w:val="clear" w:color="auto" w:fill="FFFFFF"/>
        <w:spacing w:before="60" w:line="264" w:lineRule="auto"/>
        <w:ind w:firstLine="720"/>
        <w:jc w:val="both"/>
        <w:rPr>
          <w:sz w:val="28"/>
          <w:szCs w:val="28"/>
          <w:lang w:val="es-ES_tradnl"/>
        </w:rPr>
      </w:pPr>
      <w:r w:rsidRPr="001F5C65">
        <w:rPr>
          <w:sz w:val="28"/>
          <w:szCs w:val="28"/>
          <w:lang w:val="de-DE"/>
        </w:rPr>
        <w:t xml:space="preserve">Nghị quyết này được Hội đồng nhân dân tỉnh Hà Tĩnh khóa XVII, </w:t>
      </w:r>
      <w:r w:rsidR="006265E6" w:rsidRPr="001F5C65">
        <w:rPr>
          <w:sz w:val="28"/>
          <w:szCs w:val="28"/>
          <w:lang w:val="de-DE"/>
        </w:rPr>
        <w:t>K</w:t>
      </w:r>
      <w:r w:rsidRPr="001F5C65">
        <w:rPr>
          <w:sz w:val="28"/>
          <w:szCs w:val="28"/>
          <w:lang w:val="de-DE"/>
        </w:rPr>
        <w:t>ỳ họp thứ 12 thông qua ngày 15 tháng 12 năm 2019 và có hiệu lực từ ngày</w:t>
      </w:r>
      <w:r w:rsidRPr="001F5C65">
        <w:rPr>
          <w:sz w:val="28"/>
          <w:szCs w:val="28"/>
          <w:lang w:val="es-ES_tradnl"/>
        </w:rPr>
        <w:t xml:space="preserve"> ký./.</w:t>
      </w:r>
    </w:p>
    <w:p w:rsidR="00FB0EC6" w:rsidRPr="009D47BD" w:rsidRDefault="00FB0EC6" w:rsidP="000F7470">
      <w:pPr>
        <w:jc w:val="center"/>
        <w:rPr>
          <w:rStyle w:val="Bodytext"/>
          <w:b/>
          <w:sz w:val="22"/>
          <w:szCs w:val="28"/>
          <w:lang w:val="sq-AL"/>
        </w:rPr>
      </w:pPr>
    </w:p>
    <w:tbl>
      <w:tblPr>
        <w:tblW w:w="9660" w:type="dxa"/>
        <w:tblLayout w:type="fixed"/>
        <w:tblLook w:val="0000" w:firstRow="0" w:lastRow="0" w:firstColumn="0" w:lastColumn="0" w:noHBand="0" w:noVBand="0"/>
      </w:tblPr>
      <w:tblGrid>
        <w:gridCol w:w="5070"/>
        <w:gridCol w:w="4590"/>
      </w:tblGrid>
      <w:tr w:rsidR="000B6E5B" w:rsidRPr="00DF3989" w:rsidTr="00A27BD6">
        <w:tc>
          <w:tcPr>
            <w:tcW w:w="5070" w:type="dxa"/>
            <w:tcBorders>
              <w:top w:val="nil"/>
              <w:left w:val="nil"/>
              <w:bottom w:val="nil"/>
              <w:right w:val="nil"/>
            </w:tcBorders>
          </w:tcPr>
          <w:p w:rsidR="00340E37" w:rsidRPr="00DF3989" w:rsidRDefault="00340E37" w:rsidP="0029512E">
            <w:pPr>
              <w:rPr>
                <w:b/>
                <w:i/>
                <w:lang w:val="nl-NL"/>
              </w:rPr>
            </w:pPr>
            <w:r w:rsidRPr="00DF3989">
              <w:rPr>
                <w:b/>
                <w:i/>
                <w:iCs/>
                <w:lang w:val="nl-NL"/>
              </w:rPr>
              <w:t>Nơi nhận</w:t>
            </w:r>
            <w:r w:rsidRPr="00DF3989">
              <w:rPr>
                <w:b/>
                <w:i/>
                <w:lang w:val="nl-NL"/>
              </w:rPr>
              <w:t>:</w:t>
            </w:r>
          </w:p>
          <w:p w:rsidR="00332A18" w:rsidRPr="007E37B0" w:rsidRDefault="00332A18" w:rsidP="00332A18">
            <w:pPr>
              <w:rPr>
                <w:noProof/>
                <w:sz w:val="22"/>
                <w:szCs w:val="22"/>
                <w:lang w:val="vi-VN" w:eastAsia="en-GB"/>
              </w:rPr>
            </w:pPr>
            <w:r w:rsidRPr="007E37B0">
              <w:rPr>
                <w:noProof/>
                <w:sz w:val="22"/>
                <w:szCs w:val="22"/>
                <w:lang w:val="vi-VN" w:eastAsia="en-GB"/>
              </w:rPr>
              <w:t>- Ủy ban Thường vụ Quốc hội;</w:t>
            </w:r>
          </w:p>
          <w:p w:rsidR="00332A18" w:rsidRPr="007E37B0" w:rsidRDefault="00332A18" w:rsidP="00332A18">
            <w:pPr>
              <w:rPr>
                <w:noProof/>
                <w:sz w:val="22"/>
                <w:szCs w:val="22"/>
                <w:lang w:val="vi-VN" w:eastAsia="en-GB"/>
              </w:rPr>
            </w:pPr>
            <w:r w:rsidRPr="007E37B0">
              <w:rPr>
                <w:noProof/>
                <w:sz w:val="22"/>
                <w:szCs w:val="22"/>
                <w:lang w:val="vi-VN" w:eastAsia="en-GB"/>
              </w:rPr>
              <w:t>- Ban Công tác đại biểu UBTVQH;</w:t>
            </w:r>
          </w:p>
          <w:p w:rsidR="00332A18" w:rsidRPr="007E37B0" w:rsidRDefault="00332A18" w:rsidP="00332A18">
            <w:pPr>
              <w:rPr>
                <w:noProof/>
                <w:sz w:val="22"/>
                <w:szCs w:val="22"/>
                <w:lang w:val="vi-VN" w:eastAsia="en-GB"/>
              </w:rPr>
            </w:pPr>
            <w:r w:rsidRPr="007E37B0">
              <w:rPr>
                <w:noProof/>
                <w:sz w:val="22"/>
                <w:szCs w:val="22"/>
                <w:lang w:val="vi-VN" w:eastAsia="en-GB"/>
              </w:rPr>
              <w:t>- Văn phòng Quốc hội</w:t>
            </w:r>
            <w:r>
              <w:rPr>
                <w:noProof/>
                <w:sz w:val="22"/>
                <w:szCs w:val="22"/>
                <w:lang w:eastAsia="en-GB"/>
              </w:rPr>
              <w:t>;</w:t>
            </w:r>
            <w:r w:rsidRPr="007E37B0">
              <w:rPr>
                <w:noProof/>
                <w:sz w:val="22"/>
                <w:szCs w:val="22"/>
                <w:lang w:val="vi-VN" w:eastAsia="en-GB"/>
              </w:rPr>
              <w:t xml:space="preserve"> Văn phòng Chủ tịch nước;</w:t>
            </w:r>
          </w:p>
          <w:p w:rsidR="00332A18" w:rsidRPr="007E37B0" w:rsidRDefault="00332A18" w:rsidP="00332A18">
            <w:pPr>
              <w:rPr>
                <w:noProof/>
                <w:sz w:val="22"/>
                <w:szCs w:val="22"/>
                <w:lang w:val="vi-VN" w:eastAsia="en-GB"/>
              </w:rPr>
            </w:pPr>
            <w:r w:rsidRPr="007E37B0">
              <w:rPr>
                <w:noProof/>
                <w:sz w:val="22"/>
                <w:szCs w:val="22"/>
                <w:lang w:val="vi-VN" w:eastAsia="en-GB"/>
              </w:rPr>
              <w:t>- Văn phòng Chính phủ, Website Chính phủ;</w:t>
            </w:r>
          </w:p>
          <w:p w:rsidR="00332A18" w:rsidRPr="007E37B0" w:rsidRDefault="00332A18" w:rsidP="00332A18">
            <w:pPr>
              <w:rPr>
                <w:noProof/>
                <w:sz w:val="22"/>
                <w:szCs w:val="22"/>
                <w:lang w:val="vi-VN" w:eastAsia="en-GB"/>
              </w:rPr>
            </w:pPr>
            <w:r w:rsidRPr="007E37B0">
              <w:rPr>
                <w:noProof/>
                <w:sz w:val="22"/>
                <w:szCs w:val="22"/>
                <w:lang w:val="vi-VN" w:eastAsia="en-GB"/>
              </w:rPr>
              <w:t>- Kiểm toán nhà nước khu vực II;</w:t>
            </w:r>
          </w:p>
          <w:p w:rsidR="00332A18" w:rsidRPr="007E37B0" w:rsidRDefault="00332A18" w:rsidP="00332A18">
            <w:pPr>
              <w:rPr>
                <w:noProof/>
                <w:sz w:val="22"/>
                <w:szCs w:val="22"/>
                <w:lang w:val="vi-VN" w:eastAsia="en-GB"/>
              </w:rPr>
            </w:pPr>
            <w:r w:rsidRPr="007E37B0">
              <w:rPr>
                <w:noProof/>
                <w:sz w:val="22"/>
                <w:szCs w:val="22"/>
                <w:lang w:val="vi-VN" w:eastAsia="en-GB"/>
              </w:rPr>
              <w:t>- Bộ Tư lệnh Quân khu IV;</w:t>
            </w:r>
          </w:p>
          <w:p w:rsidR="00332A18" w:rsidRPr="007E37B0" w:rsidRDefault="00332A18" w:rsidP="00332A18">
            <w:pPr>
              <w:rPr>
                <w:noProof/>
                <w:sz w:val="22"/>
                <w:szCs w:val="22"/>
                <w:lang w:val="vi-VN" w:eastAsia="en-GB"/>
              </w:rPr>
            </w:pPr>
            <w:r w:rsidRPr="007E37B0">
              <w:rPr>
                <w:noProof/>
                <w:sz w:val="22"/>
                <w:szCs w:val="22"/>
                <w:lang w:val="vi-VN" w:eastAsia="en-GB"/>
              </w:rPr>
              <w:t>- TT Tỉnh uỷ, HĐND, UBND, UBMTTQ tỉnh;</w:t>
            </w:r>
          </w:p>
          <w:p w:rsidR="00332A18" w:rsidRPr="007E37B0" w:rsidRDefault="00332A18" w:rsidP="00332A18">
            <w:pPr>
              <w:rPr>
                <w:noProof/>
                <w:sz w:val="22"/>
                <w:szCs w:val="22"/>
                <w:lang w:val="vi-VN" w:eastAsia="en-GB"/>
              </w:rPr>
            </w:pPr>
            <w:r w:rsidRPr="007E37B0">
              <w:rPr>
                <w:noProof/>
                <w:sz w:val="22"/>
                <w:szCs w:val="22"/>
                <w:lang w:val="vi-VN" w:eastAsia="en-GB"/>
              </w:rPr>
              <w:t>- Đại biểu Quốc hội đoàn tỉnh;</w:t>
            </w:r>
          </w:p>
          <w:p w:rsidR="00332A18" w:rsidRPr="007E37B0" w:rsidRDefault="00332A18" w:rsidP="00332A18">
            <w:pPr>
              <w:rPr>
                <w:noProof/>
                <w:sz w:val="22"/>
                <w:szCs w:val="22"/>
                <w:lang w:val="vi-VN" w:eastAsia="en-GB"/>
              </w:rPr>
            </w:pPr>
            <w:r w:rsidRPr="007E37B0">
              <w:rPr>
                <w:noProof/>
                <w:sz w:val="22"/>
                <w:szCs w:val="22"/>
                <w:lang w:val="vi-VN" w:eastAsia="en-GB"/>
              </w:rPr>
              <w:t>- Đại biểu HĐND tỉnh;</w:t>
            </w:r>
          </w:p>
          <w:p w:rsidR="00332A18" w:rsidRPr="007E37B0" w:rsidRDefault="00332A18" w:rsidP="00332A18">
            <w:pPr>
              <w:rPr>
                <w:noProof/>
                <w:sz w:val="22"/>
                <w:szCs w:val="22"/>
                <w:lang w:val="vi-VN" w:eastAsia="en-GB"/>
              </w:rPr>
            </w:pPr>
            <w:r w:rsidRPr="007E37B0">
              <w:rPr>
                <w:noProof/>
                <w:sz w:val="22"/>
                <w:szCs w:val="22"/>
                <w:lang w:val="vi-VN" w:eastAsia="en-GB"/>
              </w:rPr>
              <w:t>-</w:t>
            </w:r>
            <w:r w:rsidRPr="007E37B0">
              <w:rPr>
                <w:noProof/>
                <w:sz w:val="22"/>
                <w:szCs w:val="22"/>
                <w:lang w:eastAsia="en-GB"/>
              </w:rPr>
              <w:t xml:space="preserve"> </w:t>
            </w:r>
            <w:r w:rsidR="00A27BD6">
              <w:rPr>
                <w:noProof/>
                <w:sz w:val="22"/>
                <w:szCs w:val="22"/>
                <w:lang w:eastAsia="en-GB"/>
              </w:rPr>
              <w:t>Các VP:</w:t>
            </w:r>
            <w:r>
              <w:rPr>
                <w:noProof/>
                <w:sz w:val="22"/>
                <w:szCs w:val="22"/>
                <w:lang w:eastAsia="en-GB"/>
              </w:rPr>
              <w:t xml:space="preserve"> </w:t>
            </w:r>
            <w:r w:rsidRPr="007E37B0">
              <w:rPr>
                <w:noProof/>
                <w:sz w:val="22"/>
                <w:szCs w:val="22"/>
                <w:lang w:val="vi-VN" w:eastAsia="en-GB"/>
              </w:rPr>
              <w:t>Tỉnh uỷ</w:t>
            </w:r>
            <w:r w:rsidR="00A27BD6">
              <w:rPr>
                <w:noProof/>
                <w:sz w:val="22"/>
                <w:szCs w:val="22"/>
                <w:lang w:eastAsia="en-GB"/>
              </w:rPr>
              <w:t>, Đ</w:t>
            </w:r>
            <w:r w:rsidRPr="007E37B0">
              <w:rPr>
                <w:noProof/>
                <w:sz w:val="22"/>
                <w:szCs w:val="22"/>
                <w:lang w:val="vi-VN" w:eastAsia="en-GB"/>
              </w:rPr>
              <w:t>ĐBQH, HĐND</w:t>
            </w:r>
            <w:r w:rsidRPr="007E37B0">
              <w:rPr>
                <w:noProof/>
                <w:sz w:val="22"/>
                <w:szCs w:val="22"/>
                <w:lang w:eastAsia="en-GB"/>
              </w:rPr>
              <w:t xml:space="preserve"> và</w:t>
            </w:r>
            <w:r w:rsidRPr="007E37B0">
              <w:rPr>
                <w:noProof/>
                <w:sz w:val="22"/>
                <w:szCs w:val="22"/>
                <w:lang w:val="vi-VN" w:eastAsia="en-GB"/>
              </w:rPr>
              <w:t xml:space="preserve"> UBND tỉnh;</w:t>
            </w:r>
          </w:p>
          <w:p w:rsidR="00332A18" w:rsidRPr="007E37B0" w:rsidRDefault="00332A18" w:rsidP="00332A18">
            <w:pPr>
              <w:rPr>
                <w:noProof/>
                <w:sz w:val="22"/>
                <w:szCs w:val="22"/>
                <w:lang w:val="vi-VN" w:eastAsia="en-GB"/>
              </w:rPr>
            </w:pPr>
            <w:r w:rsidRPr="007E37B0">
              <w:rPr>
                <w:noProof/>
                <w:sz w:val="22"/>
                <w:szCs w:val="22"/>
                <w:lang w:val="vi-VN" w:eastAsia="en-GB"/>
              </w:rPr>
              <w:t>- Các sở, ban, ngành, đoàn thể cấp tỉnh;</w:t>
            </w:r>
          </w:p>
          <w:p w:rsidR="00332A18" w:rsidRPr="007E37B0" w:rsidRDefault="00332A18" w:rsidP="00332A18">
            <w:pPr>
              <w:rPr>
                <w:noProof/>
                <w:sz w:val="22"/>
                <w:szCs w:val="22"/>
                <w:lang w:val="vi-VN" w:eastAsia="en-GB"/>
              </w:rPr>
            </w:pPr>
            <w:r w:rsidRPr="007E37B0">
              <w:rPr>
                <w:noProof/>
                <w:sz w:val="22"/>
                <w:szCs w:val="22"/>
                <w:lang w:val="vi-VN" w:eastAsia="en-GB"/>
              </w:rPr>
              <w:t>- TT HĐND, UBND các huyện, thành phố, thị xã;</w:t>
            </w:r>
          </w:p>
          <w:p w:rsidR="00332A18" w:rsidRPr="007E37B0" w:rsidRDefault="00332A18" w:rsidP="00332A18">
            <w:pPr>
              <w:rPr>
                <w:noProof/>
                <w:sz w:val="22"/>
                <w:szCs w:val="22"/>
                <w:lang w:val="vi-VN" w:eastAsia="en-GB"/>
              </w:rPr>
            </w:pPr>
            <w:r w:rsidRPr="007E37B0">
              <w:rPr>
                <w:noProof/>
                <w:sz w:val="22"/>
                <w:szCs w:val="22"/>
                <w:lang w:val="vi-VN" w:eastAsia="en-GB"/>
              </w:rPr>
              <w:t xml:space="preserve">- Trung tâm Thông tin </w:t>
            </w:r>
            <w:r w:rsidRPr="007E37B0">
              <w:rPr>
                <w:noProof/>
                <w:sz w:val="22"/>
                <w:szCs w:val="22"/>
                <w:lang w:eastAsia="en-GB"/>
              </w:rPr>
              <w:t>-</w:t>
            </w:r>
            <w:r w:rsidRPr="007E37B0">
              <w:rPr>
                <w:noProof/>
                <w:sz w:val="22"/>
                <w:szCs w:val="22"/>
                <w:lang w:val="vi-VN" w:eastAsia="en-GB"/>
              </w:rPr>
              <w:t xml:space="preserve"> Công báo </w:t>
            </w:r>
            <w:r w:rsidRPr="007E37B0">
              <w:rPr>
                <w:noProof/>
                <w:sz w:val="22"/>
                <w:szCs w:val="22"/>
                <w:lang w:eastAsia="en-GB"/>
              </w:rPr>
              <w:t>-</w:t>
            </w:r>
            <w:r w:rsidRPr="007E37B0">
              <w:rPr>
                <w:noProof/>
                <w:sz w:val="22"/>
                <w:szCs w:val="22"/>
                <w:lang w:val="vi-VN" w:eastAsia="en-GB"/>
              </w:rPr>
              <w:t xml:space="preserve"> Tin học;</w:t>
            </w:r>
          </w:p>
          <w:p w:rsidR="00340E37" w:rsidRPr="00DF3989" w:rsidRDefault="00332A18" w:rsidP="00332A18">
            <w:r w:rsidRPr="007E37B0">
              <w:rPr>
                <w:noProof/>
                <w:sz w:val="22"/>
                <w:szCs w:val="22"/>
                <w:lang w:val="vi-VN" w:eastAsia="en-GB"/>
              </w:rPr>
              <w:t>- Lưu: VT.</w:t>
            </w:r>
          </w:p>
        </w:tc>
        <w:tc>
          <w:tcPr>
            <w:tcW w:w="4590" w:type="dxa"/>
            <w:tcBorders>
              <w:top w:val="nil"/>
              <w:left w:val="nil"/>
              <w:bottom w:val="nil"/>
              <w:right w:val="nil"/>
            </w:tcBorders>
          </w:tcPr>
          <w:p w:rsidR="00340E37" w:rsidRPr="00DF3989" w:rsidRDefault="00340E37" w:rsidP="0029512E">
            <w:pPr>
              <w:pStyle w:val="Heading2"/>
              <w:spacing w:before="40" w:after="0"/>
              <w:jc w:val="center"/>
              <w:rPr>
                <w:rFonts w:ascii="Times New Roman" w:hAnsi="Times New Roman"/>
                <w:i w:val="0"/>
                <w:sz w:val="28"/>
                <w:lang w:val="en-AU"/>
              </w:rPr>
            </w:pPr>
            <w:r w:rsidRPr="00DF3989">
              <w:rPr>
                <w:rFonts w:ascii="Times New Roman" w:hAnsi="Times New Roman"/>
                <w:i w:val="0"/>
                <w:sz w:val="28"/>
                <w:lang w:val="en-AU"/>
              </w:rPr>
              <w:t xml:space="preserve">CHỦ TỊCH </w:t>
            </w:r>
          </w:p>
          <w:p w:rsidR="00340E37" w:rsidRPr="00DF3989" w:rsidRDefault="00340E37" w:rsidP="0029512E">
            <w:pPr>
              <w:spacing w:before="40"/>
              <w:rPr>
                <w:lang w:val="en-AU"/>
              </w:rPr>
            </w:pPr>
          </w:p>
          <w:p w:rsidR="00340E37" w:rsidRPr="00DF3989" w:rsidRDefault="00340E37" w:rsidP="0029512E">
            <w:pPr>
              <w:spacing w:before="40"/>
              <w:rPr>
                <w:lang w:val="en-AU"/>
              </w:rPr>
            </w:pPr>
          </w:p>
          <w:p w:rsidR="00340E37" w:rsidRPr="00DF3989" w:rsidRDefault="00340E37" w:rsidP="0029512E">
            <w:pPr>
              <w:spacing w:before="40"/>
              <w:rPr>
                <w:sz w:val="36"/>
                <w:lang w:val="en-AU"/>
              </w:rPr>
            </w:pPr>
          </w:p>
          <w:p w:rsidR="00340E37" w:rsidRDefault="00340E37" w:rsidP="0029512E">
            <w:pPr>
              <w:spacing w:before="40"/>
              <w:rPr>
                <w:sz w:val="30"/>
                <w:lang w:val="en-AU"/>
              </w:rPr>
            </w:pPr>
          </w:p>
          <w:p w:rsidR="002522BE" w:rsidRPr="00DF3989" w:rsidRDefault="002522BE" w:rsidP="0029512E">
            <w:pPr>
              <w:spacing w:before="40"/>
              <w:rPr>
                <w:sz w:val="30"/>
                <w:lang w:val="en-AU"/>
              </w:rPr>
            </w:pPr>
          </w:p>
          <w:p w:rsidR="00340E37" w:rsidRPr="00DF3989" w:rsidRDefault="00340E37" w:rsidP="0029512E">
            <w:pPr>
              <w:spacing w:before="40"/>
              <w:rPr>
                <w:lang w:val="en-AU"/>
              </w:rPr>
            </w:pPr>
          </w:p>
          <w:p w:rsidR="00340E37" w:rsidRPr="00DF3989" w:rsidRDefault="00340E37" w:rsidP="00332A18">
            <w:pPr>
              <w:pStyle w:val="Heading2"/>
              <w:spacing w:before="40" w:after="0"/>
              <w:ind w:right="-1"/>
              <w:jc w:val="center"/>
              <w:rPr>
                <w:rFonts w:ascii="Times New Roman" w:hAnsi="Times New Roman"/>
                <w:i w:val="0"/>
                <w:sz w:val="28"/>
                <w:lang w:val="en-AU"/>
              </w:rPr>
            </w:pPr>
            <w:r w:rsidRPr="00DF3989">
              <w:rPr>
                <w:rFonts w:ascii="Times New Roman" w:hAnsi="Times New Roman"/>
                <w:i w:val="0"/>
                <w:sz w:val="28"/>
                <w:lang w:val="en-AU"/>
              </w:rPr>
              <w:t>Lê</w:t>
            </w:r>
            <w:r w:rsidR="002F0C15">
              <w:rPr>
                <w:rFonts w:ascii="Times New Roman" w:hAnsi="Times New Roman"/>
                <w:i w:val="0"/>
                <w:sz w:val="28"/>
                <w:lang w:val="en-AU"/>
              </w:rPr>
              <w:t xml:space="preserve"> </w:t>
            </w:r>
            <w:r w:rsidRPr="00DF3989">
              <w:rPr>
                <w:rFonts w:ascii="Times New Roman" w:hAnsi="Times New Roman"/>
                <w:i w:val="0"/>
                <w:sz w:val="28"/>
                <w:lang w:val="en-AU"/>
              </w:rPr>
              <w:t>Đình Sơn</w:t>
            </w:r>
          </w:p>
        </w:tc>
      </w:tr>
    </w:tbl>
    <w:p w:rsidR="001F5C65" w:rsidRDefault="001F5C65" w:rsidP="00AB7305">
      <w:pPr>
        <w:spacing w:before="60" w:after="60" w:line="240" w:lineRule="atLeast"/>
        <w:jc w:val="center"/>
        <w:rPr>
          <w:b/>
          <w:sz w:val="28"/>
          <w:szCs w:val="28"/>
          <w:shd w:val="clear" w:color="auto" w:fill="FFFFFF"/>
        </w:rPr>
      </w:pPr>
    </w:p>
    <w:p w:rsidR="00CE23AC" w:rsidRDefault="00CE23AC" w:rsidP="00AB7305">
      <w:pPr>
        <w:spacing w:before="60" w:after="60" w:line="240" w:lineRule="atLeast"/>
        <w:jc w:val="center"/>
        <w:rPr>
          <w:b/>
          <w:sz w:val="28"/>
          <w:szCs w:val="28"/>
          <w:shd w:val="clear" w:color="auto" w:fill="FFFFFF"/>
        </w:rPr>
      </w:pPr>
    </w:p>
    <w:p w:rsidR="00AB7305" w:rsidRPr="00AB7305" w:rsidRDefault="00AB7305" w:rsidP="00AB7305">
      <w:pPr>
        <w:spacing w:before="60" w:after="60" w:line="240" w:lineRule="atLeast"/>
        <w:jc w:val="center"/>
        <w:rPr>
          <w:b/>
          <w:sz w:val="28"/>
          <w:szCs w:val="28"/>
          <w:shd w:val="clear" w:color="auto" w:fill="FFFFFF"/>
        </w:rPr>
      </w:pPr>
      <w:r w:rsidRPr="00AB7305">
        <w:rPr>
          <w:b/>
          <w:sz w:val="28"/>
          <w:szCs w:val="28"/>
          <w:shd w:val="clear" w:color="auto" w:fill="FFFFFF"/>
        </w:rPr>
        <w:lastRenderedPageBreak/>
        <w:t>PHỤ LỤC:</w:t>
      </w:r>
    </w:p>
    <w:p w:rsidR="00AB7305" w:rsidRDefault="00065C0E" w:rsidP="00AB7305">
      <w:pPr>
        <w:spacing w:before="60" w:after="60" w:line="240" w:lineRule="atLeast"/>
        <w:jc w:val="center"/>
        <w:rPr>
          <w:b/>
          <w:sz w:val="28"/>
          <w:szCs w:val="28"/>
          <w:shd w:val="clear" w:color="auto" w:fill="FFFFFF"/>
        </w:rPr>
      </w:pPr>
      <w:r>
        <w:rPr>
          <w:b/>
          <w:sz w:val="28"/>
          <w:szCs w:val="28"/>
          <w:shd w:val="clear" w:color="auto" w:fill="FFFFFF"/>
        </w:rPr>
        <w:t>Các kiến nghị, đề xuất cụ thể đề nghị Ủy ban nhân dân tỉnh xem xét</w:t>
      </w:r>
    </w:p>
    <w:p w:rsidR="00065C0E" w:rsidRPr="00065C0E" w:rsidRDefault="00065C0E" w:rsidP="00AB7305">
      <w:pPr>
        <w:spacing w:before="60" w:after="60" w:line="240" w:lineRule="atLeast"/>
        <w:jc w:val="center"/>
        <w:rPr>
          <w:i/>
          <w:sz w:val="28"/>
          <w:szCs w:val="28"/>
          <w:shd w:val="clear" w:color="auto" w:fill="FFFFFF"/>
        </w:rPr>
      </w:pPr>
      <w:r w:rsidRPr="00065C0E">
        <w:rPr>
          <w:i/>
          <w:sz w:val="28"/>
          <w:szCs w:val="28"/>
          <w:shd w:val="clear" w:color="auto" w:fill="FFFFFF"/>
        </w:rPr>
        <w:t>(Kèm theo Nghị quyết số    /NQ-HĐND ngày 1</w:t>
      </w:r>
      <w:r w:rsidR="00A35F3D">
        <w:rPr>
          <w:i/>
          <w:sz w:val="28"/>
          <w:szCs w:val="28"/>
          <w:shd w:val="clear" w:color="auto" w:fill="FFFFFF"/>
        </w:rPr>
        <w:t>5</w:t>
      </w:r>
      <w:r w:rsidRPr="00065C0E">
        <w:rPr>
          <w:i/>
          <w:sz w:val="28"/>
          <w:szCs w:val="28"/>
          <w:shd w:val="clear" w:color="auto" w:fill="FFFFFF"/>
        </w:rPr>
        <w:t>/12/2019 của HĐND tỉnh)</w:t>
      </w:r>
    </w:p>
    <w:p w:rsidR="00AB7305" w:rsidRPr="00AB7305" w:rsidRDefault="00AB7305" w:rsidP="00AB7305">
      <w:pPr>
        <w:spacing w:before="60" w:after="60" w:line="240" w:lineRule="atLeast"/>
        <w:ind w:firstLine="720"/>
        <w:jc w:val="both"/>
        <w:rPr>
          <w:i/>
          <w:sz w:val="28"/>
          <w:szCs w:val="28"/>
          <w:shd w:val="clear" w:color="auto" w:fill="FFFFFF"/>
        </w:rPr>
      </w:pPr>
    </w:p>
    <w:p w:rsidR="00AB7305" w:rsidRPr="00AB7305" w:rsidRDefault="00AB7305" w:rsidP="00AB7305">
      <w:pPr>
        <w:shd w:val="clear" w:color="auto" w:fill="FFFFFF"/>
        <w:spacing w:before="80" w:line="269" w:lineRule="auto"/>
        <w:ind w:firstLine="720"/>
        <w:jc w:val="both"/>
        <w:rPr>
          <w:sz w:val="28"/>
          <w:szCs w:val="28"/>
          <w:lang w:val="de-DE"/>
        </w:rPr>
      </w:pPr>
      <w:r w:rsidRPr="00AB7305">
        <w:rPr>
          <w:sz w:val="28"/>
          <w:szCs w:val="28"/>
          <w:lang w:val="de-DE"/>
        </w:rPr>
        <w:t>1. Chuyển một số diện tích đất, rừng giao Ban quản lý rừng phòng hộ Hồng Lĩnh quản lý trùng với diện tích đất giao lâm bạ cho một số hộ ở phường Bắc Hồng, thị xã Hồng Lĩnh về Ủy ban nhân dân phường Bắc Hồng quản lý. Hoàn thiện các thủ tục liên quan đến 308,60 ha đất rừng tại tiểu khu 181 tại địa bàn xã Hòa Hải</w:t>
      </w:r>
      <w:r>
        <w:rPr>
          <w:sz w:val="28"/>
          <w:szCs w:val="28"/>
          <w:lang w:val="de-DE"/>
        </w:rPr>
        <w:t>, huyện Hương Khê.</w:t>
      </w:r>
    </w:p>
    <w:p w:rsidR="00AB7305" w:rsidRPr="00AB7305" w:rsidRDefault="00AB7305" w:rsidP="00AB7305">
      <w:pPr>
        <w:shd w:val="clear" w:color="auto" w:fill="FFFFFF"/>
        <w:spacing w:before="80" w:line="269" w:lineRule="auto"/>
        <w:ind w:firstLine="720"/>
        <w:jc w:val="both"/>
        <w:rPr>
          <w:sz w:val="28"/>
          <w:szCs w:val="28"/>
          <w:lang w:val="de-DE"/>
        </w:rPr>
      </w:pPr>
      <w:r w:rsidRPr="00AB7305">
        <w:rPr>
          <w:sz w:val="28"/>
          <w:szCs w:val="28"/>
          <w:lang w:val="de-DE"/>
        </w:rPr>
        <w:t>2. Xử lý dứt điểm các tồn tại liên quan đến rừng, đất lâm nghiệp của Công ty Cổ phần Nông lâm sản Hà Tĩnh đã dừng hoạt động.</w:t>
      </w:r>
    </w:p>
    <w:p w:rsidR="00AB7305" w:rsidRPr="00AB7305" w:rsidRDefault="00294217" w:rsidP="00AB7305">
      <w:pPr>
        <w:shd w:val="clear" w:color="auto" w:fill="FFFFFF"/>
        <w:spacing w:before="80" w:line="269" w:lineRule="auto"/>
        <w:ind w:firstLine="720"/>
        <w:jc w:val="both"/>
        <w:rPr>
          <w:sz w:val="28"/>
          <w:szCs w:val="28"/>
          <w:lang w:val="de-DE"/>
        </w:rPr>
      </w:pPr>
      <w:r>
        <w:rPr>
          <w:sz w:val="28"/>
          <w:szCs w:val="28"/>
          <w:lang w:val="de-DE"/>
        </w:rPr>
        <w:t>3</w:t>
      </w:r>
      <w:r w:rsidR="00AB7305" w:rsidRPr="00AB7305">
        <w:rPr>
          <w:sz w:val="28"/>
          <w:szCs w:val="28"/>
          <w:lang w:val="de-DE"/>
        </w:rPr>
        <w:t xml:space="preserve">. Điều chỉnh, cập nhật kịp thời ranh giới quản lý, sử dụng trên hồ sơ quản lý lâm nghiệp và địa chính giữa Công ty cổ phần chăn nuôi bò Bình Hà và Công ty TNHH MTV Cao su Hà Tĩnh, giữa Ban quản lý Khu bảo tồn thiên nhiên Kẻ Gỗ và xã Cẩm Dương, </w:t>
      </w:r>
      <w:r w:rsidR="00AB7305">
        <w:rPr>
          <w:sz w:val="28"/>
          <w:szCs w:val="28"/>
          <w:lang w:val="de-DE"/>
        </w:rPr>
        <w:t xml:space="preserve">xã </w:t>
      </w:r>
      <w:r w:rsidR="00AB7305" w:rsidRPr="00AB7305">
        <w:rPr>
          <w:sz w:val="28"/>
          <w:szCs w:val="28"/>
          <w:lang w:val="de-DE"/>
        </w:rPr>
        <w:t>Cẩm Hòa</w:t>
      </w:r>
      <w:r w:rsidR="00AB7305">
        <w:rPr>
          <w:sz w:val="28"/>
          <w:szCs w:val="28"/>
          <w:lang w:val="de-DE"/>
        </w:rPr>
        <w:t>, huyện Cẩm Xuyên</w:t>
      </w:r>
      <w:r w:rsidR="00AB7305" w:rsidRPr="00AB7305">
        <w:rPr>
          <w:sz w:val="28"/>
          <w:szCs w:val="28"/>
          <w:lang w:val="de-DE"/>
        </w:rPr>
        <w:t>.</w:t>
      </w:r>
    </w:p>
    <w:p w:rsidR="00AB7305" w:rsidRPr="00AB7305" w:rsidRDefault="00AB7305" w:rsidP="00AB7305">
      <w:pPr>
        <w:shd w:val="clear" w:color="auto" w:fill="FFFFFF"/>
        <w:spacing w:before="80" w:line="269" w:lineRule="auto"/>
        <w:ind w:firstLine="720"/>
        <w:jc w:val="both"/>
        <w:rPr>
          <w:sz w:val="28"/>
          <w:szCs w:val="28"/>
          <w:lang w:val="de-DE"/>
        </w:rPr>
      </w:pPr>
      <w:r w:rsidRPr="00AB7305">
        <w:rPr>
          <w:sz w:val="28"/>
          <w:szCs w:val="28"/>
          <w:lang w:val="de-DE"/>
        </w:rPr>
        <w:t xml:space="preserve">5. Kiểm tra, xử lý </w:t>
      </w:r>
      <w:r w:rsidR="00294217">
        <w:rPr>
          <w:sz w:val="28"/>
          <w:szCs w:val="28"/>
          <w:lang w:val="de-DE"/>
        </w:rPr>
        <w:t>dứt điểm</w:t>
      </w:r>
      <w:r w:rsidRPr="00AB7305">
        <w:rPr>
          <w:sz w:val="28"/>
          <w:szCs w:val="28"/>
          <w:lang w:val="de-DE"/>
        </w:rPr>
        <w:t xml:space="preserve"> các trường hợp giao đất chồng lấn, các vụ tranh chấp, lấn chiếm rừng, đất lâm nghiệp trên địa bàn: </w:t>
      </w:r>
    </w:p>
    <w:p w:rsidR="00AB7305" w:rsidRPr="00AB7305" w:rsidRDefault="00AB7305" w:rsidP="00AB7305">
      <w:pPr>
        <w:shd w:val="clear" w:color="auto" w:fill="FFFFFF"/>
        <w:spacing w:before="80" w:line="269" w:lineRule="auto"/>
        <w:ind w:firstLine="720"/>
        <w:jc w:val="both"/>
        <w:rPr>
          <w:sz w:val="28"/>
          <w:szCs w:val="28"/>
          <w:lang w:val="de-DE"/>
        </w:rPr>
      </w:pPr>
      <w:r w:rsidRPr="00AB7305">
        <w:rPr>
          <w:sz w:val="28"/>
          <w:szCs w:val="28"/>
          <w:lang w:val="de-DE"/>
        </w:rPr>
        <w:t xml:space="preserve">5.1. Giữa các hộ dân xã Đức Dũng, huyện Đức Thọ và </w:t>
      </w:r>
      <w:r w:rsidR="00294217">
        <w:rPr>
          <w:sz w:val="28"/>
          <w:szCs w:val="28"/>
          <w:lang w:val="de-DE"/>
        </w:rPr>
        <w:t xml:space="preserve">giữa </w:t>
      </w:r>
      <w:r w:rsidRPr="00AB7305">
        <w:rPr>
          <w:sz w:val="28"/>
          <w:szCs w:val="28"/>
          <w:lang w:val="de-DE"/>
        </w:rPr>
        <w:t xml:space="preserve">các hộ dân với Công ty cao su Hương Khê Hà Tĩnh. </w:t>
      </w:r>
    </w:p>
    <w:p w:rsidR="00AB7305" w:rsidRPr="00AB7305" w:rsidRDefault="00AB7305" w:rsidP="00AB7305">
      <w:pPr>
        <w:shd w:val="clear" w:color="auto" w:fill="FFFFFF"/>
        <w:spacing w:before="80" w:line="269" w:lineRule="auto"/>
        <w:ind w:firstLine="720"/>
        <w:jc w:val="both"/>
        <w:rPr>
          <w:sz w:val="28"/>
          <w:szCs w:val="28"/>
          <w:lang w:val="de-DE"/>
        </w:rPr>
      </w:pPr>
      <w:r w:rsidRPr="00AB7305">
        <w:rPr>
          <w:sz w:val="28"/>
          <w:szCs w:val="28"/>
          <w:lang w:val="de-DE"/>
        </w:rPr>
        <w:t>5.2. Lấn, chiếm đất quy hoạch chăn nuôi thuộc lâm phần Công ty cao su Hà Tĩnh các Tiểu khu 402, 403, xã Kỳ Lạc, huyện Kỳ Anh (diện tích khoảng 229,3 ha)</w:t>
      </w:r>
      <w:r>
        <w:rPr>
          <w:sz w:val="28"/>
          <w:szCs w:val="28"/>
          <w:lang w:val="de-DE"/>
        </w:rPr>
        <w:t>.</w:t>
      </w:r>
    </w:p>
    <w:p w:rsidR="00AB7305" w:rsidRPr="00AB7305" w:rsidRDefault="00AB7305" w:rsidP="00AB7305">
      <w:pPr>
        <w:shd w:val="clear" w:color="auto" w:fill="FFFFFF"/>
        <w:spacing w:before="80" w:line="269" w:lineRule="auto"/>
        <w:ind w:firstLine="720"/>
        <w:jc w:val="both"/>
        <w:rPr>
          <w:sz w:val="28"/>
          <w:szCs w:val="28"/>
          <w:lang w:val="de-DE"/>
        </w:rPr>
      </w:pPr>
      <w:r w:rsidRPr="00AB7305">
        <w:rPr>
          <w:sz w:val="28"/>
          <w:szCs w:val="28"/>
          <w:lang w:val="de-DE"/>
        </w:rPr>
        <w:t>5.3. Lấn, chiếm đất Công ty cao su Hương Khê tại Tiểu khu 159, xã Hương Thọ, huyện Vũ Quang (diện tích khoảng 57,3 ha)</w:t>
      </w:r>
      <w:r>
        <w:rPr>
          <w:sz w:val="28"/>
          <w:szCs w:val="28"/>
          <w:lang w:val="de-DE"/>
        </w:rPr>
        <w:t>.</w:t>
      </w:r>
    </w:p>
    <w:p w:rsidR="00AB7305" w:rsidRPr="00AB7305" w:rsidRDefault="00AB7305" w:rsidP="00AB7305">
      <w:pPr>
        <w:shd w:val="clear" w:color="auto" w:fill="FFFFFF"/>
        <w:spacing w:before="80" w:line="269" w:lineRule="auto"/>
        <w:ind w:firstLine="720"/>
        <w:jc w:val="both"/>
        <w:rPr>
          <w:sz w:val="28"/>
          <w:szCs w:val="28"/>
          <w:lang w:val="de-DE"/>
        </w:rPr>
      </w:pPr>
      <w:r w:rsidRPr="00AB7305">
        <w:rPr>
          <w:sz w:val="28"/>
          <w:szCs w:val="28"/>
          <w:lang w:val="de-DE"/>
        </w:rPr>
        <w:t xml:space="preserve">5.4. Lấn, chiếm đất dự án chăn nuôi Bò của Công ty Bình Hà đã được </w:t>
      </w:r>
      <w:r w:rsidR="00374EAF">
        <w:rPr>
          <w:sz w:val="28"/>
          <w:szCs w:val="28"/>
          <w:lang w:val="de-DE"/>
        </w:rPr>
        <w:t>Ủy ban nhân dân</w:t>
      </w:r>
      <w:r w:rsidRPr="00AB7305">
        <w:rPr>
          <w:sz w:val="28"/>
          <w:szCs w:val="28"/>
          <w:lang w:val="de-DE"/>
        </w:rPr>
        <w:t xml:space="preserve"> tỉnh cho thuê đất tại huyện Kỳ Anh, Cẩm Xuyên (diện tích 138,45ha, trong đó đất quy hoạch lâm nghiệp là 29,65 ha)</w:t>
      </w:r>
      <w:r>
        <w:rPr>
          <w:sz w:val="28"/>
          <w:szCs w:val="28"/>
          <w:lang w:val="de-DE"/>
        </w:rPr>
        <w:t>.</w:t>
      </w:r>
    </w:p>
    <w:p w:rsidR="00AB7305" w:rsidRDefault="00AB7305" w:rsidP="00AB7305">
      <w:pPr>
        <w:shd w:val="clear" w:color="auto" w:fill="FFFFFF"/>
        <w:spacing w:before="80" w:line="269" w:lineRule="auto"/>
        <w:ind w:firstLine="720"/>
        <w:jc w:val="both"/>
        <w:rPr>
          <w:sz w:val="28"/>
          <w:szCs w:val="28"/>
          <w:lang w:val="de-DE"/>
        </w:rPr>
      </w:pPr>
      <w:r w:rsidRPr="00AB7305">
        <w:rPr>
          <w:sz w:val="28"/>
          <w:szCs w:val="28"/>
          <w:lang w:val="de-DE"/>
        </w:rPr>
        <w:t xml:space="preserve">5.5. </w:t>
      </w:r>
      <w:r w:rsidR="00294217">
        <w:rPr>
          <w:sz w:val="28"/>
          <w:szCs w:val="28"/>
          <w:lang w:val="de-DE"/>
        </w:rPr>
        <w:t>G</w:t>
      </w:r>
      <w:r w:rsidRPr="00AB7305">
        <w:rPr>
          <w:sz w:val="28"/>
          <w:szCs w:val="28"/>
          <w:lang w:val="de-DE"/>
        </w:rPr>
        <w:t xml:space="preserve">iải quyết dứt điểm trên 31,85ha đất canh tác của các hộ dân tại tiểu khu 74, 77 tại xã Sơn Kim 2, huyện Hương Sơn trùng với đất </w:t>
      </w:r>
      <w:r>
        <w:rPr>
          <w:sz w:val="28"/>
          <w:szCs w:val="28"/>
          <w:lang w:val="de-DE"/>
        </w:rPr>
        <w:t>giao cho Vườn Quốc gia Vũ Quang.</w:t>
      </w:r>
    </w:p>
    <w:p w:rsidR="00AB7305" w:rsidRPr="00AB7305" w:rsidRDefault="00AB7305" w:rsidP="00AB7305">
      <w:pPr>
        <w:shd w:val="clear" w:color="auto" w:fill="FFFFFF"/>
        <w:spacing w:before="80" w:line="269" w:lineRule="auto"/>
        <w:ind w:firstLine="720"/>
        <w:jc w:val="both"/>
        <w:rPr>
          <w:sz w:val="28"/>
          <w:szCs w:val="28"/>
          <w:lang w:val="de-DE"/>
        </w:rPr>
      </w:pPr>
      <w:r w:rsidRPr="00AB7305">
        <w:rPr>
          <w:sz w:val="28"/>
          <w:szCs w:val="28"/>
          <w:lang w:val="de-DE"/>
        </w:rPr>
        <w:t>5.6. Phối hợp với Bộ tư lệnh Quân khu 4 chỉ đạo Bộ Chỉ huy Quân sự tỉnh để giải quyết việc quy hoạch, giao đất, giao rừng chồng lấn giữa đất quốc phòng với đất đã giao cho các đối tượng khác tại 4 điểm: Thao trường bắn QK4, huyện Kỳ Anh; Thao trường bắn Trung đoàn BB841, huyện Cẩm Xuyên; Căn cứ Hậu phương huyện Can Lộc; Căn cứ HC-KT của tỉnh (T34) huyện Can Lộc</w:t>
      </w:r>
      <w:r>
        <w:rPr>
          <w:sz w:val="28"/>
          <w:szCs w:val="28"/>
          <w:lang w:val="de-DE"/>
        </w:rPr>
        <w:t>.</w:t>
      </w:r>
    </w:p>
    <w:p w:rsidR="00AB7305" w:rsidRPr="00AB7305" w:rsidRDefault="00AB7305" w:rsidP="00AB7305">
      <w:pPr>
        <w:shd w:val="clear" w:color="auto" w:fill="FFFFFF"/>
        <w:spacing w:before="80" w:line="269" w:lineRule="auto"/>
        <w:ind w:firstLine="720"/>
        <w:jc w:val="both"/>
        <w:rPr>
          <w:sz w:val="28"/>
          <w:szCs w:val="28"/>
          <w:lang w:val="de-DE"/>
        </w:rPr>
      </w:pPr>
      <w:r w:rsidRPr="00AB7305">
        <w:rPr>
          <w:sz w:val="28"/>
          <w:szCs w:val="28"/>
          <w:lang w:val="de-DE"/>
        </w:rPr>
        <w:t xml:space="preserve">5.7. Kiểm tra, giải quyết số diện tích đất, rừng được giao cho Ban quản lý rừng phòng hộ Hương Khê trùng với diện tích giao cho các tổ chức, đơn vị khác; </w:t>
      </w:r>
      <w:r w:rsidRPr="00AB7305">
        <w:rPr>
          <w:sz w:val="28"/>
          <w:szCs w:val="28"/>
          <w:lang w:val="de-DE"/>
        </w:rPr>
        <w:lastRenderedPageBreak/>
        <w:t>(22 ha tại khoảnh 1</w:t>
      </w:r>
      <w:r w:rsidR="00294217">
        <w:rPr>
          <w:sz w:val="28"/>
          <w:szCs w:val="28"/>
          <w:lang w:val="de-DE"/>
        </w:rPr>
        <w:t>,</w:t>
      </w:r>
      <w:r w:rsidRPr="00AB7305">
        <w:rPr>
          <w:sz w:val="28"/>
          <w:szCs w:val="28"/>
          <w:lang w:val="de-DE"/>
        </w:rPr>
        <w:t xml:space="preserve"> tiểu khu 212 xã Hương Bình trùng với diện tích đã cấp lâm bạ cho hộ dân; 14,0 ha tại khoảnh 3</w:t>
      </w:r>
      <w:r w:rsidR="00294217">
        <w:rPr>
          <w:sz w:val="28"/>
          <w:szCs w:val="28"/>
          <w:lang w:val="de-DE"/>
        </w:rPr>
        <w:t>,</w:t>
      </w:r>
      <w:r w:rsidRPr="00AB7305">
        <w:rPr>
          <w:sz w:val="28"/>
          <w:szCs w:val="28"/>
          <w:lang w:val="de-DE"/>
        </w:rPr>
        <w:t xml:space="preserve"> tiểu khu 251A xã Phúc Trạch trùng với diện tích của Làng Thanh niên lập nghiệp xã Phúc Trạch).</w:t>
      </w:r>
    </w:p>
    <w:p w:rsidR="00AB7305" w:rsidRPr="00AB7305" w:rsidRDefault="00AB7305" w:rsidP="00AB7305">
      <w:pPr>
        <w:shd w:val="clear" w:color="auto" w:fill="FFFFFF"/>
        <w:spacing w:before="80" w:line="269" w:lineRule="auto"/>
        <w:ind w:firstLine="720"/>
        <w:jc w:val="both"/>
        <w:rPr>
          <w:sz w:val="28"/>
          <w:szCs w:val="28"/>
          <w:lang w:val="de-DE"/>
        </w:rPr>
      </w:pPr>
      <w:r w:rsidRPr="00AB7305">
        <w:rPr>
          <w:sz w:val="28"/>
          <w:szCs w:val="28"/>
          <w:lang w:val="de-DE"/>
        </w:rPr>
        <w:t>6. Kiểm tra, đánh giá nhu cầu, hiệu quả sử dụng đất rừng của dự án Trung tâm nghiên cứu sinh thái - nhân văn vùng cao (huyện Hương Sơn).</w:t>
      </w:r>
    </w:p>
    <w:p w:rsidR="00294217" w:rsidRPr="00AB7305" w:rsidRDefault="00294217" w:rsidP="00294217">
      <w:pPr>
        <w:shd w:val="clear" w:color="auto" w:fill="FFFFFF"/>
        <w:spacing w:before="80" w:line="269" w:lineRule="auto"/>
        <w:ind w:firstLine="720"/>
        <w:jc w:val="both"/>
        <w:rPr>
          <w:sz w:val="28"/>
          <w:szCs w:val="28"/>
          <w:lang w:val="de-DE"/>
        </w:rPr>
      </w:pPr>
      <w:r>
        <w:rPr>
          <w:sz w:val="28"/>
          <w:szCs w:val="28"/>
          <w:lang w:val="de-DE"/>
        </w:rPr>
        <w:t>7</w:t>
      </w:r>
      <w:r w:rsidRPr="00AB7305">
        <w:rPr>
          <w:sz w:val="28"/>
          <w:szCs w:val="28"/>
          <w:lang w:val="de-DE"/>
        </w:rPr>
        <w:t>. Thành lập Hạt Kiểm lâm thuộc Khu bảo tồn thiên nhiên Kẻ Gỗ theo Nghị định số 01/2019/NĐ-CP, ngày 01/01/2019 của Chính phủ.</w:t>
      </w:r>
    </w:p>
    <w:p w:rsidR="00AB7305" w:rsidRPr="00AB7305" w:rsidRDefault="00294217" w:rsidP="00AB7305">
      <w:pPr>
        <w:shd w:val="clear" w:color="auto" w:fill="FFFFFF"/>
        <w:spacing w:before="80" w:line="269" w:lineRule="auto"/>
        <w:ind w:firstLine="720"/>
        <w:jc w:val="both"/>
        <w:rPr>
          <w:sz w:val="28"/>
          <w:szCs w:val="28"/>
          <w:lang w:val="de-DE"/>
        </w:rPr>
      </w:pPr>
      <w:r>
        <w:rPr>
          <w:sz w:val="28"/>
          <w:szCs w:val="28"/>
          <w:lang w:val="de-DE"/>
        </w:rPr>
        <w:t>8</w:t>
      </w:r>
      <w:r w:rsidR="00AB7305" w:rsidRPr="00AB7305">
        <w:rPr>
          <w:sz w:val="28"/>
          <w:szCs w:val="28"/>
          <w:lang w:val="de-DE"/>
        </w:rPr>
        <w:t>. Có biện pháp và chế tài xử lý nghiêm khắc đối với các tổ chức, doanh nghiệp thực hiện dự án ảnh hưởng đến môi trường rừng phải thực hiện nghiêm túc chính sách chi trả dịch vụ môi trường rừng theo quy định.</w:t>
      </w:r>
    </w:p>
    <w:p w:rsidR="00AB7305" w:rsidRPr="00AB7305" w:rsidRDefault="00AB7305" w:rsidP="00AB7305">
      <w:pPr>
        <w:shd w:val="clear" w:color="auto" w:fill="FFFFFF"/>
        <w:spacing w:before="80" w:line="269" w:lineRule="auto"/>
        <w:ind w:firstLine="720"/>
        <w:jc w:val="both"/>
        <w:rPr>
          <w:sz w:val="28"/>
          <w:szCs w:val="28"/>
          <w:lang w:val="de-DE"/>
        </w:rPr>
      </w:pPr>
      <w:r w:rsidRPr="00AB7305">
        <w:rPr>
          <w:sz w:val="28"/>
          <w:szCs w:val="28"/>
          <w:lang w:val="de-DE"/>
        </w:rPr>
        <w:t xml:space="preserve">9. Xem xét, có ý kiến đối với ngành thuế cho miễn, giảm thuế đối với phần diện tích Ủy ban nhân dân tỉnh đã có chủ trương triển khai dự án chăn nuôi bò và đã điều chỉnh quy hoạch không trồng cao su, trồng rừng. Kịp thời xử lý diện tích đất do các công ty cao su xin bàn giao lại cho tỉnh./. </w:t>
      </w:r>
      <w:r w:rsidRPr="00AB7305">
        <w:rPr>
          <w:sz w:val="28"/>
          <w:szCs w:val="28"/>
          <w:lang w:val="de-DE"/>
        </w:rPr>
        <w:tab/>
      </w:r>
      <w:r w:rsidRPr="00AB7305">
        <w:rPr>
          <w:sz w:val="28"/>
          <w:szCs w:val="28"/>
          <w:lang w:val="de-DE"/>
        </w:rPr>
        <w:tab/>
      </w:r>
    </w:p>
    <w:p w:rsidR="00340E37" w:rsidRPr="00DF3989" w:rsidRDefault="00340E37" w:rsidP="000F1A31">
      <w:pPr>
        <w:spacing w:before="120" w:line="240" w:lineRule="atLeast"/>
        <w:rPr>
          <w:b/>
          <w:bCs/>
          <w:sz w:val="14"/>
          <w:szCs w:val="28"/>
        </w:rPr>
      </w:pPr>
    </w:p>
    <w:sectPr w:rsidR="00340E37" w:rsidRPr="00DF3989" w:rsidSect="00A27BD6">
      <w:footerReference w:type="default" r:id="rId9"/>
      <w:pgSz w:w="11907" w:h="16840" w:code="9"/>
      <w:pgMar w:top="1134" w:right="1134" w:bottom="851" w:left="1701" w:header="720"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50E" w:rsidRDefault="0044650E" w:rsidP="004A66BB">
      <w:r>
        <w:separator/>
      </w:r>
    </w:p>
  </w:endnote>
  <w:endnote w:type="continuationSeparator" w:id="0">
    <w:p w:rsidR="0044650E" w:rsidRDefault="0044650E" w:rsidP="004A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136976"/>
      <w:docPartObj>
        <w:docPartGallery w:val="Page Numbers (Bottom of Page)"/>
        <w:docPartUnique/>
      </w:docPartObj>
    </w:sdtPr>
    <w:sdtEndPr>
      <w:rPr>
        <w:noProof/>
        <w:sz w:val="26"/>
        <w:szCs w:val="26"/>
      </w:rPr>
    </w:sdtEndPr>
    <w:sdtContent>
      <w:p w:rsidR="00541702" w:rsidRPr="00541702" w:rsidRDefault="00541702">
        <w:pPr>
          <w:pStyle w:val="Footer"/>
          <w:jc w:val="right"/>
          <w:rPr>
            <w:sz w:val="26"/>
            <w:szCs w:val="26"/>
          </w:rPr>
        </w:pPr>
        <w:r w:rsidRPr="00541702">
          <w:rPr>
            <w:sz w:val="26"/>
            <w:szCs w:val="26"/>
          </w:rPr>
          <w:fldChar w:fldCharType="begin"/>
        </w:r>
        <w:r w:rsidRPr="00541702">
          <w:rPr>
            <w:sz w:val="26"/>
            <w:szCs w:val="26"/>
          </w:rPr>
          <w:instrText xml:space="preserve"> PAGE   \* MERGEFORMAT </w:instrText>
        </w:r>
        <w:r w:rsidRPr="00541702">
          <w:rPr>
            <w:sz w:val="26"/>
            <w:szCs w:val="26"/>
          </w:rPr>
          <w:fldChar w:fldCharType="separate"/>
        </w:r>
        <w:r w:rsidR="002C3FDB">
          <w:rPr>
            <w:noProof/>
            <w:sz w:val="26"/>
            <w:szCs w:val="26"/>
          </w:rPr>
          <w:t>5</w:t>
        </w:r>
        <w:r w:rsidRPr="00541702">
          <w:rPr>
            <w:noProof/>
            <w:sz w:val="26"/>
            <w:szCs w:val="26"/>
          </w:rPr>
          <w:fldChar w:fldCharType="end"/>
        </w:r>
      </w:p>
    </w:sdtContent>
  </w:sdt>
  <w:p w:rsidR="00FA2372" w:rsidRDefault="00FA2372" w:rsidP="00F85B3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50E" w:rsidRDefault="0044650E" w:rsidP="004A66BB">
      <w:r>
        <w:separator/>
      </w:r>
    </w:p>
  </w:footnote>
  <w:footnote w:type="continuationSeparator" w:id="0">
    <w:p w:rsidR="0044650E" w:rsidRDefault="0044650E" w:rsidP="004A66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E42"/>
    <w:multiLevelType w:val="hybridMultilevel"/>
    <w:tmpl w:val="B178E3D8"/>
    <w:lvl w:ilvl="0" w:tplc="9E34BF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685235"/>
    <w:multiLevelType w:val="hybridMultilevel"/>
    <w:tmpl w:val="18FCF05C"/>
    <w:lvl w:ilvl="0" w:tplc="C17421A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3A1A48E8"/>
    <w:multiLevelType w:val="hybridMultilevel"/>
    <w:tmpl w:val="6F742C2A"/>
    <w:lvl w:ilvl="0" w:tplc="D868A610">
      <w:start w:val="1"/>
      <w:numFmt w:val="lowerLetter"/>
      <w:lvlText w:val="%1)"/>
      <w:lvlJc w:val="left"/>
      <w:pPr>
        <w:tabs>
          <w:tab w:val="num" w:pos="1080"/>
        </w:tabs>
        <w:ind w:left="1080" w:hanging="360"/>
      </w:pPr>
    </w:lvl>
    <w:lvl w:ilvl="1" w:tplc="45D802E2">
      <w:start w:val="1"/>
      <w:numFmt w:val="decimal"/>
      <w:lvlText w:val="%2."/>
      <w:lvlJc w:val="left"/>
      <w:pPr>
        <w:tabs>
          <w:tab w:val="num" w:pos="2475"/>
        </w:tabs>
        <w:ind w:left="2475" w:hanging="1035"/>
      </w:pPr>
    </w:lvl>
    <w:lvl w:ilvl="2" w:tplc="3D50A8F6">
      <w:start w:val="1"/>
      <w:numFmt w:val="decimal"/>
      <w:lvlText w:val="%3."/>
      <w:lvlJc w:val="left"/>
      <w:pPr>
        <w:tabs>
          <w:tab w:val="num" w:pos="2700"/>
        </w:tabs>
        <w:ind w:left="2700" w:hanging="360"/>
      </w:pPr>
      <w:rPr>
        <w:color w:val="000000"/>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401C32EF"/>
    <w:multiLevelType w:val="hybridMultilevel"/>
    <w:tmpl w:val="88DE4400"/>
    <w:lvl w:ilvl="0" w:tplc="5BE4BC8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6A6A27F7"/>
    <w:multiLevelType w:val="hybridMultilevel"/>
    <w:tmpl w:val="56823792"/>
    <w:lvl w:ilvl="0" w:tplc="9C0E7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6BB"/>
    <w:rsid w:val="00004EB6"/>
    <w:rsid w:val="00005A98"/>
    <w:rsid w:val="00007263"/>
    <w:rsid w:val="000103F5"/>
    <w:rsid w:val="0001060E"/>
    <w:rsid w:val="000106A6"/>
    <w:rsid w:val="000154C8"/>
    <w:rsid w:val="0001637F"/>
    <w:rsid w:val="000172C3"/>
    <w:rsid w:val="00017397"/>
    <w:rsid w:val="00020FA7"/>
    <w:rsid w:val="00025405"/>
    <w:rsid w:val="0003348F"/>
    <w:rsid w:val="00037A53"/>
    <w:rsid w:val="0004219B"/>
    <w:rsid w:val="000465F1"/>
    <w:rsid w:val="00046ABF"/>
    <w:rsid w:val="00050909"/>
    <w:rsid w:val="00054886"/>
    <w:rsid w:val="00055220"/>
    <w:rsid w:val="000616F7"/>
    <w:rsid w:val="0006258A"/>
    <w:rsid w:val="000635A1"/>
    <w:rsid w:val="00064E19"/>
    <w:rsid w:val="00065C0E"/>
    <w:rsid w:val="000668AC"/>
    <w:rsid w:val="00072BF5"/>
    <w:rsid w:val="0007356A"/>
    <w:rsid w:val="00074F72"/>
    <w:rsid w:val="000835F5"/>
    <w:rsid w:val="00083F2E"/>
    <w:rsid w:val="00087892"/>
    <w:rsid w:val="00090AA4"/>
    <w:rsid w:val="0009198E"/>
    <w:rsid w:val="00093E8F"/>
    <w:rsid w:val="00094256"/>
    <w:rsid w:val="000968AA"/>
    <w:rsid w:val="00096DE3"/>
    <w:rsid w:val="000972BE"/>
    <w:rsid w:val="000A016D"/>
    <w:rsid w:val="000A07D3"/>
    <w:rsid w:val="000A37AD"/>
    <w:rsid w:val="000A6B97"/>
    <w:rsid w:val="000B0023"/>
    <w:rsid w:val="000B0067"/>
    <w:rsid w:val="000B2F44"/>
    <w:rsid w:val="000B3DFD"/>
    <w:rsid w:val="000B4E48"/>
    <w:rsid w:val="000B5D4E"/>
    <w:rsid w:val="000B6E5B"/>
    <w:rsid w:val="000C0673"/>
    <w:rsid w:val="000C3DAA"/>
    <w:rsid w:val="000C5826"/>
    <w:rsid w:val="000C7A13"/>
    <w:rsid w:val="000D1E96"/>
    <w:rsid w:val="000D35F2"/>
    <w:rsid w:val="000E0714"/>
    <w:rsid w:val="000E0B10"/>
    <w:rsid w:val="000E2669"/>
    <w:rsid w:val="000E6EC7"/>
    <w:rsid w:val="000F1A31"/>
    <w:rsid w:val="000F5EE9"/>
    <w:rsid w:val="000F7470"/>
    <w:rsid w:val="00100D11"/>
    <w:rsid w:val="0010357B"/>
    <w:rsid w:val="00107BCD"/>
    <w:rsid w:val="00111191"/>
    <w:rsid w:val="00112FE7"/>
    <w:rsid w:val="001130AA"/>
    <w:rsid w:val="00113228"/>
    <w:rsid w:val="0011704A"/>
    <w:rsid w:val="00121E9F"/>
    <w:rsid w:val="00124EE9"/>
    <w:rsid w:val="001301A5"/>
    <w:rsid w:val="001316F2"/>
    <w:rsid w:val="00131A25"/>
    <w:rsid w:val="00131AFA"/>
    <w:rsid w:val="00132A41"/>
    <w:rsid w:val="001341E3"/>
    <w:rsid w:val="00136F2F"/>
    <w:rsid w:val="001417BE"/>
    <w:rsid w:val="00142107"/>
    <w:rsid w:val="00143D81"/>
    <w:rsid w:val="00147B28"/>
    <w:rsid w:val="00150F1D"/>
    <w:rsid w:val="001561CB"/>
    <w:rsid w:val="001567CA"/>
    <w:rsid w:val="00157116"/>
    <w:rsid w:val="00164BCA"/>
    <w:rsid w:val="001661D9"/>
    <w:rsid w:val="001725CD"/>
    <w:rsid w:val="00180E54"/>
    <w:rsid w:val="00184275"/>
    <w:rsid w:val="001858D7"/>
    <w:rsid w:val="00195D64"/>
    <w:rsid w:val="00196FDE"/>
    <w:rsid w:val="001A0225"/>
    <w:rsid w:val="001A473B"/>
    <w:rsid w:val="001A7D0C"/>
    <w:rsid w:val="001B0E53"/>
    <w:rsid w:val="001B103B"/>
    <w:rsid w:val="001B211A"/>
    <w:rsid w:val="001B4CF3"/>
    <w:rsid w:val="001B5E12"/>
    <w:rsid w:val="001B5E3C"/>
    <w:rsid w:val="001C09B8"/>
    <w:rsid w:val="001C19B8"/>
    <w:rsid w:val="001C256D"/>
    <w:rsid w:val="001C2691"/>
    <w:rsid w:val="001C3C3E"/>
    <w:rsid w:val="001C66B6"/>
    <w:rsid w:val="001C683B"/>
    <w:rsid w:val="001C6B2A"/>
    <w:rsid w:val="001C7241"/>
    <w:rsid w:val="001D2BF6"/>
    <w:rsid w:val="001D3DA7"/>
    <w:rsid w:val="001D6DEB"/>
    <w:rsid w:val="001D7A66"/>
    <w:rsid w:val="001E4E97"/>
    <w:rsid w:val="001E6352"/>
    <w:rsid w:val="001E6DF6"/>
    <w:rsid w:val="001E733E"/>
    <w:rsid w:val="001F5B63"/>
    <w:rsid w:val="001F5C65"/>
    <w:rsid w:val="001F7A14"/>
    <w:rsid w:val="0021013E"/>
    <w:rsid w:val="002147C0"/>
    <w:rsid w:val="00216811"/>
    <w:rsid w:val="00217C42"/>
    <w:rsid w:val="0022293C"/>
    <w:rsid w:val="00222CDF"/>
    <w:rsid w:val="00223927"/>
    <w:rsid w:val="002247A8"/>
    <w:rsid w:val="002317C0"/>
    <w:rsid w:val="002318BB"/>
    <w:rsid w:val="002368C3"/>
    <w:rsid w:val="0023778A"/>
    <w:rsid w:val="00245750"/>
    <w:rsid w:val="002463AB"/>
    <w:rsid w:val="0024772C"/>
    <w:rsid w:val="002511F4"/>
    <w:rsid w:val="00251C08"/>
    <w:rsid w:val="002522BE"/>
    <w:rsid w:val="002537CA"/>
    <w:rsid w:val="00261CC2"/>
    <w:rsid w:val="00261D4A"/>
    <w:rsid w:val="0026328F"/>
    <w:rsid w:val="00271667"/>
    <w:rsid w:val="002722C5"/>
    <w:rsid w:val="00273FB6"/>
    <w:rsid w:val="002742DE"/>
    <w:rsid w:val="00277C48"/>
    <w:rsid w:val="002836C4"/>
    <w:rsid w:val="0028536E"/>
    <w:rsid w:val="00285B47"/>
    <w:rsid w:val="0028741C"/>
    <w:rsid w:val="00294217"/>
    <w:rsid w:val="0029512E"/>
    <w:rsid w:val="002953D2"/>
    <w:rsid w:val="002B3916"/>
    <w:rsid w:val="002B429B"/>
    <w:rsid w:val="002B4D4D"/>
    <w:rsid w:val="002B57DA"/>
    <w:rsid w:val="002B5EB1"/>
    <w:rsid w:val="002B6430"/>
    <w:rsid w:val="002B673F"/>
    <w:rsid w:val="002C0111"/>
    <w:rsid w:val="002C1815"/>
    <w:rsid w:val="002C1DA9"/>
    <w:rsid w:val="002C2AB9"/>
    <w:rsid w:val="002C3FDB"/>
    <w:rsid w:val="002D2D4B"/>
    <w:rsid w:val="002E3F3F"/>
    <w:rsid w:val="002F0C15"/>
    <w:rsid w:val="002F1576"/>
    <w:rsid w:val="0030022A"/>
    <w:rsid w:val="003111BD"/>
    <w:rsid w:val="00313F7F"/>
    <w:rsid w:val="00317D05"/>
    <w:rsid w:val="00320D59"/>
    <w:rsid w:val="0032190A"/>
    <w:rsid w:val="00323E55"/>
    <w:rsid w:val="003243BF"/>
    <w:rsid w:val="003306E5"/>
    <w:rsid w:val="0033078A"/>
    <w:rsid w:val="00331450"/>
    <w:rsid w:val="00332A18"/>
    <w:rsid w:val="0033370B"/>
    <w:rsid w:val="00333F8E"/>
    <w:rsid w:val="00340E37"/>
    <w:rsid w:val="003438A6"/>
    <w:rsid w:val="0034578A"/>
    <w:rsid w:val="00354C33"/>
    <w:rsid w:val="00357412"/>
    <w:rsid w:val="00362FE5"/>
    <w:rsid w:val="00364C50"/>
    <w:rsid w:val="003664E1"/>
    <w:rsid w:val="003664FB"/>
    <w:rsid w:val="00367E40"/>
    <w:rsid w:val="0037047B"/>
    <w:rsid w:val="00374EAF"/>
    <w:rsid w:val="00376073"/>
    <w:rsid w:val="00381B1F"/>
    <w:rsid w:val="00382B5C"/>
    <w:rsid w:val="00382E64"/>
    <w:rsid w:val="003830D7"/>
    <w:rsid w:val="00386EA9"/>
    <w:rsid w:val="00390C1D"/>
    <w:rsid w:val="00395E9E"/>
    <w:rsid w:val="00396AE8"/>
    <w:rsid w:val="003A4960"/>
    <w:rsid w:val="003A54C5"/>
    <w:rsid w:val="003A552B"/>
    <w:rsid w:val="003B19D1"/>
    <w:rsid w:val="003C03CA"/>
    <w:rsid w:val="003C0D38"/>
    <w:rsid w:val="003C1D30"/>
    <w:rsid w:val="003C4B2D"/>
    <w:rsid w:val="003C73BF"/>
    <w:rsid w:val="003C7D6C"/>
    <w:rsid w:val="003D6BAD"/>
    <w:rsid w:val="003E201B"/>
    <w:rsid w:val="003E3FC1"/>
    <w:rsid w:val="003E6737"/>
    <w:rsid w:val="003F0020"/>
    <w:rsid w:val="003F26D8"/>
    <w:rsid w:val="003F3064"/>
    <w:rsid w:val="003F5562"/>
    <w:rsid w:val="003F5A17"/>
    <w:rsid w:val="00404412"/>
    <w:rsid w:val="0040553B"/>
    <w:rsid w:val="00405EA3"/>
    <w:rsid w:val="004067D2"/>
    <w:rsid w:val="00410503"/>
    <w:rsid w:val="00413146"/>
    <w:rsid w:val="00413D15"/>
    <w:rsid w:val="00413DA8"/>
    <w:rsid w:val="00414E73"/>
    <w:rsid w:val="004237D4"/>
    <w:rsid w:val="00424A08"/>
    <w:rsid w:val="00424EDB"/>
    <w:rsid w:val="00426F9C"/>
    <w:rsid w:val="00431687"/>
    <w:rsid w:val="004355B9"/>
    <w:rsid w:val="00445C9C"/>
    <w:rsid w:val="00445D41"/>
    <w:rsid w:val="0044650E"/>
    <w:rsid w:val="00447A97"/>
    <w:rsid w:val="00453D39"/>
    <w:rsid w:val="00454F4D"/>
    <w:rsid w:val="0045633B"/>
    <w:rsid w:val="00457697"/>
    <w:rsid w:val="0045770D"/>
    <w:rsid w:val="00460048"/>
    <w:rsid w:val="00462C63"/>
    <w:rsid w:val="004641D7"/>
    <w:rsid w:val="00466719"/>
    <w:rsid w:val="00467B65"/>
    <w:rsid w:val="004753E5"/>
    <w:rsid w:val="00481308"/>
    <w:rsid w:val="00482696"/>
    <w:rsid w:val="00484273"/>
    <w:rsid w:val="004848EB"/>
    <w:rsid w:val="00487C30"/>
    <w:rsid w:val="00493576"/>
    <w:rsid w:val="00494D3D"/>
    <w:rsid w:val="004954F4"/>
    <w:rsid w:val="004956C2"/>
    <w:rsid w:val="00496350"/>
    <w:rsid w:val="00497317"/>
    <w:rsid w:val="004A1165"/>
    <w:rsid w:val="004A1C81"/>
    <w:rsid w:val="004A2FB9"/>
    <w:rsid w:val="004A66BB"/>
    <w:rsid w:val="004A6BE6"/>
    <w:rsid w:val="004A7EF9"/>
    <w:rsid w:val="004B3DF6"/>
    <w:rsid w:val="004C6231"/>
    <w:rsid w:val="004C6ECE"/>
    <w:rsid w:val="004D012F"/>
    <w:rsid w:val="004D0FCE"/>
    <w:rsid w:val="004D1E13"/>
    <w:rsid w:val="004D3C67"/>
    <w:rsid w:val="004E46AF"/>
    <w:rsid w:val="004E68B4"/>
    <w:rsid w:val="004F5823"/>
    <w:rsid w:val="004F6910"/>
    <w:rsid w:val="004F7120"/>
    <w:rsid w:val="004F7A4D"/>
    <w:rsid w:val="00500B05"/>
    <w:rsid w:val="00502CDF"/>
    <w:rsid w:val="0050301B"/>
    <w:rsid w:val="005115F2"/>
    <w:rsid w:val="00516468"/>
    <w:rsid w:val="00516717"/>
    <w:rsid w:val="00516C68"/>
    <w:rsid w:val="00517921"/>
    <w:rsid w:val="005244E5"/>
    <w:rsid w:val="00524B19"/>
    <w:rsid w:val="005267C9"/>
    <w:rsid w:val="00534398"/>
    <w:rsid w:val="00535F62"/>
    <w:rsid w:val="00536434"/>
    <w:rsid w:val="0053723F"/>
    <w:rsid w:val="00540F92"/>
    <w:rsid w:val="00541702"/>
    <w:rsid w:val="0054259D"/>
    <w:rsid w:val="00547C7C"/>
    <w:rsid w:val="00550554"/>
    <w:rsid w:val="0055108A"/>
    <w:rsid w:val="00551305"/>
    <w:rsid w:val="005560CD"/>
    <w:rsid w:val="0055656F"/>
    <w:rsid w:val="00556ED1"/>
    <w:rsid w:val="00556FEC"/>
    <w:rsid w:val="0055775A"/>
    <w:rsid w:val="00560380"/>
    <w:rsid w:val="00561509"/>
    <w:rsid w:val="00561516"/>
    <w:rsid w:val="00561789"/>
    <w:rsid w:val="00562D4F"/>
    <w:rsid w:val="005651EC"/>
    <w:rsid w:val="00565493"/>
    <w:rsid w:val="00572C7E"/>
    <w:rsid w:val="00576A46"/>
    <w:rsid w:val="005851D1"/>
    <w:rsid w:val="00587E73"/>
    <w:rsid w:val="0059241D"/>
    <w:rsid w:val="00594DF6"/>
    <w:rsid w:val="00595DAB"/>
    <w:rsid w:val="005A0088"/>
    <w:rsid w:val="005A6641"/>
    <w:rsid w:val="005B0666"/>
    <w:rsid w:val="005B34D9"/>
    <w:rsid w:val="005C7AC2"/>
    <w:rsid w:val="005D0FBE"/>
    <w:rsid w:val="005D663C"/>
    <w:rsid w:val="005D781D"/>
    <w:rsid w:val="005E49D5"/>
    <w:rsid w:val="005E62B4"/>
    <w:rsid w:val="005F1B97"/>
    <w:rsid w:val="005F3754"/>
    <w:rsid w:val="005F43EA"/>
    <w:rsid w:val="005F5C33"/>
    <w:rsid w:val="00600273"/>
    <w:rsid w:val="00600CFD"/>
    <w:rsid w:val="00601A67"/>
    <w:rsid w:val="00603DC6"/>
    <w:rsid w:val="00604BC5"/>
    <w:rsid w:val="00607A4F"/>
    <w:rsid w:val="00610DA6"/>
    <w:rsid w:val="00612D62"/>
    <w:rsid w:val="00614DA1"/>
    <w:rsid w:val="00621400"/>
    <w:rsid w:val="006221AF"/>
    <w:rsid w:val="006229FA"/>
    <w:rsid w:val="00622D43"/>
    <w:rsid w:val="006265E6"/>
    <w:rsid w:val="0062722F"/>
    <w:rsid w:val="00630573"/>
    <w:rsid w:val="00634747"/>
    <w:rsid w:val="00634C43"/>
    <w:rsid w:val="00641158"/>
    <w:rsid w:val="0064144B"/>
    <w:rsid w:val="006467C2"/>
    <w:rsid w:val="00646C17"/>
    <w:rsid w:val="006527FE"/>
    <w:rsid w:val="00654AE6"/>
    <w:rsid w:val="006603AE"/>
    <w:rsid w:val="006603F5"/>
    <w:rsid w:val="00665B65"/>
    <w:rsid w:val="006665AA"/>
    <w:rsid w:val="00666EEE"/>
    <w:rsid w:val="006825DC"/>
    <w:rsid w:val="00683528"/>
    <w:rsid w:val="00684A1B"/>
    <w:rsid w:val="00684C48"/>
    <w:rsid w:val="00685669"/>
    <w:rsid w:val="00685AB5"/>
    <w:rsid w:val="006862F7"/>
    <w:rsid w:val="0068762E"/>
    <w:rsid w:val="0068778D"/>
    <w:rsid w:val="00687DA5"/>
    <w:rsid w:val="006921AF"/>
    <w:rsid w:val="006935C8"/>
    <w:rsid w:val="00695205"/>
    <w:rsid w:val="006958C8"/>
    <w:rsid w:val="0069682A"/>
    <w:rsid w:val="00697984"/>
    <w:rsid w:val="006A0AF6"/>
    <w:rsid w:val="006A1AF1"/>
    <w:rsid w:val="006A20A8"/>
    <w:rsid w:val="006A3BFD"/>
    <w:rsid w:val="006A48BC"/>
    <w:rsid w:val="006A6078"/>
    <w:rsid w:val="006A79D1"/>
    <w:rsid w:val="006B27B9"/>
    <w:rsid w:val="006B4FEB"/>
    <w:rsid w:val="006C21BF"/>
    <w:rsid w:val="006C259B"/>
    <w:rsid w:val="006D49E6"/>
    <w:rsid w:val="006D60E5"/>
    <w:rsid w:val="006E3BB7"/>
    <w:rsid w:val="006E557E"/>
    <w:rsid w:val="006E5998"/>
    <w:rsid w:val="006E64DD"/>
    <w:rsid w:val="006E6963"/>
    <w:rsid w:val="00702E33"/>
    <w:rsid w:val="00705045"/>
    <w:rsid w:val="00711BA4"/>
    <w:rsid w:val="00713C7E"/>
    <w:rsid w:val="007142CC"/>
    <w:rsid w:val="00717D6D"/>
    <w:rsid w:val="00724EFF"/>
    <w:rsid w:val="00724F10"/>
    <w:rsid w:val="00727B4B"/>
    <w:rsid w:val="007320A4"/>
    <w:rsid w:val="00735F3A"/>
    <w:rsid w:val="00736AB4"/>
    <w:rsid w:val="00737DB4"/>
    <w:rsid w:val="00741098"/>
    <w:rsid w:val="00743BAA"/>
    <w:rsid w:val="00744D9E"/>
    <w:rsid w:val="007456BC"/>
    <w:rsid w:val="007472C7"/>
    <w:rsid w:val="00751B4C"/>
    <w:rsid w:val="007536CE"/>
    <w:rsid w:val="00755F95"/>
    <w:rsid w:val="00762967"/>
    <w:rsid w:val="007700FF"/>
    <w:rsid w:val="00774880"/>
    <w:rsid w:val="007761D1"/>
    <w:rsid w:val="00780402"/>
    <w:rsid w:val="00782F86"/>
    <w:rsid w:val="00791B21"/>
    <w:rsid w:val="00791D3C"/>
    <w:rsid w:val="00792453"/>
    <w:rsid w:val="007940D8"/>
    <w:rsid w:val="007963AA"/>
    <w:rsid w:val="00796757"/>
    <w:rsid w:val="007A030E"/>
    <w:rsid w:val="007A398B"/>
    <w:rsid w:val="007A79DD"/>
    <w:rsid w:val="007B0AAF"/>
    <w:rsid w:val="007B409D"/>
    <w:rsid w:val="007B4CD6"/>
    <w:rsid w:val="007B5571"/>
    <w:rsid w:val="007B6AE0"/>
    <w:rsid w:val="007B6CE4"/>
    <w:rsid w:val="007C0F4C"/>
    <w:rsid w:val="007C1CB4"/>
    <w:rsid w:val="007C2FEF"/>
    <w:rsid w:val="007C667B"/>
    <w:rsid w:val="007C7A8C"/>
    <w:rsid w:val="007D195E"/>
    <w:rsid w:val="007D5315"/>
    <w:rsid w:val="007E0B15"/>
    <w:rsid w:val="007E3C44"/>
    <w:rsid w:val="007E567B"/>
    <w:rsid w:val="007E72F9"/>
    <w:rsid w:val="007F1B3F"/>
    <w:rsid w:val="007F3721"/>
    <w:rsid w:val="007F3CC2"/>
    <w:rsid w:val="007F7F45"/>
    <w:rsid w:val="00801AA9"/>
    <w:rsid w:val="00803095"/>
    <w:rsid w:val="008034EB"/>
    <w:rsid w:val="008038AF"/>
    <w:rsid w:val="00810B2E"/>
    <w:rsid w:val="008143A2"/>
    <w:rsid w:val="00814403"/>
    <w:rsid w:val="00821253"/>
    <w:rsid w:val="00821828"/>
    <w:rsid w:val="00822903"/>
    <w:rsid w:val="00822B3C"/>
    <w:rsid w:val="00824C97"/>
    <w:rsid w:val="00826854"/>
    <w:rsid w:val="00830F22"/>
    <w:rsid w:val="008319C1"/>
    <w:rsid w:val="008337F6"/>
    <w:rsid w:val="00833A21"/>
    <w:rsid w:val="00837FE7"/>
    <w:rsid w:val="00842701"/>
    <w:rsid w:val="00843209"/>
    <w:rsid w:val="0084590B"/>
    <w:rsid w:val="00846006"/>
    <w:rsid w:val="00850471"/>
    <w:rsid w:val="0085212F"/>
    <w:rsid w:val="00852CA2"/>
    <w:rsid w:val="00854499"/>
    <w:rsid w:val="00857BF0"/>
    <w:rsid w:val="00861622"/>
    <w:rsid w:val="008632FF"/>
    <w:rsid w:val="00863FE8"/>
    <w:rsid w:val="008651AB"/>
    <w:rsid w:val="008673A8"/>
    <w:rsid w:val="00872809"/>
    <w:rsid w:val="00880DF8"/>
    <w:rsid w:val="00884EF6"/>
    <w:rsid w:val="008873A9"/>
    <w:rsid w:val="00892BA3"/>
    <w:rsid w:val="008931BE"/>
    <w:rsid w:val="00897AE7"/>
    <w:rsid w:val="008A5F35"/>
    <w:rsid w:val="008B1514"/>
    <w:rsid w:val="008B3078"/>
    <w:rsid w:val="008B34CB"/>
    <w:rsid w:val="008C19E8"/>
    <w:rsid w:val="008C461D"/>
    <w:rsid w:val="008C674B"/>
    <w:rsid w:val="008C67B0"/>
    <w:rsid w:val="008D0E9A"/>
    <w:rsid w:val="008D28DF"/>
    <w:rsid w:val="008D77B7"/>
    <w:rsid w:val="008E4BC6"/>
    <w:rsid w:val="008F05F9"/>
    <w:rsid w:val="008F0C0C"/>
    <w:rsid w:val="008F4021"/>
    <w:rsid w:val="008F7E5D"/>
    <w:rsid w:val="00901C01"/>
    <w:rsid w:val="00904414"/>
    <w:rsid w:val="00906A7B"/>
    <w:rsid w:val="00906E16"/>
    <w:rsid w:val="00910B8A"/>
    <w:rsid w:val="00914411"/>
    <w:rsid w:val="009166D0"/>
    <w:rsid w:val="00917CD9"/>
    <w:rsid w:val="00925E82"/>
    <w:rsid w:val="00927228"/>
    <w:rsid w:val="00937E57"/>
    <w:rsid w:val="00942EA9"/>
    <w:rsid w:val="0094429B"/>
    <w:rsid w:val="00944CB1"/>
    <w:rsid w:val="00945F4E"/>
    <w:rsid w:val="00946D22"/>
    <w:rsid w:val="00955416"/>
    <w:rsid w:val="00955C58"/>
    <w:rsid w:val="009562B4"/>
    <w:rsid w:val="00957033"/>
    <w:rsid w:val="0095703B"/>
    <w:rsid w:val="0096489B"/>
    <w:rsid w:val="00970BE5"/>
    <w:rsid w:val="00975F17"/>
    <w:rsid w:val="00981809"/>
    <w:rsid w:val="00981B28"/>
    <w:rsid w:val="009829B6"/>
    <w:rsid w:val="009836D1"/>
    <w:rsid w:val="0098387B"/>
    <w:rsid w:val="00984C1E"/>
    <w:rsid w:val="00986C10"/>
    <w:rsid w:val="00987628"/>
    <w:rsid w:val="0099012E"/>
    <w:rsid w:val="00992F3C"/>
    <w:rsid w:val="00994C74"/>
    <w:rsid w:val="009A1ABB"/>
    <w:rsid w:val="009A480D"/>
    <w:rsid w:val="009B04F4"/>
    <w:rsid w:val="009B3835"/>
    <w:rsid w:val="009B3917"/>
    <w:rsid w:val="009B46F2"/>
    <w:rsid w:val="009B4CB7"/>
    <w:rsid w:val="009B7020"/>
    <w:rsid w:val="009C329F"/>
    <w:rsid w:val="009C557E"/>
    <w:rsid w:val="009C6975"/>
    <w:rsid w:val="009D47BD"/>
    <w:rsid w:val="009D5B9D"/>
    <w:rsid w:val="009E0A4A"/>
    <w:rsid w:val="009E62C8"/>
    <w:rsid w:val="009E633D"/>
    <w:rsid w:val="009F02B2"/>
    <w:rsid w:val="009F184A"/>
    <w:rsid w:val="009F3B39"/>
    <w:rsid w:val="009F695C"/>
    <w:rsid w:val="00A00DC7"/>
    <w:rsid w:val="00A01C42"/>
    <w:rsid w:val="00A02B7C"/>
    <w:rsid w:val="00A11F48"/>
    <w:rsid w:val="00A137B2"/>
    <w:rsid w:val="00A14F50"/>
    <w:rsid w:val="00A16009"/>
    <w:rsid w:val="00A20343"/>
    <w:rsid w:val="00A20E71"/>
    <w:rsid w:val="00A2704E"/>
    <w:rsid w:val="00A27B5F"/>
    <w:rsid w:val="00A27BD6"/>
    <w:rsid w:val="00A32F12"/>
    <w:rsid w:val="00A34C0A"/>
    <w:rsid w:val="00A35571"/>
    <w:rsid w:val="00A35F3D"/>
    <w:rsid w:val="00A411E6"/>
    <w:rsid w:val="00A41A5F"/>
    <w:rsid w:val="00A43CFB"/>
    <w:rsid w:val="00A45B0E"/>
    <w:rsid w:val="00A45EDE"/>
    <w:rsid w:val="00A52CE1"/>
    <w:rsid w:val="00A537A7"/>
    <w:rsid w:val="00A54F38"/>
    <w:rsid w:val="00A56A79"/>
    <w:rsid w:val="00A56E4B"/>
    <w:rsid w:val="00A629BA"/>
    <w:rsid w:val="00A652DA"/>
    <w:rsid w:val="00A65A9D"/>
    <w:rsid w:val="00A668AC"/>
    <w:rsid w:val="00A72976"/>
    <w:rsid w:val="00A72C0C"/>
    <w:rsid w:val="00A7396B"/>
    <w:rsid w:val="00A75D06"/>
    <w:rsid w:val="00A76699"/>
    <w:rsid w:val="00A9124C"/>
    <w:rsid w:val="00A93AC0"/>
    <w:rsid w:val="00A93E1C"/>
    <w:rsid w:val="00A94AF3"/>
    <w:rsid w:val="00A95E31"/>
    <w:rsid w:val="00AA055D"/>
    <w:rsid w:val="00AA0AAA"/>
    <w:rsid w:val="00AA42D8"/>
    <w:rsid w:val="00AA4E6A"/>
    <w:rsid w:val="00AA56B9"/>
    <w:rsid w:val="00AB133C"/>
    <w:rsid w:val="00AB1C19"/>
    <w:rsid w:val="00AB2E18"/>
    <w:rsid w:val="00AB3319"/>
    <w:rsid w:val="00AB3E5D"/>
    <w:rsid w:val="00AB55B5"/>
    <w:rsid w:val="00AB7305"/>
    <w:rsid w:val="00AC15D4"/>
    <w:rsid w:val="00AC36C3"/>
    <w:rsid w:val="00AC6C38"/>
    <w:rsid w:val="00AC7D8F"/>
    <w:rsid w:val="00AD0981"/>
    <w:rsid w:val="00AD18F8"/>
    <w:rsid w:val="00AD1A75"/>
    <w:rsid w:val="00AD22EE"/>
    <w:rsid w:val="00AD2E35"/>
    <w:rsid w:val="00AD36E9"/>
    <w:rsid w:val="00AD7AC8"/>
    <w:rsid w:val="00AE1268"/>
    <w:rsid w:val="00AE2A1B"/>
    <w:rsid w:val="00AE3A4B"/>
    <w:rsid w:val="00AE446A"/>
    <w:rsid w:val="00AE57D1"/>
    <w:rsid w:val="00AE6A74"/>
    <w:rsid w:val="00AF0D10"/>
    <w:rsid w:val="00AF1C9F"/>
    <w:rsid w:val="00AF2C5E"/>
    <w:rsid w:val="00B0162C"/>
    <w:rsid w:val="00B04A46"/>
    <w:rsid w:val="00B0612A"/>
    <w:rsid w:val="00B1111F"/>
    <w:rsid w:val="00B114F4"/>
    <w:rsid w:val="00B14AB5"/>
    <w:rsid w:val="00B16EDE"/>
    <w:rsid w:val="00B2263D"/>
    <w:rsid w:val="00B26A5D"/>
    <w:rsid w:val="00B318A6"/>
    <w:rsid w:val="00B35756"/>
    <w:rsid w:val="00B372EA"/>
    <w:rsid w:val="00B376BE"/>
    <w:rsid w:val="00B41336"/>
    <w:rsid w:val="00B4175C"/>
    <w:rsid w:val="00B44E02"/>
    <w:rsid w:val="00B5242E"/>
    <w:rsid w:val="00B56D37"/>
    <w:rsid w:val="00B60E4A"/>
    <w:rsid w:val="00B612B3"/>
    <w:rsid w:val="00B71E68"/>
    <w:rsid w:val="00B73730"/>
    <w:rsid w:val="00B76891"/>
    <w:rsid w:val="00B80479"/>
    <w:rsid w:val="00B80B95"/>
    <w:rsid w:val="00B80E91"/>
    <w:rsid w:val="00B83429"/>
    <w:rsid w:val="00B83922"/>
    <w:rsid w:val="00B853EB"/>
    <w:rsid w:val="00B90824"/>
    <w:rsid w:val="00B90E04"/>
    <w:rsid w:val="00B922F4"/>
    <w:rsid w:val="00B9310B"/>
    <w:rsid w:val="00B9350F"/>
    <w:rsid w:val="00B93A38"/>
    <w:rsid w:val="00B945CF"/>
    <w:rsid w:val="00B97F67"/>
    <w:rsid w:val="00BA4D91"/>
    <w:rsid w:val="00BA594D"/>
    <w:rsid w:val="00BA6F7D"/>
    <w:rsid w:val="00BA7CE4"/>
    <w:rsid w:val="00BB1738"/>
    <w:rsid w:val="00BB79B8"/>
    <w:rsid w:val="00BC279F"/>
    <w:rsid w:val="00BC2A30"/>
    <w:rsid w:val="00BC44C7"/>
    <w:rsid w:val="00BC5E1F"/>
    <w:rsid w:val="00BC74DD"/>
    <w:rsid w:val="00BC7965"/>
    <w:rsid w:val="00BC7D0A"/>
    <w:rsid w:val="00BD077A"/>
    <w:rsid w:val="00BD27DF"/>
    <w:rsid w:val="00BE0389"/>
    <w:rsid w:val="00BE13BC"/>
    <w:rsid w:val="00BE192C"/>
    <w:rsid w:val="00BE1F8F"/>
    <w:rsid w:val="00BE6A13"/>
    <w:rsid w:val="00BF32C3"/>
    <w:rsid w:val="00C0319B"/>
    <w:rsid w:val="00C040BA"/>
    <w:rsid w:val="00C10C0A"/>
    <w:rsid w:val="00C235BE"/>
    <w:rsid w:val="00C24C83"/>
    <w:rsid w:val="00C26304"/>
    <w:rsid w:val="00C27CDA"/>
    <w:rsid w:val="00C30980"/>
    <w:rsid w:val="00C32509"/>
    <w:rsid w:val="00C34053"/>
    <w:rsid w:val="00C34A71"/>
    <w:rsid w:val="00C403B6"/>
    <w:rsid w:val="00C474F7"/>
    <w:rsid w:val="00C506DF"/>
    <w:rsid w:val="00C51F29"/>
    <w:rsid w:val="00C57C8F"/>
    <w:rsid w:val="00C6212F"/>
    <w:rsid w:val="00C73446"/>
    <w:rsid w:val="00C74978"/>
    <w:rsid w:val="00C849AA"/>
    <w:rsid w:val="00C9061B"/>
    <w:rsid w:val="00C9281E"/>
    <w:rsid w:val="00C955B1"/>
    <w:rsid w:val="00C958FB"/>
    <w:rsid w:val="00CA2775"/>
    <w:rsid w:val="00CA34F5"/>
    <w:rsid w:val="00CA47CD"/>
    <w:rsid w:val="00CA5E5B"/>
    <w:rsid w:val="00CA6E8E"/>
    <w:rsid w:val="00CA7507"/>
    <w:rsid w:val="00CA7FAC"/>
    <w:rsid w:val="00CB245B"/>
    <w:rsid w:val="00CB27E2"/>
    <w:rsid w:val="00CB55C5"/>
    <w:rsid w:val="00CB60B8"/>
    <w:rsid w:val="00CC028B"/>
    <w:rsid w:val="00CC31AF"/>
    <w:rsid w:val="00CC33A7"/>
    <w:rsid w:val="00CC58DA"/>
    <w:rsid w:val="00CD2425"/>
    <w:rsid w:val="00CD2D3B"/>
    <w:rsid w:val="00CD30FC"/>
    <w:rsid w:val="00CD412C"/>
    <w:rsid w:val="00CD6157"/>
    <w:rsid w:val="00CD758A"/>
    <w:rsid w:val="00CD7AC6"/>
    <w:rsid w:val="00CD7DAA"/>
    <w:rsid w:val="00CE00EF"/>
    <w:rsid w:val="00CE23AC"/>
    <w:rsid w:val="00CE3BA2"/>
    <w:rsid w:val="00CE47BF"/>
    <w:rsid w:val="00CF0598"/>
    <w:rsid w:val="00CF2B05"/>
    <w:rsid w:val="00CF2D4D"/>
    <w:rsid w:val="00CF31B0"/>
    <w:rsid w:val="00CF5EC7"/>
    <w:rsid w:val="00D06D49"/>
    <w:rsid w:val="00D06E5F"/>
    <w:rsid w:val="00D10A6E"/>
    <w:rsid w:val="00D13D08"/>
    <w:rsid w:val="00D15763"/>
    <w:rsid w:val="00D16C50"/>
    <w:rsid w:val="00D17CF6"/>
    <w:rsid w:val="00D20689"/>
    <w:rsid w:val="00D24705"/>
    <w:rsid w:val="00D30DA2"/>
    <w:rsid w:val="00D312F4"/>
    <w:rsid w:val="00D32104"/>
    <w:rsid w:val="00D34F28"/>
    <w:rsid w:val="00D36385"/>
    <w:rsid w:val="00D4449F"/>
    <w:rsid w:val="00D46954"/>
    <w:rsid w:val="00D52FFA"/>
    <w:rsid w:val="00D547F2"/>
    <w:rsid w:val="00D60253"/>
    <w:rsid w:val="00D66915"/>
    <w:rsid w:val="00D7006D"/>
    <w:rsid w:val="00D70A3F"/>
    <w:rsid w:val="00D72355"/>
    <w:rsid w:val="00D74F33"/>
    <w:rsid w:val="00D80FCB"/>
    <w:rsid w:val="00D81A51"/>
    <w:rsid w:val="00D83D23"/>
    <w:rsid w:val="00D843A9"/>
    <w:rsid w:val="00D874F0"/>
    <w:rsid w:val="00D8776A"/>
    <w:rsid w:val="00D92462"/>
    <w:rsid w:val="00D9295C"/>
    <w:rsid w:val="00D93221"/>
    <w:rsid w:val="00D93D54"/>
    <w:rsid w:val="00D94F38"/>
    <w:rsid w:val="00DA016C"/>
    <w:rsid w:val="00DA0DCA"/>
    <w:rsid w:val="00DA2284"/>
    <w:rsid w:val="00DA4556"/>
    <w:rsid w:val="00DA4A5A"/>
    <w:rsid w:val="00DA6E48"/>
    <w:rsid w:val="00DA6E65"/>
    <w:rsid w:val="00DB1CF0"/>
    <w:rsid w:val="00DB6684"/>
    <w:rsid w:val="00DC0047"/>
    <w:rsid w:val="00DC4B6B"/>
    <w:rsid w:val="00DD01A3"/>
    <w:rsid w:val="00DD27EA"/>
    <w:rsid w:val="00DD4AB3"/>
    <w:rsid w:val="00DD51FB"/>
    <w:rsid w:val="00DD7508"/>
    <w:rsid w:val="00DD78F0"/>
    <w:rsid w:val="00DE1351"/>
    <w:rsid w:val="00DE3A3B"/>
    <w:rsid w:val="00DE4996"/>
    <w:rsid w:val="00DE5733"/>
    <w:rsid w:val="00DE5F9B"/>
    <w:rsid w:val="00DF0E29"/>
    <w:rsid w:val="00DF3989"/>
    <w:rsid w:val="00DF4D6E"/>
    <w:rsid w:val="00E02BD4"/>
    <w:rsid w:val="00E0396B"/>
    <w:rsid w:val="00E056F8"/>
    <w:rsid w:val="00E16E26"/>
    <w:rsid w:val="00E17828"/>
    <w:rsid w:val="00E17EDA"/>
    <w:rsid w:val="00E20105"/>
    <w:rsid w:val="00E206C0"/>
    <w:rsid w:val="00E20EB6"/>
    <w:rsid w:val="00E22868"/>
    <w:rsid w:val="00E22F29"/>
    <w:rsid w:val="00E2412C"/>
    <w:rsid w:val="00E27B9E"/>
    <w:rsid w:val="00E34EE9"/>
    <w:rsid w:val="00E42E1E"/>
    <w:rsid w:val="00E43C7F"/>
    <w:rsid w:val="00E56298"/>
    <w:rsid w:val="00E601D7"/>
    <w:rsid w:val="00E61963"/>
    <w:rsid w:val="00E6347B"/>
    <w:rsid w:val="00E745A2"/>
    <w:rsid w:val="00E82067"/>
    <w:rsid w:val="00E90F01"/>
    <w:rsid w:val="00E921FE"/>
    <w:rsid w:val="00E93FA8"/>
    <w:rsid w:val="00E94DCD"/>
    <w:rsid w:val="00E95474"/>
    <w:rsid w:val="00E9798C"/>
    <w:rsid w:val="00EA331A"/>
    <w:rsid w:val="00EA5BF5"/>
    <w:rsid w:val="00EA7915"/>
    <w:rsid w:val="00EB0533"/>
    <w:rsid w:val="00EB0874"/>
    <w:rsid w:val="00EB19C7"/>
    <w:rsid w:val="00EB353A"/>
    <w:rsid w:val="00EB3D06"/>
    <w:rsid w:val="00EB76C0"/>
    <w:rsid w:val="00EC034D"/>
    <w:rsid w:val="00EC207A"/>
    <w:rsid w:val="00EC3705"/>
    <w:rsid w:val="00EC6BB6"/>
    <w:rsid w:val="00ED26FD"/>
    <w:rsid w:val="00ED5246"/>
    <w:rsid w:val="00ED73F1"/>
    <w:rsid w:val="00EE6157"/>
    <w:rsid w:val="00EF07B7"/>
    <w:rsid w:val="00EF3CA1"/>
    <w:rsid w:val="00EF72C4"/>
    <w:rsid w:val="00EF7E79"/>
    <w:rsid w:val="00F01E20"/>
    <w:rsid w:val="00F07B31"/>
    <w:rsid w:val="00F107B6"/>
    <w:rsid w:val="00F10F8D"/>
    <w:rsid w:val="00F13129"/>
    <w:rsid w:val="00F1365C"/>
    <w:rsid w:val="00F1372E"/>
    <w:rsid w:val="00F137E7"/>
    <w:rsid w:val="00F16C60"/>
    <w:rsid w:val="00F16E45"/>
    <w:rsid w:val="00F21ABC"/>
    <w:rsid w:val="00F271E9"/>
    <w:rsid w:val="00F30A3D"/>
    <w:rsid w:val="00F3353F"/>
    <w:rsid w:val="00F353B6"/>
    <w:rsid w:val="00F41569"/>
    <w:rsid w:val="00F44EF3"/>
    <w:rsid w:val="00F6161F"/>
    <w:rsid w:val="00F61C24"/>
    <w:rsid w:val="00F65005"/>
    <w:rsid w:val="00F65B25"/>
    <w:rsid w:val="00F66F8F"/>
    <w:rsid w:val="00F675B1"/>
    <w:rsid w:val="00F67A66"/>
    <w:rsid w:val="00F70BE6"/>
    <w:rsid w:val="00F72DCA"/>
    <w:rsid w:val="00F742D6"/>
    <w:rsid w:val="00F750B3"/>
    <w:rsid w:val="00F76ADD"/>
    <w:rsid w:val="00F76C7E"/>
    <w:rsid w:val="00F81270"/>
    <w:rsid w:val="00F852ED"/>
    <w:rsid w:val="00F85B39"/>
    <w:rsid w:val="00F907D3"/>
    <w:rsid w:val="00F9325A"/>
    <w:rsid w:val="00F943B7"/>
    <w:rsid w:val="00F970AC"/>
    <w:rsid w:val="00FA2372"/>
    <w:rsid w:val="00FA5C69"/>
    <w:rsid w:val="00FA5FDF"/>
    <w:rsid w:val="00FA647F"/>
    <w:rsid w:val="00FB0EC6"/>
    <w:rsid w:val="00FB2A03"/>
    <w:rsid w:val="00FB32CC"/>
    <w:rsid w:val="00FB3567"/>
    <w:rsid w:val="00FB4586"/>
    <w:rsid w:val="00FC301F"/>
    <w:rsid w:val="00FC50D9"/>
    <w:rsid w:val="00FD069C"/>
    <w:rsid w:val="00FD09DF"/>
    <w:rsid w:val="00FD11FD"/>
    <w:rsid w:val="00FD5828"/>
    <w:rsid w:val="00FD764F"/>
    <w:rsid w:val="00FE14A5"/>
    <w:rsid w:val="00FE190B"/>
    <w:rsid w:val="00FE2165"/>
    <w:rsid w:val="00FE7950"/>
    <w:rsid w:val="00FF0C91"/>
    <w:rsid w:val="00FF2DF3"/>
    <w:rsid w:val="00FF3D72"/>
    <w:rsid w:val="00FF4C32"/>
    <w:rsid w:val="00FF5C6D"/>
    <w:rsid w:val="00FF5D20"/>
    <w:rsid w:val="00FF6A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6BB"/>
    <w:rPr>
      <w:rFonts w:eastAsia="Times New Roman"/>
      <w:sz w:val="24"/>
      <w:szCs w:val="24"/>
    </w:rPr>
  </w:style>
  <w:style w:type="paragraph" w:styleId="Heading2">
    <w:name w:val="heading 2"/>
    <w:basedOn w:val="Normal"/>
    <w:next w:val="Normal"/>
    <w:link w:val="Heading2Char"/>
    <w:qFormat/>
    <w:rsid w:val="00340E37"/>
    <w:pPr>
      <w:keepNext/>
      <w:spacing w:before="240" w:after="60"/>
      <w:outlineLvl w:val="1"/>
    </w:pPr>
    <w:rPr>
      <w:rFonts w:ascii="Arial" w:hAnsi="Arial"/>
      <w:b/>
      <w:bCs/>
      <w:i/>
      <w:i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w:basedOn w:val="Normal"/>
    <w:link w:val="NormalWebChar"/>
    <w:uiPriority w:val="99"/>
    <w:unhideWhenUsed/>
    <w:rsid w:val="004A66BB"/>
    <w:pPr>
      <w:spacing w:before="100" w:beforeAutospacing="1" w:after="100" w:afterAutospacing="1"/>
    </w:pPr>
    <w:rPr>
      <w:lang w:val="vi-VN" w:eastAsia="vi-VN"/>
    </w:rPr>
  </w:style>
  <w:style w:type="paragraph" w:styleId="ListParagraph">
    <w:name w:val="List Paragraph"/>
    <w:basedOn w:val="Normal"/>
    <w:uiPriority w:val="34"/>
    <w:qFormat/>
    <w:rsid w:val="004A66BB"/>
    <w:pPr>
      <w:ind w:left="720"/>
      <w:contextualSpacing/>
    </w:pPr>
    <w:rPr>
      <w:sz w:val="26"/>
      <w:szCs w:val="26"/>
    </w:rPr>
  </w:style>
  <w:style w:type="character" w:customStyle="1" w:styleId="Bodytext">
    <w:name w:val="Body text_"/>
    <w:link w:val="Bodytext1"/>
    <w:locked/>
    <w:rsid w:val="004A66BB"/>
    <w:rPr>
      <w:spacing w:val="20"/>
      <w:sz w:val="23"/>
      <w:szCs w:val="23"/>
      <w:shd w:val="clear" w:color="auto" w:fill="FFFFFF"/>
    </w:rPr>
  </w:style>
  <w:style w:type="paragraph" w:customStyle="1" w:styleId="Bodytext1">
    <w:name w:val="Body text1"/>
    <w:basedOn w:val="Normal"/>
    <w:link w:val="Bodytext"/>
    <w:rsid w:val="004A66BB"/>
    <w:pPr>
      <w:widowControl w:val="0"/>
      <w:shd w:val="clear" w:color="auto" w:fill="FFFFFF"/>
      <w:spacing w:line="274" w:lineRule="exact"/>
      <w:jc w:val="center"/>
    </w:pPr>
    <w:rPr>
      <w:rFonts w:eastAsia="Calibri"/>
      <w:spacing w:val="20"/>
      <w:sz w:val="23"/>
      <w:szCs w:val="23"/>
    </w:rPr>
  </w:style>
  <w:style w:type="paragraph" w:customStyle="1" w:styleId="H2">
    <w:name w:val="H2"/>
    <w:basedOn w:val="Normal"/>
    <w:rsid w:val="004A66BB"/>
    <w:pPr>
      <w:spacing w:before="120"/>
      <w:ind w:firstLine="720"/>
      <w:jc w:val="both"/>
    </w:pPr>
    <w:rPr>
      <w:b/>
      <w:bCs/>
      <w:kern w:val="2"/>
      <w:sz w:val="28"/>
      <w:szCs w:val="28"/>
      <w:lang w:val="vi-VN"/>
    </w:rPr>
  </w:style>
  <w:style w:type="character" w:customStyle="1" w:styleId="apple-converted-space">
    <w:name w:val="apple-converted-space"/>
    <w:basedOn w:val="DefaultParagraphFont"/>
    <w:rsid w:val="004A66BB"/>
  </w:style>
  <w:style w:type="paragraph" w:customStyle="1" w:styleId="Normal1">
    <w:name w:val="Normal1"/>
    <w:basedOn w:val="Normal"/>
    <w:rsid w:val="004A66BB"/>
    <w:pPr>
      <w:spacing w:before="100" w:beforeAutospacing="1" w:after="100" w:afterAutospacing="1"/>
    </w:pPr>
  </w:style>
  <w:style w:type="paragraph" w:styleId="Header">
    <w:name w:val="header"/>
    <w:basedOn w:val="Normal"/>
    <w:link w:val="HeaderChar"/>
    <w:uiPriority w:val="99"/>
    <w:unhideWhenUsed/>
    <w:rsid w:val="004A66BB"/>
    <w:pPr>
      <w:tabs>
        <w:tab w:val="center" w:pos="4680"/>
        <w:tab w:val="right" w:pos="9360"/>
      </w:tabs>
    </w:pPr>
  </w:style>
  <w:style w:type="character" w:customStyle="1" w:styleId="HeaderChar">
    <w:name w:val="Header Char"/>
    <w:link w:val="Header"/>
    <w:uiPriority w:val="99"/>
    <w:rsid w:val="004A66BB"/>
    <w:rPr>
      <w:rFonts w:eastAsia="Times New Roman" w:cs="Times New Roman"/>
      <w:sz w:val="24"/>
      <w:szCs w:val="24"/>
    </w:rPr>
  </w:style>
  <w:style w:type="paragraph" w:styleId="Footer">
    <w:name w:val="footer"/>
    <w:basedOn w:val="Normal"/>
    <w:link w:val="FooterChar"/>
    <w:uiPriority w:val="99"/>
    <w:unhideWhenUsed/>
    <w:rsid w:val="004A66BB"/>
    <w:pPr>
      <w:tabs>
        <w:tab w:val="center" w:pos="4680"/>
        <w:tab w:val="right" w:pos="9360"/>
      </w:tabs>
    </w:pPr>
  </w:style>
  <w:style w:type="character" w:customStyle="1" w:styleId="FooterChar">
    <w:name w:val="Footer Char"/>
    <w:link w:val="Footer"/>
    <w:uiPriority w:val="99"/>
    <w:rsid w:val="004A66BB"/>
    <w:rPr>
      <w:rFonts w:eastAsia="Times New Roman" w:cs="Times New Roman"/>
      <w:sz w:val="24"/>
      <w:szCs w:val="24"/>
    </w:rPr>
  </w:style>
  <w:style w:type="paragraph" w:styleId="BalloonText">
    <w:name w:val="Balloon Text"/>
    <w:basedOn w:val="Normal"/>
    <w:link w:val="BalloonTextChar"/>
    <w:uiPriority w:val="99"/>
    <w:semiHidden/>
    <w:unhideWhenUsed/>
    <w:rsid w:val="00AD22EE"/>
    <w:rPr>
      <w:rFonts w:ascii="Tahoma" w:hAnsi="Tahoma"/>
      <w:sz w:val="16"/>
      <w:szCs w:val="16"/>
    </w:rPr>
  </w:style>
  <w:style w:type="character" w:customStyle="1" w:styleId="BalloonTextChar">
    <w:name w:val="Balloon Text Char"/>
    <w:link w:val="BalloonText"/>
    <w:uiPriority w:val="99"/>
    <w:semiHidden/>
    <w:rsid w:val="00AD22EE"/>
    <w:rPr>
      <w:rFonts w:ascii="Tahoma" w:eastAsia="Times New Roman" w:hAnsi="Tahoma" w:cs="Tahoma"/>
      <w:sz w:val="16"/>
      <w:szCs w:val="16"/>
    </w:rPr>
  </w:style>
  <w:style w:type="character" w:styleId="Strong">
    <w:name w:val="Strong"/>
    <w:uiPriority w:val="22"/>
    <w:qFormat/>
    <w:rsid w:val="0069682A"/>
    <w:rPr>
      <w:b/>
      <w:bCs/>
    </w:rPr>
  </w:style>
  <w:style w:type="paragraph" w:styleId="BodyText0">
    <w:name w:val="Body Text"/>
    <w:basedOn w:val="Normal"/>
    <w:link w:val="BodyTextChar"/>
    <w:rsid w:val="00576A46"/>
    <w:pPr>
      <w:jc w:val="center"/>
    </w:pPr>
    <w:rPr>
      <w:b/>
      <w:color w:val="000000"/>
      <w:sz w:val="20"/>
      <w:szCs w:val="20"/>
    </w:rPr>
  </w:style>
  <w:style w:type="character" w:customStyle="1" w:styleId="BodyTextChar">
    <w:name w:val="Body Text Char"/>
    <w:link w:val="BodyText0"/>
    <w:rsid w:val="00576A46"/>
    <w:rPr>
      <w:rFonts w:eastAsia="Times New Roman" w:cs="Tahoma"/>
      <w:b/>
      <w:color w:val="000000"/>
      <w:szCs w:val="20"/>
    </w:rPr>
  </w:style>
  <w:style w:type="paragraph" w:customStyle="1" w:styleId="Char">
    <w:name w:val="Char"/>
    <w:basedOn w:val="Normal"/>
    <w:rsid w:val="00576A46"/>
    <w:pPr>
      <w:spacing w:after="160" w:line="240" w:lineRule="exact"/>
    </w:pPr>
    <w:rPr>
      <w:rFonts w:ascii="Verdana" w:hAnsi="Verdana"/>
      <w:sz w:val="20"/>
      <w:szCs w:val="20"/>
    </w:rPr>
  </w:style>
  <w:style w:type="character" w:customStyle="1" w:styleId="Bodytext4">
    <w:name w:val="Body text (4)_"/>
    <w:link w:val="Bodytext41"/>
    <w:uiPriority w:val="99"/>
    <w:rsid w:val="00821253"/>
    <w:rPr>
      <w:rFonts w:cs="Times New Roman"/>
      <w:i/>
      <w:iCs/>
      <w:sz w:val="26"/>
      <w:szCs w:val="26"/>
      <w:shd w:val="clear" w:color="auto" w:fill="FFFFFF"/>
    </w:rPr>
  </w:style>
  <w:style w:type="paragraph" w:customStyle="1" w:styleId="Bodytext41">
    <w:name w:val="Body text (4)1"/>
    <w:basedOn w:val="Normal"/>
    <w:link w:val="Bodytext4"/>
    <w:uiPriority w:val="99"/>
    <w:rsid w:val="00821253"/>
    <w:pPr>
      <w:widowControl w:val="0"/>
      <w:shd w:val="clear" w:color="auto" w:fill="FFFFFF"/>
      <w:spacing w:before="180" w:after="600" w:line="240" w:lineRule="atLeast"/>
      <w:ind w:hanging="460"/>
    </w:pPr>
    <w:rPr>
      <w:rFonts w:eastAsia="Calibri"/>
      <w:i/>
      <w:iCs/>
      <w:sz w:val="26"/>
      <w:szCs w:val="26"/>
    </w:rPr>
  </w:style>
  <w:style w:type="character" w:customStyle="1" w:styleId="Heading2Char">
    <w:name w:val="Heading 2 Char"/>
    <w:link w:val="Heading2"/>
    <w:rsid w:val="00340E37"/>
    <w:rPr>
      <w:rFonts w:ascii="Arial" w:eastAsia="Times New Roman" w:hAnsi="Arial" w:cs="Arial"/>
      <w:b/>
      <w:bCs/>
      <w:i/>
      <w:iCs/>
      <w:szCs w:val="28"/>
    </w:rPr>
  </w:style>
  <w:style w:type="character" w:customStyle="1" w:styleId="NormalWebChar">
    <w:name w:val="Normal (Web) Char"/>
    <w:aliases w:val=" Char Char Char Char,Char Char Char Char"/>
    <w:link w:val="NormalWeb"/>
    <w:uiPriority w:val="99"/>
    <w:rsid w:val="00340E37"/>
    <w:rPr>
      <w:rFonts w:eastAsia="Times New Roman" w:cs="Times New Roman"/>
      <w:sz w:val="24"/>
      <w:szCs w:val="24"/>
      <w:lang w:val="vi-VN" w:eastAsia="vi-VN"/>
    </w:rPr>
  </w:style>
  <w:style w:type="character" w:styleId="FootnoteReference">
    <w:name w:val="footnote reference"/>
    <w:aliases w:val="Footnote dich,Footnote,ftref, BVI fnr,footnote ref,Footnote text,SUPERS,16 Point,Superscript 6 Point,BVI fnr Char Char Char Char Char Char,BVI fnr Car Car Char Char Char Char Char Char,BVI fnr Car Char Char Char Char Char Char,10 pt,R"/>
    <w:unhideWhenUsed/>
    <w:rsid w:val="00B41336"/>
    <w:rPr>
      <w:vertAlign w:val="superscript"/>
    </w:rPr>
  </w:style>
  <w:style w:type="paragraph" w:styleId="BodyTextIndent">
    <w:name w:val="Body Text Indent"/>
    <w:basedOn w:val="Normal"/>
    <w:link w:val="BodyTextIndentChar"/>
    <w:uiPriority w:val="99"/>
    <w:semiHidden/>
    <w:unhideWhenUsed/>
    <w:rsid w:val="00FB4586"/>
    <w:pPr>
      <w:spacing w:after="120"/>
      <w:ind w:left="360"/>
    </w:pPr>
  </w:style>
  <w:style w:type="character" w:customStyle="1" w:styleId="BodyTextIndentChar">
    <w:name w:val="Body Text Indent Char"/>
    <w:link w:val="BodyTextIndent"/>
    <w:uiPriority w:val="99"/>
    <w:semiHidden/>
    <w:rsid w:val="00FB4586"/>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6BB"/>
    <w:rPr>
      <w:rFonts w:eastAsia="Times New Roman"/>
      <w:sz w:val="24"/>
      <w:szCs w:val="24"/>
    </w:rPr>
  </w:style>
  <w:style w:type="paragraph" w:styleId="Heading2">
    <w:name w:val="heading 2"/>
    <w:basedOn w:val="Normal"/>
    <w:next w:val="Normal"/>
    <w:link w:val="Heading2Char"/>
    <w:qFormat/>
    <w:rsid w:val="00340E37"/>
    <w:pPr>
      <w:keepNext/>
      <w:spacing w:before="240" w:after="60"/>
      <w:outlineLvl w:val="1"/>
    </w:pPr>
    <w:rPr>
      <w:rFonts w:ascii="Arial" w:hAnsi="Arial"/>
      <w:b/>
      <w:bCs/>
      <w:i/>
      <w:i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w:basedOn w:val="Normal"/>
    <w:link w:val="NormalWebChar"/>
    <w:uiPriority w:val="99"/>
    <w:unhideWhenUsed/>
    <w:rsid w:val="004A66BB"/>
    <w:pPr>
      <w:spacing w:before="100" w:beforeAutospacing="1" w:after="100" w:afterAutospacing="1"/>
    </w:pPr>
    <w:rPr>
      <w:lang w:val="vi-VN" w:eastAsia="vi-VN"/>
    </w:rPr>
  </w:style>
  <w:style w:type="paragraph" w:styleId="ListParagraph">
    <w:name w:val="List Paragraph"/>
    <w:basedOn w:val="Normal"/>
    <w:uiPriority w:val="34"/>
    <w:qFormat/>
    <w:rsid w:val="004A66BB"/>
    <w:pPr>
      <w:ind w:left="720"/>
      <w:contextualSpacing/>
    </w:pPr>
    <w:rPr>
      <w:sz w:val="26"/>
      <w:szCs w:val="26"/>
    </w:rPr>
  </w:style>
  <w:style w:type="character" w:customStyle="1" w:styleId="Bodytext">
    <w:name w:val="Body text_"/>
    <w:link w:val="Bodytext1"/>
    <w:locked/>
    <w:rsid w:val="004A66BB"/>
    <w:rPr>
      <w:spacing w:val="20"/>
      <w:sz w:val="23"/>
      <w:szCs w:val="23"/>
      <w:shd w:val="clear" w:color="auto" w:fill="FFFFFF"/>
    </w:rPr>
  </w:style>
  <w:style w:type="paragraph" w:customStyle="1" w:styleId="Bodytext1">
    <w:name w:val="Body text1"/>
    <w:basedOn w:val="Normal"/>
    <w:link w:val="Bodytext"/>
    <w:rsid w:val="004A66BB"/>
    <w:pPr>
      <w:widowControl w:val="0"/>
      <w:shd w:val="clear" w:color="auto" w:fill="FFFFFF"/>
      <w:spacing w:line="274" w:lineRule="exact"/>
      <w:jc w:val="center"/>
    </w:pPr>
    <w:rPr>
      <w:rFonts w:eastAsia="Calibri"/>
      <w:spacing w:val="20"/>
      <w:sz w:val="23"/>
      <w:szCs w:val="23"/>
    </w:rPr>
  </w:style>
  <w:style w:type="paragraph" w:customStyle="1" w:styleId="H2">
    <w:name w:val="H2"/>
    <w:basedOn w:val="Normal"/>
    <w:rsid w:val="004A66BB"/>
    <w:pPr>
      <w:spacing w:before="120"/>
      <w:ind w:firstLine="720"/>
      <w:jc w:val="both"/>
    </w:pPr>
    <w:rPr>
      <w:b/>
      <w:bCs/>
      <w:kern w:val="2"/>
      <w:sz w:val="28"/>
      <w:szCs w:val="28"/>
      <w:lang w:val="vi-VN"/>
    </w:rPr>
  </w:style>
  <w:style w:type="character" w:customStyle="1" w:styleId="apple-converted-space">
    <w:name w:val="apple-converted-space"/>
    <w:basedOn w:val="DefaultParagraphFont"/>
    <w:rsid w:val="004A66BB"/>
  </w:style>
  <w:style w:type="paragraph" w:customStyle="1" w:styleId="Normal1">
    <w:name w:val="Normal1"/>
    <w:basedOn w:val="Normal"/>
    <w:rsid w:val="004A66BB"/>
    <w:pPr>
      <w:spacing w:before="100" w:beforeAutospacing="1" w:after="100" w:afterAutospacing="1"/>
    </w:pPr>
  </w:style>
  <w:style w:type="paragraph" w:styleId="Header">
    <w:name w:val="header"/>
    <w:basedOn w:val="Normal"/>
    <w:link w:val="HeaderChar"/>
    <w:uiPriority w:val="99"/>
    <w:unhideWhenUsed/>
    <w:rsid w:val="004A66BB"/>
    <w:pPr>
      <w:tabs>
        <w:tab w:val="center" w:pos="4680"/>
        <w:tab w:val="right" w:pos="9360"/>
      </w:tabs>
    </w:pPr>
  </w:style>
  <w:style w:type="character" w:customStyle="1" w:styleId="HeaderChar">
    <w:name w:val="Header Char"/>
    <w:link w:val="Header"/>
    <w:uiPriority w:val="99"/>
    <w:rsid w:val="004A66BB"/>
    <w:rPr>
      <w:rFonts w:eastAsia="Times New Roman" w:cs="Times New Roman"/>
      <w:sz w:val="24"/>
      <w:szCs w:val="24"/>
    </w:rPr>
  </w:style>
  <w:style w:type="paragraph" w:styleId="Footer">
    <w:name w:val="footer"/>
    <w:basedOn w:val="Normal"/>
    <w:link w:val="FooterChar"/>
    <w:uiPriority w:val="99"/>
    <w:unhideWhenUsed/>
    <w:rsid w:val="004A66BB"/>
    <w:pPr>
      <w:tabs>
        <w:tab w:val="center" w:pos="4680"/>
        <w:tab w:val="right" w:pos="9360"/>
      </w:tabs>
    </w:pPr>
  </w:style>
  <w:style w:type="character" w:customStyle="1" w:styleId="FooterChar">
    <w:name w:val="Footer Char"/>
    <w:link w:val="Footer"/>
    <w:uiPriority w:val="99"/>
    <w:rsid w:val="004A66BB"/>
    <w:rPr>
      <w:rFonts w:eastAsia="Times New Roman" w:cs="Times New Roman"/>
      <w:sz w:val="24"/>
      <w:szCs w:val="24"/>
    </w:rPr>
  </w:style>
  <w:style w:type="paragraph" w:styleId="BalloonText">
    <w:name w:val="Balloon Text"/>
    <w:basedOn w:val="Normal"/>
    <w:link w:val="BalloonTextChar"/>
    <w:uiPriority w:val="99"/>
    <w:semiHidden/>
    <w:unhideWhenUsed/>
    <w:rsid w:val="00AD22EE"/>
    <w:rPr>
      <w:rFonts w:ascii="Tahoma" w:hAnsi="Tahoma"/>
      <w:sz w:val="16"/>
      <w:szCs w:val="16"/>
    </w:rPr>
  </w:style>
  <w:style w:type="character" w:customStyle="1" w:styleId="BalloonTextChar">
    <w:name w:val="Balloon Text Char"/>
    <w:link w:val="BalloonText"/>
    <w:uiPriority w:val="99"/>
    <w:semiHidden/>
    <w:rsid w:val="00AD22EE"/>
    <w:rPr>
      <w:rFonts w:ascii="Tahoma" w:eastAsia="Times New Roman" w:hAnsi="Tahoma" w:cs="Tahoma"/>
      <w:sz w:val="16"/>
      <w:szCs w:val="16"/>
    </w:rPr>
  </w:style>
  <w:style w:type="character" w:styleId="Strong">
    <w:name w:val="Strong"/>
    <w:uiPriority w:val="22"/>
    <w:qFormat/>
    <w:rsid w:val="0069682A"/>
    <w:rPr>
      <w:b/>
      <w:bCs/>
    </w:rPr>
  </w:style>
  <w:style w:type="paragraph" w:styleId="BodyText0">
    <w:name w:val="Body Text"/>
    <w:basedOn w:val="Normal"/>
    <w:link w:val="BodyTextChar"/>
    <w:rsid w:val="00576A46"/>
    <w:pPr>
      <w:jc w:val="center"/>
    </w:pPr>
    <w:rPr>
      <w:b/>
      <w:color w:val="000000"/>
      <w:sz w:val="20"/>
      <w:szCs w:val="20"/>
    </w:rPr>
  </w:style>
  <w:style w:type="character" w:customStyle="1" w:styleId="BodyTextChar">
    <w:name w:val="Body Text Char"/>
    <w:link w:val="BodyText0"/>
    <w:rsid w:val="00576A46"/>
    <w:rPr>
      <w:rFonts w:eastAsia="Times New Roman" w:cs="Tahoma"/>
      <w:b/>
      <w:color w:val="000000"/>
      <w:szCs w:val="20"/>
    </w:rPr>
  </w:style>
  <w:style w:type="paragraph" w:customStyle="1" w:styleId="Char">
    <w:name w:val="Char"/>
    <w:basedOn w:val="Normal"/>
    <w:rsid w:val="00576A46"/>
    <w:pPr>
      <w:spacing w:after="160" w:line="240" w:lineRule="exact"/>
    </w:pPr>
    <w:rPr>
      <w:rFonts w:ascii="Verdana" w:hAnsi="Verdana"/>
      <w:sz w:val="20"/>
      <w:szCs w:val="20"/>
    </w:rPr>
  </w:style>
  <w:style w:type="character" w:customStyle="1" w:styleId="Bodytext4">
    <w:name w:val="Body text (4)_"/>
    <w:link w:val="Bodytext41"/>
    <w:uiPriority w:val="99"/>
    <w:rsid w:val="00821253"/>
    <w:rPr>
      <w:rFonts w:cs="Times New Roman"/>
      <w:i/>
      <w:iCs/>
      <w:sz w:val="26"/>
      <w:szCs w:val="26"/>
      <w:shd w:val="clear" w:color="auto" w:fill="FFFFFF"/>
    </w:rPr>
  </w:style>
  <w:style w:type="paragraph" w:customStyle="1" w:styleId="Bodytext41">
    <w:name w:val="Body text (4)1"/>
    <w:basedOn w:val="Normal"/>
    <w:link w:val="Bodytext4"/>
    <w:uiPriority w:val="99"/>
    <w:rsid w:val="00821253"/>
    <w:pPr>
      <w:widowControl w:val="0"/>
      <w:shd w:val="clear" w:color="auto" w:fill="FFFFFF"/>
      <w:spacing w:before="180" w:after="600" w:line="240" w:lineRule="atLeast"/>
      <w:ind w:hanging="460"/>
    </w:pPr>
    <w:rPr>
      <w:rFonts w:eastAsia="Calibri"/>
      <w:i/>
      <w:iCs/>
      <w:sz w:val="26"/>
      <w:szCs w:val="26"/>
    </w:rPr>
  </w:style>
  <w:style w:type="character" w:customStyle="1" w:styleId="Heading2Char">
    <w:name w:val="Heading 2 Char"/>
    <w:link w:val="Heading2"/>
    <w:rsid w:val="00340E37"/>
    <w:rPr>
      <w:rFonts w:ascii="Arial" w:eastAsia="Times New Roman" w:hAnsi="Arial" w:cs="Arial"/>
      <w:b/>
      <w:bCs/>
      <w:i/>
      <w:iCs/>
      <w:szCs w:val="28"/>
    </w:rPr>
  </w:style>
  <w:style w:type="character" w:customStyle="1" w:styleId="NormalWebChar">
    <w:name w:val="Normal (Web) Char"/>
    <w:aliases w:val=" Char Char Char Char,Char Char Char Char"/>
    <w:link w:val="NormalWeb"/>
    <w:uiPriority w:val="99"/>
    <w:rsid w:val="00340E37"/>
    <w:rPr>
      <w:rFonts w:eastAsia="Times New Roman" w:cs="Times New Roman"/>
      <w:sz w:val="24"/>
      <w:szCs w:val="24"/>
      <w:lang w:val="vi-VN" w:eastAsia="vi-VN"/>
    </w:rPr>
  </w:style>
  <w:style w:type="character" w:styleId="FootnoteReference">
    <w:name w:val="footnote reference"/>
    <w:aliases w:val="Footnote dich,Footnote,ftref, BVI fnr,footnote ref,Footnote text,SUPERS,16 Point,Superscript 6 Point,BVI fnr Char Char Char Char Char Char,BVI fnr Car Car Char Char Char Char Char Char,BVI fnr Car Char Char Char Char Char Char,10 pt,R"/>
    <w:unhideWhenUsed/>
    <w:rsid w:val="00B41336"/>
    <w:rPr>
      <w:vertAlign w:val="superscript"/>
    </w:rPr>
  </w:style>
  <w:style w:type="paragraph" w:styleId="BodyTextIndent">
    <w:name w:val="Body Text Indent"/>
    <w:basedOn w:val="Normal"/>
    <w:link w:val="BodyTextIndentChar"/>
    <w:uiPriority w:val="99"/>
    <w:semiHidden/>
    <w:unhideWhenUsed/>
    <w:rsid w:val="00FB4586"/>
    <w:pPr>
      <w:spacing w:after="120"/>
      <w:ind w:left="360"/>
    </w:pPr>
  </w:style>
  <w:style w:type="character" w:customStyle="1" w:styleId="BodyTextIndentChar">
    <w:name w:val="Body Text Indent Char"/>
    <w:link w:val="BodyTextIndent"/>
    <w:uiPriority w:val="99"/>
    <w:semiHidden/>
    <w:rsid w:val="00FB4586"/>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2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85CB9-025C-4AB1-96E3-C4D94405A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5</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Admin</cp:lastModifiedBy>
  <cp:revision>51</cp:revision>
  <cp:lastPrinted>2019-12-12T03:26:00Z</cp:lastPrinted>
  <dcterms:created xsi:type="dcterms:W3CDTF">2019-08-17T03:52:00Z</dcterms:created>
  <dcterms:modified xsi:type="dcterms:W3CDTF">2019-12-12T03:36:00Z</dcterms:modified>
</cp:coreProperties>
</file>