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00" w:firstRow="0" w:lastRow="0" w:firstColumn="0" w:lastColumn="0" w:noHBand="0" w:noVBand="0"/>
      </w:tblPr>
      <w:tblGrid>
        <w:gridCol w:w="3355"/>
        <w:gridCol w:w="5935"/>
      </w:tblGrid>
      <w:tr w:rsidR="00394170" w14:paraId="7192C275" w14:textId="77777777">
        <w:trPr>
          <w:jc w:val="center"/>
        </w:trPr>
        <w:tc>
          <w:tcPr>
            <w:tcW w:w="3437" w:type="dxa"/>
          </w:tcPr>
          <w:p w14:paraId="79ABB10D" w14:textId="77777777" w:rsidR="00394170" w:rsidRDefault="00B92ABD">
            <w:pPr>
              <w:jc w:val="center"/>
              <w:rPr>
                <w:rFonts w:ascii="Times New Roman" w:hAnsi="Times New Roman"/>
                <w:b/>
                <w:noProof/>
                <w:sz w:val="26"/>
                <w:lang w:val="pt-BR"/>
              </w:rPr>
            </w:pPr>
            <w:r>
              <w:rPr>
                <w:rFonts w:ascii="Times New Roman" w:hAnsi="Times New Roman"/>
                <w:sz w:val="26"/>
                <w:lang w:val="pt-BR"/>
              </w:rPr>
              <w:br w:type="page"/>
            </w:r>
            <w:r>
              <w:rPr>
                <w:rFonts w:ascii="Times New Roman" w:hAnsi="Times New Roman"/>
                <w:b/>
                <w:noProof/>
                <w:sz w:val="26"/>
                <w:lang w:val="pt-BR"/>
              </w:rPr>
              <w:t>HỘI ĐỒNG NHÂN DÂN</w:t>
            </w:r>
          </w:p>
          <w:p w14:paraId="4AB4325D" w14:textId="77777777" w:rsidR="00394170" w:rsidRDefault="00B92ABD">
            <w:pPr>
              <w:jc w:val="center"/>
              <w:rPr>
                <w:rFonts w:ascii="Times New Roman" w:hAnsi="Times New Roman"/>
                <w:b/>
                <w:noProof/>
                <w:sz w:val="26"/>
                <w:lang w:val="pt-BR"/>
              </w:rPr>
            </w:pPr>
            <w:r>
              <w:rPr>
                <w:rFonts w:ascii="Times New Roman" w:hAnsi="Times New Roman"/>
                <w:noProof/>
                <w:sz w:val="26"/>
              </w:rPr>
              <mc:AlternateContent>
                <mc:Choice Requires="wps">
                  <w:drawing>
                    <wp:anchor distT="4294967292" distB="4294967292" distL="114300" distR="114300" simplePos="0" relativeHeight="251653632" behindDoc="0" locked="0" layoutInCell="1" allowOverlap="1" wp14:anchorId="79272069" wp14:editId="6D136393">
                      <wp:simplePos x="0" y="0"/>
                      <wp:positionH relativeFrom="margin">
                        <wp:posOffset>599440</wp:posOffset>
                      </wp:positionH>
                      <wp:positionV relativeFrom="paragraph">
                        <wp:posOffset>196215</wp:posOffset>
                      </wp:positionV>
                      <wp:extent cx="864000" cy="0"/>
                      <wp:effectExtent l="0" t="0" r="3175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C63EC3" id="Line 3" o:spid="_x0000_s1026" style="position:absolute;flip:y;z-index:25165363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7.2pt,15.45pt" to="11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xStQEAAFE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">
                      <w10:wrap anchorx="margin"/>
                    </v:line>
                  </w:pict>
                </mc:Fallback>
              </mc:AlternateContent>
            </w:r>
            <w:r>
              <w:rPr>
                <w:rFonts w:ascii="Times New Roman" w:hAnsi="Times New Roman"/>
                <w:b/>
                <w:noProof/>
                <w:sz w:val="26"/>
                <w:lang w:val="pt-BR"/>
              </w:rPr>
              <w:t>TỈNH HÀ TĨNH</w:t>
            </w:r>
          </w:p>
        </w:tc>
        <w:tc>
          <w:tcPr>
            <w:tcW w:w="6325" w:type="dxa"/>
          </w:tcPr>
          <w:p w14:paraId="7DFCF053" w14:textId="77777777" w:rsidR="00394170" w:rsidRDefault="00B92ABD">
            <w:pPr>
              <w:jc w:val="center"/>
              <w:rPr>
                <w:rFonts w:ascii="Times New Roman" w:hAnsi="Times New Roman"/>
                <w:b/>
                <w:sz w:val="26"/>
                <w:lang w:val="pt-BR"/>
              </w:rPr>
            </w:pPr>
            <w:r>
              <w:rPr>
                <w:rFonts w:ascii="Times New Roman" w:hAnsi="Times New Roman"/>
                <w:b/>
                <w:sz w:val="26"/>
                <w:lang w:val="pt-BR"/>
              </w:rPr>
              <w:t>CỘNG HÒA XÃ HỘI CHỦ NGHĨA VIỆT NAM</w:t>
            </w:r>
          </w:p>
          <w:p w14:paraId="6B9C987C" w14:textId="77777777" w:rsidR="00394170" w:rsidRDefault="00B92ABD">
            <w:pPr>
              <w:jc w:val="center"/>
              <w:rPr>
                <w:rFonts w:ascii="Times New Roman" w:hAnsi="Times New Roman"/>
                <w:b/>
                <w:sz w:val="26"/>
                <w:lang w:val="pt-BR"/>
              </w:rPr>
            </w:pPr>
            <w:r>
              <w:rPr>
                <w:rFonts w:ascii="Times New Roman" w:hAnsi="Times New Roman"/>
                <w:noProof/>
              </w:rPr>
              <mc:AlternateContent>
                <mc:Choice Requires="wps">
                  <w:drawing>
                    <wp:anchor distT="4294967292" distB="4294967292" distL="114300" distR="114300" simplePos="0" relativeHeight="251655680" behindDoc="0" locked="0" layoutInCell="1" allowOverlap="1" wp14:anchorId="1BDFF790" wp14:editId="7A291E35">
                      <wp:simplePos x="0" y="0"/>
                      <wp:positionH relativeFrom="margin">
                        <wp:posOffset>715645</wp:posOffset>
                      </wp:positionH>
                      <wp:positionV relativeFrom="paragraph">
                        <wp:posOffset>203200</wp:posOffset>
                      </wp:positionV>
                      <wp:extent cx="2159635" cy="0"/>
                      <wp:effectExtent l="0" t="0" r="3111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4DB870" id="Line 4" o:spid="_x0000_s1026" style="position:absolute;flip:y;z-index:25165568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56.35pt,16pt" to="226.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">
                      <w10:wrap anchorx="margin"/>
                    </v:line>
                  </w:pict>
                </mc:Fallback>
              </mc:AlternateContent>
            </w:r>
            <w:r>
              <w:rPr>
                <w:rFonts w:ascii="Times New Roman" w:hAnsi="Times New Roman"/>
                <w:b/>
                <w:lang w:val="pt-BR"/>
              </w:rPr>
              <w:t>Độc lập - Tự do - Hạnh phúc</w:t>
            </w:r>
          </w:p>
        </w:tc>
      </w:tr>
      <w:tr w:rsidR="00394170" w14:paraId="7D816A69" w14:textId="77777777">
        <w:trPr>
          <w:jc w:val="center"/>
        </w:trPr>
        <w:tc>
          <w:tcPr>
            <w:tcW w:w="3437" w:type="dxa"/>
          </w:tcPr>
          <w:p w14:paraId="263AF49F" w14:textId="77777777" w:rsidR="00394170" w:rsidRDefault="00B92ABD">
            <w:pPr>
              <w:spacing w:before="240"/>
              <w:jc w:val="center"/>
              <w:rPr>
                <w:rFonts w:ascii="Times New Roman" w:hAnsi="Times New Roman"/>
                <w:lang w:val="pt-BR"/>
              </w:rPr>
            </w:pPr>
            <w:r>
              <w:rPr>
                <w:rFonts w:ascii="Times New Roman" w:hAnsi="Times New Roman"/>
                <w:bCs/>
                <w:iCs/>
                <w:sz w:val="26"/>
              </w:rPr>
              <w:t>Số:……../2025/NQ-HĐND</w:t>
            </w:r>
          </w:p>
        </w:tc>
        <w:tc>
          <w:tcPr>
            <w:tcW w:w="6325" w:type="dxa"/>
          </w:tcPr>
          <w:p w14:paraId="3EC743D0" w14:textId="77777777" w:rsidR="00394170" w:rsidRDefault="00B92ABD">
            <w:pPr>
              <w:spacing w:before="240"/>
              <w:jc w:val="center"/>
              <w:rPr>
                <w:rFonts w:ascii="Times New Roman" w:hAnsi="Times New Roman"/>
                <w:b/>
                <w:lang w:val="pt-BR"/>
              </w:rPr>
            </w:pPr>
            <w:r>
              <w:rPr>
                <w:rFonts w:ascii="Times New Roman" w:hAnsi="Times New Roman"/>
                <w:i/>
                <w:lang w:val="pt-BR"/>
              </w:rPr>
              <w:t xml:space="preserve">                  Hà Tĩnh, ngày … tháng     năm 2025</w:t>
            </w:r>
          </w:p>
        </w:tc>
      </w:tr>
      <w:tr w:rsidR="00394170" w14:paraId="3F8AF766" w14:textId="77777777">
        <w:trPr>
          <w:jc w:val="center"/>
        </w:trPr>
        <w:tc>
          <w:tcPr>
            <w:tcW w:w="3437" w:type="dxa"/>
          </w:tcPr>
          <w:p w14:paraId="68DC34E7" w14:textId="77777777" w:rsidR="00394170" w:rsidRDefault="00B92ABD">
            <w:pPr>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57728" behindDoc="0" locked="0" layoutInCell="1" allowOverlap="1" wp14:anchorId="1678E1B9" wp14:editId="36784376">
                      <wp:simplePos x="0" y="0"/>
                      <wp:positionH relativeFrom="column">
                        <wp:posOffset>281940</wp:posOffset>
                      </wp:positionH>
                      <wp:positionV relativeFrom="paragraph">
                        <wp:posOffset>91440</wp:posOffset>
                      </wp:positionV>
                      <wp:extent cx="1000125" cy="3333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034979" w14:textId="77777777" w:rsidR="00394170" w:rsidRDefault="00B92ABD">
                                  <w:pPr>
                                    <w:jc w:val="center"/>
                                    <w:rPr>
                                      <w:rFonts w:ascii="Times New Roman" w:hAnsi="Times New Roman"/>
                                      <w:b/>
                                      <w:sz w:val="26"/>
                                      <w:szCs w:val="26"/>
                                    </w:rPr>
                                  </w:pPr>
                                  <w:r>
                                    <w:rPr>
                                      <w:rFonts w:ascii="Times New Roman" w:hAnsi="Times New Roman"/>
                                      <w:b/>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78E1B9" id="Rectangle 2" o:spid="_x0000_s1026" style="position:absolute;margin-left:22.2pt;margin-top:7.2pt;width:78.7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" fillcolor="white [3201]" strokecolor="black [3213]" strokeweight="1pt">
                      <v:path arrowok="t"/>
                      <v:textbox>
                        <w:txbxContent>
                          <w:p w14:paraId="6C034979" w14:textId="77777777" w:rsidR="00394170" w:rsidRDefault="00B92ABD">
                            <w:pPr>
                              <w:jc w:val="center"/>
                              <w:rPr>
                                <w:rFonts w:ascii="Times New Roman" w:hAnsi="Times New Roman"/>
                                <w:b/>
                                <w:sz w:val="26"/>
                                <w:szCs w:val="26"/>
                              </w:rPr>
                            </w:pPr>
                            <w:r>
                              <w:rPr>
                                <w:rFonts w:ascii="Times New Roman" w:hAnsi="Times New Roman"/>
                                <w:b/>
                                <w:sz w:val="26"/>
                                <w:szCs w:val="26"/>
                              </w:rPr>
                              <w:t>DỰ THẢO</w:t>
                            </w:r>
                          </w:p>
                        </w:txbxContent>
                      </v:textbox>
                    </v:rect>
                  </w:pict>
                </mc:Fallback>
              </mc:AlternateContent>
            </w:r>
          </w:p>
        </w:tc>
        <w:tc>
          <w:tcPr>
            <w:tcW w:w="6325" w:type="dxa"/>
          </w:tcPr>
          <w:p w14:paraId="62E67E5F" w14:textId="77777777" w:rsidR="00394170" w:rsidRDefault="00394170">
            <w:pPr>
              <w:jc w:val="center"/>
              <w:rPr>
                <w:rFonts w:ascii="Times New Roman" w:hAnsi="Times New Roman"/>
                <w:b/>
                <w:lang w:val="pt-BR"/>
              </w:rPr>
            </w:pPr>
          </w:p>
        </w:tc>
      </w:tr>
    </w:tbl>
    <w:p w14:paraId="5141EBAE" w14:textId="77777777" w:rsidR="00394170" w:rsidRDefault="00394170">
      <w:pPr>
        <w:spacing w:line="288" w:lineRule="auto"/>
        <w:jc w:val="center"/>
        <w:rPr>
          <w:rFonts w:ascii="Times New Roman" w:hAnsi="Times New Roman"/>
          <w:b/>
          <w:sz w:val="38"/>
          <w:lang w:val="pt-BR"/>
        </w:rPr>
      </w:pPr>
    </w:p>
    <w:p w14:paraId="68FB5411" w14:textId="77777777" w:rsidR="00394170" w:rsidRDefault="00B92ABD">
      <w:pPr>
        <w:jc w:val="center"/>
        <w:rPr>
          <w:rFonts w:ascii="Times New Roman" w:hAnsi="Times New Roman"/>
          <w:b/>
          <w:sz w:val="30"/>
          <w:lang w:val="pt-BR"/>
        </w:rPr>
      </w:pPr>
      <w:r>
        <w:rPr>
          <w:rFonts w:ascii="Times New Roman" w:hAnsi="Times New Roman"/>
          <w:b/>
          <w:sz w:val="30"/>
          <w:lang w:val="pt-BR"/>
        </w:rPr>
        <w:t xml:space="preserve">NGHỊ QUYẾT </w:t>
      </w:r>
    </w:p>
    <w:p w14:paraId="0CD4F28F" w14:textId="77777777" w:rsidR="00394170" w:rsidRDefault="00B92ABD">
      <w:pPr>
        <w:jc w:val="center"/>
        <w:rPr>
          <w:rFonts w:ascii="Times New Roman" w:hAnsi="Times New Roman"/>
          <w:b/>
          <w:spacing w:val="3"/>
          <w:shd w:val="clear" w:color="auto" w:fill="FFFFFF"/>
          <w:lang w:val="vi-VN"/>
        </w:rPr>
      </w:pPr>
      <w:r>
        <w:rPr>
          <w:rFonts w:ascii="Times New Roman" w:hAnsi="Times New Roman"/>
          <w:b/>
          <w:spacing w:val="3"/>
          <w:shd w:val="clear" w:color="auto" w:fill="FFFFFF"/>
          <w:lang w:val="pt-BR"/>
        </w:rPr>
        <w:t>S</w:t>
      </w:r>
      <w:r>
        <w:rPr>
          <w:rFonts w:ascii="Times New Roman" w:hAnsi="Times New Roman"/>
          <w:b/>
          <w:spacing w:val="3"/>
          <w:shd w:val="clear" w:color="auto" w:fill="FFFFFF"/>
          <w:lang w:val="vi-VN"/>
        </w:rPr>
        <w:t>ửa đổi, bổ sung một số điều của Nghị quyết số 44/2021/NQ-HĐND</w:t>
      </w:r>
    </w:p>
    <w:p w14:paraId="606A1E61" w14:textId="77777777" w:rsidR="00394170" w:rsidRDefault="00B92ABD">
      <w:pPr>
        <w:jc w:val="center"/>
        <w:rPr>
          <w:rFonts w:ascii="Times New Roman" w:hAnsi="Times New Roman"/>
          <w:b/>
          <w:spacing w:val="3"/>
          <w:shd w:val="clear" w:color="auto" w:fill="FFFFFF"/>
          <w:lang w:val="vi-VN"/>
        </w:rPr>
      </w:pPr>
      <w:r>
        <w:rPr>
          <w:rFonts w:ascii="Times New Roman" w:hAnsi="Times New Roman"/>
          <w:b/>
          <w:spacing w:val="3"/>
          <w:shd w:val="clear" w:color="auto" w:fill="FFFFFF"/>
          <w:lang w:val="vi-VN"/>
        </w:rPr>
        <w:t xml:space="preserve"> ngày 16/12/2021 của HĐND tỉnh về một số cơ chế, chính sách tạo </w:t>
      </w:r>
    </w:p>
    <w:p w14:paraId="621C658C" w14:textId="77777777" w:rsidR="00394170" w:rsidRDefault="00B92ABD">
      <w:pPr>
        <w:jc w:val="center"/>
        <w:rPr>
          <w:rFonts w:ascii="Times New Roman" w:hAnsi="Times New Roman"/>
          <w:b/>
          <w:spacing w:val="3"/>
          <w:shd w:val="clear" w:color="auto" w:fill="FFFFFF"/>
          <w:lang w:val="vi-VN"/>
        </w:rPr>
      </w:pPr>
      <w:r>
        <w:rPr>
          <w:rFonts w:ascii="Times New Roman" w:hAnsi="Times New Roman"/>
          <w:b/>
          <w:spacing w:val="3"/>
          <w:shd w:val="clear" w:color="auto" w:fill="FFFFFF"/>
          <w:lang w:val="vi-VN"/>
        </w:rPr>
        <w:t xml:space="preserve">nguồn lực xây dựng thành công tỉnh Hà Tĩnh đạt chuẩn nông </w:t>
      </w:r>
    </w:p>
    <w:p w14:paraId="7670A4CA" w14:textId="77777777" w:rsidR="00394170" w:rsidRDefault="00B92ABD">
      <w:pPr>
        <w:jc w:val="center"/>
        <w:rPr>
          <w:rFonts w:ascii="Times New Roman" w:hAnsi="Times New Roman"/>
          <w:sz w:val="10"/>
          <w:szCs w:val="10"/>
          <w:lang w:val="vi-VN"/>
        </w:rPr>
      </w:pPr>
      <w:r>
        <w:rPr>
          <w:rFonts w:ascii="Times New Roman" w:hAnsi="Times New Roman"/>
          <w:b/>
          <w:spacing w:val="3"/>
          <w:shd w:val="clear" w:color="auto" w:fill="FFFFFF"/>
          <w:lang w:val="vi-VN"/>
        </w:rPr>
        <w:t>thôn mới, giai đoạn 2022-2025</w:t>
      </w:r>
      <w:r>
        <w:rPr>
          <w:rFonts w:ascii="Times New Roman" w:hAnsi="Times New Roman"/>
          <w:b/>
          <w:lang w:val="vi-VN"/>
        </w:rPr>
        <w:t xml:space="preserve">                           </w:t>
      </w:r>
      <w:r>
        <w:rPr>
          <w:rFonts w:ascii="Times New Roman" w:hAnsi="Times New Roman"/>
          <w:b/>
          <w:sz w:val="30"/>
          <w:lang w:val="vi-VN"/>
        </w:rPr>
        <w:t xml:space="preserve">             </w:t>
      </w:r>
    </w:p>
    <w:p w14:paraId="5A6EE007" w14:textId="77777777" w:rsidR="00394170" w:rsidRDefault="00B92ABD">
      <w:pPr>
        <w:spacing w:line="288" w:lineRule="auto"/>
        <w:ind w:firstLine="567"/>
        <w:jc w:val="both"/>
        <w:rPr>
          <w:rFonts w:ascii="Times New Roman" w:hAnsi="Times New Roman"/>
          <w:sz w:val="30"/>
          <w:szCs w:val="10"/>
          <w:lang w:val="vi-VN"/>
        </w:rPr>
      </w:pPr>
      <w:r>
        <w:rPr>
          <w:rFonts w:ascii="Times New Roman" w:hAnsi="Times New Roman"/>
          <w:noProof/>
          <w:sz w:val="26"/>
        </w:rPr>
        <mc:AlternateContent>
          <mc:Choice Requires="wps">
            <w:drawing>
              <wp:anchor distT="4294967292" distB="4294967292" distL="114300" distR="114300" simplePos="0" relativeHeight="251662848" behindDoc="0" locked="0" layoutInCell="1" allowOverlap="1" wp14:anchorId="3EC0C3C2" wp14:editId="0422C4AB">
                <wp:simplePos x="0" y="0"/>
                <wp:positionH relativeFrom="margin">
                  <wp:posOffset>2542871</wp:posOffset>
                </wp:positionH>
                <wp:positionV relativeFrom="paragraph">
                  <wp:posOffset>13335</wp:posOffset>
                </wp:positionV>
                <wp:extent cx="863600" cy="0"/>
                <wp:effectExtent l="0" t="0" r="1270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98010E" id="Line 3" o:spid="_x0000_s1026" style="position:absolute;flip:y;z-index:25166284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200.25pt,1.05pt" to="268.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">
                <w10:wrap anchorx="margin"/>
              </v:line>
            </w:pict>
          </mc:Fallback>
        </mc:AlternateContent>
      </w:r>
    </w:p>
    <w:p w14:paraId="6A95561D" w14:textId="77777777" w:rsidR="00394170" w:rsidRDefault="00B92ABD">
      <w:pPr>
        <w:spacing w:before="60" w:after="60" w:line="264" w:lineRule="auto"/>
        <w:ind w:firstLine="567"/>
        <w:jc w:val="both"/>
        <w:rPr>
          <w:rFonts w:ascii="Times New Roman" w:hAnsi="Times New Roman"/>
          <w:i/>
          <w:szCs w:val="28"/>
          <w:lang w:val="vi-VN"/>
        </w:rPr>
      </w:pPr>
      <w:r>
        <w:rPr>
          <w:rFonts w:ascii="Times New Roman" w:hAnsi="Times New Roman"/>
          <w:i/>
          <w:szCs w:val="28"/>
          <w:lang w:val="vi-VN"/>
        </w:rPr>
        <w:t>Căn cứ Luật Tổ chức chính quyền địa phương ngày 16/6/2025;</w:t>
      </w:r>
    </w:p>
    <w:p w14:paraId="7E15941D" w14:textId="77777777" w:rsidR="00394170" w:rsidRDefault="00B92ABD">
      <w:pPr>
        <w:spacing w:before="60" w:after="60" w:line="264" w:lineRule="auto"/>
        <w:ind w:firstLine="567"/>
        <w:jc w:val="both"/>
        <w:rPr>
          <w:rFonts w:ascii="Times New Roman" w:hAnsi="Times New Roman"/>
          <w:i/>
          <w:spacing w:val="-6"/>
          <w:kern w:val="28"/>
          <w:szCs w:val="28"/>
          <w:lang w:val="vi-VN"/>
        </w:rPr>
      </w:pPr>
      <w:bookmarkStart w:id="0" w:name="_Hlk199425917"/>
      <w:r>
        <w:rPr>
          <w:rFonts w:ascii="Times New Roman" w:hAnsi="Times New Roman"/>
          <w:i/>
          <w:szCs w:val="28"/>
          <w:lang w:val="vi-VN"/>
        </w:rPr>
        <w:t xml:space="preserve">Căn cứ Luật Ngân sách nhà nước ngày 25/6/2015; </w:t>
      </w:r>
      <w:bookmarkStart w:id="1" w:name="tvpllink_gqfnckcasa"/>
      <w:r>
        <w:rPr>
          <w:rFonts w:ascii="Times New Roman" w:hAnsi="Times New Roman"/>
          <w:i/>
          <w:szCs w:val="28"/>
          <w:lang w:val="vi-VN"/>
        </w:rPr>
        <w:fldChar w:fldCharType="begin"/>
      </w:r>
      <w:r>
        <w:rPr>
          <w:rFonts w:ascii="Times New Roman" w:hAnsi="Times New Roman"/>
          <w:i/>
          <w:szCs w:val="28"/>
          <w:lang w:val="vi-VN"/>
        </w:rPr>
        <w:instrText xml:space="preserve"> HYPERLINK "https://thuvienphapluat.vn/van-ban/Dau-tu/Luat-Dau-thau-2023-22-2023-QH15-518805.aspx" \t "_blank" </w:instrText>
      </w:r>
      <w:r>
        <w:rPr>
          <w:rFonts w:ascii="Times New Roman" w:hAnsi="Times New Roman"/>
          <w:i/>
          <w:szCs w:val="28"/>
          <w:lang w:val="vi-VN"/>
        </w:rPr>
        <w:fldChar w:fldCharType="separate"/>
      </w:r>
      <w:r>
        <w:rPr>
          <w:rFonts w:ascii="Times New Roman" w:hAnsi="Times New Roman"/>
          <w:i/>
          <w:szCs w:val="28"/>
          <w:lang w:val="vi-VN"/>
        </w:rPr>
        <w:t>Luật Đấu thầu</w:t>
      </w:r>
      <w:r>
        <w:rPr>
          <w:rFonts w:ascii="Times New Roman" w:hAnsi="Times New Roman"/>
          <w:i/>
          <w:szCs w:val="28"/>
          <w:lang w:val="vi-VN"/>
        </w:rPr>
        <w:fldChar w:fldCharType="end"/>
      </w:r>
      <w:bookmarkEnd w:id="1"/>
      <w:r>
        <w:rPr>
          <w:rFonts w:ascii="Times New Roman" w:hAnsi="Times New Roman"/>
          <w:i/>
          <w:szCs w:val="28"/>
          <w:lang w:val="vi-VN"/>
        </w:rPr>
        <w:t> ngày 23/6/2023;</w:t>
      </w:r>
      <w:r>
        <w:rPr>
          <w:rFonts w:ascii="Times New Roman" w:hAnsi="Times New Roman"/>
          <w:spacing w:val="-6"/>
          <w:kern w:val="28"/>
          <w:szCs w:val="28"/>
          <w:lang w:val="vi-VN"/>
        </w:rPr>
        <w:t xml:space="preserve"> </w:t>
      </w:r>
      <w:r>
        <w:rPr>
          <w:rFonts w:ascii="Times New Roman" w:hAnsi="Times New Roman"/>
          <w:i/>
          <w:spacing w:val="-6"/>
          <w:kern w:val="28"/>
          <w:szCs w:val="28"/>
          <w:lang w:val="vi-VN"/>
        </w:rP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25/6/2025;</w:t>
      </w:r>
    </w:p>
    <w:p w14:paraId="1CE006DC" w14:textId="77777777" w:rsidR="00394170" w:rsidRDefault="00B92ABD">
      <w:pPr>
        <w:spacing w:before="60" w:after="60" w:line="264" w:lineRule="auto"/>
        <w:ind w:firstLine="567"/>
        <w:jc w:val="both"/>
        <w:rPr>
          <w:rFonts w:ascii="Times New Roman" w:hAnsi="Times New Roman"/>
          <w:i/>
          <w:szCs w:val="28"/>
          <w:lang w:val="vi-VN"/>
        </w:rPr>
      </w:pPr>
      <w:r>
        <w:rPr>
          <w:rFonts w:ascii="Times New Roman" w:hAnsi="Times New Roman"/>
          <w:i/>
          <w:szCs w:val="28"/>
          <w:lang w:val="vi-VN"/>
        </w:rPr>
        <w:t>Căn cứ Luật Ban hành văn bản quy phạm pháp luật ngày 19/02/2025; Luật sửa đổi, bổ sung một số điều của Luật Ban hành văn bản quy phạm pháp luật ngày 25/6/2025;</w:t>
      </w:r>
    </w:p>
    <w:p w14:paraId="5973F62B" w14:textId="77777777" w:rsidR="00394170" w:rsidRDefault="00B92ABD">
      <w:pPr>
        <w:spacing w:before="60" w:after="60" w:line="264" w:lineRule="auto"/>
        <w:ind w:firstLine="567"/>
        <w:jc w:val="both"/>
        <w:rPr>
          <w:rFonts w:ascii="Times New Roman" w:hAnsi="Times New Roman"/>
          <w:i/>
          <w:szCs w:val="28"/>
          <w:lang w:val="vi-VN"/>
        </w:rPr>
      </w:pPr>
      <w:r>
        <w:rPr>
          <w:rFonts w:ascii="Times New Roman" w:hAnsi="Times New Roman"/>
          <w:i/>
          <w:szCs w:val="28"/>
          <w:lang w:val="vi-VN"/>
        </w:rPr>
        <w:t xml:space="preserve">Căn cứ các Nghị định của Chính phủ: số 78/2025/NĐ-CP ngày 01/4/2025 của Chính phủ quy định chi tiết một số điều và biện pháp để tổ chức, hướng dẫn thi hành Luật Ban hành văn bản quy phạm pháp luật; số 79/2025/NĐ-CP ngày 01/4/2025 về kiểm tra, rà soát, hệ thống hóa và xử lý văn bản quy phạm pháp luật; số 187/2025/NĐ-CP ngày 01/7/2025 về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w:t>
      </w:r>
      <w:r>
        <w:rPr>
          <w:rFonts w:ascii="Times New Roman" w:hAnsi="Times New Roman"/>
          <w:i/>
          <w:spacing w:val="-6"/>
          <w:kern w:val="28"/>
          <w:lang w:val="vi-VN"/>
        </w:rPr>
        <w:t>số 214/2025/NĐ-CP ngày 04/8/2025 về quy định chi tiết một số điều và biện pháp thi hành Luật Đấu thầu về lựa chọn nhà thầu.</w:t>
      </w:r>
    </w:p>
    <w:p w14:paraId="50B7BE11" w14:textId="77777777" w:rsidR="00394170" w:rsidRDefault="00B92ABD">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ind w:firstLine="709"/>
        <w:jc w:val="both"/>
        <w:rPr>
          <w:rFonts w:ascii="Times New Roman" w:hAnsi="Times New Roman"/>
          <w:i/>
          <w:szCs w:val="28"/>
          <w:lang w:val="vi-VN"/>
        </w:rPr>
      </w:pPr>
      <w:r>
        <w:rPr>
          <w:rFonts w:ascii="Times New Roman" w:hAnsi="Times New Roman"/>
          <w:i/>
        </w:rPr>
        <w:t xml:space="preserve">Căn cứ </w:t>
      </w:r>
      <w:r>
        <w:rPr>
          <w:rFonts w:ascii="Times New Roman" w:hAnsi="Times New Roman"/>
          <w:i/>
          <w:lang w:val="vi-VN"/>
        </w:rPr>
        <w:t xml:space="preserve">Nghị quyết số 44/2021/NQ-HĐND ngày 16/12/2021 của HĐND tỉnh </w:t>
      </w:r>
      <w:r>
        <w:rPr>
          <w:rFonts w:ascii="Times New Roman" w:hAnsi="Times New Roman"/>
          <w:i/>
          <w:spacing w:val="3"/>
          <w:shd w:val="clear" w:color="auto" w:fill="FFFFFF"/>
          <w:lang w:val="vi-VN"/>
        </w:rPr>
        <w:t xml:space="preserve">về một số cơ chế, chính sách tạo nguồn lực xây dựng tỉnh Hà Tĩnh đạt chuẩn nông thôn mới, giai đoạn 2022-2025, </w:t>
      </w:r>
      <w:r>
        <w:rPr>
          <w:rFonts w:ascii="Times New Roman" w:hAnsi="Times New Roman"/>
          <w:i/>
          <w:lang w:val="vi-VN"/>
        </w:rPr>
        <w:t>Nghị quyết số 124/2024/NQ-H</w:t>
      </w:r>
      <w:r>
        <w:rPr>
          <w:rFonts w:ascii="Times New Roman" w:hAnsi="Times New Roman" w:hint="eastAsia"/>
          <w:i/>
          <w:lang w:val="vi-VN"/>
        </w:rPr>
        <w:t>Đ</w:t>
      </w:r>
      <w:r>
        <w:rPr>
          <w:rFonts w:ascii="Times New Roman" w:hAnsi="Times New Roman"/>
          <w:i/>
          <w:lang w:val="vi-VN"/>
        </w:rPr>
        <w:t>ND ngày 04/5/2024 của H</w:t>
      </w:r>
      <w:r>
        <w:rPr>
          <w:rFonts w:ascii="Times New Roman" w:hAnsi="Times New Roman" w:hint="eastAsia"/>
          <w:i/>
          <w:lang w:val="vi-VN"/>
        </w:rPr>
        <w:t>Đ</w:t>
      </w:r>
      <w:r>
        <w:rPr>
          <w:rFonts w:ascii="Times New Roman" w:hAnsi="Times New Roman"/>
          <w:i/>
          <w:lang w:val="vi-VN"/>
        </w:rPr>
        <w:t xml:space="preserve">ND tỉnh sửa </w:t>
      </w:r>
      <w:r>
        <w:rPr>
          <w:rFonts w:ascii="Times New Roman" w:hAnsi="Times New Roman" w:hint="eastAsia"/>
          <w:i/>
          <w:lang w:val="vi-VN"/>
        </w:rPr>
        <w:t>đ</w:t>
      </w:r>
      <w:r>
        <w:rPr>
          <w:rFonts w:ascii="Times New Roman" w:hAnsi="Times New Roman"/>
          <w:i/>
          <w:lang w:val="vi-VN"/>
        </w:rPr>
        <w:t xml:space="preserve">ổi, bổ sung một số </w:t>
      </w:r>
      <w:r>
        <w:rPr>
          <w:rFonts w:ascii="Times New Roman" w:hAnsi="Times New Roman" w:hint="eastAsia"/>
          <w:i/>
          <w:lang w:val="vi-VN"/>
        </w:rPr>
        <w:t>đ</w:t>
      </w:r>
      <w:r>
        <w:rPr>
          <w:rFonts w:ascii="Times New Roman" w:hAnsi="Times New Roman"/>
          <w:i/>
          <w:lang w:val="vi-VN"/>
        </w:rPr>
        <w:t>iều của Nghị quyết số 44/2021/NQ-H</w:t>
      </w:r>
      <w:r>
        <w:rPr>
          <w:rFonts w:ascii="Times New Roman" w:hAnsi="Times New Roman" w:hint="eastAsia"/>
          <w:i/>
          <w:lang w:val="vi-VN"/>
        </w:rPr>
        <w:t>Đ</w:t>
      </w:r>
      <w:r>
        <w:rPr>
          <w:rFonts w:ascii="Times New Roman" w:hAnsi="Times New Roman"/>
          <w:i/>
          <w:lang w:val="vi-VN"/>
        </w:rPr>
        <w:t xml:space="preserve">ND. </w:t>
      </w:r>
    </w:p>
    <w:p w14:paraId="340361FA" w14:textId="77777777" w:rsidR="00394170" w:rsidRDefault="00394170">
      <w:pPr>
        <w:spacing w:before="60" w:after="60" w:line="264" w:lineRule="auto"/>
        <w:ind w:firstLine="567"/>
        <w:jc w:val="both"/>
        <w:rPr>
          <w:rFonts w:ascii="Times New Roman" w:hAnsi="Times New Roman"/>
          <w:i/>
          <w:szCs w:val="28"/>
          <w:lang w:val="vi-VN"/>
        </w:rPr>
      </w:pPr>
    </w:p>
    <w:bookmarkEnd w:id="0"/>
    <w:p w14:paraId="00D27875" w14:textId="77777777" w:rsidR="00394170" w:rsidRDefault="00B92ABD">
      <w:pPr>
        <w:spacing w:before="60" w:after="60" w:line="264" w:lineRule="auto"/>
        <w:ind w:firstLine="567"/>
        <w:jc w:val="both"/>
        <w:rPr>
          <w:rFonts w:ascii="Times New Roman" w:hAnsi="Times New Roman"/>
          <w:i/>
          <w:szCs w:val="28"/>
          <w:lang w:val="vi-VN"/>
        </w:rPr>
      </w:pPr>
      <w:r>
        <w:rPr>
          <w:rFonts w:ascii="Times New Roman" w:hAnsi="Times New Roman"/>
          <w:i/>
          <w:szCs w:val="28"/>
          <w:lang w:val="vi-VN"/>
        </w:rPr>
        <w:lastRenderedPageBreak/>
        <w:t xml:space="preserve">Xét Tờ trình số …/TTr-UBND </w:t>
      </w:r>
      <w:r>
        <w:rPr>
          <w:rFonts w:ascii="Times New Roman" w:hAnsi="Times New Roman"/>
          <w:i/>
          <w:iCs/>
          <w:lang w:val="vi-VN"/>
        </w:rPr>
        <w:t xml:space="preserve">ngày … /…/2025 </w:t>
      </w:r>
      <w:r>
        <w:rPr>
          <w:rFonts w:ascii="Times New Roman" w:hAnsi="Times New Roman"/>
          <w:i/>
          <w:szCs w:val="28"/>
          <w:lang w:val="vi-VN"/>
        </w:rPr>
        <w:t xml:space="preserve">của Ủy ban nhân dân tỉnh về việc đề nghị ban hành Nghị quyết sửa đổi, bổ sung một số điều của Nghị quyết số 44/2021/NQ-HĐND ngày 16/12/2021 của HĐND tỉnh về một số cơ chế, chính sách tạo nguồn lực xây dựng thành công tỉnh Hà Tĩnh đạt chuẩn nông thôn mới, giai đoạn 2022-2025; Báo cáo thẩm tra số …/BC-HĐND ngày </w:t>
      </w:r>
      <w:r>
        <w:rPr>
          <w:rFonts w:ascii="Times New Roman" w:hAnsi="Times New Roman"/>
          <w:i/>
          <w:iCs/>
          <w:lang w:val="vi-VN"/>
        </w:rPr>
        <w:t>… /…</w:t>
      </w:r>
      <w:r>
        <w:rPr>
          <w:rFonts w:ascii="Times New Roman" w:hAnsi="Times New Roman"/>
          <w:i/>
          <w:szCs w:val="28"/>
          <w:lang w:val="vi-VN"/>
        </w:rPr>
        <w:t>2025 của Ban Kinh tế - Ngân sách và ý kiến thảo luận của đại biểu Hội đồng nhân dân tỉnh tại kỳ họp</w:t>
      </w:r>
    </w:p>
    <w:p w14:paraId="2563E2AB" w14:textId="77777777" w:rsidR="00394170" w:rsidRDefault="00B92ABD">
      <w:pPr>
        <w:spacing w:before="60" w:after="60" w:line="264" w:lineRule="auto"/>
        <w:ind w:firstLine="567"/>
        <w:jc w:val="both"/>
        <w:rPr>
          <w:rFonts w:ascii="Times New Roman" w:hAnsi="Times New Roman"/>
          <w:b/>
          <w:szCs w:val="28"/>
          <w:lang w:val="vi-VN"/>
        </w:rPr>
      </w:pPr>
      <w:r>
        <w:rPr>
          <w:rFonts w:ascii="Times New Roman" w:hAnsi="Times New Roman"/>
          <w:i/>
          <w:iCs/>
          <w:szCs w:val="28"/>
          <w:shd w:val="clear" w:color="auto" w:fill="FFFFFF"/>
          <w:lang w:val="vi-VN"/>
        </w:rPr>
        <w:t xml:space="preserve">Hội đồng nhân dân tỉnh ban hành Nghị quyết sửa đổi, bổ sung một số điều của </w:t>
      </w:r>
      <w:r>
        <w:rPr>
          <w:rFonts w:ascii="Times New Roman" w:hAnsi="Times New Roman"/>
          <w:i/>
          <w:szCs w:val="28"/>
          <w:lang w:val="vi-VN"/>
        </w:rPr>
        <w:t>Nghị quyết số 44/2021/NQ-HĐND ngày 16/12/2021 của HĐND tỉnh về một số cơ chế, chính sách tạo nguồn lực xây dựng thành công tỉnh Hà Tĩnh đạt chuẩn nông thôn mới, giai đoạn 2022-2025</w:t>
      </w:r>
      <w:r>
        <w:rPr>
          <w:rFonts w:ascii="Times New Roman" w:hAnsi="Times New Roman"/>
          <w:i/>
          <w:iCs/>
          <w:szCs w:val="28"/>
          <w:shd w:val="clear" w:color="auto" w:fill="FFFFFF"/>
          <w:lang w:val="vi-VN"/>
        </w:rPr>
        <w:t>.</w:t>
      </w:r>
    </w:p>
    <w:p w14:paraId="03FB7C83" w14:textId="77777777" w:rsidR="00394170" w:rsidRDefault="00B92ABD">
      <w:pPr>
        <w:spacing w:before="60" w:after="60" w:line="264" w:lineRule="auto"/>
        <w:ind w:firstLine="720"/>
        <w:jc w:val="both"/>
        <w:rPr>
          <w:rFonts w:ascii="Times New Roman" w:hAnsi="Times New Roman"/>
          <w:szCs w:val="28"/>
          <w:lang w:val="vi-VN"/>
        </w:rPr>
      </w:pPr>
      <w:bookmarkStart w:id="2" w:name="dieu_1"/>
      <w:r>
        <w:rPr>
          <w:rFonts w:ascii="Times New Roman" w:hAnsi="Times New Roman"/>
          <w:b/>
          <w:bCs/>
          <w:szCs w:val="28"/>
          <w:lang w:val="vi-VN"/>
        </w:rPr>
        <w:t>Điều 1.</w:t>
      </w:r>
      <w:bookmarkStart w:id="3" w:name="_Hlk199427361"/>
      <w:bookmarkEnd w:id="2"/>
      <w:r>
        <w:rPr>
          <w:rFonts w:ascii="Times New Roman" w:hAnsi="Times New Roman"/>
          <w:i/>
          <w:iCs/>
          <w:szCs w:val="28"/>
          <w:shd w:val="clear" w:color="auto" w:fill="FFFFFF"/>
          <w:lang w:val="vi-VN"/>
        </w:rPr>
        <w:t xml:space="preserve"> </w:t>
      </w:r>
      <w:r>
        <w:rPr>
          <w:rFonts w:ascii="Times New Roman" w:hAnsi="Times New Roman"/>
          <w:szCs w:val="28"/>
          <w:lang w:val="vi-VN"/>
        </w:rPr>
        <w:t>Sửa đổi, bổ sung, bãi bỏ một số điều của</w:t>
      </w:r>
      <w:r>
        <w:rPr>
          <w:rFonts w:ascii="Times New Roman" w:hAnsi="Times New Roman"/>
          <w:bCs/>
          <w:iCs/>
          <w:szCs w:val="28"/>
          <w:lang w:val="vi-VN"/>
        </w:rPr>
        <w:t xml:space="preserve"> </w:t>
      </w:r>
      <w:r>
        <w:rPr>
          <w:rFonts w:ascii="Times New Roman" w:hAnsi="Times New Roman"/>
          <w:szCs w:val="28"/>
          <w:lang w:val="vi-VN"/>
        </w:rPr>
        <w:t>Nghị quyết số 44/2021/NQ-HĐND ngày 16/12/2021 của HĐND tỉnh về một số cơ chế, chính sách tạo nguồn lực xây dựng thành công tỉnh Hà Tĩnh đạt chuẩn nông thôn mới, giai đoạn 2022-2025 như sau:</w:t>
      </w:r>
    </w:p>
    <w:p w14:paraId="61E46A05" w14:textId="77777777" w:rsidR="00394170" w:rsidRDefault="00B92ABD">
      <w:pPr>
        <w:shd w:val="clear" w:color="auto" w:fill="FFFFFF"/>
        <w:spacing w:before="60" w:after="60" w:line="264" w:lineRule="auto"/>
        <w:ind w:firstLine="720"/>
        <w:jc w:val="both"/>
        <w:rPr>
          <w:rFonts w:ascii="Times New Roman" w:hAnsi="Times New Roman"/>
          <w:szCs w:val="28"/>
          <w:lang w:val="vi-VN"/>
        </w:rPr>
      </w:pPr>
      <w:bookmarkStart w:id="4" w:name="_Hlk199427290"/>
      <w:bookmarkEnd w:id="3"/>
      <w:r>
        <w:rPr>
          <w:rFonts w:ascii="Times New Roman" w:hAnsi="Times New Roman"/>
          <w:szCs w:val="28"/>
          <w:lang w:val="vi-VN"/>
        </w:rPr>
        <w:t>1. Sửa đổi, bổ sung Điều 3 như sau:</w:t>
      </w:r>
    </w:p>
    <w:p w14:paraId="12C41B65" w14:textId="77777777" w:rsidR="00394170" w:rsidRDefault="00B92ABD">
      <w:pPr>
        <w:shd w:val="clear" w:color="auto" w:fill="FFFFFF"/>
        <w:spacing w:before="60" w:after="60" w:line="264" w:lineRule="auto"/>
        <w:ind w:firstLine="720"/>
        <w:jc w:val="both"/>
        <w:rPr>
          <w:rFonts w:ascii="Times New Roman" w:hAnsi="Times New Roman"/>
          <w:szCs w:val="28"/>
          <w:lang w:val="vi-VN"/>
        </w:rPr>
      </w:pPr>
      <w:r>
        <w:rPr>
          <w:rFonts w:ascii="Times New Roman" w:hAnsi="Times New Roman"/>
          <w:szCs w:val="28"/>
          <w:lang w:val="vi-VN"/>
        </w:rPr>
        <w:t>Thay thế cụm từ “ngân sách cấp huyện, xã” thành cụm từ “ngân sách cấp xã”.</w:t>
      </w:r>
    </w:p>
    <w:p w14:paraId="085BBE1F" w14:textId="77777777" w:rsidR="00394170" w:rsidRDefault="00B92ABD">
      <w:pPr>
        <w:shd w:val="clear" w:color="auto" w:fill="FFFFFF"/>
        <w:spacing w:before="60" w:after="60" w:line="264" w:lineRule="auto"/>
        <w:ind w:firstLine="720"/>
        <w:jc w:val="both"/>
        <w:rPr>
          <w:rFonts w:ascii="Times New Roman" w:hAnsi="Times New Roman"/>
          <w:szCs w:val="28"/>
          <w:lang w:val="vi-VN"/>
        </w:rPr>
      </w:pPr>
      <w:r>
        <w:rPr>
          <w:rFonts w:ascii="Times New Roman" w:hAnsi="Times New Roman"/>
          <w:szCs w:val="28"/>
          <w:lang w:val="vi-VN"/>
        </w:rPr>
        <w:t xml:space="preserve">2. Sửa đổi, bổ sung Điều 7 như sau: </w:t>
      </w:r>
    </w:p>
    <w:p w14:paraId="4299693A" w14:textId="77777777" w:rsidR="00394170" w:rsidRDefault="00B92ABD">
      <w:pPr>
        <w:spacing w:before="60" w:after="60" w:line="264" w:lineRule="auto"/>
        <w:ind w:firstLine="720"/>
        <w:jc w:val="both"/>
        <w:rPr>
          <w:rFonts w:ascii="Times New Roman" w:hAnsi="Times New Roman"/>
          <w:spacing w:val="-6"/>
          <w:lang w:val="vi-VN"/>
        </w:rPr>
      </w:pPr>
      <w:r>
        <w:rPr>
          <w:rFonts w:ascii="Times New Roman" w:hAnsi="Times New Roman"/>
          <w:spacing w:val="-6"/>
          <w:lang w:val="vi-VN"/>
        </w:rPr>
        <w:t xml:space="preserve">“Điều 7. Hỗ trợ xi măng làm đường giao thông, rãnh thoát nước, kênh mương nội đồng đối với các xã </w:t>
      </w:r>
      <w:r>
        <w:rPr>
          <w:rFonts w:ascii="Times New Roman" w:hAnsi="Times New Roman"/>
          <w:spacing w:val="-6"/>
        </w:rPr>
        <w:t xml:space="preserve">năm </w:t>
      </w:r>
      <w:r>
        <w:rPr>
          <w:rFonts w:ascii="Times New Roman" w:hAnsi="Times New Roman"/>
          <w:spacing w:val="-6"/>
          <w:lang w:val="vi-VN"/>
        </w:rPr>
        <w:t>2025</w:t>
      </w:r>
    </w:p>
    <w:p w14:paraId="1266B83B" w14:textId="77777777" w:rsidR="00394170" w:rsidRDefault="00B92ABD">
      <w:pPr>
        <w:spacing w:before="60" w:after="60" w:line="264" w:lineRule="auto"/>
        <w:ind w:firstLine="720"/>
        <w:jc w:val="both"/>
        <w:rPr>
          <w:rFonts w:ascii="Times New Roman" w:hAnsi="Times New Roman"/>
          <w:spacing w:val="-6"/>
          <w:szCs w:val="28"/>
          <w:lang w:val="vi-VN"/>
        </w:rPr>
      </w:pPr>
      <w:r>
        <w:rPr>
          <w:rFonts w:ascii="Times New Roman" w:hAnsi="Times New Roman"/>
          <w:szCs w:val="28"/>
        </w:rPr>
        <w:t>Hỗ trợ xi măng làm đường giao thông (theo loại đường và quy chuẩn tối thiểu để đạt chuẩn tiêu chí giao thông trong xây dựng nông thôn mới theo quy định của Ủy ban nhân dân tỉnh, phù hợp với quy hoạch được cấp có thẩm quyền phê duyệt), rãnh thoát nước, kênh mương nội đồng. Ngân sách cấp tỉnh hỗ trợ 100% kinh phí mua xi măng theo kế hoạch UBND tỉnh giao, tối đa không quá 60 tỷ đồng</w:t>
      </w:r>
      <w:r>
        <w:rPr>
          <w:rFonts w:ascii="Times New Roman" w:hAnsi="Times New Roman"/>
          <w:spacing w:val="3"/>
          <w:szCs w:val="28"/>
          <w:shd w:val="clear" w:color="auto" w:fill="FFFFFF"/>
          <w:lang w:val="vi-VN"/>
        </w:rPr>
        <w:t>”.</w:t>
      </w:r>
    </w:p>
    <w:p w14:paraId="09B660F7" w14:textId="77777777" w:rsidR="00394170" w:rsidRDefault="00B92ABD">
      <w:pPr>
        <w:shd w:val="clear" w:color="auto" w:fill="FFFFFF"/>
        <w:spacing w:before="60" w:after="60" w:line="264" w:lineRule="auto"/>
        <w:ind w:firstLine="720"/>
        <w:jc w:val="both"/>
        <w:rPr>
          <w:rFonts w:ascii="Times New Roman" w:hAnsi="Times New Roman"/>
          <w:szCs w:val="28"/>
          <w:lang w:val="vi-VN"/>
        </w:rPr>
      </w:pPr>
      <w:r>
        <w:rPr>
          <w:rFonts w:ascii="Times New Roman" w:hAnsi="Times New Roman"/>
          <w:szCs w:val="28"/>
          <w:lang w:val="vi-VN"/>
        </w:rPr>
        <w:t>3. Sửa đổi, bổ sung Điều 8 như sau:</w:t>
      </w:r>
    </w:p>
    <w:p w14:paraId="34B299AE" w14:textId="77777777" w:rsidR="00394170" w:rsidRDefault="00B92ABD">
      <w:pPr>
        <w:shd w:val="clear" w:color="auto" w:fill="FFFFFF"/>
        <w:spacing w:before="60" w:after="60" w:line="264" w:lineRule="auto"/>
        <w:ind w:firstLine="720"/>
        <w:jc w:val="both"/>
        <w:rPr>
          <w:rFonts w:ascii="Times New Roman" w:hAnsi="Times New Roman"/>
          <w:szCs w:val="28"/>
          <w:lang w:val="vi-VN"/>
        </w:rPr>
      </w:pPr>
      <w:r>
        <w:rPr>
          <w:rFonts w:ascii="Times New Roman" w:hAnsi="Times New Roman"/>
          <w:szCs w:val="28"/>
          <w:lang w:val="vi-VN"/>
        </w:rPr>
        <w:t xml:space="preserve">“Phục hồi, nâng cấp mặt đường đối với các xã: Hỗ trợ 30% kinh phí thực hiện phục hồi, nâng cấp 600 km mặt đường xuống cấp giai đoạn 2022 - 2025 (mỗi năm tối đa không quá 150 km) bằng vật liệu Cacboncor Asphalt hoặc bê tông nhựa hạt mịn hoặc phủ lớp vật liệu Microsufacing để phủ lên với mức hỗ trợ 55.000 đồng/m2, kinh phí ngân sách tỉnh hỗ trợ tối đa không quá 35 tỷ đồng/năm; khối lượng tính hỗ trợ theo diện tích thực tế và phải phù hợp với quy hoạch được cấp có thẩm quyền phê duyệt; phần kinh phí còn thiếu do ngân sách cấp xã đảm bảo hoặc huy động các nguồn vốn hợp pháp khác và Nhân dân trên địa bàn thôn, khối phố có tuyến đường đi qua đóng góp.” </w:t>
      </w:r>
    </w:p>
    <w:p w14:paraId="42BE79A8" w14:textId="27DB8D3F" w:rsidR="00394170" w:rsidRDefault="00B92ABD">
      <w:pPr>
        <w:shd w:val="clear" w:color="auto" w:fill="FFFFFF"/>
        <w:spacing w:before="60" w:after="60" w:line="264" w:lineRule="auto"/>
        <w:ind w:firstLine="720"/>
        <w:jc w:val="both"/>
        <w:rPr>
          <w:rFonts w:ascii="Times New Roman" w:hAnsi="Times New Roman"/>
          <w:szCs w:val="28"/>
          <w:lang w:val="vi-VN"/>
        </w:rPr>
      </w:pPr>
      <w:r>
        <w:rPr>
          <w:rFonts w:ascii="Times New Roman" w:hAnsi="Times New Roman"/>
          <w:szCs w:val="28"/>
          <w:lang w:val="vi-VN"/>
        </w:rPr>
        <w:t>4. Sửa đổi</w:t>
      </w:r>
      <w:r w:rsidR="00D62BA2">
        <w:rPr>
          <w:rFonts w:ascii="Times New Roman" w:hAnsi="Times New Roman"/>
          <w:szCs w:val="28"/>
        </w:rPr>
        <w:t>,</w:t>
      </w:r>
      <w:r>
        <w:rPr>
          <w:rFonts w:ascii="Times New Roman" w:hAnsi="Times New Roman"/>
          <w:szCs w:val="28"/>
          <w:lang w:val="vi-VN"/>
        </w:rPr>
        <w:t xml:space="preserve"> bổ sung Điều 12 như sau: </w:t>
      </w:r>
    </w:p>
    <w:p w14:paraId="204E0CE2" w14:textId="77777777" w:rsidR="00394170" w:rsidRDefault="00B92ABD">
      <w:pPr>
        <w:spacing w:before="60" w:after="60" w:line="264" w:lineRule="auto"/>
        <w:ind w:firstLine="720"/>
        <w:jc w:val="both"/>
        <w:rPr>
          <w:rFonts w:ascii="Times New Roman" w:hAnsi="Times New Roman"/>
          <w:spacing w:val="-6"/>
          <w:kern w:val="28"/>
          <w:lang w:val="vi-VN"/>
        </w:rPr>
      </w:pPr>
      <w:r>
        <w:rPr>
          <w:rFonts w:ascii="Times New Roman" w:hAnsi="Times New Roman"/>
          <w:spacing w:val="-6"/>
          <w:kern w:val="28"/>
          <w:lang w:val="vi-VN"/>
        </w:rPr>
        <w:t>“Điều 12. Tiền sử dụng đất</w:t>
      </w:r>
    </w:p>
    <w:p w14:paraId="6D50EE53" w14:textId="77777777" w:rsidR="00394170" w:rsidRDefault="00B92ABD">
      <w:pPr>
        <w:spacing w:before="60" w:after="60" w:line="264" w:lineRule="auto"/>
        <w:ind w:firstLine="720"/>
        <w:jc w:val="both"/>
        <w:rPr>
          <w:rFonts w:ascii="Times New Roman" w:hAnsi="Times New Roman"/>
          <w:spacing w:val="-6"/>
          <w:kern w:val="28"/>
          <w:lang w:val="vi-VN"/>
        </w:rPr>
      </w:pPr>
      <w:r>
        <w:rPr>
          <w:rFonts w:ascii="Times New Roman" w:hAnsi="Times New Roman"/>
          <w:spacing w:val="-6"/>
          <w:kern w:val="28"/>
          <w:lang w:val="vi-VN"/>
        </w:rPr>
        <w:lastRenderedPageBreak/>
        <w:t>Thực hiện theo Nghị quyết số 41/2021/NQ-HĐND ngày 16/12/2021 của HĐND tỉnh quy định về phân cấp nguồn thu, tỷ lệ phần trăm (%) phân chia nguồn thu và phân cấp nhiệm vụ chi các cấp ngân sách địa phương giai đoạn 2022-2025; nguyên tắc, tiêu chí và định mức phân bổ chi thường xuyên ngân sách địa phương năm 2022 và Nghị quyết số 149/2025/NQ-HĐND ngày 27/6/2025 của HĐND tỉnh về sửa đổi, bổ sung một số nội dung của Quy định ban hành kèm theo Nghị quyết số 41/2021/NQ-HĐND của HĐND tỉnh.”</w:t>
      </w:r>
    </w:p>
    <w:p w14:paraId="54D3D725" w14:textId="77777777" w:rsidR="00394170" w:rsidRDefault="00B92ABD">
      <w:pPr>
        <w:shd w:val="clear" w:color="auto" w:fill="FFFFFF"/>
        <w:spacing w:before="60" w:after="60" w:line="264" w:lineRule="auto"/>
        <w:ind w:firstLine="720"/>
        <w:jc w:val="both"/>
        <w:rPr>
          <w:rFonts w:ascii="Times New Roman" w:hAnsi="Times New Roman"/>
          <w:szCs w:val="28"/>
          <w:lang w:val="vi-VN"/>
        </w:rPr>
      </w:pPr>
      <w:r>
        <w:rPr>
          <w:rFonts w:ascii="Times New Roman" w:hAnsi="Times New Roman"/>
          <w:szCs w:val="28"/>
          <w:lang w:val="vi-VN"/>
        </w:rPr>
        <w:t xml:space="preserve">5. Sửa đổi, bổ sung Điều 14 như sau: </w:t>
      </w:r>
    </w:p>
    <w:p w14:paraId="5DF17CFB" w14:textId="77777777" w:rsidR="00394170" w:rsidRDefault="00B92ABD">
      <w:pPr>
        <w:shd w:val="clear" w:color="auto" w:fill="FFFFFF"/>
        <w:spacing w:before="60" w:after="60" w:line="264" w:lineRule="auto"/>
        <w:ind w:firstLine="720"/>
        <w:jc w:val="both"/>
        <w:rPr>
          <w:rFonts w:ascii="Times New Roman" w:hAnsi="Times New Roman"/>
          <w:szCs w:val="28"/>
          <w:lang w:val="vi-VN"/>
        </w:rPr>
      </w:pPr>
      <w:r>
        <w:rPr>
          <w:rFonts w:ascii="Times New Roman" w:hAnsi="Times New Roman"/>
          <w:szCs w:val="28"/>
          <w:lang w:val="vi-VN"/>
        </w:rPr>
        <w:t xml:space="preserve">“Điều 14. Hỗ trợ kinh phí làm mới đường giao thông, rãnh thoát nước và kênh mương nội đồng đối với các xã Hương Khê, Hương Phố, Hương Đô, Hà Linh, Hương Bình, Phúc Trạch, Hương Xuân </w:t>
      </w:r>
    </w:p>
    <w:p w14:paraId="1454A185" w14:textId="77777777" w:rsidR="00394170" w:rsidRDefault="00B92ABD">
      <w:pPr>
        <w:shd w:val="clear" w:color="auto" w:fill="FFFFFF"/>
        <w:spacing w:before="60" w:after="60" w:line="264" w:lineRule="auto"/>
        <w:ind w:firstLine="720"/>
        <w:jc w:val="both"/>
        <w:rPr>
          <w:rFonts w:ascii="Times New Roman" w:hAnsi="Times New Roman"/>
          <w:szCs w:val="28"/>
          <w:lang w:val="vi-VN"/>
        </w:rPr>
      </w:pPr>
      <w:r>
        <w:rPr>
          <w:rFonts w:ascii="Times New Roman" w:hAnsi="Times New Roman"/>
          <w:szCs w:val="28"/>
          <w:lang w:val="vi-VN"/>
        </w:rPr>
        <w:t>Hỗ trợ 220 triệu đồng/km đối với đường trục xã, liên xã; 140 triệu đồng/km đối với đường trục thôn, liên thôn; 105 triệu đồng/km đối với đường ngõ xóm, đường trục chính nội đồng; 110 triệu đồng/km đối với rãnh thoát nước bên đường giao thông, kênh mương nội đồng” (ngoài chính sách hỗ trợ xi măng nêu trên)”.</w:t>
      </w:r>
    </w:p>
    <w:p w14:paraId="0DC53A38" w14:textId="77777777" w:rsidR="00394170" w:rsidRDefault="00B92ABD">
      <w:pPr>
        <w:shd w:val="clear" w:color="auto" w:fill="FFFFFF"/>
        <w:spacing w:before="60" w:after="60" w:line="264" w:lineRule="auto"/>
        <w:ind w:firstLine="720"/>
        <w:jc w:val="both"/>
        <w:rPr>
          <w:rFonts w:ascii="Times New Roman" w:hAnsi="Times New Roman"/>
          <w:szCs w:val="28"/>
          <w:lang w:val="vi-VN"/>
        </w:rPr>
      </w:pPr>
      <w:r>
        <w:rPr>
          <w:rFonts w:ascii="Times New Roman" w:hAnsi="Times New Roman"/>
          <w:szCs w:val="28"/>
          <w:lang w:val="vi-VN"/>
        </w:rPr>
        <w:t>6. Sửa đổi điểm d khoản 1 Điều 18 như sau:</w:t>
      </w:r>
    </w:p>
    <w:p w14:paraId="62573415" w14:textId="77777777" w:rsidR="00394170" w:rsidRDefault="00B92ABD">
      <w:pPr>
        <w:shd w:val="clear" w:color="auto" w:fill="FFFFFF"/>
        <w:spacing w:before="60" w:after="60" w:line="264" w:lineRule="auto"/>
        <w:ind w:firstLine="720"/>
        <w:jc w:val="both"/>
        <w:rPr>
          <w:rFonts w:ascii="Times New Roman" w:hAnsi="Times New Roman"/>
          <w:szCs w:val="28"/>
          <w:lang w:val="vi-VN"/>
        </w:rPr>
      </w:pPr>
      <w:r>
        <w:rPr>
          <w:rFonts w:ascii="Times New Roman" w:hAnsi="Times New Roman"/>
          <w:szCs w:val="28"/>
          <w:shd w:val="clear" w:color="auto" w:fill="FFFFFF"/>
          <w:lang w:val="vi-VN"/>
        </w:rPr>
        <w:t>“d) Chỉ đạo các sở, ban, ngành liên quan, Ủy ban nhân dân cấp xã cân đối, bố trí các nguồn vốn từ ngân sách theo kế hoạch hằng năm để được tổ chức thực hiện đầy đủ, hiệu quả”.</w:t>
      </w:r>
    </w:p>
    <w:p w14:paraId="4675FD3E" w14:textId="77777777" w:rsidR="00394170" w:rsidRDefault="00B92ABD">
      <w:pPr>
        <w:shd w:val="clear" w:color="auto" w:fill="FFFFFF"/>
        <w:spacing w:before="60" w:after="60" w:line="264" w:lineRule="auto"/>
        <w:ind w:firstLine="720"/>
        <w:jc w:val="both"/>
        <w:rPr>
          <w:rFonts w:ascii="Times New Roman" w:hAnsi="Times New Roman"/>
          <w:szCs w:val="28"/>
          <w:lang w:val="vi-VN"/>
        </w:rPr>
      </w:pPr>
      <w:r>
        <w:rPr>
          <w:rFonts w:ascii="Times New Roman" w:hAnsi="Times New Roman"/>
          <w:szCs w:val="28"/>
          <w:lang w:val="vi-VN"/>
        </w:rPr>
        <w:t xml:space="preserve">7. Bãi bỏ: Điều 10; Điều 11; Điều 13; Điều 15. </w:t>
      </w:r>
    </w:p>
    <w:p w14:paraId="378117C7"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8. Sửa đổi, bổ sung một số nội dung tại Phụ lục quy trình thực hiện và hồ sơ hỗ trợ ban hành kèm theo Nghị quyết số 44/2021/NQ-HĐND ngày 16/12/2021 của HĐND tỉnh.</w:t>
      </w:r>
    </w:p>
    <w:p w14:paraId="6E7A087A"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center"/>
        <w:rPr>
          <w:rFonts w:ascii="Times New Roman" w:hAnsi="Times New Roman"/>
          <w:i/>
          <w:szCs w:val="28"/>
          <w:lang w:val="vi-VN"/>
        </w:rPr>
      </w:pPr>
      <w:r>
        <w:rPr>
          <w:rFonts w:ascii="Times New Roman" w:hAnsi="Times New Roman"/>
          <w:i/>
          <w:szCs w:val="28"/>
          <w:lang w:val="vi-VN"/>
        </w:rPr>
        <w:t>(có Phụ lục sửa đổi, bổ sung kèm theo).</w:t>
      </w:r>
    </w:p>
    <w:bookmarkEnd w:id="4"/>
    <w:p w14:paraId="5AA432B2" w14:textId="4E45BE63" w:rsidR="00394170" w:rsidRPr="00E3003F"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rPr>
      </w:pPr>
      <w:r>
        <w:rPr>
          <w:rFonts w:ascii="Times New Roman" w:hAnsi="Times New Roman"/>
          <w:b/>
          <w:szCs w:val="28"/>
          <w:lang w:val="vi-VN"/>
        </w:rPr>
        <w:t xml:space="preserve">Điều 2. </w:t>
      </w:r>
      <w:r>
        <w:rPr>
          <w:rFonts w:ascii="Times New Roman" w:hAnsi="Times New Roman"/>
          <w:szCs w:val="28"/>
          <w:lang w:val="vi-VN"/>
        </w:rPr>
        <w:t xml:space="preserve">Nghị quyết </w:t>
      </w:r>
      <w:r w:rsidR="00891E88">
        <w:rPr>
          <w:rFonts w:ascii="Times New Roman" w:hAnsi="Times New Roman"/>
          <w:szCs w:val="28"/>
        </w:rPr>
        <w:t xml:space="preserve">số </w:t>
      </w:r>
      <w:r>
        <w:rPr>
          <w:rFonts w:ascii="Times New Roman" w:hAnsi="Times New Roman"/>
          <w:szCs w:val="28"/>
          <w:lang w:val="vi-VN"/>
        </w:rPr>
        <w:t xml:space="preserve">124/2024/NQ-HĐND ngày 04/5/2024 của HĐND tỉnh về </w:t>
      </w:r>
      <w:r>
        <w:rPr>
          <w:rFonts w:ascii="Times New Roman" w:hAnsi="Times New Roman"/>
          <w:bCs/>
          <w:szCs w:val="28"/>
          <w:shd w:val="clear" w:color="auto" w:fill="FFFFFF"/>
          <w:lang w:val="vi-VN"/>
        </w:rPr>
        <w:t xml:space="preserve">sửa đổi, bổ sung một số nội dung tại phụ lục ban  hành kèm theo </w:t>
      </w:r>
      <w:r>
        <w:rPr>
          <w:rFonts w:ascii="Times New Roman" w:hAnsi="Times New Roman"/>
          <w:szCs w:val="28"/>
          <w:lang w:val="vi-VN"/>
        </w:rPr>
        <w:t>Nghị quyết số 44/2021/NQ-HĐND ngày 16/12/2021</w:t>
      </w:r>
      <w:r w:rsidR="00281ADD">
        <w:rPr>
          <w:rFonts w:ascii="Times New Roman" w:hAnsi="Times New Roman"/>
          <w:szCs w:val="28"/>
        </w:rPr>
        <w:t xml:space="preserve"> hết hiệu lực thi hành kể từ ngày Nghị quyết này có hiệu lực.</w:t>
      </w:r>
    </w:p>
    <w:p w14:paraId="6839B299"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
          <w:szCs w:val="28"/>
          <w:lang w:val="vi-VN"/>
        </w:rPr>
      </w:pPr>
      <w:r>
        <w:rPr>
          <w:rFonts w:ascii="Times New Roman" w:hAnsi="Times New Roman"/>
          <w:b/>
          <w:szCs w:val="28"/>
          <w:lang w:val="vi-VN"/>
        </w:rPr>
        <w:t>Điều 3. Điều khoản thi hành</w:t>
      </w:r>
    </w:p>
    <w:p w14:paraId="088592EB"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xml:space="preserve">1. </w:t>
      </w:r>
      <w:r>
        <w:rPr>
          <w:rFonts w:ascii="Times New Roman" w:hAnsi="Times New Roman"/>
          <w:szCs w:val="28"/>
          <w:lang w:val="nl-NL"/>
        </w:rPr>
        <w:t xml:space="preserve">Ủy ban nhân </w:t>
      </w:r>
      <w:r>
        <w:rPr>
          <w:rFonts w:ascii="Times New Roman" w:hAnsi="Times New Roman"/>
          <w:szCs w:val="28"/>
          <w:u w:color="FF0000"/>
          <w:lang w:val="vi-VN"/>
        </w:rPr>
        <w:t>dân tỉnh tổ chức triển khai thực hiện Nghị quyết.</w:t>
      </w:r>
    </w:p>
    <w:p w14:paraId="0761F41A"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2. Thường trực Hội đồng nhân dân, các Ban Hội đồng nhân dân, các Tổ đại biểu Hội đồng nhân dân và đại biểu Hội đồng nhân dân tỉnh trong phạm vi, nhiệm vụ, quyền hạn của mình giám sát việc thực hiện Nghị quyết.</w:t>
      </w:r>
    </w:p>
    <w:p w14:paraId="53DE3BCC"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shd w:val="solid" w:color="FFFFFF" w:fill="auto"/>
          <w:lang w:val="vi-VN"/>
        </w:rPr>
      </w:pPr>
      <w:r>
        <w:rPr>
          <w:rFonts w:ascii="Times New Roman" w:hAnsi="Times New Roman"/>
          <w:szCs w:val="28"/>
          <w:lang w:val="vi-VN"/>
        </w:rPr>
        <w:t>Nghị q</w:t>
      </w:r>
      <w:bookmarkStart w:id="5" w:name="_GoBack"/>
      <w:bookmarkEnd w:id="5"/>
      <w:r>
        <w:rPr>
          <w:rFonts w:ascii="Times New Roman" w:hAnsi="Times New Roman"/>
          <w:szCs w:val="28"/>
          <w:lang w:val="vi-VN"/>
        </w:rPr>
        <w:t xml:space="preserve">uyết này đã được Hội đồng nhân dân tỉnh khóa XVIII, kỳ họp thứ … thông qua ngày … tháng …năm 2025 và có hiệu lực kể từ ngày </w:t>
      </w:r>
      <w:r>
        <w:rPr>
          <w:rFonts w:ascii="Times New Roman" w:hAnsi="Times New Roman"/>
          <w:szCs w:val="28"/>
          <w:shd w:val="solid" w:color="FFFFFF" w:fill="auto"/>
          <w:lang w:val="vi-VN"/>
        </w:rPr>
        <w:t>…tháng</w:t>
      </w:r>
      <w:r>
        <w:rPr>
          <w:rFonts w:ascii="Times New Roman" w:hAnsi="Times New Roman"/>
          <w:szCs w:val="28"/>
          <w:shd w:val="solid" w:color="FFFFFF" w:fill="auto"/>
        </w:rPr>
        <w:t xml:space="preserve"> …</w:t>
      </w:r>
      <w:r>
        <w:rPr>
          <w:rFonts w:ascii="Times New Roman" w:hAnsi="Times New Roman"/>
          <w:szCs w:val="28"/>
          <w:shd w:val="solid" w:color="FFFFFF" w:fill="auto"/>
          <w:lang w:val="vi-VN"/>
        </w:rPr>
        <w:t xml:space="preserve"> năm 2025 đến ngày 31 tháng 12 năm 2025.</w:t>
      </w:r>
    </w:p>
    <w:p w14:paraId="0FA8DD59"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
          <w:szCs w:val="28"/>
          <w:lang w:val="vi-VN"/>
        </w:rPr>
      </w:pPr>
      <w:r>
        <w:rPr>
          <w:rFonts w:ascii="Times New Roman" w:hAnsi="Times New Roman"/>
          <w:b/>
          <w:szCs w:val="28"/>
          <w:shd w:val="solid" w:color="FFFFFF" w:fill="auto"/>
          <w:lang w:val="vi-VN"/>
        </w:rPr>
        <w:lastRenderedPageBreak/>
        <w:t>Điều 4.</w:t>
      </w:r>
      <w:r>
        <w:rPr>
          <w:rFonts w:ascii="Times New Roman" w:hAnsi="Times New Roman"/>
          <w:szCs w:val="28"/>
          <w:shd w:val="solid" w:color="FFFFFF" w:fill="auto"/>
          <w:lang w:val="vi-VN"/>
        </w:rPr>
        <w:t xml:space="preserve"> </w:t>
      </w:r>
      <w:r>
        <w:rPr>
          <w:rFonts w:ascii="Times New Roman" w:hAnsi="Times New Roman"/>
          <w:b/>
          <w:szCs w:val="28"/>
          <w:shd w:val="solid" w:color="FFFFFF" w:fill="auto"/>
          <w:lang w:val="vi-VN"/>
        </w:rPr>
        <w:t>Điều  khoản chuyển tiếp</w:t>
      </w:r>
    </w:p>
    <w:p w14:paraId="5C4069CF"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
          <w:szCs w:val="28"/>
          <w:lang w:val="vi-VN"/>
        </w:rPr>
      </w:pPr>
      <w:r>
        <w:rPr>
          <w:rFonts w:ascii="Times New Roman" w:hAnsi="Times New Roman"/>
          <w:szCs w:val="28"/>
        </w:rPr>
        <w:t>1</w:t>
      </w:r>
      <w:r>
        <w:rPr>
          <w:rFonts w:ascii="Times New Roman" w:hAnsi="Times New Roman"/>
          <w:szCs w:val="28"/>
          <w:lang w:val="vi-VN"/>
        </w:rPr>
        <w:t xml:space="preserve">. Các nội dung hỗ trợ quy định tại Nghị quyết số 44/2021/NQ-HĐND ngày 16/12/2021 của HĐND tỉnh mà các đối tượng đang thực hiện từ 01/7/2025 đến trước thời điểm Nghị quyết này có hiệu lực nhưng chưa được hỗ trợ thì được áp dụng theo quy định tại Nghị quyết này. </w:t>
      </w:r>
    </w:p>
    <w:p w14:paraId="2E28192B"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
          <w:szCs w:val="28"/>
          <w:lang w:val="vi-VN"/>
        </w:rPr>
      </w:pPr>
      <w:r>
        <w:rPr>
          <w:rFonts w:ascii="Times New Roman" w:hAnsi="Times New Roman"/>
          <w:szCs w:val="28"/>
        </w:rPr>
        <w:t>2</w:t>
      </w:r>
      <w:r>
        <w:rPr>
          <w:rFonts w:ascii="Times New Roman" w:hAnsi="Times New Roman"/>
          <w:szCs w:val="28"/>
          <w:lang w:val="vi-VN"/>
        </w:rPr>
        <w:t>. Trường hợp các văn bản được dẫn chiếu để áp dụng tại Nghị quyết số 44/2021/NQ-HĐND ngày 16/12/2021 của HĐND tỉnh và Nghị quyết này được sửa đổi, bổ sung, thay thế thì áp dụng theo các văn bản được sửa đổi, bổ sung, thay thế đó./.</w:t>
      </w:r>
    </w:p>
    <w:tbl>
      <w:tblPr>
        <w:tblW w:w="9639" w:type="dxa"/>
        <w:tblLook w:val="04A0" w:firstRow="1" w:lastRow="0" w:firstColumn="1" w:lastColumn="0" w:noHBand="0" w:noVBand="1"/>
      </w:tblPr>
      <w:tblGrid>
        <w:gridCol w:w="5637"/>
        <w:gridCol w:w="4002"/>
      </w:tblGrid>
      <w:tr w:rsidR="00394170" w14:paraId="2C0CDEEC" w14:textId="77777777">
        <w:tc>
          <w:tcPr>
            <w:tcW w:w="5637" w:type="dxa"/>
          </w:tcPr>
          <w:p w14:paraId="535A60D5" w14:textId="77777777" w:rsidR="00394170" w:rsidRDefault="00B92ABD">
            <w:pPr>
              <w:spacing w:before="120" w:after="120"/>
              <w:contextualSpacing/>
              <w:jc w:val="both"/>
              <w:rPr>
                <w:rFonts w:ascii="Times New Roman" w:hAnsi="Times New Roman"/>
                <w:b/>
                <w:i/>
                <w:sz w:val="24"/>
                <w:szCs w:val="24"/>
                <w:lang w:val="vi-VN"/>
              </w:rPr>
            </w:pPr>
            <w:r>
              <w:rPr>
                <w:rFonts w:ascii="Times New Roman" w:hAnsi="Times New Roman"/>
                <w:b/>
                <w:i/>
                <w:sz w:val="24"/>
                <w:szCs w:val="24"/>
                <w:lang w:val="vi-VN"/>
              </w:rPr>
              <w:t>Nơi nhận:</w:t>
            </w:r>
          </w:p>
          <w:p w14:paraId="4D41BFE4" w14:textId="77777777" w:rsidR="00394170" w:rsidRDefault="00B92ABD">
            <w:pPr>
              <w:spacing w:before="120" w:after="120"/>
              <w:contextualSpacing/>
              <w:rPr>
                <w:rFonts w:ascii="Times New Roman" w:hAnsi="Times New Roman"/>
                <w:b/>
                <w:i/>
                <w:szCs w:val="28"/>
              </w:rPr>
            </w:pPr>
            <w:r>
              <w:rPr>
                <w:rFonts w:ascii="Times New Roman" w:hAnsi="Times New Roman"/>
                <w:sz w:val="22"/>
                <w:shd w:val="clear" w:color="auto" w:fill="FFFFFF"/>
              </w:rPr>
              <w:t>- Ủy ban Thường vụ Quốc hội;</w:t>
            </w:r>
            <w:r>
              <w:rPr>
                <w:rFonts w:ascii="Times New Roman" w:hAnsi="Times New Roman"/>
                <w:sz w:val="22"/>
              </w:rPr>
              <w:br/>
            </w:r>
            <w:r>
              <w:rPr>
                <w:rFonts w:ascii="Times New Roman" w:hAnsi="Times New Roman"/>
                <w:sz w:val="22"/>
                <w:shd w:val="clear" w:color="auto" w:fill="FFFFFF"/>
              </w:rPr>
              <w:t>- Văn phòng Chính phủ;</w:t>
            </w:r>
            <w:r>
              <w:rPr>
                <w:rFonts w:ascii="Times New Roman" w:hAnsi="Times New Roman"/>
                <w:sz w:val="22"/>
              </w:rPr>
              <w:br/>
            </w:r>
            <w:r>
              <w:rPr>
                <w:rFonts w:ascii="Times New Roman" w:hAnsi="Times New Roman"/>
                <w:sz w:val="22"/>
                <w:shd w:val="clear" w:color="auto" w:fill="FFFFFF"/>
              </w:rPr>
              <w:t>- Các Bộ: Tài chính, Nông nghiệp và Môi trường;</w:t>
            </w:r>
            <w:r>
              <w:rPr>
                <w:rFonts w:ascii="Times New Roman" w:hAnsi="Times New Roman"/>
                <w:sz w:val="22"/>
              </w:rPr>
              <w:br/>
            </w:r>
            <w:r>
              <w:rPr>
                <w:rFonts w:ascii="Times New Roman" w:hAnsi="Times New Roman"/>
                <w:sz w:val="22"/>
                <w:shd w:val="clear" w:color="auto" w:fill="FFFFFF"/>
              </w:rPr>
              <w:t>- Cục Kiểm tra văn bản và Quản lý XLVPHC- Bộ Tư pháp;</w:t>
            </w:r>
            <w:r>
              <w:rPr>
                <w:rFonts w:ascii="Times New Roman" w:hAnsi="Times New Roman"/>
                <w:sz w:val="22"/>
              </w:rPr>
              <w:br/>
            </w:r>
            <w:r>
              <w:rPr>
                <w:rFonts w:ascii="Times New Roman" w:hAnsi="Times New Roman"/>
                <w:sz w:val="22"/>
                <w:shd w:val="clear" w:color="auto" w:fill="FFFFFF"/>
              </w:rPr>
              <w:t>- TTr: Tỉnh ủy, HĐND, UBND, UBMTTQVN tỉnh;</w:t>
            </w:r>
            <w:r>
              <w:rPr>
                <w:rFonts w:ascii="Times New Roman" w:hAnsi="Times New Roman"/>
                <w:sz w:val="22"/>
              </w:rPr>
              <w:br/>
            </w:r>
            <w:r>
              <w:rPr>
                <w:rFonts w:ascii="Times New Roman" w:hAnsi="Times New Roman"/>
                <w:sz w:val="22"/>
                <w:shd w:val="clear" w:color="auto" w:fill="FFFFFF"/>
              </w:rPr>
              <w:t>- Đại biểu Quốc hội Đoàn Hà Tĩnh;</w:t>
            </w:r>
            <w:r>
              <w:rPr>
                <w:rFonts w:ascii="Times New Roman" w:hAnsi="Times New Roman"/>
                <w:sz w:val="22"/>
              </w:rPr>
              <w:br/>
            </w:r>
            <w:r>
              <w:rPr>
                <w:rFonts w:ascii="Times New Roman" w:hAnsi="Times New Roman"/>
                <w:sz w:val="22"/>
                <w:shd w:val="clear" w:color="auto" w:fill="FFFFFF"/>
              </w:rPr>
              <w:t>- Đại biểu HĐND tỉnh khóa XVIII;</w:t>
            </w:r>
            <w:r>
              <w:rPr>
                <w:rFonts w:ascii="Times New Roman" w:hAnsi="Times New Roman"/>
                <w:sz w:val="22"/>
              </w:rPr>
              <w:br/>
            </w:r>
            <w:r>
              <w:rPr>
                <w:rFonts w:ascii="Times New Roman" w:hAnsi="Times New Roman"/>
                <w:sz w:val="22"/>
                <w:shd w:val="clear" w:color="auto" w:fill="FFFFFF"/>
              </w:rPr>
              <w:t>- Các Sở, ban, ngành, đoàn thể tỉnh;</w:t>
            </w:r>
            <w:r>
              <w:rPr>
                <w:rFonts w:ascii="Times New Roman" w:hAnsi="Times New Roman"/>
                <w:sz w:val="22"/>
              </w:rPr>
              <w:br/>
            </w:r>
            <w:r>
              <w:rPr>
                <w:rFonts w:ascii="Times New Roman" w:hAnsi="Times New Roman"/>
                <w:sz w:val="22"/>
                <w:shd w:val="clear" w:color="auto" w:fill="FFFFFF"/>
              </w:rPr>
              <w:t>- Các VP: Tỉnh ủy, Đoàn ĐBQH&amp;HĐND, UBND tỉnh;</w:t>
            </w:r>
            <w:r>
              <w:rPr>
                <w:rFonts w:ascii="Times New Roman" w:hAnsi="Times New Roman"/>
                <w:sz w:val="22"/>
              </w:rPr>
              <w:br/>
            </w:r>
            <w:r>
              <w:rPr>
                <w:rFonts w:ascii="Times New Roman" w:hAnsi="Times New Roman"/>
                <w:sz w:val="22"/>
                <w:shd w:val="clear" w:color="auto" w:fill="FFFFFF"/>
              </w:rPr>
              <w:t>- HĐND, UBND các xã, phường;</w:t>
            </w:r>
            <w:r>
              <w:rPr>
                <w:rFonts w:ascii="Times New Roman" w:hAnsi="Times New Roman"/>
                <w:sz w:val="22"/>
              </w:rPr>
              <w:br/>
            </w:r>
            <w:r>
              <w:rPr>
                <w:rFonts w:ascii="Times New Roman" w:hAnsi="Times New Roman"/>
                <w:sz w:val="22"/>
                <w:shd w:val="clear" w:color="auto" w:fill="FFFFFF"/>
              </w:rPr>
              <w:t>- Trung tâm Công báo và Tin học tỉnh;</w:t>
            </w:r>
            <w:r>
              <w:rPr>
                <w:rFonts w:ascii="Times New Roman" w:hAnsi="Times New Roman"/>
                <w:sz w:val="22"/>
              </w:rPr>
              <w:br/>
            </w:r>
            <w:r>
              <w:rPr>
                <w:rFonts w:ascii="Times New Roman" w:hAnsi="Times New Roman"/>
                <w:sz w:val="22"/>
                <w:shd w:val="clear" w:color="auto" w:fill="FFFFFF"/>
              </w:rPr>
              <w:t>- Lưu: VT</w:t>
            </w:r>
            <w:r>
              <w:rPr>
                <w:rFonts w:ascii="Times New Roman" w:hAnsi="Times New Roman"/>
                <w:sz w:val="22"/>
                <w:szCs w:val="22"/>
                <w:shd w:val="clear" w:color="auto" w:fill="FFFFFF"/>
                <w:vertAlign w:val="subscript"/>
              </w:rPr>
              <w:t>.</w:t>
            </w:r>
          </w:p>
        </w:tc>
        <w:tc>
          <w:tcPr>
            <w:tcW w:w="4002" w:type="dxa"/>
          </w:tcPr>
          <w:p w14:paraId="6E6B78F9" w14:textId="77777777" w:rsidR="00394170" w:rsidRDefault="00B92ABD">
            <w:pPr>
              <w:spacing w:before="120" w:after="120"/>
              <w:contextualSpacing/>
              <w:jc w:val="center"/>
              <w:rPr>
                <w:rFonts w:ascii="Times New Roman" w:hAnsi="Times New Roman"/>
                <w:b/>
                <w:szCs w:val="28"/>
              </w:rPr>
            </w:pPr>
            <w:r>
              <w:rPr>
                <w:rFonts w:ascii="Times New Roman" w:hAnsi="Times New Roman"/>
                <w:b/>
                <w:szCs w:val="28"/>
              </w:rPr>
              <w:t>CHỦ TỊCH</w:t>
            </w:r>
          </w:p>
        </w:tc>
      </w:tr>
    </w:tbl>
    <w:p w14:paraId="04D0BDF5" w14:textId="77777777" w:rsidR="00394170" w:rsidRDefault="00394170">
      <w:pPr>
        <w:jc w:val="both"/>
        <w:rPr>
          <w:rFonts w:ascii="Times New Roman" w:hAnsi="Times New Roman"/>
          <w:b/>
          <w:sz w:val="16"/>
          <w:lang w:val="vi-VN"/>
        </w:rPr>
      </w:pPr>
    </w:p>
    <w:p w14:paraId="2C545532" w14:textId="77777777" w:rsidR="00394170" w:rsidRDefault="00394170">
      <w:pPr>
        <w:jc w:val="both"/>
        <w:rPr>
          <w:rFonts w:ascii="Times New Roman" w:hAnsi="Times New Roman"/>
          <w:b/>
          <w:sz w:val="16"/>
          <w:lang w:val="vi-VN"/>
        </w:rPr>
      </w:pPr>
    </w:p>
    <w:p w14:paraId="3A5520BA" w14:textId="77777777" w:rsidR="00394170" w:rsidRDefault="00394170">
      <w:pPr>
        <w:jc w:val="both"/>
        <w:rPr>
          <w:rFonts w:ascii="Times New Roman" w:hAnsi="Times New Roman"/>
          <w:b/>
          <w:sz w:val="16"/>
          <w:lang w:val="vi-VN"/>
        </w:rPr>
      </w:pPr>
    </w:p>
    <w:p w14:paraId="6ED556EF" w14:textId="77777777" w:rsidR="00394170" w:rsidRDefault="00B92ABD">
      <w:pPr>
        <w:pStyle w:val="Heading1"/>
        <w:tabs>
          <w:tab w:val="center" w:pos="1276"/>
          <w:tab w:val="center" w:pos="6237"/>
        </w:tabs>
        <w:ind w:left="-567"/>
        <w:rPr>
          <w:rFonts w:ascii="Times New Roman" w:hAnsi="Times New Roman"/>
          <w:b w:val="0"/>
          <w:sz w:val="2"/>
          <w:lang w:val="de-DE"/>
        </w:rPr>
      </w:pPr>
      <w:r>
        <w:rPr>
          <w:rFonts w:ascii="Times New Roman" w:hAnsi="Times New Roman"/>
          <w:sz w:val="22"/>
        </w:rPr>
        <w:t xml:space="preserve">         </w:t>
      </w:r>
    </w:p>
    <w:p w14:paraId="09750716" w14:textId="77777777" w:rsidR="00394170" w:rsidRDefault="00394170">
      <w:pPr>
        <w:shd w:val="clear" w:color="auto" w:fill="FFFFFF"/>
        <w:jc w:val="center"/>
        <w:rPr>
          <w:rFonts w:ascii="Times New Roman" w:hAnsi="Times New Roman"/>
          <w:b/>
          <w:bCs/>
          <w:szCs w:val="28"/>
        </w:rPr>
      </w:pPr>
    </w:p>
    <w:p w14:paraId="699D9EFF" w14:textId="77777777" w:rsidR="00394170" w:rsidRDefault="00394170">
      <w:pPr>
        <w:shd w:val="clear" w:color="auto" w:fill="FFFFFF"/>
        <w:jc w:val="center"/>
        <w:rPr>
          <w:rFonts w:ascii="Times New Roman" w:hAnsi="Times New Roman"/>
          <w:b/>
          <w:bCs/>
          <w:szCs w:val="28"/>
        </w:rPr>
      </w:pPr>
    </w:p>
    <w:p w14:paraId="5EE98BD4" w14:textId="77777777" w:rsidR="00394170" w:rsidRDefault="00B92ABD">
      <w:pPr>
        <w:jc w:val="center"/>
        <w:rPr>
          <w:rFonts w:ascii="Times New Roman" w:hAnsi="Times New Roman"/>
          <w:b/>
          <w:bCs/>
          <w:szCs w:val="28"/>
        </w:rPr>
      </w:pPr>
      <w:r>
        <w:rPr>
          <w:rFonts w:ascii="Times New Roman" w:hAnsi="Times New Roman"/>
          <w:b/>
          <w:bCs/>
          <w:szCs w:val="28"/>
        </w:rPr>
        <w:br w:type="page"/>
      </w:r>
      <w:r>
        <w:rPr>
          <w:rFonts w:ascii="Times New Roman" w:hAnsi="Times New Roman"/>
          <w:b/>
          <w:bCs/>
          <w:szCs w:val="28"/>
        </w:rPr>
        <w:lastRenderedPageBreak/>
        <w:t>Phụ lục</w:t>
      </w:r>
    </w:p>
    <w:p w14:paraId="40A63322" w14:textId="77777777" w:rsidR="00394170" w:rsidRDefault="00B92ABD">
      <w:pPr>
        <w:shd w:val="clear" w:color="auto" w:fill="FFFFFF"/>
        <w:jc w:val="center"/>
        <w:rPr>
          <w:rFonts w:ascii="Times New Roman" w:hAnsi="Times New Roman"/>
          <w:b/>
          <w:bCs/>
          <w:szCs w:val="28"/>
        </w:rPr>
      </w:pPr>
      <w:r>
        <w:rPr>
          <w:rFonts w:ascii="Times New Roman" w:hAnsi="Times New Roman"/>
          <w:b/>
          <w:bCs/>
          <w:szCs w:val="28"/>
        </w:rPr>
        <w:t xml:space="preserve">SỬA ĐỔI, BỔ SUNG MỘT SỐ NỘI DUNG </w:t>
      </w:r>
    </w:p>
    <w:p w14:paraId="43048781" w14:textId="77777777" w:rsidR="00394170" w:rsidRDefault="00B92ABD">
      <w:pPr>
        <w:shd w:val="clear" w:color="auto" w:fill="FFFFFF"/>
        <w:jc w:val="center"/>
        <w:rPr>
          <w:rFonts w:ascii="Times New Roman" w:hAnsi="Times New Roman"/>
          <w:b/>
          <w:bCs/>
          <w:szCs w:val="28"/>
        </w:rPr>
      </w:pPr>
      <w:r>
        <w:rPr>
          <w:rFonts w:ascii="Times New Roman" w:hAnsi="Times New Roman"/>
          <w:b/>
          <w:bCs/>
          <w:szCs w:val="28"/>
        </w:rPr>
        <w:t>TRONG QUY TRÌNH THỰC HIỆN VÀ HỒ SƠ HỖ TRỢ</w:t>
      </w:r>
    </w:p>
    <w:p w14:paraId="1FCF25C6" w14:textId="77777777" w:rsidR="00394170" w:rsidRDefault="00B92ABD">
      <w:pPr>
        <w:shd w:val="clear" w:color="auto" w:fill="FFFFFF"/>
        <w:jc w:val="center"/>
        <w:rPr>
          <w:rFonts w:ascii="Times New Roman" w:hAnsi="Times New Roman"/>
          <w:bCs/>
          <w:i/>
          <w:szCs w:val="28"/>
        </w:rPr>
      </w:pPr>
      <w:r>
        <w:rPr>
          <w:rFonts w:ascii="Times New Roman" w:hAnsi="Times New Roman"/>
          <w:bCs/>
          <w:i/>
          <w:szCs w:val="28"/>
        </w:rPr>
        <w:t>(</w:t>
      </w:r>
      <w:r>
        <w:rPr>
          <w:rFonts w:ascii="Times New Roman" w:hAnsi="Times New Roman"/>
          <w:bCs/>
          <w:i/>
          <w:szCs w:val="28"/>
          <w:lang w:val="vi-VN"/>
        </w:rPr>
        <w:t>Ban hành k</w:t>
      </w:r>
      <w:r>
        <w:rPr>
          <w:rFonts w:ascii="Times New Roman" w:hAnsi="Times New Roman"/>
          <w:bCs/>
          <w:i/>
          <w:szCs w:val="28"/>
        </w:rPr>
        <w:t>èm theo Nghị quyết số …./2025/NQ-HĐND ngày …./…/2025 của HĐND tỉnh)</w:t>
      </w:r>
    </w:p>
    <w:p w14:paraId="68E8E276" w14:textId="77777777" w:rsidR="00394170" w:rsidRDefault="00B92ABD">
      <w:pPr>
        <w:shd w:val="clear" w:color="auto" w:fill="FFFFFF"/>
        <w:jc w:val="center"/>
        <w:rPr>
          <w:rFonts w:ascii="Times New Roman" w:hAnsi="Times New Roman"/>
          <w:b/>
          <w:bCs/>
          <w:szCs w:val="28"/>
        </w:rPr>
      </w:pPr>
      <w:r>
        <w:rPr>
          <w:rFonts w:ascii="Times New Roman" w:hAnsi="Times New Roman"/>
          <w:noProof/>
          <w:szCs w:val="24"/>
        </w:rPr>
        <mc:AlternateContent>
          <mc:Choice Requires="wps">
            <w:drawing>
              <wp:anchor distT="4294967292" distB="4294967292" distL="114300" distR="114300" simplePos="0" relativeHeight="251660800" behindDoc="0" locked="0" layoutInCell="1" allowOverlap="1" wp14:anchorId="44DF89C5" wp14:editId="4EB52681">
                <wp:simplePos x="0" y="0"/>
                <wp:positionH relativeFrom="column">
                  <wp:posOffset>2376170</wp:posOffset>
                </wp:positionH>
                <wp:positionV relativeFrom="paragraph">
                  <wp:posOffset>51435</wp:posOffset>
                </wp:positionV>
                <wp:extent cx="977900" cy="0"/>
                <wp:effectExtent l="0" t="0" r="317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245831" id="Straight Connector 10"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7.1pt,4.05pt" to="264.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"/>
            </w:pict>
          </mc:Fallback>
        </mc:AlternateContent>
      </w:r>
    </w:p>
    <w:p w14:paraId="4944B849" w14:textId="77777777" w:rsidR="00394170" w:rsidRDefault="00394170">
      <w:pPr>
        <w:shd w:val="clear" w:color="auto" w:fill="FFFFFF"/>
        <w:jc w:val="both"/>
        <w:rPr>
          <w:rFonts w:ascii="Times New Roman" w:hAnsi="Times New Roman"/>
          <w:bCs/>
          <w:sz w:val="2"/>
          <w:szCs w:val="28"/>
        </w:rPr>
      </w:pPr>
    </w:p>
    <w:p w14:paraId="6C5EA62D" w14:textId="77777777" w:rsidR="00394170" w:rsidRDefault="00394170">
      <w:pPr>
        <w:shd w:val="clear" w:color="auto" w:fill="FFFFFF"/>
        <w:jc w:val="both"/>
        <w:rPr>
          <w:rFonts w:ascii="Times New Roman" w:hAnsi="Times New Roman"/>
          <w:bCs/>
          <w:sz w:val="22"/>
          <w:szCs w:val="28"/>
        </w:rPr>
      </w:pPr>
    </w:p>
    <w:p w14:paraId="061A0E81" w14:textId="77777777" w:rsidR="00394170" w:rsidRDefault="00B92ABD">
      <w:pPr>
        <w:shd w:val="clear" w:color="auto" w:fill="FFFFFF"/>
        <w:spacing w:before="60" w:after="60" w:line="264" w:lineRule="auto"/>
        <w:ind w:firstLine="720"/>
        <w:jc w:val="both"/>
        <w:rPr>
          <w:rFonts w:ascii="Times New Roman" w:hAnsi="Times New Roman"/>
          <w:b/>
          <w:bCs/>
          <w:szCs w:val="28"/>
          <w:lang w:val="vi-VN"/>
        </w:rPr>
      </w:pPr>
      <w:r>
        <w:rPr>
          <w:rFonts w:ascii="Times New Roman" w:hAnsi="Times New Roman"/>
          <w:b/>
          <w:bCs/>
          <w:szCs w:val="28"/>
          <w:lang w:val="vi-VN"/>
        </w:rPr>
        <w:t>1. Sửa đổi, bổ sung Phần I như sau:</w:t>
      </w:r>
    </w:p>
    <w:p w14:paraId="30AB0B9C" w14:textId="77777777" w:rsidR="00394170" w:rsidRDefault="00B92ABD">
      <w:pPr>
        <w:shd w:val="clear" w:color="auto" w:fill="FFFFFF"/>
        <w:spacing w:before="60" w:after="60" w:line="264" w:lineRule="auto"/>
        <w:ind w:firstLine="720"/>
        <w:jc w:val="both"/>
        <w:rPr>
          <w:rFonts w:ascii="Times New Roman" w:hAnsi="Times New Roman"/>
          <w:b/>
          <w:bCs/>
          <w:szCs w:val="28"/>
          <w:lang w:val="vi-VN"/>
        </w:rPr>
      </w:pPr>
      <w:r>
        <w:rPr>
          <w:rFonts w:ascii="Times New Roman" w:hAnsi="Times New Roman"/>
          <w:b/>
          <w:bCs/>
          <w:szCs w:val="28"/>
          <w:lang w:val="vi-VN"/>
        </w:rPr>
        <w:t>“I. Rà soát, xác định, phê duyệt kế hoạch năm 2025:</w:t>
      </w:r>
    </w:p>
    <w:p w14:paraId="2CE9219C"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color w:val="000000" w:themeColor="text1"/>
          <w:szCs w:val="28"/>
          <w:lang w:val="vi-VN"/>
        </w:rPr>
      </w:pPr>
      <w:r>
        <w:rPr>
          <w:rFonts w:ascii="Times New Roman" w:hAnsi="Times New Roman"/>
          <w:color w:val="000000" w:themeColor="text1"/>
          <w:szCs w:val="28"/>
          <w:lang w:val="vi-VN"/>
        </w:rPr>
        <w:t xml:space="preserve">1. Ủy ban nhân dân cấp xã căn cứ kết quả thực hiện, kế hoạch được UBND cấp huyện phê duyệt trước khi sắp xếp (hoặc theo Văn bản rà soát của UBND cấp huyện đề xuất về việc thực hiện cơ chế, chính sách trước khi sắp xếp); rà soát, kế hoạch đối với khối lượng, kinh phí còn lại phải thực hiện; tổng hợp, báo cáo khối lượng, kinh phí đã thực hiện đến hết ngày 30/6/2025 và khối lượng, kinh phí phải thực hiện theo từng lĩnh vực gửi về các sở, ngành: Tài chính, Nông nghiệp và Môi trường, Xây dựng, Văn phòng Điều phối nông thôn mới tỉnh </w:t>
      </w:r>
      <w:r>
        <w:rPr>
          <w:rFonts w:ascii="Times New Roman" w:hAnsi="Times New Roman"/>
          <w:color w:val="000000" w:themeColor="text1"/>
          <w:szCs w:val="28"/>
        </w:rPr>
        <w:t xml:space="preserve">trước ngày 10/10/2025 </w:t>
      </w:r>
      <w:r>
        <w:rPr>
          <w:rFonts w:ascii="Times New Roman" w:hAnsi="Times New Roman"/>
          <w:color w:val="000000" w:themeColor="text1"/>
          <w:szCs w:val="28"/>
          <w:lang w:val="vi-VN"/>
        </w:rPr>
        <w:t>(kèm</w:t>
      </w:r>
      <w:r>
        <w:rPr>
          <w:rFonts w:ascii="Times New Roman" w:hAnsi="Times New Roman"/>
          <w:color w:val="000000" w:themeColor="text1"/>
          <w:szCs w:val="28"/>
        </w:rPr>
        <w:t xml:space="preserve"> </w:t>
      </w:r>
      <w:r>
        <w:rPr>
          <w:rFonts w:ascii="Times New Roman" w:hAnsi="Times New Roman"/>
          <w:color w:val="000000" w:themeColor="text1"/>
          <w:szCs w:val="28"/>
          <w:lang w:val="vi-VN"/>
        </w:rPr>
        <w:t xml:space="preserve">Quyết định phê duyệt của UBND cấp huyện hoặc theo Văn bản rà soát đề xuất về thực hiện cơ chế, chính sách của UBND cấp huyện trước khi sắp xếp). Trường hợp nhu cầu thực hiện chính sách từ ngày 01/7/2025 đến 31/12/2025 (số kinh phí còn lại phải thực hiện) thay đổi so với kế hoạch đã được phê duyệt thì tổng hợp báo cáo đề xuất. </w:t>
      </w:r>
    </w:p>
    <w:p w14:paraId="06BB3185"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color w:val="000000" w:themeColor="text1"/>
          <w:szCs w:val="28"/>
          <w:lang w:val="vi-VN"/>
        </w:rPr>
      </w:pPr>
      <w:r>
        <w:rPr>
          <w:rFonts w:ascii="Times New Roman" w:hAnsi="Times New Roman"/>
          <w:color w:val="000000" w:themeColor="text1"/>
          <w:szCs w:val="28"/>
          <w:lang w:val="vi-VN"/>
        </w:rPr>
        <w:t>2. Trên cơ sở kết quả rà soát kế hoạch của các xã, phường; các sở, ban, ngành theo lĩnh vực phụ trách thực hiện rà soát, tổng hợp kế hoạch khối lượng và kinh phí còn lại phải thực hiện chính sách gửi Sở Tài chính, Văn phòng Điều phối nông thôn mới tỉnh (bao gồm đề nghị điều chỉnh kế hoạch nếu có), cụ thể như sau:</w:t>
      </w:r>
    </w:p>
    <w:p w14:paraId="5667789B"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a) Sở Nông nghiệp và Môi trường rà soát, tổng hợp kế hoạch khối lượng và kinh phí thực hiện hỗ trợ xây dựng công trình xử lý nước thải sinh hoạt hộ gia đình (Điều 4 Nghị quyết số 44/2021/NQ-HĐND); hỗ trợ xi măng làm kênh mương nội đồng (khoản 5 và khoản 2 Điều 1 Nghị quyết này).</w:t>
      </w:r>
    </w:p>
    <w:p w14:paraId="5A8AC27A"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b) Sở Xây dựng rà soát, tổng hợp kế hoạch khối lượng và kinh phí thực hiện xây dựng công trình vệ sinh tự hoại (Điều 5 Nghị quyết số 44/2021/NQ-HĐND); hỗ trợ kinh phí phục hồi, nâng cấp mặt đường (khoản 3 Điều 1 Nghị quyết này); hỗ trợ xi măng làm đường giao thông, rãnh thoát nước (khoản 5 và khoản 2 Điều 1 Nghị quyết này).</w:t>
      </w:r>
    </w:p>
    <w:p w14:paraId="185398F1"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xml:space="preserve">c) Văn phòng Điều phối nông thôn mới tỉnh rà soát, tổng hợp kế hoạch khối lượng và kinh phí thực hiện hỗ trợ xây dựng thôn đạt chuẩn khu dân cư nông thôn mới kiểu mẫu (Điều 6), thưởng xã đạt chuẩn nông thôn mới, nông thôn mới nâng cao, nông thôn mới kiểu mẫu (Điều 9) của Nghị quyết số 44/2021/NQ-HĐND. Đồng thời, tổng hợp chung kế hoạch chính sách của các </w:t>
      </w:r>
      <w:r>
        <w:rPr>
          <w:rFonts w:ascii="Times New Roman" w:hAnsi="Times New Roman"/>
          <w:szCs w:val="28"/>
          <w:lang w:val="vi-VN"/>
        </w:rPr>
        <w:lastRenderedPageBreak/>
        <w:t xml:space="preserve">địa phương (trên cơ sở đề xuất của các sở, ngành), gửi Sở Tài chính để xem xét, tham mưu Ủy ban nhân dân tỉnh phê duyệt kế hoạch </w:t>
      </w:r>
      <w:r>
        <w:rPr>
          <w:rFonts w:ascii="Times New Roman" w:hAnsi="Times New Roman"/>
          <w:szCs w:val="28"/>
          <w:shd w:val="clear" w:color="auto" w:fill="FFFFFF"/>
          <w:lang w:val="vi-VN"/>
        </w:rPr>
        <w:t xml:space="preserve">kinh phí thực hiện cho các địa phương, đơn vị  thực hiện </w:t>
      </w:r>
      <w:r>
        <w:rPr>
          <w:rFonts w:ascii="Times New Roman" w:hAnsi="Times New Roman"/>
          <w:szCs w:val="28"/>
          <w:lang w:val="vi-VN"/>
        </w:rPr>
        <w:t>từ ngày 01/7/2025 đến 31/12/2025</w:t>
      </w:r>
      <w:r>
        <w:rPr>
          <w:rFonts w:ascii="Times New Roman" w:hAnsi="Times New Roman"/>
          <w:szCs w:val="28"/>
        </w:rPr>
        <w:t>.</w:t>
      </w:r>
    </w:p>
    <w:p w14:paraId="5A1F0820"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
          <w:bCs/>
          <w:szCs w:val="28"/>
          <w:lang w:val="vi-VN"/>
        </w:rPr>
      </w:pPr>
      <w:r>
        <w:rPr>
          <w:rFonts w:ascii="Times New Roman" w:hAnsi="Times New Roman"/>
          <w:b/>
          <w:bCs/>
          <w:szCs w:val="28"/>
          <w:lang w:val="vi-VN"/>
        </w:rPr>
        <w:t>2. Sửa đổi, bổ sung Phần II như sau:</w:t>
      </w:r>
    </w:p>
    <w:p w14:paraId="7387A4C4"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b/>
          <w:bCs/>
          <w:szCs w:val="28"/>
          <w:lang w:val="vi-VN"/>
        </w:rPr>
      </w:pPr>
      <w:r>
        <w:rPr>
          <w:rFonts w:ascii="Times New Roman" w:hAnsi="Times New Roman"/>
          <w:szCs w:val="28"/>
          <w:lang w:val="vi-VN"/>
        </w:rPr>
        <w:t>“</w:t>
      </w:r>
      <w:r>
        <w:rPr>
          <w:rFonts w:ascii="Times New Roman" w:hAnsi="Times New Roman"/>
          <w:b/>
          <w:szCs w:val="28"/>
          <w:lang w:val="vi-VN"/>
        </w:rPr>
        <w:t>II. Phân bổ và giao kế hoạch</w:t>
      </w:r>
      <w:r>
        <w:rPr>
          <w:rFonts w:ascii="Times New Roman" w:hAnsi="Times New Roman"/>
          <w:b/>
          <w:bCs/>
          <w:szCs w:val="28"/>
          <w:lang w:val="vi-VN"/>
        </w:rPr>
        <w:t>:</w:t>
      </w:r>
    </w:p>
    <w:p w14:paraId="35C8D7AF"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shd w:val="clear" w:color="auto" w:fill="FFFFFF"/>
          <w:lang w:val="vi-VN"/>
        </w:rPr>
      </w:pPr>
      <w:r>
        <w:rPr>
          <w:rFonts w:ascii="Times New Roman" w:hAnsi="Times New Roman"/>
          <w:szCs w:val="28"/>
          <w:lang w:val="vi-VN"/>
        </w:rPr>
        <w:t xml:space="preserve">1. Căn cứ nguồn kinh phí thực hiện chính sách, Sở Tài chính chủ trì, phối hợp với các sở, ngành tổng hợp kế hoạch kinh phí thực hiện chính sách trình Ủy ban nhân dân tỉnh giao Kế hoạch kinh phí thực hiện cho các địa phương, đơn vị </w:t>
      </w:r>
      <w:r>
        <w:rPr>
          <w:rFonts w:ascii="Times New Roman" w:hAnsi="Times New Roman"/>
          <w:szCs w:val="28"/>
          <w:shd w:val="clear" w:color="auto" w:fill="FFFFFF"/>
          <w:lang w:val="vi-VN"/>
        </w:rPr>
        <w:t xml:space="preserve">thực hiện </w:t>
      </w:r>
      <w:r>
        <w:rPr>
          <w:rFonts w:ascii="Times New Roman" w:hAnsi="Times New Roman"/>
          <w:szCs w:val="28"/>
          <w:lang w:val="vi-VN"/>
        </w:rPr>
        <w:t>từ ngày 01/7/2025 đến 31/12/2025</w:t>
      </w:r>
      <w:r>
        <w:rPr>
          <w:rFonts w:ascii="Times New Roman" w:hAnsi="Times New Roman"/>
          <w:szCs w:val="28"/>
          <w:shd w:val="clear" w:color="auto" w:fill="FFFFFF"/>
        </w:rPr>
        <w:t>.</w:t>
      </w:r>
    </w:p>
    <w:p w14:paraId="75071E60"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szCs w:val="28"/>
          <w:lang w:val="vi-VN"/>
        </w:rPr>
      </w:pPr>
      <w:r>
        <w:rPr>
          <w:rFonts w:ascii="Times New Roman" w:hAnsi="Times New Roman"/>
          <w:szCs w:val="28"/>
          <w:lang w:val="vi-VN"/>
        </w:rPr>
        <w:t>2. Căn cứ kế hoạch Ủy ban nhân dân tỉnh giao, Ủy ban nhân dân cấp xã phê duyệt kế hoạch hỗ trợ thực hiện chính sách trên địa bàn, đồng thời thực hiện công khai kế hoạch kinh phí thực hiện chính sách.</w:t>
      </w:r>
    </w:p>
    <w:p w14:paraId="2D2545DB"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3. Ủy ban nhân dân cấp xã chịu trách nhiệm tổ chức thực hiện kế hoạch kịp thời, đúng quy định, định kỳ hàng quý, năm báo cáo kết quả thực hiện kế hoạch kinh phí thực hiện chính sách.</w:t>
      </w:r>
    </w:p>
    <w:p w14:paraId="09F5BB81"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
          <w:bCs/>
          <w:szCs w:val="28"/>
          <w:lang w:val="vi-VN"/>
        </w:rPr>
      </w:pPr>
      <w:r>
        <w:rPr>
          <w:rFonts w:ascii="Times New Roman" w:hAnsi="Times New Roman"/>
          <w:b/>
          <w:bCs/>
          <w:szCs w:val="28"/>
          <w:lang w:val="vi-VN"/>
        </w:rPr>
        <w:t>3. Sửa đổi, bổ sung Phần III như sau:</w:t>
      </w:r>
    </w:p>
    <w:p w14:paraId="3326E848"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
          <w:bCs/>
          <w:szCs w:val="28"/>
          <w:lang w:val="vi-VN"/>
        </w:rPr>
      </w:pPr>
      <w:r>
        <w:rPr>
          <w:rFonts w:ascii="Times New Roman" w:hAnsi="Times New Roman"/>
          <w:bCs/>
          <w:szCs w:val="28"/>
          <w:lang w:val="vi-VN"/>
        </w:rPr>
        <w:t xml:space="preserve"> </w:t>
      </w:r>
      <w:r>
        <w:rPr>
          <w:rFonts w:ascii="Times New Roman" w:hAnsi="Times New Roman"/>
          <w:b/>
          <w:bCs/>
          <w:szCs w:val="28"/>
          <w:lang w:val="vi-VN"/>
        </w:rPr>
        <w:t xml:space="preserve">“1. Quy trình cấp kinh phí: </w:t>
      </w:r>
    </w:p>
    <w:p w14:paraId="76A9D045"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lang w:val="vi-VN"/>
        </w:rPr>
      </w:pPr>
      <w:r>
        <w:rPr>
          <w:rFonts w:ascii="Times New Roman" w:hAnsi="Times New Roman"/>
          <w:bCs/>
          <w:szCs w:val="28"/>
          <w:lang w:val="vi-VN"/>
        </w:rPr>
        <w:t xml:space="preserve">Trên cơ sở kế hoạch kinh phí thực hiện chính sách được Ủy ban nhân dân tỉnh phê duyệt, Sở Tài chính tham mưu Ủy ban nhân dân tỉnh cấp kinh phí để các địa phương chủ động tổ chức thực hiện, cụ thể: cấp 100% kinh phí theo kế hoạch để thực hiện chính sách quy định tại khoản 2 Điều 1 Nghị quyết này; cấp 70% kinh phí theo kế hoạch đối với các chính sách còn lại (đến hết ngày 30/10 nếu các địa phương đã giải ngân hết nguồn kinh phí tạm cấp; trên cơ sở báo cáo và đề xuất của địa phương, Sở Tài chính tham mưu Ủy ban nhân dân tỉnh cấp tiếp 70% của phần kinh phí 30% còn lại). </w:t>
      </w:r>
    </w:p>
    <w:p w14:paraId="6BA7D728"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lang w:val="vi-VN"/>
        </w:rPr>
      </w:pPr>
      <w:r>
        <w:rPr>
          <w:rFonts w:ascii="Times New Roman" w:hAnsi="Times New Roman"/>
          <w:bCs/>
          <w:szCs w:val="28"/>
          <w:lang w:val="vi-VN"/>
        </w:rPr>
        <w:t xml:space="preserve">Trước ngày 20/11 năm thực hiện, Ủy ban nhân dân cấp xã tổng hợp báo cáo kết quả thực hiện hỗ trợ chính sách (kèm theo quyết định phê duyệt hỗ trợ) theo từng lĩnh vực gửi các sở, ban, ngành liên quan rà soát và tổng hợp gửi Văn phòng Điều phối nông thôn mới tỉnh, đồng thời gửi Sở Tài chính, Sở Nông nghiệp và Môi trường. Trên cơ sở kết quả thực hiện chính sách của các địa  phương, các sở, ban, ngành theo lĩnh vực phụ trách thực hiện rà soát, tổng hợp gửi Văn phòng Điều phối nông thôn mới tỉnh, đồng thời gửi Sở Tài chính trước ngày 30/11;  Trên cơ sở kết quả tổng hợp của các Sở, ban, ngành phụ trách lĩnh vực, Văn phòng Điều phối nông thôn mới tỉnh soát xét, tổng hợp lĩnh vực chính sách do Văn phòng phụ trách và tổng hợp chung kết quả thực hiện các chính sách theo quy định tại Nghị quyết số 44/2021/NQ-HĐND (bao gồm cả chính sách hỗ trợ xi măng quy định tại khoản 2 Điều 1 Nghị quyết này và chính sách phục hồi, nâng cấp mặt đường tại khoản 3 Điều 1 Nghị quyết này) gửi Sở Tài </w:t>
      </w:r>
      <w:r>
        <w:rPr>
          <w:rFonts w:ascii="Times New Roman" w:hAnsi="Times New Roman"/>
          <w:bCs/>
          <w:szCs w:val="28"/>
          <w:lang w:val="vi-VN"/>
        </w:rPr>
        <w:lastRenderedPageBreak/>
        <w:t xml:space="preserve">chính trước ngày 10/12 (Riêng chính sách hỗ trợ xi măng thực hiện theo quy định tại điểm đ Mục 6 Phần V). </w:t>
      </w:r>
    </w:p>
    <w:p w14:paraId="20F60F8C"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lang w:val="vi-VN"/>
        </w:rPr>
      </w:pPr>
      <w:r>
        <w:rPr>
          <w:rFonts w:ascii="Times New Roman" w:hAnsi="Times New Roman"/>
          <w:bCs/>
          <w:szCs w:val="28"/>
          <w:lang w:val="vi-VN"/>
        </w:rPr>
        <w:t>Trong thời gian 03 ngày làm việc kể từ ngày nhận được văn bản đề nghị  của Văn phòng Điều phối nông thôn mới tỉnh, Sở Tài chính tham mưu Ủy ban nhân dân tỉnh quyết định: cấp hỗ trợ phần kinh phí còn lại (nếu có) cho các địa phương, thu hồi số kinh phí còn thừa (nếu có) về ngân sách tỉnh theo quy định.</w:t>
      </w:r>
    </w:p>
    <w:p w14:paraId="1ABF24A2"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lang w:val="vi-VN"/>
        </w:rPr>
      </w:pPr>
      <w:r>
        <w:rPr>
          <w:rFonts w:ascii="Times New Roman" w:hAnsi="Times New Roman"/>
          <w:bCs/>
          <w:szCs w:val="28"/>
          <w:lang w:val="vi-VN"/>
        </w:rPr>
        <w:t>Trong thời hạn 03 ngày làm việc kể từ ngày nhận được Quyết định cấp kinh phí của Ủy ban nhân dân tỉnh, Sở Tài chính thực hiện cấp kinh phí cho Ủy ban nhân dân cấp xã; Ủy ban nhân dân cấp xã thực hiện cấp kinh phí hỗ trợ thực hiện chính sách cho các đối tượng đảm bảo kịp thời, đúng quy định.</w:t>
      </w:r>
    </w:p>
    <w:p w14:paraId="31ED2C3A"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lang w:val="vi-VN"/>
        </w:rPr>
      </w:pPr>
      <w:r>
        <w:rPr>
          <w:rFonts w:ascii="Times New Roman" w:hAnsi="Times New Roman"/>
          <w:bCs/>
          <w:szCs w:val="28"/>
          <w:lang w:val="vi-VN"/>
        </w:rPr>
        <w:t xml:space="preserve">Chậm nhất trước ngày 31/01 năm sau của năm thực hiện kế hoạch, các địa phương phải giải ngân hết kinh phí thực hiện chính sách và nộp trả ngân sách phần kinh phí còn thừa (nếu có). Riêng kinh phí mua xi măng phải hoàn thành việc thanh toán trước ngày 20/11 năm thực hiện.” </w:t>
      </w:r>
    </w:p>
    <w:p w14:paraId="72C66A95"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lang w:val="vi-VN"/>
        </w:rPr>
      </w:pPr>
      <w:r>
        <w:rPr>
          <w:rFonts w:ascii="Times New Roman" w:hAnsi="Times New Roman"/>
          <w:b/>
          <w:bCs/>
          <w:szCs w:val="28"/>
        </w:rPr>
        <w:t>4</w:t>
      </w:r>
      <w:r>
        <w:rPr>
          <w:rFonts w:ascii="Times New Roman" w:hAnsi="Times New Roman"/>
          <w:b/>
          <w:bCs/>
          <w:szCs w:val="28"/>
          <w:lang w:val="vi-VN"/>
        </w:rPr>
        <w:t>. Sửa đổi, bổ sung Phần V như sau:</w:t>
      </w:r>
      <w:bookmarkStart w:id="6" w:name="muc_5"/>
    </w:p>
    <w:p w14:paraId="40F3DB34"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lang w:val="vi-VN"/>
        </w:rPr>
      </w:pPr>
      <w:r>
        <w:rPr>
          <w:rFonts w:ascii="Times New Roman" w:hAnsi="Times New Roman"/>
          <w:b/>
          <w:bCs/>
          <w:szCs w:val="28"/>
          <w:lang w:val="vi-VN"/>
        </w:rPr>
        <w:t>“V. Quy trình, hồ sơ hỗ trợ</w:t>
      </w:r>
      <w:bookmarkStart w:id="7" w:name="dieu_1_1"/>
      <w:bookmarkEnd w:id="6"/>
    </w:p>
    <w:p w14:paraId="662D2424"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i/>
          <w:szCs w:val="28"/>
          <w:lang w:val="vi-VN"/>
        </w:rPr>
      </w:pPr>
      <w:r>
        <w:rPr>
          <w:rFonts w:ascii="Times New Roman" w:hAnsi="Times New Roman"/>
          <w:b/>
          <w:bCs/>
          <w:i/>
          <w:szCs w:val="28"/>
          <w:lang w:val="vi-VN"/>
        </w:rPr>
        <w:t>1. Đối với hỗ trợ xây dựng công trình xử lý nước thải sinh hoạt hộ gia đình</w:t>
      </w:r>
      <w:bookmarkEnd w:id="7"/>
    </w:p>
    <w:p w14:paraId="6CD07981"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rPr>
      </w:pPr>
      <w:r>
        <w:rPr>
          <w:rFonts w:ascii="Times New Roman" w:hAnsi="Times New Roman"/>
          <w:szCs w:val="28"/>
        </w:rPr>
        <w:t>a) Quy trình thực hiện:</w:t>
      </w:r>
    </w:p>
    <w:p w14:paraId="14D23071"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xml:space="preserve">- Hộ gia đình đăng ký qua </w:t>
      </w:r>
      <w:r>
        <w:rPr>
          <w:rFonts w:ascii="Times New Roman" w:hAnsi="Times New Roman"/>
          <w:szCs w:val="28"/>
        </w:rPr>
        <w:t>T</w:t>
      </w:r>
      <w:r>
        <w:rPr>
          <w:rFonts w:ascii="Times New Roman" w:hAnsi="Times New Roman"/>
          <w:szCs w:val="28"/>
          <w:lang w:val="vi-VN"/>
        </w:rPr>
        <w:t>rưởng</w:t>
      </w:r>
      <w:r>
        <w:rPr>
          <w:rFonts w:ascii="Times New Roman" w:hAnsi="Times New Roman"/>
          <w:szCs w:val="28"/>
        </w:rPr>
        <w:t xml:space="preserve"> thôn</w:t>
      </w:r>
      <w:r>
        <w:rPr>
          <w:rFonts w:ascii="Times New Roman" w:hAnsi="Times New Roman"/>
          <w:szCs w:val="28"/>
          <w:lang w:val="vi-VN"/>
        </w:rPr>
        <w:t xml:space="preserve">, </w:t>
      </w:r>
      <w:r>
        <w:rPr>
          <w:rFonts w:ascii="Times New Roman" w:hAnsi="Times New Roman"/>
          <w:szCs w:val="28"/>
        </w:rPr>
        <w:t>T</w:t>
      </w:r>
      <w:r>
        <w:rPr>
          <w:rFonts w:ascii="Times New Roman" w:hAnsi="Times New Roman"/>
          <w:szCs w:val="28"/>
          <w:lang w:val="vi-VN"/>
        </w:rPr>
        <w:t>rưởng</w:t>
      </w:r>
      <w:r>
        <w:rPr>
          <w:rFonts w:ascii="Times New Roman" w:hAnsi="Times New Roman"/>
          <w:szCs w:val="28"/>
        </w:rPr>
        <w:t xml:space="preserve"> thôn</w:t>
      </w:r>
      <w:r>
        <w:rPr>
          <w:rFonts w:ascii="Times New Roman" w:hAnsi="Times New Roman"/>
          <w:szCs w:val="28"/>
          <w:lang w:val="vi-VN"/>
        </w:rPr>
        <w:t xml:space="preserve"> tổng hợp danh sách các hộ của thôn gửi Ủy ban nhân dân cấp xã tiếp nhận hồ sơ của các đối tượng và hướng dẫn các hộ gia đình tổ chức thực hiện.</w:t>
      </w:r>
    </w:p>
    <w:p w14:paraId="5E992C27"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Sau khi thực hiện hoàn thành, hộ gia đình báo cáo Trưởng thôn; Trưởng thôn tổng hợp danh sách gửi Ủy ban nhân dân cấp xã và trong thời hạn  03 ngày làm việc kể từ ngày nhận được danh sách Trưởng thôn đề nghị, Ủy ban nhân dân cấp xã thực hiện nghiệm thu công trình;</w:t>
      </w:r>
    </w:p>
    <w:p w14:paraId="353FAA7D"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Sau khi nghiệm thu, Ủy ban nhân dân cấp xã soát xét, tổng hợp danh sách các hộ đủ điều kiện hỗ trợ, phê duyệt đối tượng, kinh phí hỗ trợ theo quy định.</w:t>
      </w:r>
    </w:p>
    <w:p w14:paraId="667C3A7A"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b) Hồ sơ hỗ trợ:</w:t>
      </w:r>
    </w:p>
    <w:p w14:paraId="46DC3595"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rPr>
      </w:pPr>
      <w:r>
        <w:rPr>
          <w:rFonts w:ascii="Times New Roman" w:hAnsi="Times New Roman"/>
          <w:szCs w:val="28"/>
          <w:lang w:val="vi-VN"/>
        </w:rPr>
        <w:t xml:space="preserve">- Danh sách đăng ký, danh sách đề nghị hỗ trợ </w:t>
      </w:r>
      <w:r>
        <w:rPr>
          <w:rFonts w:ascii="Times New Roman" w:hAnsi="Times New Roman"/>
          <w:szCs w:val="28"/>
        </w:rPr>
        <w:t xml:space="preserve">kinh phí cho các hộ gia đình do </w:t>
      </w:r>
      <w:r>
        <w:rPr>
          <w:rFonts w:ascii="Times New Roman" w:hAnsi="Times New Roman"/>
          <w:szCs w:val="28"/>
          <w:lang w:val="vi-VN"/>
        </w:rPr>
        <w:t xml:space="preserve">Trưởng thôn </w:t>
      </w:r>
      <w:r>
        <w:rPr>
          <w:rFonts w:ascii="Times New Roman" w:hAnsi="Times New Roman"/>
          <w:szCs w:val="28"/>
        </w:rPr>
        <w:t xml:space="preserve">lập và </w:t>
      </w:r>
      <w:r>
        <w:rPr>
          <w:rFonts w:ascii="Times New Roman" w:hAnsi="Times New Roman"/>
          <w:szCs w:val="28"/>
          <w:lang w:val="vi-VN"/>
        </w:rPr>
        <w:t>ký.</w:t>
      </w:r>
    </w:p>
    <w:p w14:paraId="0900781D"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xml:space="preserve">- Biên bản nghiệm thu công trình xử lý nước thải sinh hoạt </w:t>
      </w:r>
      <w:r>
        <w:rPr>
          <w:rFonts w:ascii="Times New Roman" w:hAnsi="Times New Roman"/>
          <w:szCs w:val="28"/>
        </w:rPr>
        <w:t xml:space="preserve">của hộ gia đình </w:t>
      </w:r>
      <w:r>
        <w:rPr>
          <w:rFonts w:ascii="Times New Roman" w:hAnsi="Times New Roman"/>
          <w:szCs w:val="28"/>
          <w:lang w:val="vi-VN"/>
        </w:rPr>
        <w:t>hoàn thành đưa vào sử dụng (</w:t>
      </w:r>
      <w:r>
        <w:rPr>
          <w:rFonts w:ascii="Times New Roman" w:hAnsi="Times New Roman"/>
          <w:szCs w:val="28"/>
        </w:rPr>
        <w:t>Có chữ ký của các hộ được hỗ trợ, Trưởng thôn và đại diện lãnh đạo cấp xã</w:t>
      </w:r>
      <w:r>
        <w:rPr>
          <w:rFonts w:ascii="Times New Roman" w:hAnsi="Times New Roman"/>
          <w:szCs w:val="28"/>
          <w:lang w:val="vi-VN"/>
        </w:rPr>
        <w:t>)</w:t>
      </w:r>
      <w:r>
        <w:rPr>
          <w:rFonts w:ascii="Times New Roman" w:hAnsi="Times New Roman"/>
          <w:szCs w:val="28"/>
        </w:rPr>
        <w:t>.</w:t>
      </w:r>
    </w:p>
    <w:p w14:paraId="720CA1FC"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
          <w:bCs/>
          <w:szCs w:val="28"/>
          <w:lang w:val="vi-VN"/>
        </w:rPr>
      </w:pPr>
      <w:r>
        <w:rPr>
          <w:rFonts w:ascii="Times New Roman" w:hAnsi="Times New Roman"/>
          <w:szCs w:val="28"/>
          <w:lang w:val="vi-VN"/>
        </w:rPr>
        <w:t>- Quyết định phê duyệt đối tượng, kinh phí hỗ trợ của cấp Ủy ban nhân dân cấp xã.</w:t>
      </w:r>
    </w:p>
    <w:p w14:paraId="69AF3C40"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i/>
          <w:szCs w:val="28"/>
          <w:lang w:val="vi-VN"/>
        </w:rPr>
      </w:pPr>
      <w:bookmarkStart w:id="8" w:name="dieu_2_1"/>
      <w:r>
        <w:rPr>
          <w:rFonts w:ascii="Times New Roman" w:hAnsi="Times New Roman"/>
          <w:b/>
          <w:bCs/>
          <w:i/>
          <w:szCs w:val="28"/>
          <w:lang w:val="vi-VN"/>
        </w:rPr>
        <w:lastRenderedPageBreak/>
        <w:t>2. Đối với hỗ trợ nhà vệ sinh tự hoại</w:t>
      </w:r>
      <w:bookmarkEnd w:id="8"/>
    </w:p>
    <w:p w14:paraId="02A75F43"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lang w:val="vi-VN"/>
        </w:rPr>
      </w:pPr>
      <w:r>
        <w:rPr>
          <w:rFonts w:ascii="Times New Roman" w:hAnsi="Times New Roman"/>
          <w:szCs w:val="28"/>
        </w:rPr>
        <w:t>a) Quy trình thực hiện:</w:t>
      </w:r>
    </w:p>
    <w:p w14:paraId="69FE320D" w14:textId="64A5C72F"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lang w:val="nl-NL"/>
        </w:rPr>
      </w:pPr>
      <w:r>
        <w:rPr>
          <w:rFonts w:ascii="Times New Roman" w:hAnsi="Times New Roman"/>
          <w:bCs/>
          <w:szCs w:val="28"/>
          <w:lang w:val="nl-NL"/>
        </w:rPr>
        <w:t>- Hộ gia đình có Đơn đăng ký nộp cho Trưởng thôn, trong thời hạn 3 ngày</w:t>
      </w:r>
      <w:r>
        <w:rPr>
          <w:rFonts w:ascii="Times New Roman" w:hAnsi="Times New Roman"/>
          <w:bCs/>
          <w:szCs w:val="28"/>
          <w:lang w:val="vi-VN"/>
        </w:rPr>
        <w:t xml:space="preserve"> làm việc</w:t>
      </w:r>
      <w:r>
        <w:rPr>
          <w:rFonts w:ascii="Times New Roman" w:hAnsi="Times New Roman"/>
          <w:bCs/>
          <w:szCs w:val="28"/>
          <w:lang w:val="nl-NL"/>
        </w:rPr>
        <w:t xml:space="preserve"> k</w:t>
      </w:r>
      <w:r>
        <w:rPr>
          <w:rFonts w:ascii="Times New Roman" w:hAnsi="Times New Roman"/>
          <w:bCs/>
          <w:szCs w:val="28"/>
          <w:lang w:val="vi-VN"/>
        </w:rPr>
        <w:t>ể</w:t>
      </w:r>
      <w:r>
        <w:rPr>
          <w:rFonts w:ascii="Times New Roman" w:hAnsi="Times New Roman"/>
          <w:bCs/>
          <w:szCs w:val="28"/>
          <w:lang w:val="nl-NL"/>
        </w:rPr>
        <w:t xml:space="preserve"> từ ngày nhận được Đơn đăng ký, Trưởng thôn lập danh sách ký xác nhận và gửi Ủy ban nhân dân </w:t>
      </w:r>
      <w:r>
        <w:rPr>
          <w:rFonts w:ascii="Times New Roman" w:hAnsi="Times New Roman"/>
          <w:bCs/>
          <w:szCs w:val="28"/>
          <w:lang w:val="vi-VN"/>
        </w:rPr>
        <w:t xml:space="preserve">cấp </w:t>
      </w:r>
      <w:r>
        <w:rPr>
          <w:rFonts w:ascii="Times New Roman" w:hAnsi="Times New Roman"/>
          <w:bCs/>
          <w:szCs w:val="28"/>
          <w:lang w:val="nl-NL"/>
        </w:rPr>
        <w:t xml:space="preserve">xã, trong thời hạn 5 ngày làm việc kể từ ngày nhận được danh sách đề nghị của Trưởng thôn, UBND cấp xã phê duyệt danh sách các hộ đăng ký đủ điều kiện và thực hiện hướng dẫn các hộ gia đình tổ chức thực hiện xây dựng công </w:t>
      </w:r>
      <w:r>
        <w:rPr>
          <w:rFonts w:ascii="Times New Roman" w:hAnsi="Times New Roman"/>
          <w:bCs/>
          <w:szCs w:val="28"/>
          <w:lang w:val="vi-VN"/>
        </w:rPr>
        <w:t xml:space="preserve">trình </w:t>
      </w:r>
      <w:r>
        <w:rPr>
          <w:rFonts w:ascii="Times New Roman" w:hAnsi="Times New Roman"/>
          <w:bCs/>
          <w:szCs w:val="28"/>
          <w:lang w:val="nl-NL"/>
        </w:rPr>
        <w:t>quy mô mức tối thiểu phải bằng thiết kế mẫu công trình vệ sinh tự hoại hoặc hộ áp dụng mô hình nhà vệ sinh Dự án CHOBA;</w:t>
      </w:r>
    </w:p>
    <w:p w14:paraId="57D31D13"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lang w:val="vi-VN"/>
        </w:rPr>
      </w:pPr>
      <w:r>
        <w:rPr>
          <w:rFonts w:ascii="Times New Roman" w:hAnsi="Times New Roman"/>
          <w:bCs/>
          <w:szCs w:val="28"/>
          <w:lang w:val="nl-NL"/>
        </w:rPr>
        <w:t>- Sau khi thực hiện hoàn thành, hộ gia đình báo cáo Thôn trưởng để lập danh sách gửi Ủy ban nhân dân cấp xã và trong thời gian 03 ngày làm việc kể từ thời gian nhận được danh sách đề nghị của Trưởng thôn, Ủy ban nhân dân cấp xã thực hiện nghiệm thu công trình; sau khi nghiệm thu, định kỳ trước ngày 15 của tháng cuối quý Ủy ban nhân dân cấp xã tổng hợp danh sách các hộ đủ điều kiện hỗ trợ, thực hiện phê duyệt đối tượng và kinh phí hỗ trợ theo quy định;</w:t>
      </w:r>
    </w:p>
    <w:p w14:paraId="590F5883"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lang w:val="vi-VN"/>
        </w:rPr>
      </w:pPr>
      <w:r>
        <w:rPr>
          <w:rFonts w:ascii="Times New Roman" w:hAnsi="Times New Roman"/>
          <w:bCs/>
          <w:szCs w:val="28"/>
          <w:lang w:val="nl-NL"/>
        </w:rPr>
        <w:t>b) Hồ sơ hỗ trợ:</w:t>
      </w:r>
      <w:bookmarkStart w:id="9" w:name="dieu_4_1"/>
    </w:p>
    <w:p w14:paraId="3CC38809"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lang w:val="vi-VN"/>
        </w:rPr>
      </w:pPr>
      <w:r>
        <w:rPr>
          <w:rFonts w:ascii="Times New Roman" w:hAnsi="Times New Roman"/>
          <w:szCs w:val="28"/>
          <w:lang w:val="vi-VN"/>
        </w:rPr>
        <w:t>- Danh sách đăng ký, danh sách đề nghị hỗ trợ kinh phí cho các hộ gia đình do Trưởng thôn lập và ký.</w:t>
      </w:r>
    </w:p>
    <w:p w14:paraId="34469112"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lang w:val="vi-VN"/>
        </w:rPr>
      </w:pPr>
      <w:r>
        <w:rPr>
          <w:rFonts w:ascii="Times New Roman" w:hAnsi="Times New Roman"/>
          <w:bCs/>
          <w:szCs w:val="28"/>
          <w:lang w:val="nl-NL"/>
        </w:rPr>
        <w:t>- Biên bản nghiệm thu xây dựng công trình vệ sinh tự hoại hoàn thành, đưa vào sử dụng có các hạng mục đủ điều kiện để được hỗ trợ;</w:t>
      </w:r>
    </w:p>
    <w:p w14:paraId="1238242D"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lang w:val="vi-VN"/>
        </w:rPr>
      </w:pPr>
      <w:r>
        <w:rPr>
          <w:rFonts w:ascii="Times New Roman" w:hAnsi="Times New Roman"/>
          <w:bCs/>
          <w:szCs w:val="28"/>
          <w:lang w:val="nl-NL"/>
        </w:rPr>
        <w:t xml:space="preserve">- Quyết định phê duyệt </w:t>
      </w:r>
      <w:r>
        <w:rPr>
          <w:rFonts w:ascii="Times New Roman" w:hAnsi="Times New Roman"/>
          <w:bCs/>
          <w:szCs w:val="28"/>
          <w:lang w:val="vi-VN"/>
        </w:rPr>
        <w:t xml:space="preserve">đối tượng, kinh phí </w:t>
      </w:r>
      <w:r>
        <w:rPr>
          <w:rFonts w:ascii="Times New Roman" w:hAnsi="Times New Roman"/>
          <w:bCs/>
          <w:szCs w:val="28"/>
          <w:lang w:val="nl-NL"/>
        </w:rPr>
        <w:t>hỗ trợ của Ủy ban nhân dân cấp xã.</w:t>
      </w:r>
    </w:p>
    <w:p w14:paraId="0ED09483"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i/>
          <w:szCs w:val="28"/>
          <w:lang w:val="vi-VN"/>
        </w:rPr>
      </w:pPr>
      <w:r>
        <w:rPr>
          <w:rFonts w:ascii="Times New Roman" w:hAnsi="Times New Roman"/>
          <w:b/>
          <w:bCs/>
          <w:i/>
          <w:szCs w:val="28"/>
          <w:lang w:val="vi-VN"/>
        </w:rPr>
        <w:t>3. Đối với xây dựng thôn đạt chuẩn khu dân cư nông thôn mới kiểu mẫu:</w:t>
      </w:r>
      <w:bookmarkEnd w:id="9"/>
    </w:p>
    <w:p w14:paraId="72DE27F9"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rPr>
      </w:pPr>
      <w:r>
        <w:rPr>
          <w:rFonts w:ascii="Times New Roman" w:hAnsi="Times New Roman"/>
          <w:szCs w:val="28"/>
        </w:rPr>
        <w:t>a) Quy trình thực hiện:</w:t>
      </w:r>
    </w:p>
    <w:p w14:paraId="4FB0791C"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lang w:val="vi-VN"/>
        </w:rPr>
      </w:pPr>
      <w:r>
        <w:rPr>
          <w:rFonts w:ascii="Times New Roman" w:hAnsi="Times New Roman"/>
          <w:szCs w:val="28"/>
          <w:lang w:val="vi-VN"/>
        </w:rPr>
        <w:t xml:space="preserve">- </w:t>
      </w:r>
      <w:r>
        <w:rPr>
          <w:rFonts w:ascii="Times New Roman" w:hAnsi="Times New Roman"/>
          <w:szCs w:val="28"/>
        </w:rPr>
        <w:t>Bản</w:t>
      </w:r>
      <w:r>
        <w:rPr>
          <w:rFonts w:ascii="Times New Roman" w:hAnsi="Times New Roman"/>
          <w:szCs w:val="28"/>
          <w:lang w:val="vi-VN"/>
        </w:rPr>
        <w:t xml:space="preserve"> đăng ký kế hoạch xây dựng khu dân cư nông thôn mới kiểu mẫu </w:t>
      </w:r>
      <w:r>
        <w:rPr>
          <w:rFonts w:ascii="Times New Roman" w:hAnsi="Times New Roman"/>
          <w:szCs w:val="28"/>
        </w:rPr>
        <w:t xml:space="preserve">của thôn </w:t>
      </w:r>
      <w:r>
        <w:rPr>
          <w:rFonts w:ascii="Times New Roman" w:hAnsi="Times New Roman"/>
          <w:szCs w:val="28"/>
          <w:lang w:val="vi-VN"/>
        </w:rPr>
        <w:t>được UBND cấp xã chấp thuận;</w:t>
      </w:r>
    </w:p>
    <w:p w14:paraId="4023188A"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Ủy ban nhân dân cấp xã phối hợp với thôn rà soát khối lượng, lập phương án dự toán kinh phí thực hiện xây dựng khu dân cư nông thôn mới kiểu mẫu;  thôn tổ chức họp dân bàn bạc kỹ lưỡng, thống nhất bằng biên bản; Ủy ban nhân dân cấp xã hoàn thiện, phê duyệt phương án, dự toán kinh phí thực hiện xây dựng khu dân cư nông thôn mới kiểu mẫu; tổ chức họp thôn thông qua phương án tổ chức triển khai thực hiện.</w:t>
      </w:r>
    </w:p>
    <w:p w14:paraId="1D713928"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xml:space="preserve">- Ủy ban nhân dân cấp xã tổ chức đánh giá, nghiệm thu, tổng hợp kinh phí thực hiện và ban hành Quyết định công nhận thôn đạt chuẩn Khu dân cư nông </w:t>
      </w:r>
      <w:r>
        <w:rPr>
          <w:rFonts w:ascii="Times New Roman" w:hAnsi="Times New Roman"/>
          <w:szCs w:val="28"/>
          <w:lang w:val="vi-VN"/>
        </w:rPr>
        <w:lastRenderedPageBreak/>
        <w:t>thôn mới kiểu mẫu theo đúng quy định và báo cáo kết quả thực hiện về Văn phòng Điều phối nông thôn mới tỉnh;</w:t>
      </w:r>
    </w:p>
    <w:p w14:paraId="1BAA70E6"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V</w:t>
      </w:r>
      <w:r>
        <w:rPr>
          <w:rFonts w:ascii="Times New Roman" w:hAnsi="Times New Roman" w:hint="eastAsia"/>
          <w:szCs w:val="28"/>
          <w:lang w:val="vi-VN"/>
        </w:rPr>
        <w:t>ă</w:t>
      </w:r>
      <w:r>
        <w:rPr>
          <w:rFonts w:ascii="Times New Roman" w:hAnsi="Times New Roman"/>
          <w:szCs w:val="28"/>
          <w:lang w:val="vi-VN"/>
        </w:rPr>
        <w:t xml:space="preserve">n phòng </w:t>
      </w:r>
      <w:r>
        <w:rPr>
          <w:rFonts w:ascii="Times New Roman" w:hAnsi="Times New Roman" w:hint="eastAsia"/>
          <w:szCs w:val="28"/>
          <w:lang w:val="vi-VN"/>
        </w:rPr>
        <w:t>Đ</w:t>
      </w:r>
      <w:r>
        <w:rPr>
          <w:rFonts w:ascii="Times New Roman" w:hAnsi="Times New Roman"/>
          <w:szCs w:val="28"/>
          <w:lang w:val="vi-VN"/>
        </w:rPr>
        <w:t>iều phối nông thôn mới tỉnh theo chức n</w:t>
      </w:r>
      <w:r>
        <w:rPr>
          <w:rFonts w:ascii="Times New Roman" w:hAnsi="Times New Roman" w:hint="eastAsia"/>
          <w:szCs w:val="28"/>
          <w:lang w:val="vi-VN"/>
        </w:rPr>
        <w:t>ă</w:t>
      </w:r>
      <w:r>
        <w:rPr>
          <w:rFonts w:ascii="Times New Roman" w:hAnsi="Times New Roman"/>
          <w:szCs w:val="28"/>
          <w:lang w:val="vi-VN"/>
        </w:rPr>
        <w:t xml:space="preserve">ng, nhiệm vụ, </w:t>
      </w:r>
      <w:r>
        <w:rPr>
          <w:rFonts w:ascii="Times New Roman" w:hAnsi="Times New Roman" w:hint="eastAsia"/>
          <w:szCs w:val="28"/>
          <w:lang w:val="vi-VN"/>
        </w:rPr>
        <w:t>đô</w:t>
      </w:r>
      <w:r>
        <w:rPr>
          <w:rFonts w:ascii="Times New Roman" w:hAnsi="Times New Roman"/>
          <w:szCs w:val="28"/>
          <w:lang w:val="vi-VN"/>
        </w:rPr>
        <w:t xml:space="preserve">n </w:t>
      </w:r>
      <w:r>
        <w:rPr>
          <w:rFonts w:ascii="Times New Roman" w:hAnsi="Times New Roman" w:hint="eastAsia"/>
          <w:szCs w:val="28"/>
          <w:lang w:val="vi-VN"/>
        </w:rPr>
        <w:t>đ</w:t>
      </w:r>
      <w:r>
        <w:rPr>
          <w:rFonts w:ascii="Times New Roman" w:hAnsi="Times New Roman"/>
          <w:szCs w:val="28"/>
          <w:lang w:val="vi-VN"/>
        </w:rPr>
        <w:t>ốc, h</w:t>
      </w:r>
      <w:r>
        <w:rPr>
          <w:rFonts w:ascii="Times New Roman" w:hAnsi="Times New Roman" w:hint="eastAsia"/>
          <w:szCs w:val="28"/>
          <w:lang w:val="vi-VN"/>
        </w:rPr>
        <w:t>ư</w:t>
      </w:r>
      <w:r>
        <w:rPr>
          <w:rFonts w:ascii="Times New Roman" w:hAnsi="Times New Roman"/>
          <w:szCs w:val="28"/>
          <w:lang w:val="vi-VN"/>
        </w:rPr>
        <w:t xml:space="preserve">ớng dẫn các thôn triển khai thực hiện các tiêu chí theo quy </w:t>
      </w:r>
      <w:r>
        <w:rPr>
          <w:rFonts w:ascii="Times New Roman" w:hAnsi="Times New Roman" w:hint="eastAsia"/>
          <w:szCs w:val="28"/>
          <w:lang w:val="vi-VN"/>
        </w:rPr>
        <w:t>đ</w:t>
      </w:r>
      <w:r>
        <w:rPr>
          <w:rFonts w:ascii="Times New Roman" w:hAnsi="Times New Roman"/>
          <w:szCs w:val="28"/>
          <w:lang w:val="vi-VN"/>
        </w:rPr>
        <w:t xml:space="preserve">ịnh; </w:t>
      </w:r>
      <w:r>
        <w:rPr>
          <w:rFonts w:ascii="Times New Roman" w:hAnsi="Times New Roman" w:hint="eastAsia"/>
          <w:szCs w:val="28"/>
          <w:lang w:val="vi-VN"/>
        </w:rPr>
        <w:t>đ</w:t>
      </w:r>
      <w:r>
        <w:rPr>
          <w:rFonts w:ascii="Times New Roman" w:hAnsi="Times New Roman"/>
          <w:szCs w:val="28"/>
          <w:lang w:val="vi-VN"/>
        </w:rPr>
        <w:t xml:space="preserve">ồng thời kiểm tra, tổng hợp báo cáo tiến </w:t>
      </w:r>
      <w:r>
        <w:rPr>
          <w:rFonts w:ascii="Times New Roman" w:hAnsi="Times New Roman" w:hint="eastAsia"/>
          <w:szCs w:val="28"/>
          <w:lang w:val="vi-VN"/>
        </w:rPr>
        <w:t>đ</w:t>
      </w:r>
      <w:r>
        <w:rPr>
          <w:rFonts w:ascii="Times New Roman" w:hAnsi="Times New Roman"/>
          <w:szCs w:val="28"/>
          <w:lang w:val="vi-VN"/>
        </w:rPr>
        <w:t xml:space="preserve">ộ kết quả thực hiện theo quy </w:t>
      </w:r>
      <w:r>
        <w:rPr>
          <w:rFonts w:ascii="Times New Roman" w:hAnsi="Times New Roman" w:hint="eastAsia"/>
          <w:szCs w:val="28"/>
          <w:lang w:val="vi-VN"/>
        </w:rPr>
        <w:t>đ</w:t>
      </w:r>
      <w:r>
        <w:rPr>
          <w:rFonts w:ascii="Times New Roman" w:hAnsi="Times New Roman"/>
          <w:szCs w:val="28"/>
          <w:lang w:val="vi-VN"/>
        </w:rPr>
        <w:t>ịnh.</w:t>
      </w:r>
      <w:bookmarkStart w:id="10" w:name="dieu_5_1"/>
    </w:p>
    <w:p w14:paraId="74B9F853"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b) Hồ sơ hỗ trợ:</w:t>
      </w:r>
    </w:p>
    <w:p w14:paraId="1D788104"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Tờ trình của Ủy ban nhân dân cấp xã gửi Sở Tài chính, Văn phòng Điều phối nông thôn mới tỉnh về việc đề xuất hỗ trợ thôn đạt chuẩn khu dân cư nông thôn mới kiểu mẫu;</w:t>
      </w:r>
    </w:p>
    <w:p w14:paraId="32FA297B"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Quyết định công nhận thôn đạt chuẩn khu dân cư nông thôn mới kiểu mẫu của Ủy ban nhân dân cấp xã.</w:t>
      </w:r>
      <w:r>
        <w:rPr>
          <w:rFonts w:ascii="Times New Roman" w:hAnsi="Times New Roman"/>
          <w:szCs w:val="28"/>
          <w:lang w:val="vi-VN"/>
        </w:rPr>
        <w:tab/>
      </w:r>
    </w:p>
    <w:p w14:paraId="421621E9"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
          <w:bCs/>
          <w:i/>
          <w:szCs w:val="28"/>
          <w:lang w:val="vi-VN"/>
        </w:rPr>
      </w:pPr>
      <w:r>
        <w:rPr>
          <w:rFonts w:ascii="Times New Roman" w:hAnsi="Times New Roman"/>
          <w:b/>
          <w:i/>
          <w:szCs w:val="28"/>
          <w:lang w:val="vi-VN"/>
        </w:rPr>
        <w:t>4. Đối với thưởng xã: Đạt chuẩn nông</w:t>
      </w:r>
      <w:r>
        <w:rPr>
          <w:rFonts w:ascii="Times New Roman" w:hAnsi="Times New Roman"/>
          <w:b/>
          <w:bCs/>
          <w:i/>
          <w:szCs w:val="28"/>
          <w:lang w:val="vi-VN"/>
        </w:rPr>
        <w:t xml:space="preserve"> thôn mới hoặc đạt chuẩn nông thôn mới nâng cao hoặc đạt chuẩn nông thôn mới kiểu mẫu</w:t>
      </w:r>
      <w:bookmarkEnd w:id="10"/>
    </w:p>
    <w:p w14:paraId="661FB365"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a) Quy trình thực hiện:</w:t>
      </w:r>
    </w:p>
    <w:p w14:paraId="69321C08"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Sau khi được cấp có thẩm quyền công bố quyết định công nhận xã đạt chuẩn nông thôn mới hoặc đạt chuẩn nông thôn mới nâng cao hoặc đạt chuẩn nông thôn mới kiểu mẫu; Sở Tài chính tham mưu Ủy ban nhân dân tỉnh quyết định hỗ trợ kinh phí theo quy định;</w:t>
      </w:r>
    </w:p>
    <w:p w14:paraId="426A3FCA"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Căn cứ nguồn kinh phí được khen thưởng xã đạt chuẩn nông thôn mới hoặc đạt chuẩn nông thôn mới nâng cao hoặc đạt chuẩn nông thôn mới kiểu mẫu; Ủy ban nhân dân xã sử dụng tiền thưởng cho mục đích xây dựng nông mới theo đúng quy định.</w:t>
      </w:r>
    </w:p>
    <w:p w14:paraId="011DFCE8"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b) Hồ sơ cấp kinh phí tiền thưởng:</w:t>
      </w:r>
    </w:p>
    <w:p w14:paraId="767BFF8F"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Quyết định công nhận xã đạt chuẩn nông thôn mới hoặc đạt chuẩn nông thôn mới nâng cao hoặc đạt chuẩn nông thôn mới kiểu mẫu của UBND tỉnh;</w:t>
      </w:r>
    </w:p>
    <w:p w14:paraId="0E080265"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xml:space="preserve">- </w:t>
      </w:r>
      <w:bookmarkStart w:id="11" w:name="dieu_6_1"/>
      <w:r>
        <w:rPr>
          <w:rFonts w:ascii="Times New Roman" w:hAnsi="Times New Roman"/>
          <w:szCs w:val="28"/>
          <w:lang w:val="vi-VN"/>
        </w:rPr>
        <w:t xml:space="preserve">Trong thời hạn 5 ngày làm việc, kể từ ngày có Quyết </w:t>
      </w:r>
      <w:r>
        <w:rPr>
          <w:rFonts w:ascii="Times New Roman" w:hAnsi="Times New Roman" w:hint="eastAsia"/>
          <w:szCs w:val="28"/>
          <w:lang w:val="vi-VN"/>
        </w:rPr>
        <w:t>đ</w:t>
      </w:r>
      <w:r>
        <w:rPr>
          <w:rFonts w:ascii="Times New Roman" w:hAnsi="Times New Roman"/>
          <w:szCs w:val="28"/>
          <w:lang w:val="vi-VN"/>
        </w:rPr>
        <w:t xml:space="preserve">ịnh của UBND tỉnh công nhận xã </w:t>
      </w:r>
      <w:r>
        <w:rPr>
          <w:rFonts w:ascii="Times New Roman" w:hAnsi="Times New Roman" w:hint="eastAsia"/>
          <w:szCs w:val="28"/>
          <w:lang w:val="vi-VN"/>
        </w:rPr>
        <w:t>đ</w:t>
      </w:r>
      <w:r>
        <w:rPr>
          <w:rFonts w:ascii="Times New Roman" w:hAnsi="Times New Roman"/>
          <w:szCs w:val="28"/>
          <w:lang w:val="vi-VN"/>
        </w:rPr>
        <w:t>ạt chuẩn, Sở Tài chính tổng hợp tham m</w:t>
      </w:r>
      <w:r>
        <w:rPr>
          <w:rFonts w:ascii="Times New Roman" w:hAnsi="Times New Roman" w:hint="eastAsia"/>
          <w:szCs w:val="28"/>
          <w:lang w:val="vi-VN"/>
        </w:rPr>
        <w:t>ư</w:t>
      </w:r>
      <w:r>
        <w:rPr>
          <w:rFonts w:ascii="Times New Roman" w:hAnsi="Times New Roman"/>
          <w:szCs w:val="28"/>
          <w:lang w:val="vi-VN"/>
        </w:rPr>
        <w:t xml:space="preserve">u Ủy ban nhân dân tỉnh cấp kinh phí tiền thưởng cho các xã theo quy </w:t>
      </w:r>
      <w:r>
        <w:rPr>
          <w:rFonts w:ascii="Times New Roman" w:hAnsi="Times New Roman" w:hint="eastAsia"/>
          <w:szCs w:val="28"/>
          <w:lang w:val="vi-VN"/>
        </w:rPr>
        <w:t>đ</w:t>
      </w:r>
      <w:r>
        <w:rPr>
          <w:rFonts w:ascii="Times New Roman" w:hAnsi="Times New Roman"/>
          <w:szCs w:val="28"/>
          <w:lang w:val="vi-VN"/>
        </w:rPr>
        <w:t>ịnh;</w:t>
      </w:r>
    </w:p>
    <w:p w14:paraId="64509BDB"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
          <w:i/>
          <w:szCs w:val="28"/>
          <w:lang w:val="vi-VN"/>
        </w:rPr>
      </w:pPr>
      <w:r>
        <w:rPr>
          <w:rFonts w:ascii="Times New Roman" w:hAnsi="Times New Roman"/>
          <w:b/>
          <w:i/>
          <w:szCs w:val="28"/>
          <w:lang w:val="vi-VN"/>
        </w:rPr>
        <w:t>5. Đối với hỗ trợ xi măng làm đường giao thông, rãnh thoát nước, kênh mương nội đồng; hỗ trợ kinh phí phục hồi, nâng cấp mặt đường</w:t>
      </w:r>
      <w:bookmarkEnd w:id="11"/>
    </w:p>
    <w:p w14:paraId="0377FF1F"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lang w:val="vi-VN"/>
        </w:rPr>
      </w:pPr>
      <w:r>
        <w:rPr>
          <w:rFonts w:ascii="Times New Roman" w:hAnsi="Times New Roman"/>
          <w:szCs w:val="28"/>
          <w:lang w:val="vi-VN"/>
        </w:rPr>
        <w:t xml:space="preserve">a) </w:t>
      </w:r>
      <w:r>
        <w:rPr>
          <w:rFonts w:ascii="Times New Roman" w:hAnsi="Times New Roman"/>
          <w:bCs/>
          <w:szCs w:val="28"/>
          <w:lang w:val="vi-VN"/>
        </w:rPr>
        <w:t>Rà soát, xác định, phê duyệt kế hoạch năm 2025</w:t>
      </w:r>
    </w:p>
    <w:p w14:paraId="2D830495"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bCs/>
          <w:szCs w:val="28"/>
          <w:lang w:val="vi-VN"/>
        </w:rPr>
      </w:pPr>
      <w:r>
        <w:rPr>
          <w:rFonts w:ascii="Times New Roman" w:hAnsi="Times New Roman"/>
          <w:szCs w:val="28"/>
          <w:lang w:val="vi-VN"/>
        </w:rPr>
        <w:t xml:space="preserve">Thực hiện theo mục 1, Phụ lục sửa đổi, bổ sung một số nội dung trong quy trình thực hiện và hồ sơ hỗ trợ </w:t>
      </w:r>
      <w:r>
        <w:rPr>
          <w:rFonts w:ascii="Times New Roman" w:hAnsi="Times New Roman"/>
          <w:bCs/>
          <w:szCs w:val="28"/>
          <w:lang w:val="vi-VN"/>
        </w:rPr>
        <w:t>Ban hành kèm theo Nghị quyết này.</w:t>
      </w:r>
    </w:p>
    <w:p w14:paraId="16538413"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b) Lập, thẩm định, phê duyệt Báo cáo kinh tế - Kỹ thuật:</w:t>
      </w:r>
    </w:p>
    <w:p w14:paraId="1CFE8C5E"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lastRenderedPageBreak/>
        <w:t>- Đối với hỗ trợ xi măng: Ủy ban nhân dân cấp xã căn cứ quy định của pháp luật hiện hành tổ chức lập, thẩm định, phê duyệt hồ sơ báo cáo kinh tế - kỹ thuật trên cơ sở hồ sơ thiết kế mẫu đã được Ủy ban nhân dân tỉnh phê duyệt, đảm bảo phù hợp với quy hoạch chung xây dựng nông thôn mới, quy hoạch đô thị đã được phê duyệt;</w:t>
      </w:r>
    </w:p>
    <w:p w14:paraId="6C5BC637"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Đối với hỗ trợ phục hồi, nâng cấp mặt đường: đối với các công trình có kỹ thuật tương đối phức tạp (phải xử lý nền mặt đường cũ, mặt đường cũ lồi lõm, cần phải đo đạc, khảo sát để tính toán khối lượng bù vênh) trường hợp cần thiết Ủy ban nhân dân cấp xã có thể thuê đơn vị tư vấn có năng lực để thực hiện khảo sát, lập báo cáo kinh tế - kỹ thuật công trình, căn cứ quy định của pháp luật hiện hành thẩm định, phê duyệt; trong đó, chi tiết nguồn kinh phí thực hiện: (nguồn vốn nông thôn mới; vốn lồng ghép các chương trình mục tiêu; nguồn vốn xi măng ngân sách hỗ trợ; nguồn kinh phí ngân sách tỉnh hỗ trợ phục hồi, nâng cấp mặt đường; ngân sách cấp xã hỗ trợ; nguồn đóng góp nhân dân và các nguồn vốn hợp pháp khác); trong đó, phần hạn mức vốn tối đa ngân sách các cấp hỗ trợ đầu tư công trình theo quy định của HĐND tỉnh áp dụng cho các công trình xây dựng thuộc Chương trình mục tiêu quốc gia về xây dựng nông thôn mới. Chi phí thuê tư vấn lập báo cáo kinh tế - kỹ thuật được xác định theo Nghị định số 10/2021/NĐ-CP ngày 09/02/2021 của Chính phủ về quản lý chi phí đầu tư xây dựng và các Thông tư hướng dẫn của Bộ Xây dựng.</w:t>
      </w:r>
    </w:p>
    <w:p w14:paraId="17D0248B"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c) Quy trình mua sắm, ký hợp đồng cung ứng xi măng</w:t>
      </w:r>
    </w:p>
    <w:p w14:paraId="2716A604"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xml:space="preserve">(1) Về việc xác định giá gói thầu trong tổ chức lựa chọn nhà thầu; phê duyệt Kế hoạch lựa chọn nhà thầu mua sắm xi măng: </w:t>
      </w:r>
    </w:p>
    <w:p w14:paraId="2AEB9FCD"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Đối với gói mua sắm có dự toán mua sắm không quá 50 triệu đồng, Chủ tịch UBND cấp xã chịu trách nhiệm quyết định việc mua sắm bảo đảm tiết kiệm, hiệu quả và tự chịu trách nhiệm về quyết định của mình mà không phải lập, thẩm định, phê duyệt kế hoạch lựa chọn nhà thầu, dự toán gói thầu, không phải ký hợp đồng với nhà cung cấp nhưng phải bảo đảm chế độ hóa đơn, chứng từ đầy đủ theo quy định pháp luật.</w:t>
      </w:r>
    </w:p>
    <w:p w14:paraId="2C5E45BA"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Đối với gói mua sắm có dự toán mua sắm trên 50 triệu đồng: UBND cấp xã thực hiện xác định giá gói thầu theo quy định tại khoản 2 Điều 18 Nghị định số 214/2025/NĐ-CP ngày 04/8/2025 của Chính phủ. Trên cơ sở đó, UBND cấp xã tổ chức lập, phê duyệt kế hoạch lựa chọn nhà thầu theo quy định tại khoản 2 Điều 41 Luật Đấu thầu năm 2023 (được sửa đổi, bổ sung tại khoản 23 Điều 1 Luật số 90/2025/QH15 ngày 26/6/2025).</w:t>
      </w:r>
    </w:p>
    <w:p w14:paraId="37A5CAA3"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(2) Về việc lựa chọn nhà thầu: UBND cấp xã thực hiện theo quy định tại mục 1, mục 2 Chương II Luật Đấu thầu năm 2023, Điều 80, Điều 81, Điều 98 và Điều 102 Nghị định số 214/2025/NĐ-CP ngày 04/8/2025 của Chính phủ quy định chi tiết một số điều và biện pháp thi hành Luật Đấu thầu về lựa chọn nhà thầu.</w:t>
      </w:r>
    </w:p>
    <w:p w14:paraId="6E5B8F6D"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lastRenderedPageBreak/>
        <w:t>(3) Cung ứng xi măng: Theo tiến độ thực hiện, Ủy ban nhân dân cấp xã đăng ký nhu cầu, thời gian nhận xi măng gửi đơn vị cung ứng; trực tiếp nhận xi măng tại địa điểm nhận hàng theo hợp đồng đã ký; lập biên bản giao, nhận từng lần, ghi rõ chủng loại xi măng trên bao bì sản phẩm, khối lượng giao nhận.</w:t>
      </w:r>
    </w:p>
    <w:p w14:paraId="499A3BFD"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(4) Thanh toán kinh phí mua xi măng: Ủy ban nhân dân cấp xã thực hiện thanh toán kinh phí mua xi măng cho đơn vị cung ứng theo hợp đồng đã ký đảm bảo theo quy định hiện hành. Chậm nhất đến hết ngày 20/11 năm thực hiện phải hoàn thành việc thanh toán để có</w:t>
      </w:r>
      <w:r>
        <w:rPr>
          <w:rFonts w:ascii="Times New Roman" w:hAnsi="Times New Roman"/>
          <w:szCs w:val="28"/>
        </w:rPr>
        <w:t xml:space="preserve"> cơ</w:t>
      </w:r>
      <w:r>
        <w:rPr>
          <w:rFonts w:ascii="Times New Roman" w:hAnsi="Times New Roman"/>
          <w:szCs w:val="28"/>
          <w:lang w:val="vi-VN"/>
        </w:rPr>
        <w:t xml:space="preserve"> sở quyết toán và xác định nguồn kinh phí hỗ trợ mua xi măng.</w:t>
      </w:r>
    </w:p>
    <w:p w14:paraId="3CFC2842"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d) Tổ chức thi công, nghiệm thu, phê duyệt quyết toán:</w:t>
      </w:r>
    </w:p>
    <w:p w14:paraId="30A15387"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xml:space="preserve">- Lựa chọn đơn vị thi công: </w:t>
      </w:r>
    </w:p>
    <w:p w14:paraId="380E3CEF"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xml:space="preserve">Đối với hỗ trợ xi măng: Ủy ban nhân dân cấp xã giao cho cộng đồng dân cư được hưởng lợi trực tiếp từ công trình tự thực hiện. Nếu cộng đồng dân cư không có khả năng hoặc điều kiện thực hiện thì Ủy ban nhân dân cấp xã xem xét, lựa chọn các tổ chức, cá nhân đủ năng lực thực hiện nhưng phải được sự thống nhất của cộng đồng dân cư (có biên bản họp thống nhất). </w:t>
      </w:r>
    </w:p>
    <w:p w14:paraId="15445CF7"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Đối với thi công phục hồi, nâng cấp mặt đường: Chủ đầu tư lựa chọn đơn vị thi công đủ năng lực đảm bảo đúng quy định hiện hành;</w:t>
      </w:r>
    </w:p>
    <w:p w14:paraId="7AAF35C9"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Việc huy động đóng góp của Nhân dân thực hiện theo các quy định hiện hành; việc thành lập Ban Giám sát cộng đồng, tổ chức thực hiện việc Giám sát cộng đồng theo quy định;</w:t>
      </w:r>
    </w:p>
    <w:p w14:paraId="2EAF59DB"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Chủ đầu tư tổ chức nghiệm thu vật liệu đầu vào (về chủng loại, chất lượng, khối lượng vật liệu) trong giai đoạn thi công xây dựng; sau khi công trình hoàn thành phải thực hiện nghiệm thu công trình hoàn thành (nêu rõ chiều dài, chiều rộng, độ dày);</w:t>
      </w:r>
    </w:p>
    <w:p w14:paraId="1816E786"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Căn cứ Báo cáo kinh tế - kỹ thuật được duyệt, kết quả nghiệm thu hoàn thành từng công trình, Chủ đầu tư lập hồ sơ quyết toán công trình hoàn thành theo quy định trước ngày 20/11 năm thực hiện; trong đó, chi tiết các nguồn vốn thực hiện (nguồn vốn nông thôn mới; vốn lồng ghép các chương trình mục tiêu; nguồn vốn xi măng ngân sách hỗ trợ; nguồn kinh phí ngân sách tỉnh hỗ trợ phục hồi, nâng cấp mặt đường; ngân sách xã hỗ trợ; nguồn đóng góp nhân dân và các nguồn vốn hợp pháp khác).</w:t>
      </w:r>
    </w:p>
    <w:p w14:paraId="41BCC5AA"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đ) Xác định kinh phí hỗ trợ:</w:t>
      </w:r>
    </w:p>
    <w:p w14:paraId="01F7D744"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xml:space="preserve">- Ủy ban nhân dân cấp xã: Căn cứ khối lượng xi măng thực tế giao, nhận với đơn vị cung ứng (phiếu giao, nhận), khối lượng xi măng đã phân bổ cho các công trình, khối lượng xi măng theo kế hoạch hỗ trợ; chậm nhất đến hết ngày 20/11 năm thực hiện, kiểm tra hồ sơ (thành phần hồ sơ theo quy định tại điểm e Mục 6 Phần V), hiện trường, thẩm định, tổng hợp, phê duyệt, báo cáo kết quả thực hiện: chính sách hỗ trợ xi măng (chi tiết theo từng tuyến: chiều dài, chiều </w:t>
      </w:r>
      <w:r>
        <w:rPr>
          <w:rFonts w:ascii="Times New Roman" w:hAnsi="Times New Roman"/>
          <w:szCs w:val="28"/>
          <w:lang w:val="vi-VN"/>
        </w:rPr>
        <w:lastRenderedPageBreak/>
        <w:t>rộng, chiều dày, khối lượng xi măng, kinh phí ngân sách hỗ trợ mua xi măng); chính sách phục hồi, nâng cấp mặt đường chi tiết theo từng tuyến đường bao gồm chiều dài, chiều rộng, chiều dày và diện tích, tổng hợp kết quả nghiệm thu khối lượng, quyết toán công trình hoàn thành, gửi Sở Xây dựng và Sở Nông nghiệp và Môi trường (theo lĩnh vực phụ trách) trước ngày 25/11 năm thực hiện.</w:t>
      </w:r>
    </w:p>
    <w:p w14:paraId="1C09EA47"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Ủy ban nhân dân cấp xã chịu hoàn toàn trách nhiệm đối với việc kiểm tra, thẩm định, tổng hợp, phê duyệt và báo cáo kết quả khối lượng thực hiện các chính sách trên.</w:t>
      </w:r>
    </w:p>
    <w:p w14:paraId="436D5D78"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Cấp tỉnh:</w:t>
      </w:r>
    </w:p>
    <w:p w14:paraId="55A78D7F"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Sở Xây dựng, Sở Nông nghiệp và Môi trường theo lĩnh vực phụ trách: Trên cơ sở báo cáo kết quả và đề nghị của Ủy ban nhân dân cấp xã, thực hiện kiểm tra, tổng hợp kết quả thực hiện làm đường giao thông, rãnh thoát nước, kênh mương nội đồng, khối lượng và kinh phí mua xi măng ngân sách tỉnh hỗ trợ, gửi Văn phòng Điều phối nông thôn mới tỉnh, Sở Tài chính trước ngày 30/11 năm thực hiện;</w:t>
      </w:r>
    </w:p>
    <w:p w14:paraId="17EC373A"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Sở Xây dựng: trên cơ sở báo cáo kết quả và đề nghị của Ủy ban nhân dân cấp xã, thực hiện kiểm tra, tổng hợp khối lượng, kinh phí thực hiện phục hồi, nâng cấp mặt đường gửi Văn phòng Điều phối nông thôn mới tỉnh, Sở Tài chính trước ngày 30/11 năm thực hiện.</w:t>
      </w:r>
    </w:p>
    <w:p w14:paraId="5C0F69BC"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Văn phòng Điều phối nông thôn mới tỉnh: căn cứ kết quả báo cáo của các Sở: Xây dựng, Nông nghiệp và Môi trường, tổng hợp kết quả thực hiện chính sách hỗ trợ xi măng và chính sách phục hồi, nâng cấp mặt đường gửi Sở Tài chính trước ngày 10/12 năm thực hiện.</w:t>
      </w:r>
    </w:p>
    <w:p w14:paraId="56583DF1"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Sở Tài chính: trong thời gian 03 ngày làm việc kể từ ngày nhận được văn bản của Văn phòng Điều phối nông thôn mới tỉnh, Sở Tài chính tham mưu Ủy ban nhân dân tỉnh quyết định: cấp hỗ trợ phần kinh phí còn lại (nếu có) cho các địa phương, thu hồi số kinh phí còn thừa (nếu có) về ngân sách tỉnh theo quy định.</w:t>
      </w:r>
    </w:p>
    <w:p w14:paraId="124D2EEE"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e) Hồ sơ hỗ trợ:</w:t>
      </w:r>
    </w:p>
    <w:p w14:paraId="360E14E9" w14:textId="77777777" w:rsidR="00394170" w:rsidRDefault="00B92ABD">
      <w:pPr>
        <w:pBdr>
          <w:top w:val="dotted" w:sz="4" w:space="0" w:color="FFFFFF"/>
          <w:left w:val="dotted" w:sz="4" w:space="0" w:color="FFFFFF"/>
          <w:bottom w:val="dotted" w:sz="4" w:space="22" w:color="FFFFFF"/>
          <w:right w:val="dotted" w:sz="4" w:space="0" w:color="FFFFFF"/>
        </w:pBdr>
        <w:spacing w:before="60"/>
        <w:ind w:firstLine="720"/>
        <w:jc w:val="both"/>
        <w:rPr>
          <w:rFonts w:ascii="Times New Roman" w:hAnsi="Times New Roman"/>
          <w:szCs w:val="28"/>
          <w:lang w:val="vi-VN"/>
        </w:rPr>
      </w:pPr>
      <w:r>
        <w:rPr>
          <w:rFonts w:ascii="Times New Roman" w:hAnsi="Times New Roman"/>
          <w:szCs w:val="28"/>
          <w:lang w:val="vi-VN"/>
        </w:rPr>
        <w:t>- Kế hoạch thực hiện Ủy ban nhân dân cấp xã;</w:t>
      </w:r>
    </w:p>
    <w:p w14:paraId="55450E2D" w14:textId="46D75381" w:rsidR="00394170" w:rsidRDefault="00B92ABD">
      <w:pPr>
        <w:pBdr>
          <w:top w:val="dotted" w:sz="4" w:space="0" w:color="FFFFFF"/>
          <w:left w:val="dotted" w:sz="4" w:space="0" w:color="FFFFFF"/>
          <w:bottom w:val="dotted" w:sz="4" w:space="22" w:color="FFFFFF"/>
          <w:right w:val="dotted" w:sz="4" w:space="0" w:color="FFFFFF"/>
        </w:pBdr>
        <w:spacing w:before="60"/>
        <w:ind w:firstLine="720"/>
        <w:jc w:val="both"/>
        <w:rPr>
          <w:rFonts w:ascii="Times New Roman" w:hAnsi="Times New Roman"/>
          <w:szCs w:val="28"/>
          <w:lang w:val="vi-VN"/>
        </w:rPr>
      </w:pPr>
      <w:r>
        <w:rPr>
          <w:rFonts w:ascii="Times New Roman" w:hAnsi="Times New Roman"/>
          <w:szCs w:val="28"/>
          <w:lang w:val="vi-VN"/>
        </w:rPr>
        <w:t xml:space="preserve">- Biên bản kiểm tra hiện trạng công trình (khi </w:t>
      </w:r>
      <w:r>
        <w:rPr>
          <w:rFonts w:ascii="Times New Roman" w:hAnsi="Times New Roman"/>
          <w:szCs w:val="28"/>
        </w:rPr>
        <w:t>Ủy</w:t>
      </w:r>
      <w:r>
        <w:rPr>
          <w:rFonts w:ascii="Times New Roman" w:hAnsi="Times New Roman"/>
          <w:szCs w:val="28"/>
          <w:lang w:val="vi-VN"/>
        </w:rPr>
        <w:t xml:space="preserve"> ban nhân dân xã đề xuất đăng ký kế hoạch) của Ủy ban nhân dân cấp xã có sự tham gia của đại diện thôn;</w:t>
      </w:r>
    </w:p>
    <w:p w14:paraId="553DC4E4" w14:textId="77777777" w:rsidR="00394170" w:rsidRDefault="00B92ABD">
      <w:pPr>
        <w:pBdr>
          <w:top w:val="dotted" w:sz="4" w:space="0" w:color="FFFFFF"/>
          <w:left w:val="dotted" w:sz="4" w:space="0" w:color="FFFFFF"/>
          <w:bottom w:val="dotted" w:sz="4" w:space="22" w:color="FFFFFF"/>
          <w:right w:val="dotted" w:sz="4" w:space="0" w:color="FFFFFF"/>
        </w:pBdr>
        <w:spacing w:before="60"/>
        <w:ind w:firstLine="720"/>
        <w:jc w:val="both"/>
        <w:rPr>
          <w:rFonts w:ascii="Times New Roman" w:hAnsi="Times New Roman"/>
          <w:szCs w:val="28"/>
          <w:lang w:val="vi-VN"/>
        </w:rPr>
      </w:pPr>
      <w:r>
        <w:rPr>
          <w:rFonts w:ascii="Times New Roman" w:hAnsi="Times New Roman"/>
          <w:szCs w:val="28"/>
          <w:lang w:val="vi-VN"/>
        </w:rPr>
        <w:t>- Quyết định phê duyệt Báo cáo kinh tế - kỹ thuật (kèm theo hồ sơ và Báo cáo thẩm định của cơ quan có thẩm quyền);</w:t>
      </w:r>
    </w:p>
    <w:p w14:paraId="3DB731ED" w14:textId="77777777" w:rsidR="00394170" w:rsidRDefault="00B92ABD">
      <w:pPr>
        <w:pBdr>
          <w:top w:val="dotted" w:sz="4" w:space="0" w:color="FFFFFF"/>
          <w:left w:val="dotted" w:sz="4" w:space="0" w:color="FFFFFF"/>
          <w:bottom w:val="dotted" w:sz="4" w:space="22" w:color="FFFFFF"/>
          <w:right w:val="dotted" w:sz="4" w:space="0" w:color="FFFFFF"/>
        </w:pBdr>
        <w:spacing w:before="60"/>
        <w:ind w:firstLine="720"/>
        <w:jc w:val="both"/>
        <w:rPr>
          <w:rFonts w:ascii="Times New Roman" w:hAnsi="Times New Roman"/>
          <w:szCs w:val="28"/>
          <w:lang w:val="vi-VN"/>
        </w:rPr>
      </w:pPr>
      <w:r>
        <w:rPr>
          <w:rFonts w:ascii="Times New Roman" w:hAnsi="Times New Roman"/>
          <w:szCs w:val="28"/>
          <w:lang w:val="vi-VN"/>
        </w:rPr>
        <w:t>- Hợp đồng thi công;</w:t>
      </w:r>
    </w:p>
    <w:p w14:paraId="3803156F" w14:textId="77777777" w:rsidR="00394170" w:rsidRDefault="00B92ABD">
      <w:pPr>
        <w:pBdr>
          <w:top w:val="dotted" w:sz="4" w:space="0" w:color="FFFFFF"/>
          <w:left w:val="dotted" w:sz="4" w:space="0" w:color="FFFFFF"/>
          <w:bottom w:val="dotted" w:sz="4" w:space="22" w:color="FFFFFF"/>
          <w:right w:val="dotted" w:sz="4" w:space="0" w:color="FFFFFF"/>
        </w:pBdr>
        <w:spacing w:before="60"/>
        <w:ind w:firstLine="720"/>
        <w:jc w:val="both"/>
        <w:rPr>
          <w:rFonts w:ascii="Times New Roman" w:hAnsi="Times New Roman"/>
          <w:szCs w:val="28"/>
          <w:lang w:val="vi-VN"/>
        </w:rPr>
      </w:pPr>
      <w:r>
        <w:rPr>
          <w:rFonts w:ascii="Times New Roman" w:hAnsi="Times New Roman"/>
          <w:szCs w:val="28"/>
          <w:lang w:val="vi-VN"/>
        </w:rPr>
        <w:t>- Biên bản nghiệm thu vật liệu đầu vào, nghiệm thu giai đoạn xây dựng;</w:t>
      </w:r>
    </w:p>
    <w:p w14:paraId="695A0FF9" w14:textId="77777777" w:rsidR="00394170" w:rsidRDefault="00B92ABD">
      <w:pPr>
        <w:pBdr>
          <w:top w:val="dotted" w:sz="4" w:space="0" w:color="FFFFFF"/>
          <w:left w:val="dotted" w:sz="4" w:space="0" w:color="FFFFFF"/>
          <w:bottom w:val="dotted" w:sz="4" w:space="22" w:color="FFFFFF"/>
          <w:right w:val="dotted" w:sz="4" w:space="0" w:color="FFFFFF"/>
        </w:pBdr>
        <w:spacing w:before="60"/>
        <w:ind w:firstLine="720"/>
        <w:jc w:val="both"/>
        <w:rPr>
          <w:rFonts w:ascii="Times New Roman" w:hAnsi="Times New Roman"/>
          <w:szCs w:val="28"/>
          <w:lang w:val="vi-VN"/>
        </w:rPr>
      </w:pPr>
      <w:r>
        <w:rPr>
          <w:rFonts w:ascii="Times New Roman" w:hAnsi="Times New Roman"/>
          <w:szCs w:val="28"/>
          <w:lang w:val="vi-VN"/>
        </w:rPr>
        <w:t xml:space="preserve">- Biên bản nghiệm thu công trình hoàn thành (trong đó: đối với chính sách hỗ trợ xi măng nêu rõ chiều dài, chiều rộng, độ dày từng tuyến, khối lượng xi </w:t>
      </w:r>
      <w:r>
        <w:rPr>
          <w:rFonts w:ascii="Times New Roman" w:hAnsi="Times New Roman"/>
          <w:szCs w:val="28"/>
          <w:lang w:val="vi-VN"/>
        </w:rPr>
        <w:lastRenderedPageBreak/>
        <w:t>măng sử dụng xây dựng công trình; đối với chính sách phục hồi, nâng cấp mặt đường nêu rõ chiều dài, chiều rộng, chiều dày, diện tích thực hiện);</w:t>
      </w:r>
    </w:p>
    <w:p w14:paraId="3F23BCB1" w14:textId="77777777" w:rsidR="00394170" w:rsidRDefault="00B92ABD">
      <w:pPr>
        <w:pBdr>
          <w:top w:val="dotted" w:sz="4" w:space="0" w:color="FFFFFF"/>
          <w:left w:val="dotted" w:sz="4" w:space="0" w:color="FFFFFF"/>
          <w:bottom w:val="dotted" w:sz="4" w:space="22" w:color="FFFFFF"/>
          <w:right w:val="dotted" w:sz="4" w:space="0" w:color="FFFFFF"/>
        </w:pBdr>
        <w:spacing w:before="60"/>
        <w:ind w:firstLine="720"/>
        <w:jc w:val="both"/>
        <w:rPr>
          <w:rFonts w:ascii="Times New Roman" w:hAnsi="Times New Roman"/>
          <w:szCs w:val="28"/>
          <w:lang w:val="vi-VN"/>
        </w:rPr>
      </w:pPr>
      <w:r>
        <w:rPr>
          <w:rFonts w:ascii="Times New Roman" w:hAnsi="Times New Roman"/>
          <w:szCs w:val="28"/>
          <w:lang w:val="vi-VN"/>
        </w:rPr>
        <w:t>- Quyết định phê duyệt quyết toán công trình hoàn thành (kèm theo hồ sơ);</w:t>
      </w:r>
    </w:p>
    <w:p w14:paraId="590AA818" w14:textId="77777777" w:rsidR="00394170" w:rsidRDefault="00B92ABD">
      <w:pPr>
        <w:pBdr>
          <w:top w:val="dotted" w:sz="4" w:space="0" w:color="FFFFFF"/>
          <w:left w:val="dotted" w:sz="4" w:space="0" w:color="FFFFFF"/>
          <w:bottom w:val="dotted" w:sz="4" w:space="22" w:color="FFFFFF"/>
          <w:right w:val="dotted" w:sz="4" w:space="0" w:color="FFFFFF"/>
        </w:pBdr>
        <w:spacing w:before="60"/>
        <w:ind w:firstLine="720"/>
        <w:jc w:val="both"/>
        <w:rPr>
          <w:rFonts w:ascii="Times New Roman" w:hAnsi="Times New Roman"/>
          <w:szCs w:val="28"/>
          <w:lang w:val="vi-VN"/>
        </w:rPr>
      </w:pPr>
      <w:r>
        <w:rPr>
          <w:rFonts w:ascii="Times New Roman" w:hAnsi="Times New Roman"/>
          <w:szCs w:val="28"/>
          <w:lang w:val="vi-VN"/>
        </w:rPr>
        <w:t>- Biên bản kiểm tra kết quả nghiệm thu công trình hoàn thành của  Ủy ban nhân dân cấp xã;</w:t>
      </w:r>
    </w:p>
    <w:p w14:paraId="08DF79BD" w14:textId="77777777" w:rsidR="00394170" w:rsidRDefault="00B92ABD">
      <w:pPr>
        <w:pBdr>
          <w:top w:val="dotted" w:sz="4" w:space="0" w:color="FFFFFF"/>
          <w:left w:val="dotted" w:sz="4" w:space="0" w:color="FFFFFF"/>
          <w:bottom w:val="dotted" w:sz="4" w:space="22" w:color="FFFFFF"/>
          <w:right w:val="dotted" w:sz="4" w:space="0" w:color="FFFFFF"/>
        </w:pBdr>
        <w:spacing w:before="60"/>
        <w:ind w:firstLine="720"/>
        <w:jc w:val="both"/>
        <w:rPr>
          <w:rFonts w:ascii="Times New Roman" w:hAnsi="Times New Roman"/>
          <w:szCs w:val="28"/>
          <w:lang w:val="vi-VN"/>
        </w:rPr>
      </w:pPr>
      <w:r>
        <w:rPr>
          <w:rFonts w:ascii="Times New Roman" w:hAnsi="Times New Roman"/>
          <w:szCs w:val="28"/>
          <w:lang w:val="vi-VN"/>
        </w:rPr>
        <w:t>- Quyết định phê duyệt kết quả thực hiện chính sách hỗ trợ xi măng; phục hồi, nâng cấp mặt đường của Ủy ban nhân dân cấp xã;</w:t>
      </w:r>
    </w:p>
    <w:p w14:paraId="004DF30C" w14:textId="77777777" w:rsidR="00394170" w:rsidRDefault="00B92ABD">
      <w:pPr>
        <w:pBdr>
          <w:top w:val="dotted" w:sz="4" w:space="0" w:color="FFFFFF"/>
          <w:left w:val="dotted" w:sz="4" w:space="0" w:color="FFFFFF"/>
          <w:bottom w:val="dotted" w:sz="4" w:space="22" w:color="FFFFFF"/>
          <w:right w:val="dotted" w:sz="4" w:space="0" w:color="FFFFFF"/>
        </w:pBdr>
        <w:spacing w:before="60"/>
        <w:ind w:firstLine="720"/>
        <w:jc w:val="both"/>
        <w:rPr>
          <w:rFonts w:ascii="Times New Roman" w:hAnsi="Times New Roman"/>
          <w:szCs w:val="28"/>
          <w:lang w:val="vi-VN"/>
        </w:rPr>
      </w:pPr>
      <w:r>
        <w:rPr>
          <w:rFonts w:ascii="Times New Roman" w:hAnsi="Times New Roman"/>
          <w:szCs w:val="28"/>
          <w:lang w:val="vi-VN"/>
        </w:rPr>
        <w:t xml:space="preserve">- Ngoài ra, đối với chính sách hỗ trợ xi măng bổ sung thêm: tổng hợp khối lượng theo chủng loại xi măng giao nhận; kèm theo Hợp đồng cung ứng xi măng giữa Ủy ban nhân dân cấp xã và </w:t>
      </w:r>
      <w:r>
        <w:rPr>
          <w:rFonts w:ascii="Times New Roman" w:hAnsi="Times New Roman" w:hint="eastAsia"/>
          <w:szCs w:val="28"/>
          <w:lang w:val="vi-VN"/>
        </w:rPr>
        <w:t>đơ</w:t>
      </w:r>
      <w:r>
        <w:rPr>
          <w:rFonts w:ascii="Times New Roman" w:hAnsi="Times New Roman"/>
          <w:szCs w:val="28"/>
          <w:lang w:val="vi-VN"/>
        </w:rPr>
        <w:t xml:space="preserve">n vị cung ứng; Quyết </w:t>
      </w:r>
      <w:r>
        <w:rPr>
          <w:rFonts w:ascii="Times New Roman" w:hAnsi="Times New Roman" w:hint="eastAsia"/>
          <w:szCs w:val="28"/>
          <w:lang w:val="vi-VN"/>
        </w:rPr>
        <w:t>đ</w:t>
      </w:r>
      <w:r>
        <w:rPr>
          <w:rFonts w:ascii="Times New Roman" w:hAnsi="Times New Roman"/>
          <w:szCs w:val="28"/>
          <w:lang w:val="vi-VN"/>
        </w:rPr>
        <w:t>ịnh phân bổ khối l</w:t>
      </w:r>
      <w:r>
        <w:rPr>
          <w:rFonts w:ascii="Times New Roman" w:hAnsi="Times New Roman" w:hint="eastAsia"/>
          <w:szCs w:val="28"/>
          <w:lang w:val="vi-VN"/>
        </w:rPr>
        <w:t>ư</w:t>
      </w:r>
      <w:r>
        <w:rPr>
          <w:rFonts w:ascii="Times New Roman" w:hAnsi="Times New Roman"/>
          <w:szCs w:val="28"/>
          <w:lang w:val="vi-VN"/>
        </w:rPr>
        <w:t>ợng xi m</w:t>
      </w:r>
      <w:r>
        <w:rPr>
          <w:rFonts w:ascii="Times New Roman" w:hAnsi="Times New Roman" w:hint="eastAsia"/>
          <w:szCs w:val="28"/>
          <w:lang w:val="vi-VN"/>
        </w:rPr>
        <w:t>ă</w:t>
      </w:r>
      <w:r>
        <w:rPr>
          <w:rFonts w:ascii="Times New Roman" w:hAnsi="Times New Roman"/>
          <w:szCs w:val="28"/>
          <w:lang w:val="vi-VN"/>
        </w:rPr>
        <w:t>ng của Ủy ban nhân dân cấp xã cho các thôn, công trình; phiếu giao nhận xi măng giữa đơn vị cung ứng và Ủy ban nhân dân cấp xã (chi tiết chủng loại xi măng, khối lượng, thời gian, địa điểm giao nhận); Biên bản giao nhận xi măng giữa Ủy ban nhân dân cấp xã và các thôn.</w:t>
      </w:r>
    </w:p>
    <w:p w14:paraId="4971CD5B"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 xml:space="preserve"> g) Về nộp và lưu trữ hồ sơ:</w:t>
      </w:r>
    </w:p>
    <w:p w14:paraId="2DDFE62A" w14:textId="77777777" w:rsidR="00394170" w:rsidRDefault="00B92ABD">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lang w:val="vi-VN"/>
        </w:rPr>
      </w:pPr>
      <w:r>
        <w:rPr>
          <w:rFonts w:ascii="Times New Roman" w:hAnsi="Times New Roman"/>
          <w:szCs w:val="28"/>
          <w:lang w:val="vi-VN"/>
        </w:rPr>
        <w:t>Ủy ban nhân dân cấp xã nộp đầy đủ 01 một bộ hồ sơ qua hệ thống quản lý văn bản và hồ sơ công việc hoặc nộp trực tiếp cho các sở, ngành phụ trách lĩnh vực chính sách).</w:t>
      </w:r>
    </w:p>
    <w:p w14:paraId="34367697" w14:textId="1AF29215" w:rsidR="00394170" w:rsidRPr="00E3003F" w:rsidRDefault="00B92ABD" w:rsidP="00E3003F">
      <w:pPr>
        <w:pBdr>
          <w:top w:val="dotted" w:sz="4" w:space="0" w:color="FFFFFF"/>
          <w:left w:val="dotted" w:sz="4" w:space="0" w:color="FFFFFF"/>
          <w:bottom w:val="dotted" w:sz="4" w:space="22" w:color="FFFFFF"/>
          <w:right w:val="dotted" w:sz="4" w:space="0" w:color="FFFFFF"/>
        </w:pBdr>
        <w:spacing w:before="60" w:after="60" w:line="264" w:lineRule="auto"/>
        <w:ind w:firstLine="720"/>
        <w:jc w:val="both"/>
        <w:rPr>
          <w:rFonts w:ascii="Times New Roman" w:hAnsi="Times New Roman"/>
          <w:szCs w:val="28"/>
        </w:rPr>
      </w:pPr>
      <w:r>
        <w:rPr>
          <w:rFonts w:ascii="Times New Roman" w:hAnsi="Times New Roman"/>
          <w:szCs w:val="28"/>
          <w:lang w:val="vi-VN"/>
        </w:rPr>
        <w:t>Lưu hồ sơ: Ủy ban nhân dân cấp xã lưu 01 bộ (trong đó nếu thành phần hồ sơ chỉ có 01 bản gốc thì UBND cấp xã lưu bản gốc); các sở, ngành phụ trách lĩnh vực chính sách lưu 01 bộ bằng bản photo.”</w:t>
      </w:r>
    </w:p>
    <w:p w14:paraId="28705986" w14:textId="77777777" w:rsidR="00394170" w:rsidRDefault="00B92ABD">
      <w:pPr>
        <w:rPr>
          <w:rFonts w:ascii="Times New Roman" w:hAnsi="Times New Roman"/>
          <w:b/>
          <w:lang w:val="de-DE"/>
        </w:rPr>
      </w:pPr>
      <w:r>
        <w:rPr>
          <w:rFonts w:ascii="Times New Roman" w:eastAsiaTheme="minorEastAsia" w:hAnsi="Times New Roman"/>
          <w:b/>
          <w:szCs w:val="28"/>
          <w:lang w:val="vi-VN"/>
        </w:rPr>
        <w:tab/>
        <w:t xml:space="preserve">    </w:t>
      </w:r>
      <w:r>
        <w:rPr>
          <w:rFonts w:ascii="Times New Roman" w:eastAsiaTheme="minorEastAsia" w:hAnsi="Times New Roman"/>
          <w:b/>
          <w:szCs w:val="28"/>
          <w:lang w:val="vi-VN"/>
        </w:rPr>
        <w:tab/>
      </w:r>
      <w:r>
        <w:rPr>
          <w:rFonts w:ascii="Times New Roman" w:eastAsiaTheme="minorEastAsia" w:hAnsi="Times New Roman"/>
          <w:b/>
          <w:szCs w:val="28"/>
          <w:lang w:val="vi-VN"/>
        </w:rPr>
        <w:tab/>
      </w:r>
      <w:r>
        <w:rPr>
          <w:rFonts w:ascii="Times New Roman" w:eastAsiaTheme="minorEastAsia" w:hAnsi="Times New Roman"/>
          <w:b/>
          <w:szCs w:val="28"/>
          <w:lang w:val="vi-VN"/>
        </w:rPr>
        <w:tab/>
      </w:r>
      <w:r>
        <w:rPr>
          <w:rFonts w:ascii="Times New Roman" w:eastAsiaTheme="minorEastAsia" w:hAnsi="Times New Roman"/>
          <w:b/>
          <w:szCs w:val="28"/>
          <w:lang w:val="vi-VN"/>
        </w:rPr>
        <w:tab/>
      </w:r>
      <w:r>
        <w:rPr>
          <w:rFonts w:ascii="Times New Roman" w:eastAsiaTheme="minorEastAsia" w:hAnsi="Times New Roman"/>
          <w:b/>
          <w:szCs w:val="28"/>
          <w:lang w:val="vi-VN"/>
        </w:rPr>
        <w:tab/>
        <w:t xml:space="preserve">          HỘI ĐỒNG NHÂN DÂN TỈNH</w:t>
      </w:r>
    </w:p>
    <w:sectPr w:rsidR="00394170" w:rsidSect="00E3003F">
      <w:headerReference w:type="default" r:id="rId9"/>
      <w:footerReference w:type="default" r:id="rId10"/>
      <w:pgSz w:w="11909" w:h="16834" w:code="9"/>
      <w:pgMar w:top="1134" w:right="1134" w:bottom="1134" w:left="1701" w:header="567" w:footer="45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C5C55" w14:textId="77777777" w:rsidR="00261943" w:rsidRDefault="00261943">
      <w:r>
        <w:separator/>
      </w:r>
    </w:p>
  </w:endnote>
  <w:endnote w:type="continuationSeparator" w:id="0">
    <w:p w14:paraId="1828A733" w14:textId="77777777" w:rsidR="00261943" w:rsidRDefault="0026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F1E9B" w14:textId="77777777" w:rsidR="00394170" w:rsidRDefault="00394170">
    <w:pPr>
      <w:pStyle w:val="Footer"/>
      <w:jc w:val="center"/>
      <w:rPr>
        <w:rFonts w:ascii="Times New Roman" w:hAnsi="Times New Roman"/>
        <w:sz w:val="26"/>
        <w:szCs w:val="26"/>
      </w:rPr>
    </w:pPr>
  </w:p>
  <w:p w14:paraId="0DA5F85A" w14:textId="77777777" w:rsidR="00394170" w:rsidRDefault="00394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1ECB9" w14:textId="77777777" w:rsidR="00261943" w:rsidRDefault="00261943">
      <w:r>
        <w:separator/>
      </w:r>
    </w:p>
  </w:footnote>
  <w:footnote w:type="continuationSeparator" w:id="0">
    <w:p w14:paraId="0D5D0353" w14:textId="77777777" w:rsidR="00261943" w:rsidRDefault="00261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588936"/>
      <w:docPartObj>
        <w:docPartGallery w:val="Page Numbers (Top of Page)"/>
        <w:docPartUnique/>
      </w:docPartObj>
    </w:sdtPr>
    <w:sdtEndPr>
      <w:rPr>
        <w:noProof/>
      </w:rPr>
    </w:sdtEndPr>
    <w:sdtContent>
      <w:p w14:paraId="7DE3ABE7" w14:textId="77777777" w:rsidR="00394170" w:rsidRDefault="00B92ABD">
        <w:pPr>
          <w:pStyle w:val="Header"/>
          <w:jc w:val="center"/>
        </w:pPr>
        <w:r>
          <w:fldChar w:fldCharType="begin"/>
        </w:r>
        <w:r>
          <w:instrText xml:space="preserve"> PAGE   \* MERGEFORMAT </w:instrText>
        </w:r>
        <w:r>
          <w:fldChar w:fldCharType="separate"/>
        </w:r>
        <w:r w:rsidR="007C03BB">
          <w:rPr>
            <w:noProof/>
          </w:rPr>
          <w:t>4</w:t>
        </w:r>
        <w:r>
          <w:rPr>
            <w:noProof/>
          </w:rPr>
          <w:fldChar w:fldCharType="end"/>
        </w:r>
      </w:p>
    </w:sdtContent>
  </w:sdt>
  <w:p w14:paraId="2246A8E4" w14:textId="77777777" w:rsidR="00394170" w:rsidRDefault="003941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5BD"/>
    <w:multiLevelType w:val="hybridMultilevel"/>
    <w:tmpl w:val="9E48C38E"/>
    <w:lvl w:ilvl="0" w:tplc="CDACD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62305"/>
    <w:multiLevelType w:val="hybridMultilevel"/>
    <w:tmpl w:val="68588228"/>
    <w:lvl w:ilvl="0" w:tplc="240A0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37C77"/>
    <w:multiLevelType w:val="hybridMultilevel"/>
    <w:tmpl w:val="F7284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E68FA"/>
    <w:multiLevelType w:val="hybridMultilevel"/>
    <w:tmpl w:val="50AE9F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80C5B"/>
    <w:multiLevelType w:val="singleLevel"/>
    <w:tmpl w:val="71F66FB2"/>
    <w:lvl w:ilvl="0">
      <w:numFmt w:val="bullet"/>
      <w:lvlText w:val="-"/>
      <w:lvlJc w:val="left"/>
      <w:pPr>
        <w:tabs>
          <w:tab w:val="num" w:pos="1079"/>
        </w:tabs>
        <w:ind w:left="1079" w:hanging="360"/>
      </w:pPr>
      <w:rPr>
        <w:rFonts w:ascii="Times New Roman" w:hAnsi="Times New Roman" w:hint="default"/>
      </w:rPr>
    </w:lvl>
  </w:abstractNum>
  <w:abstractNum w:abstractNumId="5">
    <w:nsid w:val="09553E10"/>
    <w:multiLevelType w:val="hybridMultilevel"/>
    <w:tmpl w:val="7EC828B8"/>
    <w:lvl w:ilvl="0" w:tplc="8956079A">
      <w:start w:val="1"/>
      <w:numFmt w:val="bullet"/>
      <w:lvlText w:val="-"/>
      <w:lvlJc w:val="left"/>
      <w:pPr>
        <w:tabs>
          <w:tab w:val="num" w:pos="1080"/>
        </w:tabs>
        <w:ind w:left="1080" w:hanging="360"/>
      </w:pPr>
      <w:rPr>
        <w:rFonts w:ascii=".VnTime" w:eastAsia="Times New Roman" w:hAnsi=".VnTime" w:cs="Times New Roman" w:hint="default"/>
      </w:rPr>
    </w:lvl>
    <w:lvl w:ilvl="1" w:tplc="01047104" w:tentative="1">
      <w:start w:val="1"/>
      <w:numFmt w:val="bullet"/>
      <w:lvlText w:val="o"/>
      <w:lvlJc w:val="left"/>
      <w:pPr>
        <w:tabs>
          <w:tab w:val="num" w:pos="1440"/>
        </w:tabs>
        <w:ind w:left="1440" w:hanging="360"/>
      </w:pPr>
      <w:rPr>
        <w:rFonts w:ascii="Courier New" w:hAnsi="Courier New" w:cs="Courier New" w:hint="default"/>
      </w:rPr>
    </w:lvl>
    <w:lvl w:ilvl="2" w:tplc="2CCE56CA" w:tentative="1">
      <w:start w:val="1"/>
      <w:numFmt w:val="bullet"/>
      <w:lvlText w:val=""/>
      <w:lvlJc w:val="left"/>
      <w:pPr>
        <w:tabs>
          <w:tab w:val="num" w:pos="2160"/>
        </w:tabs>
        <w:ind w:left="2160" w:hanging="360"/>
      </w:pPr>
      <w:rPr>
        <w:rFonts w:ascii="Wingdings" w:hAnsi="Wingdings" w:hint="default"/>
      </w:rPr>
    </w:lvl>
    <w:lvl w:ilvl="3" w:tplc="1C3EF10E" w:tentative="1">
      <w:start w:val="1"/>
      <w:numFmt w:val="bullet"/>
      <w:lvlText w:val=""/>
      <w:lvlJc w:val="left"/>
      <w:pPr>
        <w:tabs>
          <w:tab w:val="num" w:pos="2880"/>
        </w:tabs>
        <w:ind w:left="2880" w:hanging="360"/>
      </w:pPr>
      <w:rPr>
        <w:rFonts w:ascii="Symbol" w:hAnsi="Symbol" w:hint="default"/>
      </w:rPr>
    </w:lvl>
    <w:lvl w:ilvl="4" w:tplc="508A1132" w:tentative="1">
      <w:start w:val="1"/>
      <w:numFmt w:val="bullet"/>
      <w:lvlText w:val="o"/>
      <w:lvlJc w:val="left"/>
      <w:pPr>
        <w:tabs>
          <w:tab w:val="num" w:pos="3600"/>
        </w:tabs>
        <w:ind w:left="3600" w:hanging="360"/>
      </w:pPr>
      <w:rPr>
        <w:rFonts w:ascii="Courier New" w:hAnsi="Courier New" w:cs="Courier New" w:hint="default"/>
      </w:rPr>
    </w:lvl>
    <w:lvl w:ilvl="5" w:tplc="F1A25522" w:tentative="1">
      <w:start w:val="1"/>
      <w:numFmt w:val="bullet"/>
      <w:lvlText w:val=""/>
      <w:lvlJc w:val="left"/>
      <w:pPr>
        <w:tabs>
          <w:tab w:val="num" w:pos="4320"/>
        </w:tabs>
        <w:ind w:left="4320" w:hanging="360"/>
      </w:pPr>
      <w:rPr>
        <w:rFonts w:ascii="Wingdings" w:hAnsi="Wingdings" w:hint="default"/>
      </w:rPr>
    </w:lvl>
    <w:lvl w:ilvl="6" w:tplc="5C70BF08" w:tentative="1">
      <w:start w:val="1"/>
      <w:numFmt w:val="bullet"/>
      <w:lvlText w:val=""/>
      <w:lvlJc w:val="left"/>
      <w:pPr>
        <w:tabs>
          <w:tab w:val="num" w:pos="5040"/>
        </w:tabs>
        <w:ind w:left="5040" w:hanging="360"/>
      </w:pPr>
      <w:rPr>
        <w:rFonts w:ascii="Symbol" w:hAnsi="Symbol" w:hint="default"/>
      </w:rPr>
    </w:lvl>
    <w:lvl w:ilvl="7" w:tplc="4D66D1E0" w:tentative="1">
      <w:start w:val="1"/>
      <w:numFmt w:val="bullet"/>
      <w:lvlText w:val="o"/>
      <w:lvlJc w:val="left"/>
      <w:pPr>
        <w:tabs>
          <w:tab w:val="num" w:pos="5760"/>
        </w:tabs>
        <w:ind w:left="5760" w:hanging="360"/>
      </w:pPr>
      <w:rPr>
        <w:rFonts w:ascii="Courier New" w:hAnsi="Courier New" w:cs="Courier New" w:hint="default"/>
      </w:rPr>
    </w:lvl>
    <w:lvl w:ilvl="8" w:tplc="33D4D21C" w:tentative="1">
      <w:start w:val="1"/>
      <w:numFmt w:val="bullet"/>
      <w:lvlText w:val=""/>
      <w:lvlJc w:val="left"/>
      <w:pPr>
        <w:tabs>
          <w:tab w:val="num" w:pos="6480"/>
        </w:tabs>
        <w:ind w:left="6480" w:hanging="360"/>
      </w:pPr>
      <w:rPr>
        <w:rFonts w:ascii="Wingdings" w:hAnsi="Wingdings" w:hint="default"/>
      </w:rPr>
    </w:lvl>
  </w:abstractNum>
  <w:abstractNum w:abstractNumId="6">
    <w:nsid w:val="0A2B3FCF"/>
    <w:multiLevelType w:val="hybridMultilevel"/>
    <w:tmpl w:val="5226FC48"/>
    <w:lvl w:ilvl="0" w:tplc="A260EDE6">
      <w:start w:val="1"/>
      <w:numFmt w:val="bullet"/>
      <w:lvlText w:val="-"/>
      <w:lvlJc w:val="left"/>
      <w:pPr>
        <w:tabs>
          <w:tab w:val="num" w:pos="1094"/>
        </w:tabs>
        <w:ind w:left="1094" w:hanging="360"/>
      </w:pPr>
      <w:rPr>
        <w:rFonts w:ascii=".VnTime" w:eastAsia="Times New Roman" w:hAnsi=".VnTime" w:cs="Times New Roman" w:hint="default"/>
      </w:rPr>
    </w:lvl>
    <w:lvl w:ilvl="1" w:tplc="196CB8E8" w:tentative="1">
      <w:start w:val="1"/>
      <w:numFmt w:val="bullet"/>
      <w:lvlText w:val="o"/>
      <w:lvlJc w:val="left"/>
      <w:pPr>
        <w:tabs>
          <w:tab w:val="num" w:pos="1814"/>
        </w:tabs>
        <w:ind w:left="1814" w:hanging="360"/>
      </w:pPr>
      <w:rPr>
        <w:rFonts w:ascii="Courier New" w:hAnsi="Courier New" w:cs="Courier New" w:hint="default"/>
      </w:rPr>
    </w:lvl>
    <w:lvl w:ilvl="2" w:tplc="1FF44C96" w:tentative="1">
      <w:start w:val="1"/>
      <w:numFmt w:val="bullet"/>
      <w:lvlText w:val=""/>
      <w:lvlJc w:val="left"/>
      <w:pPr>
        <w:tabs>
          <w:tab w:val="num" w:pos="2534"/>
        </w:tabs>
        <w:ind w:left="2534" w:hanging="360"/>
      </w:pPr>
      <w:rPr>
        <w:rFonts w:ascii="Wingdings" w:hAnsi="Wingdings" w:hint="default"/>
      </w:rPr>
    </w:lvl>
    <w:lvl w:ilvl="3" w:tplc="8C029DC2" w:tentative="1">
      <w:start w:val="1"/>
      <w:numFmt w:val="bullet"/>
      <w:lvlText w:val=""/>
      <w:lvlJc w:val="left"/>
      <w:pPr>
        <w:tabs>
          <w:tab w:val="num" w:pos="3254"/>
        </w:tabs>
        <w:ind w:left="3254" w:hanging="360"/>
      </w:pPr>
      <w:rPr>
        <w:rFonts w:ascii="Symbol" w:hAnsi="Symbol" w:hint="default"/>
      </w:rPr>
    </w:lvl>
    <w:lvl w:ilvl="4" w:tplc="AB320952" w:tentative="1">
      <w:start w:val="1"/>
      <w:numFmt w:val="bullet"/>
      <w:lvlText w:val="o"/>
      <w:lvlJc w:val="left"/>
      <w:pPr>
        <w:tabs>
          <w:tab w:val="num" w:pos="3974"/>
        </w:tabs>
        <w:ind w:left="3974" w:hanging="360"/>
      </w:pPr>
      <w:rPr>
        <w:rFonts w:ascii="Courier New" w:hAnsi="Courier New" w:cs="Courier New" w:hint="default"/>
      </w:rPr>
    </w:lvl>
    <w:lvl w:ilvl="5" w:tplc="CED41C1E" w:tentative="1">
      <w:start w:val="1"/>
      <w:numFmt w:val="bullet"/>
      <w:lvlText w:val=""/>
      <w:lvlJc w:val="left"/>
      <w:pPr>
        <w:tabs>
          <w:tab w:val="num" w:pos="4694"/>
        </w:tabs>
        <w:ind w:left="4694" w:hanging="360"/>
      </w:pPr>
      <w:rPr>
        <w:rFonts w:ascii="Wingdings" w:hAnsi="Wingdings" w:hint="default"/>
      </w:rPr>
    </w:lvl>
    <w:lvl w:ilvl="6" w:tplc="21066F02" w:tentative="1">
      <w:start w:val="1"/>
      <w:numFmt w:val="bullet"/>
      <w:lvlText w:val=""/>
      <w:lvlJc w:val="left"/>
      <w:pPr>
        <w:tabs>
          <w:tab w:val="num" w:pos="5414"/>
        </w:tabs>
        <w:ind w:left="5414" w:hanging="360"/>
      </w:pPr>
      <w:rPr>
        <w:rFonts w:ascii="Symbol" w:hAnsi="Symbol" w:hint="default"/>
      </w:rPr>
    </w:lvl>
    <w:lvl w:ilvl="7" w:tplc="37DAF428" w:tentative="1">
      <w:start w:val="1"/>
      <w:numFmt w:val="bullet"/>
      <w:lvlText w:val="o"/>
      <w:lvlJc w:val="left"/>
      <w:pPr>
        <w:tabs>
          <w:tab w:val="num" w:pos="6134"/>
        </w:tabs>
        <w:ind w:left="6134" w:hanging="360"/>
      </w:pPr>
      <w:rPr>
        <w:rFonts w:ascii="Courier New" w:hAnsi="Courier New" w:cs="Courier New" w:hint="default"/>
      </w:rPr>
    </w:lvl>
    <w:lvl w:ilvl="8" w:tplc="697416A4" w:tentative="1">
      <w:start w:val="1"/>
      <w:numFmt w:val="bullet"/>
      <w:lvlText w:val=""/>
      <w:lvlJc w:val="left"/>
      <w:pPr>
        <w:tabs>
          <w:tab w:val="num" w:pos="6854"/>
        </w:tabs>
        <w:ind w:left="6854" w:hanging="360"/>
      </w:pPr>
      <w:rPr>
        <w:rFonts w:ascii="Wingdings" w:hAnsi="Wingdings" w:hint="default"/>
      </w:rPr>
    </w:lvl>
  </w:abstractNum>
  <w:abstractNum w:abstractNumId="7">
    <w:nsid w:val="0A5D467B"/>
    <w:multiLevelType w:val="hybridMultilevel"/>
    <w:tmpl w:val="4B1A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F85D3A"/>
    <w:multiLevelType w:val="hybridMultilevel"/>
    <w:tmpl w:val="22EAF22C"/>
    <w:lvl w:ilvl="0" w:tplc="A9B2A7F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BFD0CCE"/>
    <w:multiLevelType w:val="singleLevel"/>
    <w:tmpl w:val="EB3C1200"/>
    <w:lvl w:ilvl="0">
      <w:numFmt w:val="bullet"/>
      <w:lvlText w:val="-"/>
      <w:lvlJc w:val="left"/>
      <w:pPr>
        <w:tabs>
          <w:tab w:val="num" w:pos="795"/>
        </w:tabs>
        <w:ind w:left="795" w:hanging="360"/>
      </w:pPr>
      <w:rPr>
        <w:rFonts w:ascii="Times New Roman" w:hAnsi="Times New Roman" w:hint="default"/>
      </w:rPr>
    </w:lvl>
  </w:abstractNum>
  <w:abstractNum w:abstractNumId="10">
    <w:nsid w:val="0EA913AB"/>
    <w:multiLevelType w:val="hybridMultilevel"/>
    <w:tmpl w:val="400C6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461D83"/>
    <w:multiLevelType w:val="hybridMultilevel"/>
    <w:tmpl w:val="67D85898"/>
    <w:lvl w:ilvl="0" w:tplc="BC2214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5231AD7"/>
    <w:multiLevelType w:val="hybridMultilevel"/>
    <w:tmpl w:val="45BE0C86"/>
    <w:lvl w:ilvl="0" w:tplc="46D2799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nsid w:val="1AB00F8D"/>
    <w:multiLevelType w:val="hybridMultilevel"/>
    <w:tmpl w:val="6ED69EDE"/>
    <w:lvl w:ilvl="0" w:tplc="1AD81AF2">
      <w:start w:val="1"/>
      <w:numFmt w:val="bullet"/>
      <w:lvlText w:val=""/>
      <w:lvlJc w:val="left"/>
      <w:pPr>
        <w:tabs>
          <w:tab w:val="num" w:pos="1094"/>
        </w:tabs>
        <w:ind w:left="1094" w:hanging="360"/>
      </w:pPr>
      <w:rPr>
        <w:rFonts w:ascii="Symbol" w:hAnsi="Symbol" w:hint="default"/>
      </w:rPr>
    </w:lvl>
    <w:lvl w:ilvl="1" w:tplc="25D6EBF4" w:tentative="1">
      <w:start w:val="1"/>
      <w:numFmt w:val="bullet"/>
      <w:lvlText w:val="o"/>
      <w:lvlJc w:val="left"/>
      <w:pPr>
        <w:tabs>
          <w:tab w:val="num" w:pos="1814"/>
        </w:tabs>
        <w:ind w:left="1814" w:hanging="360"/>
      </w:pPr>
      <w:rPr>
        <w:rFonts w:ascii="Courier New" w:hAnsi="Courier New" w:cs="Courier New" w:hint="default"/>
      </w:rPr>
    </w:lvl>
    <w:lvl w:ilvl="2" w:tplc="ABBCFEFE" w:tentative="1">
      <w:start w:val="1"/>
      <w:numFmt w:val="bullet"/>
      <w:lvlText w:val=""/>
      <w:lvlJc w:val="left"/>
      <w:pPr>
        <w:tabs>
          <w:tab w:val="num" w:pos="2534"/>
        </w:tabs>
        <w:ind w:left="2534" w:hanging="360"/>
      </w:pPr>
      <w:rPr>
        <w:rFonts w:ascii="Wingdings" w:hAnsi="Wingdings" w:hint="default"/>
      </w:rPr>
    </w:lvl>
    <w:lvl w:ilvl="3" w:tplc="F5460CF0" w:tentative="1">
      <w:start w:val="1"/>
      <w:numFmt w:val="bullet"/>
      <w:lvlText w:val=""/>
      <w:lvlJc w:val="left"/>
      <w:pPr>
        <w:tabs>
          <w:tab w:val="num" w:pos="3254"/>
        </w:tabs>
        <w:ind w:left="3254" w:hanging="360"/>
      </w:pPr>
      <w:rPr>
        <w:rFonts w:ascii="Symbol" w:hAnsi="Symbol" w:hint="default"/>
      </w:rPr>
    </w:lvl>
    <w:lvl w:ilvl="4" w:tplc="A11C426C" w:tentative="1">
      <w:start w:val="1"/>
      <w:numFmt w:val="bullet"/>
      <w:lvlText w:val="o"/>
      <w:lvlJc w:val="left"/>
      <w:pPr>
        <w:tabs>
          <w:tab w:val="num" w:pos="3974"/>
        </w:tabs>
        <w:ind w:left="3974" w:hanging="360"/>
      </w:pPr>
      <w:rPr>
        <w:rFonts w:ascii="Courier New" w:hAnsi="Courier New" w:cs="Courier New" w:hint="default"/>
      </w:rPr>
    </w:lvl>
    <w:lvl w:ilvl="5" w:tplc="A8CC4696" w:tentative="1">
      <w:start w:val="1"/>
      <w:numFmt w:val="bullet"/>
      <w:lvlText w:val=""/>
      <w:lvlJc w:val="left"/>
      <w:pPr>
        <w:tabs>
          <w:tab w:val="num" w:pos="4694"/>
        </w:tabs>
        <w:ind w:left="4694" w:hanging="360"/>
      </w:pPr>
      <w:rPr>
        <w:rFonts w:ascii="Wingdings" w:hAnsi="Wingdings" w:hint="default"/>
      </w:rPr>
    </w:lvl>
    <w:lvl w:ilvl="6" w:tplc="780A8306" w:tentative="1">
      <w:start w:val="1"/>
      <w:numFmt w:val="bullet"/>
      <w:lvlText w:val=""/>
      <w:lvlJc w:val="left"/>
      <w:pPr>
        <w:tabs>
          <w:tab w:val="num" w:pos="5414"/>
        </w:tabs>
        <w:ind w:left="5414" w:hanging="360"/>
      </w:pPr>
      <w:rPr>
        <w:rFonts w:ascii="Symbol" w:hAnsi="Symbol" w:hint="default"/>
      </w:rPr>
    </w:lvl>
    <w:lvl w:ilvl="7" w:tplc="FF82A1BA" w:tentative="1">
      <w:start w:val="1"/>
      <w:numFmt w:val="bullet"/>
      <w:lvlText w:val="o"/>
      <w:lvlJc w:val="left"/>
      <w:pPr>
        <w:tabs>
          <w:tab w:val="num" w:pos="6134"/>
        </w:tabs>
        <w:ind w:left="6134" w:hanging="360"/>
      </w:pPr>
      <w:rPr>
        <w:rFonts w:ascii="Courier New" w:hAnsi="Courier New" w:cs="Courier New" w:hint="default"/>
      </w:rPr>
    </w:lvl>
    <w:lvl w:ilvl="8" w:tplc="0C4C0DF8" w:tentative="1">
      <w:start w:val="1"/>
      <w:numFmt w:val="bullet"/>
      <w:lvlText w:val=""/>
      <w:lvlJc w:val="left"/>
      <w:pPr>
        <w:tabs>
          <w:tab w:val="num" w:pos="6854"/>
        </w:tabs>
        <w:ind w:left="6854" w:hanging="360"/>
      </w:pPr>
      <w:rPr>
        <w:rFonts w:ascii="Wingdings" w:hAnsi="Wingdings" w:hint="default"/>
      </w:rPr>
    </w:lvl>
  </w:abstractNum>
  <w:abstractNum w:abstractNumId="14">
    <w:nsid w:val="1DCA10DD"/>
    <w:multiLevelType w:val="hybridMultilevel"/>
    <w:tmpl w:val="237C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601BAB"/>
    <w:multiLevelType w:val="hybridMultilevel"/>
    <w:tmpl w:val="B176A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B83AD5"/>
    <w:multiLevelType w:val="hybridMultilevel"/>
    <w:tmpl w:val="9314F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D26753"/>
    <w:multiLevelType w:val="hybridMultilevel"/>
    <w:tmpl w:val="42201C48"/>
    <w:lvl w:ilvl="0" w:tplc="56545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A4512A"/>
    <w:multiLevelType w:val="hybridMultilevel"/>
    <w:tmpl w:val="ECFC008C"/>
    <w:lvl w:ilvl="0" w:tplc="D14A8E92">
      <w:start w:val="1"/>
      <w:numFmt w:val="bullet"/>
      <w:lvlText w:val="-"/>
      <w:lvlJc w:val="left"/>
      <w:pPr>
        <w:tabs>
          <w:tab w:val="num" w:pos="1080"/>
        </w:tabs>
        <w:ind w:left="1080" w:hanging="360"/>
      </w:pPr>
      <w:rPr>
        <w:rFonts w:ascii=".VnTime" w:eastAsia="Times New Roman" w:hAnsi=".VnTime" w:cs="Times New Roman" w:hint="default"/>
      </w:rPr>
    </w:lvl>
    <w:lvl w:ilvl="1" w:tplc="18DAECCC" w:tentative="1">
      <w:start w:val="1"/>
      <w:numFmt w:val="bullet"/>
      <w:lvlText w:val="o"/>
      <w:lvlJc w:val="left"/>
      <w:pPr>
        <w:tabs>
          <w:tab w:val="num" w:pos="1440"/>
        </w:tabs>
        <w:ind w:left="1440" w:hanging="360"/>
      </w:pPr>
      <w:rPr>
        <w:rFonts w:ascii="Courier New" w:hAnsi="Courier New" w:cs="Courier New" w:hint="default"/>
      </w:rPr>
    </w:lvl>
    <w:lvl w:ilvl="2" w:tplc="E8DCBBE2" w:tentative="1">
      <w:start w:val="1"/>
      <w:numFmt w:val="bullet"/>
      <w:lvlText w:val=""/>
      <w:lvlJc w:val="left"/>
      <w:pPr>
        <w:tabs>
          <w:tab w:val="num" w:pos="2160"/>
        </w:tabs>
        <w:ind w:left="2160" w:hanging="360"/>
      </w:pPr>
      <w:rPr>
        <w:rFonts w:ascii="Wingdings" w:hAnsi="Wingdings" w:hint="default"/>
      </w:rPr>
    </w:lvl>
    <w:lvl w:ilvl="3" w:tplc="8340CE68" w:tentative="1">
      <w:start w:val="1"/>
      <w:numFmt w:val="bullet"/>
      <w:lvlText w:val=""/>
      <w:lvlJc w:val="left"/>
      <w:pPr>
        <w:tabs>
          <w:tab w:val="num" w:pos="2880"/>
        </w:tabs>
        <w:ind w:left="2880" w:hanging="360"/>
      </w:pPr>
      <w:rPr>
        <w:rFonts w:ascii="Symbol" w:hAnsi="Symbol" w:hint="default"/>
      </w:rPr>
    </w:lvl>
    <w:lvl w:ilvl="4" w:tplc="FB28F106" w:tentative="1">
      <w:start w:val="1"/>
      <w:numFmt w:val="bullet"/>
      <w:lvlText w:val="o"/>
      <w:lvlJc w:val="left"/>
      <w:pPr>
        <w:tabs>
          <w:tab w:val="num" w:pos="3600"/>
        </w:tabs>
        <w:ind w:left="3600" w:hanging="360"/>
      </w:pPr>
      <w:rPr>
        <w:rFonts w:ascii="Courier New" w:hAnsi="Courier New" w:cs="Courier New" w:hint="default"/>
      </w:rPr>
    </w:lvl>
    <w:lvl w:ilvl="5" w:tplc="07EC5BDE" w:tentative="1">
      <w:start w:val="1"/>
      <w:numFmt w:val="bullet"/>
      <w:lvlText w:val=""/>
      <w:lvlJc w:val="left"/>
      <w:pPr>
        <w:tabs>
          <w:tab w:val="num" w:pos="4320"/>
        </w:tabs>
        <w:ind w:left="4320" w:hanging="360"/>
      </w:pPr>
      <w:rPr>
        <w:rFonts w:ascii="Wingdings" w:hAnsi="Wingdings" w:hint="default"/>
      </w:rPr>
    </w:lvl>
    <w:lvl w:ilvl="6" w:tplc="D8FCD998" w:tentative="1">
      <w:start w:val="1"/>
      <w:numFmt w:val="bullet"/>
      <w:lvlText w:val=""/>
      <w:lvlJc w:val="left"/>
      <w:pPr>
        <w:tabs>
          <w:tab w:val="num" w:pos="5040"/>
        </w:tabs>
        <w:ind w:left="5040" w:hanging="360"/>
      </w:pPr>
      <w:rPr>
        <w:rFonts w:ascii="Symbol" w:hAnsi="Symbol" w:hint="default"/>
      </w:rPr>
    </w:lvl>
    <w:lvl w:ilvl="7" w:tplc="13EA55FE" w:tentative="1">
      <w:start w:val="1"/>
      <w:numFmt w:val="bullet"/>
      <w:lvlText w:val="o"/>
      <w:lvlJc w:val="left"/>
      <w:pPr>
        <w:tabs>
          <w:tab w:val="num" w:pos="5760"/>
        </w:tabs>
        <w:ind w:left="5760" w:hanging="360"/>
      </w:pPr>
      <w:rPr>
        <w:rFonts w:ascii="Courier New" w:hAnsi="Courier New" w:cs="Courier New" w:hint="default"/>
      </w:rPr>
    </w:lvl>
    <w:lvl w:ilvl="8" w:tplc="4E70B6D4" w:tentative="1">
      <w:start w:val="1"/>
      <w:numFmt w:val="bullet"/>
      <w:lvlText w:val=""/>
      <w:lvlJc w:val="left"/>
      <w:pPr>
        <w:tabs>
          <w:tab w:val="num" w:pos="6480"/>
        </w:tabs>
        <w:ind w:left="6480" w:hanging="360"/>
      </w:pPr>
      <w:rPr>
        <w:rFonts w:ascii="Wingdings" w:hAnsi="Wingdings" w:hint="default"/>
      </w:rPr>
    </w:lvl>
  </w:abstractNum>
  <w:abstractNum w:abstractNumId="19">
    <w:nsid w:val="275E00B3"/>
    <w:multiLevelType w:val="hybridMultilevel"/>
    <w:tmpl w:val="EBB05480"/>
    <w:lvl w:ilvl="0" w:tplc="5CD6E4EC">
      <w:start w:val="1"/>
      <w:numFmt w:val="bullet"/>
      <w:lvlText w:val="-"/>
      <w:lvlJc w:val="left"/>
      <w:pPr>
        <w:tabs>
          <w:tab w:val="num" w:pos="1454"/>
        </w:tabs>
        <w:ind w:left="1454" w:hanging="360"/>
      </w:pPr>
      <w:rPr>
        <w:rFonts w:ascii=".VnTime" w:eastAsia="Times New Roman" w:hAnsi=".VnTime" w:cs="Times New Roman" w:hint="default"/>
      </w:rPr>
    </w:lvl>
    <w:lvl w:ilvl="1" w:tplc="CAFA8FCC" w:tentative="1">
      <w:start w:val="1"/>
      <w:numFmt w:val="bullet"/>
      <w:lvlText w:val="o"/>
      <w:lvlJc w:val="left"/>
      <w:pPr>
        <w:tabs>
          <w:tab w:val="num" w:pos="1814"/>
        </w:tabs>
        <w:ind w:left="1814" w:hanging="360"/>
      </w:pPr>
      <w:rPr>
        <w:rFonts w:ascii="Courier New" w:hAnsi="Courier New" w:cs="Courier New" w:hint="default"/>
      </w:rPr>
    </w:lvl>
    <w:lvl w:ilvl="2" w:tplc="2B1E803E" w:tentative="1">
      <w:start w:val="1"/>
      <w:numFmt w:val="bullet"/>
      <w:lvlText w:val=""/>
      <w:lvlJc w:val="left"/>
      <w:pPr>
        <w:tabs>
          <w:tab w:val="num" w:pos="2534"/>
        </w:tabs>
        <w:ind w:left="2534" w:hanging="360"/>
      </w:pPr>
      <w:rPr>
        <w:rFonts w:ascii="Wingdings" w:hAnsi="Wingdings" w:hint="default"/>
      </w:rPr>
    </w:lvl>
    <w:lvl w:ilvl="3" w:tplc="2D8E002A" w:tentative="1">
      <w:start w:val="1"/>
      <w:numFmt w:val="bullet"/>
      <w:lvlText w:val=""/>
      <w:lvlJc w:val="left"/>
      <w:pPr>
        <w:tabs>
          <w:tab w:val="num" w:pos="3254"/>
        </w:tabs>
        <w:ind w:left="3254" w:hanging="360"/>
      </w:pPr>
      <w:rPr>
        <w:rFonts w:ascii="Symbol" w:hAnsi="Symbol" w:hint="default"/>
      </w:rPr>
    </w:lvl>
    <w:lvl w:ilvl="4" w:tplc="9CA6F752" w:tentative="1">
      <w:start w:val="1"/>
      <w:numFmt w:val="bullet"/>
      <w:lvlText w:val="o"/>
      <w:lvlJc w:val="left"/>
      <w:pPr>
        <w:tabs>
          <w:tab w:val="num" w:pos="3974"/>
        </w:tabs>
        <w:ind w:left="3974" w:hanging="360"/>
      </w:pPr>
      <w:rPr>
        <w:rFonts w:ascii="Courier New" w:hAnsi="Courier New" w:cs="Courier New" w:hint="default"/>
      </w:rPr>
    </w:lvl>
    <w:lvl w:ilvl="5" w:tplc="92CAE718" w:tentative="1">
      <w:start w:val="1"/>
      <w:numFmt w:val="bullet"/>
      <w:lvlText w:val=""/>
      <w:lvlJc w:val="left"/>
      <w:pPr>
        <w:tabs>
          <w:tab w:val="num" w:pos="4694"/>
        </w:tabs>
        <w:ind w:left="4694" w:hanging="360"/>
      </w:pPr>
      <w:rPr>
        <w:rFonts w:ascii="Wingdings" w:hAnsi="Wingdings" w:hint="default"/>
      </w:rPr>
    </w:lvl>
    <w:lvl w:ilvl="6" w:tplc="493A834A" w:tentative="1">
      <w:start w:val="1"/>
      <w:numFmt w:val="bullet"/>
      <w:lvlText w:val=""/>
      <w:lvlJc w:val="left"/>
      <w:pPr>
        <w:tabs>
          <w:tab w:val="num" w:pos="5414"/>
        </w:tabs>
        <w:ind w:left="5414" w:hanging="360"/>
      </w:pPr>
      <w:rPr>
        <w:rFonts w:ascii="Symbol" w:hAnsi="Symbol" w:hint="default"/>
      </w:rPr>
    </w:lvl>
    <w:lvl w:ilvl="7" w:tplc="25105428" w:tentative="1">
      <w:start w:val="1"/>
      <w:numFmt w:val="bullet"/>
      <w:lvlText w:val="o"/>
      <w:lvlJc w:val="left"/>
      <w:pPr>
        <w:tabs>
          <w:tab w:val="num" w:pos="6134"/>
        </w:tabs>
        <w:ind w:left="6134" w:hanging="360"/>
      </w:pPr>
      <w:rPr>
        <w:rFonts w:ascii="Courier New" w:hAnsi="Courier New" w:cs="Courier New" w:hint="default"/>
      </w:rPr>
    </w:lvl>
    <w:lvl w:ilvl="8" w:tplc="0C94C950" w:tentative="1">
      <w:start w:val="1"/>
      <w:numFmt w:val="bullet"/>
      <w:lvlText w:val=""/>
      <w:lvlJc w:val="left"/>
      <w:pPr>
        <w:tabs>
          <w:tab w:val="num" w:pos="6854"/>
        </w:tabs>
        <w:ind w:left="6854" w:hanging="360"/>
      </w:pPr>
      <w:rPr>
        <w:rFonts w:ascii="Wingdings" w:hAnsi="Wingdings" w:hint="default"/>
      </w:rPr>
    </w:lvl>
  </w:abstractNum>
  <w:abstractNum w:abstractNumId="20">
    <w:nsid w:val="292416EB"/>
    <w:multiLevelType w:val="hybridMultilevel"/>
    <w:tmpl w:val="D7380080"/>
    <w:lvl w:ilvl="0" w:tplc="9A08A17E">
      <w:start w:val="1"/>
      <w:numFmt w:val="bullet"/>
      <w:lvlText w:val=""/>
      <w:lvlJc w:val="left"/>
      <w:pPr>
        <w:tabs>
          <w:tab w:val="num" w:pos="1094"/>
        </w:tabs>
        <w:ind w:left="1094" w:hanging="360"/>
      </w:pPr>
      <w:rPr>
        <w:rFonts w:ascii="Symbol" w:hAnsi="Symbol" w:hint="default"/>
      </w:rPr>
    </w:lvl>
    <w:lvl w:ilvl="1" w:tplc="DE0AAB4C" w:tentative="1">
      <w:start w:val="1"/>
      <w:numFmt w:val="bullet"/>
      <w:lvlText w:val="o"/>
      <w:lvlJc w:val="left"/>
      <w:pPr>
        <w:tabs>
          <w:tab w:val="num" w:pos="1814"/>
        </w:tabs>
        <w:ind w:left="1814" w:hanging="360"/>
      </w:pPr>
      <w:rPr>
        <w:rFonts w:ascii="Courier New" w:hAnsi="Courier New" w:cs="Courier New" w:hint="default"/>
      </w:rPr>
    </w:lvl>
    <w:lvl w:ilvl="2" w:tplc="2BEE9194" w:tentative="1">
      <w:start w:val="1"/>
      <w:numFmt w:val="bullet"/>
      <w:lvlText w:val=""/>
      <w:lvlJc w:val="left"/>
      <w:pPr>
        <w:tabs>
          <w:tab w:val="num" w:pos="2534"/>
        </w:tabs>
        <w:ind w:left="2534" w:hanging="360"/>
      </w:pPr>
      <w:rPr>
        <w:rFonts w:ascii="Wingdings" w:hAnsi="Wingdings" w:hint="default"/>
      </w:rPr>
    </w:lvl>
    <w:lvl w:ilvl="3" w:tplc="824C1064" w:tentative="1">
      <w:start w:val="1"/>
      <w:numFmt w:val="bullet"/>
      <w:lvlText w:val=""/>
      <w:lvlJc w:val="left"/>
      <w:pPr>
        <w:tabs>
          <w:tab w:val="num" w:pos="3254"/>
        </w:tabs>
        <w:ind w:left="3254" w:hanging="360"/>
      </w:pPr>
      <w:rPr>
        <w:rFonts w:ascii="Symbol" w:hAnsi="Symbol" w:hint="default"/>
      </w:rPr>
    </w:lvl>
    <w:lvl w:ilvl="4" w:tplc="2A764FC2" w:tentative="1">
      <w:start w:val="1"/>
      <w:numFmt w:val="bullet"/>
      <w:lvlText w:val="o"/>
      <w:lvlJc w:val="left"/>
      <w:pPr>
        <w:tabs>
          <w:tab w:val="num" w:pos="3974"/>
        </w:tabs>
        <w:ind w:left="3974" w:hanging="360"/>
      </w:pPr>
      <w:rPr>
        <w:rFonts w:ascii="Courier New" w:hAnsi="Courier New" w:cs="Courier New" w:hint="default"/>
      </w:rPr>
    </w:lvl>
    <w:lvl w:ilvl="5" w:tplc="1DBC289C" w:tentative="1">
      <w:start w:val="1"/>
      <w:numFmt w:val="bullet"/>
      <w:lvlText w:val=""/>
      <w:lvlJc w:val="left"/>
      <w:pPr>
        <w:tabs>
          <w:tab w:val="num" w:pos="4694"/>
        </w:tabs>
        <w:ind w:left="4694" w:hanging="360"/>
      </w:pPr>
      <w:rPr>
        <w:rFonts w:ascii="Wingdings" w:hAnsi="Wingdings" w:hint="default"/>
      </w:rPr>
    </w:lvl>
    <w:lvl w:ilvl="6" w:tplc="5346F7F2" w:tentative="1">
      <w:start w:val="1"/>
      <w:numFmt w:val="bullet"/>
      <w:lvlText w:val=""/>
      <w:lvlJc w:val="left"/>
      <w:pPr>
        <w:tabs>
          <w:tab w:val="num" w:pos="5414"/>
        </w:tabs>
        <w:ind w:left="5414" w:hanging="360"/>
      </w:pPr>
      <w:rPr>
        <w:rFonts w:ascii="Symbol" w:hAnsi="Symbol" w:hint="default"/>
      </w:rPr>
    </w:lvl>
    <w:lvl w:ilvl="7" w:tplc="A90CDAEE" w:tentative="1">
      <w:start w:val="1"/>
      <w:numFmt w:val="bullet"/>
      <w:lvlText w:val="o"/>
      <w:lvlJc w:val="left"/>
      <w:pPr>
        <w:tabs>
          <w:tab w:val="num" w:pos="6134"/>
        </w:tabs>
        <w:ind w:left="6134" w:hanging="360"/>
      </w:pPr>
      <w:rPr>
        <w:rFonts w:ascii="Courier New" w:hAnsi="Courier New" w:cs="Courier New" w:hint="default"/>
      </w:rPr>
    </w:lvl>
    <w:lvl w:ilvl="8" w:tplc="882C9676" w:tentative="1">
      <w:start w:val="1"/>
      <w:numFmt w:val="bullet"/>
      <w:lvlText w:val=""/>
      <w:lvlJc w:val="left"/>
      <w:pPr>
        <w:tabs>
          <w:tab w:val="num" w:pos="6854"/>
        </w:tabs>
        <w:ind w:left="6854" w:hanging="360"/>
      </w:pPr>
      <w:rPr>
        <w:rFonts w:ascii="Wingdings" w:hAnsi="Wingdings" w:hint="default"/>
      </w:rPr>
    </w:lvl>
  </w:abstractNum>
  <w:abstractNum w:abstractNumId="21">
    <w:nsid w:val="30C95186"/>
    <w:multiLevelType w:val="hybridMultilevel"/>
    <w:tmpl w:val="49F46C12"/>
    <w:lvl w:ilvl="0" w:tplc="64603A7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E24FBC"/>
    <w:multiLevelType w:val="hybridMultilevel"/>
    <w:tmpl w:val="24C636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3F4FDC"/>
    <w:multiLevelType w:val="hybridMultilevel"/>
    <w:tmpl w:val="CE40220A"/>
    <w:lvl w:ilvl="0" w:tplc="7918EEA6">
      <w:start w:val="1"/>
      <w:numFmt w:val="bullet"/>
      <w:lvlText w:val=""/>
      <w:lvlJc w:val="left"/>
      <w:pPr>
        <w:tabs>
          <w:tab w:val="num" w:pos="1094"/>
        </w:tabs>
        <w:ind w:left="1094" w:hanging="360"/>
      </w:pPr>
      <w:rPr>
        <w:rFonts w:ascii="Symbol" w:hAnsi="Symbol" w:hint="default"/>
      </w:rPr>
    </w:lvl>
    <w:lvl w:ilvl="1" w:tplc="1630941A" w:tentative="1">
      <w:start w:val="1"/>
      <w:numFmt w:val="bullet"/>
      <w:lvlText w:val="o"/>
      <w:lvlJc w:val="left"/>
      <w:pPr>
        <w:tabs>
          <w:tab w:val="num" w:pos="1814"/>
        </w:tabs>
        <w:ind w:left="1814" w:hanging="360"/>
      </w:pPr>
      <w:rPr>
        <w:rFonts w:ascii="Courier New" w:hAnsi="Courier New" w:cs="Courier New" w:hint="default"/>
      </w:rPr>
    </w:lvl>
    <w:lvl w:ilvl="2" w:tplc="55806E0E" w:tentative="1">
      <w:start w:val="1"/>
      <w:numFmt w:val="bullet"/>
      <w:lvlText w:val=""/>
      <w:lvlJc w:val="left"/>
      <w:pPr>
        <w:tabs>
          <w:tab w:val="num" w:pos="2534"/>
        </w:tabs>
        <w:ind w:left="2534" w:hanging="360"/>
      </w:pPr>
      <w:rPr>
        <w:rFonts w:ascii="Wingdings" w:hAnsi="Wingdings" w:hint="default"/>
      </w:rPr>
    </w:lvl>
    <w:lvl w:ilvl="3" w:tplc="7EC27736" w:tentative="1">
      <w:start w:val="1"/>
      <w:numFmt w:val="bullet"/>
      <w:lvlText w:val=""/>
      <w:lvlJc w:val="left"/>
      <w:pPr>
        <w:tabs>
          <w:tab w:val="num" w:pos="3254"/>
        </w:tabs>
        <w:ind w:left="3254" w:hanging="360"/>
      </w:pPr>
      <w:rPr>
        <w:rFonts w:ascii="Symbol" w:hAnsi="Symbol" w:hint="default"/>
      </w:rPr>
    </w:lvl>
    <w:lvl w:ilvl="4" w:tplc="EA7E72B6" w:tentative="1">
      <w:start w:val="1"/>
      <w:numFmt w:val="bullet"/>
      <w:lvlText w:val="o"/>
      <w:lvlJc w:val="left"/>
      <w:pPr>
        <w:tabs>
          <w:tab w:val="num" w:pos="3974"/>
        </w:tabs>
        <w:ind w:left="3974" w:hanging="360"/>
      </w:pPr>
      <w:rPr>
        <w:rFonts w:ascii="Courier New" w:hAnsi="Courier New" w:cs="Courier New" w:hint="default"/>
      </w:rPr>
    </w:lvl>
    <w:lvl w:ilvl="5" w:tplc="523C2F08" w:tentative="1">
      <w:start w:val="1"/>
      <w:numFmt w:val="bullet"/>
      <w:lvlText w:val=""/>
      <w:lvlJc w:val="left"/>
      <w:pPr>
        <w:tabs>
          <w:tab w:val="num" w:pos="4694"/>
        </w:tabs>
        <w:ind w:left="4694" w:hanging="360"/>
      </w:pPr>
      <w:rPr>
        <w:rFonts w:ascii="Wingdings" w:hAnsi="Wingdings" w:hint="default"/>
      </w:rPr>
    </w:lvl>
    <w:lvl w:ilvl="6" w:tplc="D3F058A4" w:tentative="1">
      <w:start w:val="1"/>
      <w:numFmt w:val="bullet"/>
      <w:lvlText w:val=""/>
      <w:lvlJc w:val="left"/>
      <w:pPr>
        <w:tabs>
          <w:tab w:val="num" w:pos="5414"/>
        </w:tabs>
        <w:ind w:left="5414" w:hanging="360"/>
      </w:pPr>
      <w:rPr>
        <w:rFonts w:ascii="Symbol" w:hAnsi="Symbol" w:hint="default"/>
      </w:rPr>
    </w:lvl>
    <w:lvl w:ilvl="7" w:tplc="EC807BBA" w:tentative="1">
      <w:start w:val="1"/>
      <w:numFmt w:val="bullet"/>
      <w:lvlText w:val="o"/>
      <w:lvlJc w:val="left"/>
      <w:pPr>
        <w:tabs>
          <w:tab w:val="num" w:pos="6134"/>
        </w:tabs>
        <w:ind w:left="6134" w:hanging="360"/>
      </w:pPr>
      <w:rPr>
        <w:rFonts w:ascii="Courier New" w:hAnsi="Courier New" w:cs="Courier New" w:hint="default"/>
      </w:rPr>
    </w:lvl>
    <w:lvl w:ilvl="8" w:tplc="1B8E9B3C" w:tentative="1">
      <w:start w:val="1"/>
      <w:numFmt w:val="bullet"/>
      <w:lvlText w:val=""/>
      <w:lvlJc w:val="left"/>
      <w:pPr>
        <w:tabs>
          <w:tab w:val="num" w:pos="6854"/>
        </w:tabs>
        <w:ind w:left="6854" w:hanging="360"/>
      </w:pPr>
      <w:rPr>
        <w:rFonts w:ascii="Wingdings" w:hAnsi="Wingdings" w:hint="default"/>
      </w:rPr>
    </w:lvl>
  </w:abstractNum>
  <w:abstractNum w:abstractNumId="24">
    <w:nsid w:val="3E6738E4"/>
    <w:multiLevelType w:val="singleLevel"/>
    <w:tmpl w:val="A46E822E"/>
    <w:lvl w:ilvl="0">
      <w:numFmt w:val="bullet"/>
      <w:lvlText w:val="-"/>
      <w:lvlJc w:val="left"/>
      <w:pPr>
        <w:tabs>
          <w:tab w:val="num" w:pos="1079"/>
        </w:tabs>
        <w:ind w:left="1079" w:hanging="360"/>
      </w:pPr>
      <w:rPr>
        <w:rFonts w:ascii="Times New Roman" w:hAnsi="Times New Roman" w:hint="default"/>
      </w:rPr>
    </w:lvl>
  </w:abstractNum>
  <w:abstractNum w:abstractNumId="25">
    <w:nsid w:val="42F7420E"/>
    <w:multiLevelType w:val="hybridMultilevel"/>
    <w:tmpl w:val="16E24624"/>
    <w:lvl w:ilvl="0" w:tplc="1A6A9C3C">
      <w:numFmt w:val="bullet"/>
      <w:lvlText w:val="-"/>
      <w:lvlJc w:val="left"/>
      <w:pPr>
        <w:tabs>
          <w:tab w:val="num" w:pos="1079"/>
        </w:tabs>
        <w:ind w:left="1079" w:hanging="360"/>
      </w:pPr>
      <w:rPr>
        <w:rFonts w:ascii=".VnTime" w:eastAsia="Times New Roman" w:hAnsi=".VnTime" w:cs="Times New Roman" w:hint="default"/>
      </w:rPr>
    </w:lvl>
    <w:lvl w:ilvl="1" w:tplc="30DCB6A8" w:tentative="1">
      <w:start w:val="1"/>
      <w:numFmt w:val="bullet"/>
      <w:lvlText w:val="o"/>
      <w:lvlJc w:val="left"/>
      <w:pPr>
        <w:tabs>
          <w:tab w:val="num" w:pos="1799"/>
        </w:tabs>
        <w:ind w:left="1799" w:hanging="360"/>
      </w:pPr>
      <w:rPr>
        <w:rFonts w:ascii="Courier New" w:hAnsi="Courier New" w:cs="Courier New" w:hint="default"/>
      </w:rPr>
    </w:lvl>
    <w:lvl w:ilvl="2" w:tplc="D3281B44" w:tentative="1">
      <w:start w:val="1"/>
      <w:numFmt w:val="bullet"/>
      <w:lvlText w:val=""/>
      <w:lvlJc w:val="left"/>
      <w:pPr>
        <w:tabs>
          <w:tab w:val="num" w:pos="2519"/>
        </w:tabs>
        <w:ind w:left="2519" w:hanging="360"/>
      </w:pPr>
      <w:rPr>
        <w:rFonts w:ascii="Wingdings" w:hAnsi="Wingdings" w:hint="default"/>
      </w:rPr>
    </w:lvl>
    <w:lvl w:ilvl="3" w:tplc="45A66C6A" w:tentative="1">
      <w:start w:val="1"/>
      <w:numFmt w:val="bullet"/>
      <w:lvlText w:val=""/>
      <w:lvlJc w:val="left"/>
      <w:pPr>
        <w:tabs>
          <w:tab w:val="num" w:pos="3239"/>
        </w:tabs>
        <w:ind w:left="3239" w:hanging="360"/>
      </w:pPr>
      <w:rPr>
        <w:rFonts w:ascii="Symbol" w:hAnsi="Symbol" w:hint="default"/>
      </w:rPr>
    </w:lvl>
    <w:lvl w:ilvl="4" w:tplc="8D86E2F8" w:tentative="1">
      <w:start w:val="1"/>
      <w:numFmt w:val="bullet"/>
      <w:lvlText w:val="o"/>
      <w:lvlJc w:val="left"/>
      <w:pPr>
        <w:tabs>
          <w:tab w:val="num" w:pos="3959"/>
        </w:tabs>
        <w:ind w:left="3959" w:hanging="360"/>
      </w:pPr>
      <w:rPr>
        <w:rFonts w:ascii="Courier New" w:hAnsi="Courier New" w:cs="Courier New" w:hint="default"/>
      </w:rPr>
    </w:lvl>
    <w:lvl w:ilvl="5" w:tplc="E16C79B2" w:tentative="1">
      <w:start w:val="1"/>
      <w:numFmt w:val="bullet"/>
      <w:lvlText w:val=""/>
      <w:lvlJc w:val="left"/>
      <w:pPr>
        <w:tabs>
          <w:tab w:val="num" w:pos="4679"/>
        </w:tabs>
        <w:ind w:left="4679" w:hanging="360"/>
      </w:pPr>
      <w:rPr>
        <w:rFonts w:ascii="Wingdings" w:hAnsi="Wingdings" w:hint="default"/>
      </w:rPr>
    </w:lvl>
    <w:lvl w:ilvl="6" w:tplc="03A2BDE2" w:tentative="1">
      <w:start w:val="1"/>
      <w:numFmt w:val="bullet"/>
      <w:lvlText w:val=""/>
      <w:lvlJc w:val="left"/>
      <w:pPr>
        <w:tabs>
          <w:tab w:val="num" w:pos="5399"/>
        </w:tabs>
        <w:ind w:left="5399" w:hanging="360"/>
      </w:pPr>
      <w:rPr>
        <w:rFonts w:ascii="Symbol" w:hAnsi="Symbol" w:hint="default"/>
      </w:rPr>
    </w:lvl>
    <w:lvl w:ilvl="7" w:tplc="40124590" w:tentative="1">
      <w:start w:val="1"/>
      <w:numFmt w:val="bullet"/>
      <w:lvlText w:val="o"/>
      <w:lvlJc w:val="left"/>
      <w:pPr>
        <w:tabs>
          <w:tab w:val="num" w:pos="6119"/>
        </w:tabs>
        <w:ind w:left="6119" w:hanging="360"/>
      </w:pPr>
      <w:rPr>
        <w:rFonts w:ascii="Courier New" w:hAnsi="Courier New" w:cs="Courier New" w:hint="default"/>
      </w:rPr>
    </w:lvl>
    <w:lvl w:ilvl="8" w:tplc="33FCA5E8" w:tentative="1">
      <w:start w:val="1"/>
      <w:numFmt w:val="bullet"/>
      <w:lvlText w:val=""/>
      <w:lvlJc w:val="left"/>
      <w:pPr>
        <w:tabs>
          <w:tab w:val="num" w:pos="6839"/>
        </w:tabs>
        <w:ind w:left="6839" w:hanging="360"/>
      </w:pPr>
      <w:rPr>
        <w:rFonts w:ascii="Wingdings" w:hAnsi="Wingdings" w:hint="default"/>
      </w:rPr>
    </w:lvl>
  </w:abstractNum>
  <w:abstractNum w:abstractNumId="26">
    <w:nsid w:val="43EF6668"/>
    <w:multiLevelType w:val="hybridMultilevel"/>
    <w:tmpl w:val="22349A6A"/>
    <w:lvl w:ilvl="0" w:tplc="40766F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FE2658"/>
    <w:multiLevelType w:val="hybridMultilevel"/>
    <w:tmpl w:val="8FCAB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EA1727"/>
    <w:multiLevelType w:val="hybridMultilevel"/>
    <w:tmpl w:val="D316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4F750A"/>
    <w:multiLevelType w:val="hybridMultilevel"/>
    <w:tmpl w:val="B4A0F7DE"/>
    <w:lvl w:ilvl="0" w:tplc="739ED1F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nsid w:val="47D2156C"/>
    <w:multiLevelType w:val="hybridMultilevel"/>
    <w:tmpl w:val="51B6407A"/>
    <w:lvl w:ilvl="0" w:tplc="20524974">
      <w:start w:val="16"/>
      <w:numFmt w:val="upperLetter"/>
      <w:lvlText w:val="%1."/>
      <w:lvlJc w:val="left"/>
      <w:pPr>
        <w:tabs>
          <w:tab w:val="num" w:pos="6060"/>
        </w:tabs>
        <w:ind w:left="6060" w:hanging="450"/>
      </w:pPr>
      <w:rPr>
        <w:rFonts w:hint="default"/>
      </w:rPr>
    </w:lvl>
    <w:lvl w:ilvl="1" w:tplc="04090019" w:tentative="1">
      <w:start w:val="1"/>
      <w:numFmt w:val="lowerLetter"/>
      <w:lvlText w:val="%2."/>
      <w:lvlJc w:val="left"/>
      <w:pPr>
        <w:tabs>
          <w:tab w:val="num" w:pos="6690"/>
        </w:tabs>
        <w:ind w:left="6690" w:hanging="360"/>
      </w:pPr>
    </w:lvl>
    <w:lvl w:ilvl="2" w:tplc="0409001B" w:tentative="1">
      <w:start w:val="1"/>
      <w:numFmt w:val="lowerRoman"/>
      <w:lvlText w:val="%3."/>
      <w:lvlJc w:val="right"/>
      <w:pPr>
        <w:tabs>
          <w:tab w:val="num" w:pos="7410"/>
        </w:tabs>
        <w:ind w:left="7410" w:hanging="180"/>
      </w:pPr>
    </w:lvl>
    <w:lvl w:ilvl="3" w:tplc="0409000F" w:tentative="1">
      <w:start w:val="1"/>
      <w:numFmt w:val="decimal"/>
      <w:lvlText w:val="%4."/>
      <w:lvlJc w:val="left"/>
      <w:pPr>
        <w:tabs>
          <w:tab w:val="num" w:pos="8130"/>
        </w:tabs>
        <w:ind w:left="8130" w:hanging="360"/>
      </w:pPr>
    </w:lvl>
    <w:lvl w:ilvl="4" w:tplc="04090019" w:tentative="1">
      <w:start w:val="1"/>
      <w:numFmt w:val="lowerLetter"/>
      <w:lvlText w:val="%5."/>
      <w:lvlJc w:val="left"/>
      <w:pPr>
        <w:tabs>
          <w:tab w:val="num" w:pos="8850"/>
        </w:tabs>
        <w:ind w:left="8850" w:hanging="360"/>
      </w:pPr>
    </w:lvl>
    <w:lvl w:ilvl="5" w:tplc="0409001B" w:tentative="1">
      <w:start w:val="1"/>
      <w:numFmt w:val="lowerRoman"/>
      <w:lvlText w:val="%6."/>
      <w:lvlJc w:val="right"/>
      <w:pPr>
        <w:tabs>
          <w:tab w:val="num" w:pos="9570"/>
        </w:tabs>
        <w:ind w:left="9570" w:hanging="180"/>
      </w:pPr>
    </w:lvl>
    <w:lvl w:ilvl="6" w:tplc="0409000F" w:tentative="1">
      <w:start w:val="1"/>
      <w:numFmt w:val="decimal"/>
      <w:lvlText w:val="%7."/>
      <w:lvlJc w:val="left"/>
      <w:pPr>
        <w:tabs>
          <w:tab w:val="num" w:pos="10290"/>
        </w:tabs>
        <w:ind w:left="10290" w:hanging="360"/>
      </w:pPr>
    </w:lvl>
    <w:lvl w:ilvl="7" w:tplc="04090019" w:tentative="1">
      <w:start w:val="1"/>
      <w:numFmt w:val="lowerLetter"/>
      <w:lvlText w:val="%8."/>
      <w:lvlJc w:val="left"/>
      <w:pPr>
        <w:tabs>
          <w:tab w:val="num" w:pos="11010"/>
        </w:tabs>
        <w:ind w:left="11010" w:hanging="360"/>
      </w:pPr>
    </w:lvl>
    <w:lvl w:ilvl="8" w:tplc="0409001B" w:tentative="1">
      <w:start w:val="1"/>
      <w:numFmt w:val="lowerRoman"/>
      <w:lvlText w:val="%9."/>
      <w:lvlJc w:val="right"/>
      <w:pPr>
        <w:tabs>
          <w:tab w:val="num" w:pos="11730"/>
        </w:tabs>
        <w:ind w:left="11730" w:hanging="180"/>
      </w:pPr>
    </w:lvl>
  </w:abstractNum>
  <w:abstractNum w:abstractNumId="31">
    <w:nsid w:val="4CCD0C83"/>
    <w:multiLevelType w:val="hybridMultilevel"/>
    <w:tmpl w:val="A6EC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9D51B8"/>
    <w:multiLevelType w:val="hybridMultilevel"/>
    <w:tmpl w:val="6408E710"/>
    <w:lvl w:ilvl="0" w:tplc="FDC07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26373B2"/>
    <w:multiLevelType w:val="hybridMultilevel"/>
    <w:tmpl w:val="82B85C0A"/>
    <w:lvl w:ilvl="0" w:tplc="06C04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6357392"/>
    <w:multiLevelType w:val="hybridMultilevel"/>
    <w:tmpl w:val="D9005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0A52A0"/>
    <w:multiLevelType w:val="singleLevel"/>
    <w:tmpl w:val="3216BE1E"/>
    <w:lvl w:ilvl="0">
      <w:start w:val="2"/>
      <w:numFmt w:val="bullet"/>
      <w:lvlText w:val="-"/>
      <w:lvlJc w:val="left"/>
      <w:pPr>
        <w:tabs>
          <w:tab w:val="num" w:pos="1079"/>
        </w:tabs>
        <w:ind w:left="1079" w:hanging="360"/>
      </w:pPr>
      <w:rPr>
        <w:rFonts w:ascii="Times New Roman" w:hAnsi="Times New Roman" w:hint="default"/>
      </w:rPr>
    </w:lvl>
  </w:abstractNum>
  <w:abstractNum w:abstractNumId="36">
    <w:nsid w:val="5E680664"/>
    <w:multiLevelType w:val="hybridMultilevel"/>
    <w:tmpl w:val="BB36A23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6A55C3"/>
    <w:multiLevelType w:val="hybridMultilevel"/>
    <w:tmpl w:val="ABA446B4"/>
    <w:lvl w:ilvl="0" w:tplc="1E5895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748099F"/>
    <w:multiLevelType w:val="hybridMultilevel"/>
    <w:tmpl w:val="86AAA5A2"/>
    <w:lvl w:ilvl="0" w:tplc="1812D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CA59A6"/>
    <w:multiLevelType w:val="multilevel"/>
    <w:tmpl w:val="D7380080"/>
    <w:lvl w:ilvl="0">
      <w:start w:val="1"/>
      <w:numFmt w:val="bullet"/>
      <w:lvlText w:val=""/>
      <w:lvlJc w:val="left"/>
      <w:pPr>
        <w:tabs>
          <w:tab w:val="num" w:pos="1094"/>
        </w:tabs>
        <w:ind w:left="1094" w:hanging="360"/>
      </w:pPr>
      <w:rPr>
        <w:rFonts w:ascii="Symbol" w:hAnsi="Symbol" w:hint="default"/>
      </w:rPr>
    </w:lvl>
    <w:lvl w:ilvl="1">
      <w:start w:val="1"/>
      <w:numFmt w:val="bullet"/>
      <w:lvlText w:val="o"/>
      <w:lvlJc w:val="left"/>
      <w:pPr>
        <w:tabs>
          <w:tab w:val="num" w:pos="1814"/>
        </w:tabs>
        <w:ind w:left="1814" w:hanging="360"/>
      </w:pPr>
      <w:rPr>
        <w:rFonts w:ascii="Courier New" w:hAnsi="Courier New" w:cs="Courier New" w:hint="default"/>
      </w:rPr>
    </w:lvl>
    <w:lvl w:ilvl="2">
      <w:start w:val="1"/>
      <w:numFmt w:val="bullet"/>
      <w:lvlText w:val=""/>
      <w:lvlJc w:val="left"/>
      <w:pPr>
        <w:tabs>
          <w:tab w:val="num" w:pos="2534"/>
        </w:tabs>
        <w:ind w:left="253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o"/>
      <w:lvlJc w:val="left"/>
      <w:pPr>
        <w:tabs>
          <w:tab w:val="num" w:pos="3974"/>
        </w:tabs>
        <w:ind w:left="3974" w:hanging="360"/>
      </w:pPr>
      <w:rPr>
        <w:rFonts w:ascii="Courier New" w:hAnsi="Courier New" w:cs="Courier New" w:hint="default"/>
      </w:rPr>
    </w:lvl>
    <w:lvl w:ilvl="5">
      <w:start w:val="1"/>
      <w:numFmt w:val="bullet"/>
      <w:lvlText w:val=""/>
      <w:lvlJc w:val="left"/>
      <w:pPr>
        <w:tabs>
          <w:tab w:val="num" w:pos="4694"/>
        </w:tabs>
        <w:ind w:left="4694" w:hanging="360"/>
      </w:pPr>
      <w:rPr>
        <w:rFonts w:ascii="Wingdings" w:hAnsi="Wingdings" w:hint="default"/>
      </w:rPr>
    </w:lvl>
    <w:lvl w:ilvl="6">
      <w:start w:val="1"/>
      <w:numFmt w:val="bullet"/>
      <w:lvlText w:val=""/>
      <w:lvlJc w:val="left"/>
      <w:pPr>
        <w:tabs>
          <w:tab w:val="num" w:pos="5414"/>
        </w:tabs>
        <w:ind w:left="5414" w:hanging="360"/>
      </w:pPr>
      <w:rPr>
        <w:rFonts w:ascii="Symbol" w:hAnsi="Symbol" w:hint="default"/>
      </w:rPr>
    </w:lvl>
    <w:lvl w:ilvl="7">
      <w:start w:val="1"/>
      <w:numFmt w:val="bullet"/>
      <w:lvlText w:val="o"/>
      <w:lvlJc w:val="left"/>
      <w:pPr>
        <w:tabs>
          <w:tab w:val="num" w:pos="6134"/>
        </w:tabs>
        <w:ind w:left="6134" w:hanging="360"/>
      </w:pPr>
      <w:rPr>
        <w:rFonts w:ascii="Courier New" w:hAnsi="Courier New" w:cs="Courier New" w:hint="default"/>
      </w:rPr>
    </w:lvl>
    <w:lvl w:ilvl="8">
      <w:start w:val="1"/>
      <w:numFmt w:val="bullet"/>
      <w:lvlText w:val=""/>
      <w:lvlJc w:val="left"/>
      <w:pPr>
        <w:tabs>
          <w:tab w:val="num" w:pos="6854"/>
        </w:tabs>
        <w:ind w:left="6854" w:hanging="360"/>
      </w:pPr>
      <w:rPr>
        <w:rFonts w:ascii="Wingdings" w:hAnsi="Wingdings" w:hint="default"/>
      </w:rPr>
    </w:lvl>
  </w:abstractNum>
  <w:abstractNum w:abstractNumId="40">
    <w:nsid w:val="68FC602B"/>
    <w:multiLevelType w:val="hybridMultilevel"/>
    <w:tmpl w:val="EFCAC290"/>
    <w:lvl w:ilvl="0" w:tplc="11820B7C">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nsid w:val="6D21678D"/>
    <w:multiLevelType w:val="hybridMultilevel"/>
    <w:tmpl w:val="F760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A65025"/>
    <w:multiLevelType w:val="hybridMultilevel"/>
    <w:tmpl w:val="6BDE89F4"/>
    <w:lvl w:ilvl="0" w:tplc="BE3ED1BA">
      <w:start w:val="2"/>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3">
    <w:nsid w:val="73666CC8"/>
    <w:multiLevelType w:val="hybridMultilevel"/>
    <w:tmpl w:val="16AE6184"/>
    <w:lvl w:ilvl="0" w:tplc="2E2CD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3DF7117"/>
    <w:multiLevelType w:val="hybridMultilevel"/>
    <w:tmpl w:val="634E2D3A"/>
    <w:lvl w:ilvl="0" w:tplc="763E9A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61C5B3E"/>
    <w:multiLevelType w:val="hybridMultilevel"/>
    <w:tmpl w:val="86BE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7608AA"/>
    <w:multiLevelType w:val="hybridMultilevel"/>
    <w:tmpl w:val="16CE2748"/>
    <w:lvl w:ilvl="0" w:tplc="599071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1366B8"/>
    <w:multiLevelType w:val="hybridMultilevel"/>
    <w:tmpl w:val="2AB0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302CB7"/>
    <w:multiLevelType w:val="hybridMultilevel"/>
    <w:tmpl w:val="21E00264"/>
    <w:lvl w:ilvl="0" w:tplc="B1E893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D7D681C"/>
    <w:multiLevelType w:val="hybridMultilevel"/>
    <w:tmpl w:val="E58CBD06"/>
    <w:lvl w:ilvl="0" w:tplc="6D9A401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5"/>
  </w:num>
  <w:num w:numId="3">
    <w:abstractNumId w:val="4"/>
  </w:num>
  <w:num w:numId="4">
    <w:abstractNumId w:val="24"/>
  </w:num>
  <w:num w:numId="5">
    <w:abstractNumId w:val="23"/>
  </w:num>
  <w:num w:numId="6">
    <w:abstractNumId w:val="13"/>
  </w:num>
  <w:num w:numId="7">
    <w:abstractNumId w:val="20"/>
  </w:num>
  <w:num w:numId="8">
    <w:abstractNumId w:val="39"/>
  </w:num>
  <w:num w:numId="9">
    <w:abstractNumId w:val="6"/>
  </w:num>
  <w:num w:numId="10">
    <w:abstractNumId w:val="5"/>
  </w:num>
  <w:num w:numId="11">
    <w:abstractNumId w:val="25"/>
  </w:num>
  <w:num w:numId="12">
    <w:abstractNumId w:val="18"/>
  </w:num>
  <w:num w:numId="13">
    <w:abstractNumId w:val="19"/>
  </w:num>
  <w:num w:numId="14">
    <w:abstractNumId w:val="30"/>
  </w:num>
  <w:num w:numId="15">
    <w:abstractNumId w:val="47"/>
  </w:num>
  <w:num w:numId="16">
    <w:abstractNumId w:val="37"/>
  </w:num>
  <w:num w:numId="17">
    <w:abstractNumId w:val="40"/>
  </w:num>
  <w:num w:numId="18">
    <w:abstractNumId w:val="11"/>
  </w:num>
  <w:num w:numId="19">
    <w:abstractNumId w:val="42"/>
  </w:num>
  <w:num w:numId="20">
    <w:abstractNumId w:val="29"/>
  </w:num>
  <w:num w:numId="21">
    <w:abstractNumId w:val="12"/>
  </w:num>
  <w:num w:numId="22">
    <w:abstractNumId w:val="22"/>
  </w:num>
  <w:num w:numId="23">
    <w:abstractNumId w:val="17"/>
  </w:num>
  <w:num w:numId="24">
    <w:abstractNumId w:val="28"/>
  </w:num>
  <w:num w:numId="25">
    <w:abstractNumId w:val="16"/>
  </w:num>
  <w:num w:numId="26">
    <w:abstractNumId w:val="26"/>
  </w:num>
  <w:num w:numId="27">
    <w:abstractNumId w:val="34"/>
  </w:num>
  <w:num w:numId="28">
    <w:abstractNumId w:val="7"/>
  </w:num>
  <w:num w:numId="29">
    <w:abstractNumId w:val="27"/>
  </w:num>
  <w:num w:numId="30">
    <w:abstractNumId w:val="2"/>
  </w:num>
  <w:num w:numId="31">
    <w:abstractNumId w:val="31"/>
  </w:num>
  <w:num w:numId="32">
    <w:abstractNumId w:val="45"/>
  </w:num>
  <w:num w:numId="33">
    <w:abstractNumId w:val="14"/>
  </w:num>
  <w:num w:numId="34">
    <w:abstractNumId w:val="15"/>
  </w:num>
  <w:num w:numId="35">
    <w:abstractNumId w:val="38"/>
  </w:num>
  <w:num w:numId="36">
    <w:abstractNumId w:val="41"/>
  </w:num>
  <w:num w:numId="37">
    <w:abstractNumId w:val="10"/>
  </w:num>
  <w:num w:numId="38">
    <w:abstractNumId w:val="48"/>
  </w:num>
  <w:num w:numId="39">
    <w:abstractNumId w:val="44"/>
  </w:num>
  <w:num w:numId="40">
    <w:abstractNumId w:val="8"/>
  </w:num>
  <w:num w:numId="41">
    <w:abstractNumId w:val="1"/>
  </w:num>
  <w:num w:numId="42">
    <w:abstractNumId w:val="43"/>
  </w:num>
  <w:num w:numId="43">
    <w:abstractNumId w:val="0"/>
  </w:num>
  <w:num w:numId="44">
    <w:abstractNumId w:val="49"/>
  </w:num>
  <w:num w:numId="45">
    <w:abstractNumId w:val="32"/>
  </w:num>
  <w:num w:numId="46">
    <w:abstractNumId w:val="21"/>
  </w:num>
  <w:num w:numId="47">
    <w:abstractNumId w:val="36"/>
  </w:num>
  <w:num w:numId="48">
    <w:abstractNumId w:val="3"/>
  </w:num>
  <w:num w:numId="49">
    <w:abstractNumId w:val="4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170"/>
    <w:rsid w:val="00261943"/>
    <w:rsid w:val="00281ADD"/>
    <w:rsid w:val="00394170"/>
    <w:rsid w:val="005F2D26"/>
    <w:rsid w:val="007C03BB"/>
    <w:rsid w:val="00891E88"/>
    <w:rsid w:val="00945764"/>
    <w:rsid w:val="00AB6A6D"/>
    <w:rsid w:val="00B92ABD"/>
    <w:rsid w:val="00D62BA2"/>
    <w:rsid w:val="00E30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rFonts w:ascii=".VnTimeH" w:hAnsi=".VnTimeH"/>
      <w:b/>
    </w:rPr>
  </w:style>
  <w:style w:type="paragraph" w:styleId="Heading2">
    <w:name w:val="heading 2"/>
    <w:basedOn w:val="Normal"/>
    <w:next w:val="Normal"/>
    <w:qFormat/>
    <w:pPr>
      <w:keepNext/>
      <w:outlineLvl w:val="1"/>
    </w:pPr>
    <w:rPr>
      <w:rFonts w:ascii=".VnTimeH" w:hAnsi=".VnTimeH"/>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keepNext/>
      <w:spacing w:before="80" w:after="80" w:line="30" w:lineRule="atLeast"/>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pPr>
      <w:jc w:val="both"/>
    </w:pPr>
    <w:rPr>
      <w:b/>
    </w:rPr>
  </w:style>
  <w:style w:type="paragraph" w:styleId="BodyText3">
    <w:name w:val="Body Text 3"/>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120" w:line="240" w:lineRule="atLeast"/>
      <w:ind w:firstLine="374"/>
      <w:jc w:val="both"/>
    </w:pPr>
  </w:style>
  <w:style w:type="paragraph" w:styleId="BodyTextIndent">
    <w:name w:val="Body Text Indent"/>
    <w:basedOn w:val="Normal"/>
    <w:pPr>
      <w:spacing w:before="120" w:line="240" w:lineRule="atLeast"/>
      <w:ind w:right="28" w:firstLine="374"/>
      <w:jc w:val="both"/>
    </w:pPr>
    <w:rPr>
      <w:snapToGrid w:val="0"/>
      <w:color w:val="000000"/>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hAnsi="Verdana"/>
      <w:sz w:val="20"/>
    </w:rPr>
  </w:style>
  <w:style w:type="paragraph" w:styleId="Caption">
    <w:name w:val="caption"/>
    <w:basedOn w:val="Normal"/>
    <w:next w:val="Normal"/>
    <w:qFormat/>
    <w:pPr>
      <w:spacing w:before="240"/>
    </w:pPr>
    <w:rPr>
      <w:rFonts w:ascii="Times New Roman" w:hAnsi="Times New Roman"/>
      <w:b/>
      <w:szCs w:val="28"/>
      <w:u w:val="single"/>
      <w:lang w:val="nl-NL"/>
    </w:rPr>
  </w:style>
  <w:style w:type="character" w:customStyle="1" w:styleId="Bodytext0">
    <w:name w:val="Body text_"/>
    <w:link w:val="BodyText1"/>
    <w:locked/>
    <w:rPr>
      <w:sz w:val="28"/>
      <w:szCs w:val="28"/>
      <w:shd w:val="clear" w:color="auto" w:fill="FFFFFF"/>
    </w:rPr>
  </w:style>
  <w:style w:type="paragraph" w:customStyle="1" w:styleId="BodyText1">
    <w:name w:val="Body Text1"/>
    <w:basedOn w:val="Normal"/>
    <w:link w:val="Bodytext0"/>
    <w:pPr>
      <w:widowControl w:val="0"/>
      <w:shd w:val="clear" w:color="auto" w:fill="FFFFFF"/>
      <w:spacing w:before="120" w:line="317" w:lineRule="exact"/>
      <w:jc w:val="both"/>
    </w:pPr>
    <w:rPr>
      <w:rFonts w:ascii="Times New Roman" w:hAnsi="Times New Roman"/>
      <w:szCs w:val="28"/>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ascii=".VnTime" w:hAnsi=".VnTime"/>
      <w:sz w:val="16"/>
      <w:szCs w:val="16"/>
    </w:rPr>
  </w:style>
  <w:style w:type="character" w:customStyle="1" w:styleId="Heading8Char">
    <w:name w:val="Heading 8 Char"/>
    <w:link w:val="Heading8"/>
    <w:rPr>
      <w:i/>
      <w:iCs/>
      <w:sz w:val="24"/>
      <w:szCs w:val="24"/>
    </w:rPr>
  </w:style>
  <w:style w:type="paragraph" w:styleId="NormalWeb">
    <w:name w:val="Normal (Web)"/>
    <w:aliases w:val=" Char Char Char,Char Char Char,Char Char1,Char Char5, Char Char1,Char Char,Обычный (веб)1,Обычный (веб) Знак,Обычный (веб) Знак1,Обычный (веб) Знак Знак,webb"/>
    <w:basedOn w:val="Normal"/>
    <w:link w:val="NormalWebChar"/>
    <w:uiPriority w:val="99"/>
    <w:qFormat/>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style>
  <w:style w:type="character" w:styleId="Strong">
    <w:name w:val="Strong"/>
    <w:qFormat/>
    <w:rPr>
      <w:b/>
      <w:bCs/>
    </w:rPr>
  </w:style>
  <w:style w:type="character" w:customStyle="1" w:styleId="FooterChar">
    <w:name w:val="Footer Char"/>
    <w:link w:val="Footer"/>
    <w:uiPriority w:val="99"/>
    <w:rPr>
      <w:rFonts w:ascii=".VnTime" w:hAnsi=".VnTime"/>
      <w:sz w:val="28"/>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 Char Char Char Char,Char Char Char Char,Char Char1 Char,Char Char5 Char, Char Char1 Char,Char Char Char1,Обычный (веб)1 Char,Обычный (веб) Знак Char,Обычный (веб) Знак1 Char,Обычный (веб) Знак Знак Char,webb Char"/>
    <w:link w:val="NormalWeb"/>
    <w:uiPriority w:val="99"/>
    <w:locked/>
    <w:rPr>
      <w:sz w:val="24"/>
      <w:szCs w:val="24"/>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VnTime" w:hAnsi=".VnTim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VnTime" w:hAnsi=".VnTime"/>
      <w:b/>
      <w:bCs/>
    </w:rPr>
  </w:style>
  <w:style w:type="character" w:styleId="Emphasis">
    <w:name w:val="Emphasis"/>
    <w:basedOn w:val="DefaultParagraphFont"/>
    <w:uiPriority w:val="20"/>
    <w:qFormat/>
    <w:rPr>
      <w:i/>
      <w:iCs/>
    </w:rPr>
  </w:style>
  <w:style w:type="character" w:customStyle="1" w:styleId="Vnbnnidung">
    <w:name w:val="Văn bản nội dung_"/>
    <w:link w:val="Vnbnnidung0"/>
    <w:uiPriority w:val="99"/>
    <w:locked/>
  </w:style>
  <w:style w:type="paragraph" w:customStyle="1" w:styleId="Vnbnnidung0">
    <w:name w:val="Văn bản nội dung"/>
    <w:basedOn w:val="Normal"/>
    <w:link w:val="Vnbnnidung"/>
    <w:uiPriority w:val="99"/>
    <w:pPr>
      <w:widowControl w:val="0"/>
      <w:spacing w:after="180" w:line="268" w:lineRule="auto"/>
      <w:ind w:firstLine="400"/>
    </w:pPr>
    <w:rPr>
      <w:rFonts w:ascii="Times New Roman" w:hAnsi="Times New Roman"/>
      <w:sz w:val="20"/>
    </w:rPr>
  </w:style>
  <w:style w:type="character" w:customStyle="1" w:styleId="HeaderChar">
    <w:name w:val="Header Char"/>
    <w:basedOn w:val="DefaultParagraphFont"/>
    <w:link w:val="Header"/>
    <w:uiPriority w:val="99"/>
    <w:rPr>
      <w:rFonts w:ascii=".VnTime" w:hAnsi=".VnTime"/>
      <w:sz w:val="28"/>
    </w:rPr>
  </w:style>
  <w:style w:type="paragraph" w:styleId="Revision">
    <w:name w:val="Revision"/>
    <w:hidden/>
    <w:uiPriority w:val="99"/>
    <w:semiHidden/>
    <w:rsid w:val="00281ADD"/>
    <w:rPr>
      <w:rFonts w:ascii=".VnTime"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rFonts w:ascii=".VnTimeH" w:hAnsi=".VnTimeH"/>
      <w:b/>
    </w:rPr>
  </w:style>
  <w:style w:type="paragraph" w:styleId="Heading2">
    <w:name w:val="heading 2"/>
    <w:basedOn w:val="Normal"/>
    <w:next w:val="Normal"/>
    <w:qFormat/>
    <w:pPr>
      <w:keepNext/>
      <w:outlineLvl w:val="1"/>
    </w:pPr>
    <w:rPr>
      <w:rFonts w:ascii=".VnTimeH" w:hAnsi=".VnTimeH"/>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keepNext/>
      <w:spacing w:before="80" w:after="80" w:line="30" w:lineRule="atLeast"/>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pPr>
      <w:jc w:val="both"/>
    </w:pPr>
    <w:rPr>
      <w:b/>
    </w:rPr>
  </w:style>
  <w:style w:type="paragraph" w:styleId="BodyText3">
    <w:name w:val="Body Text 3"/>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120" w:line="240" w:lineRule="atLeast"/>
      <w:ind w:firstLine="374"/>
      <w:jc w:val="both"/>
    </w:pPr>
  </w:style>
  <w:style w:type="paragraph" w:styleId="BodyTextIndent">
    <w:name w:val="Body Text Indent"/>
    <w:basedOn w:val="Normal"/>
    <w:pPr>
      <w:spacing w:before="120" w:line="240" w:lineRule="atLeast"/>
      <w:ind w:right="28" w:firstLine="374"/>
      <w:jc w:val="both"/>
    </w:pPr>
    <w:rPr>
      <w:snapToGrid w:val="0"/>
      <w:color w:val="000000"/>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hAnsi="Verdana"/>
      <w:sz w:val="20"/>
    </w:rPr>
  </w:style>
  <w:style w:type="paragraph" w:styleId="Caption">
    <w:name w:val="caption"/>
    <w:basedOn w:val="Normal"/>
    <w:next w:val="Normal"/>
    <w:qFormat/>
    <w:pPr>
      <w:spacing w:before="240"/>
    </w:pPr>
    <w:rPr>
      <w:rFonts w:ascii="Times New Roman" w:hAnsi="Times New Roman"/>
      <w:b/>
      <w:szCs w:val="28"/>
      <w:u w:val="single"/>
      <w:lang w:val="nl-NL"/>
    </w:rPr>
  </w:style>
  <w:style w:type="character" w:customStyle="1" w:styleId="Bodytext0">
    <w:name w:val="Body text_"/>
    <w:link w:val="BodyText1"/>
    <w:locked/>
    <w:rPr>
      <w:sz w:val="28"/>
      <w:szCs w:val="28"/>
      <w:shd w:val="clear" w:color="auto" w:fill="FFFFFF"/>
    </w:rPr>
  </w:style>
  <w:style w:type="paragraph" w:customStyle="1" w:styleId="BodyText1">
    <w:name w:val="Body Text1"/>
    <w:basedOn w:val="Normal"/>
    <w:link w:val="Bodytext0"/>
    <w:pPr>
      <w:widowControl w:val="0"/>
      <w:shd w:val="clear" w:color="auto" w:fill="FFFFFF"/>
      <w:spacing w:before="120" w:line="317" w:lineRule="exact"/>
      <w:jc w:val="both"/>
    </w:pPr>
    <w:rPr>
      <w:rFonts w:ascii="Times New Roman" w:hAnsi="Times New Roman"/>
      <w:szCs w:val="28"/>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ascii=".VnTime" w:hAnsi=".VnTime"/>
      <w:sz w:val="16"/>
      <w:szCs w:val="16"/>
    </w:rPr>
  </w:style>
  <w:style w:type="character" w:customStyle="1" w:styleId="Heading8Char">
    <w:name w:val="Heading 8 Char"/>
    <w:link w:val="Heading8"/>
    <w:rPr>
      <w:i/>
      <w:iCs/>
      <w:sz w:val="24"/>
      <w:szCs w:val="24"/>
    </w:rPr>
  </w:style>
  <w:style w:type="paragraph" w:styleId="NormalWeb">
    <w:name w:val="Normal (Web)"/>
    <w:aliases w:val=" Char Char Char,Char Char Char,Char Char1,Char Char5, Char Char1,Char Char,Обычный (веб)1,Обычный (веб) Знак,Обычный (веб) Знак1,Обычный (веб) Знак Знак,webb"/>
    <w:basedOn w:val="Normal"/>
    <w:link w:val="NormalWebChar"/>
    <w:uiPriority w:val="99"/>
    <w:qFormat/>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style>
  <w:style w:type="character" w:styleId="Strong">
    <w:name w:val="Strong"/>
    <w:qFormat/>
    <w:rPr>
      <w:b/>
      <w:bCs/>
    </w:rPr>
  </w:style>
  <w:style w:type="character" w:customStyle="1" w:styleId="FooterChar">
    <w:name w:val="Footer Char"/>
    <w:link w:val="Footer"/>
    <w:uiPriority w:val="99"/>
    <w:rPr>
      <w:rFonts w:ascii=".VnTime" w:hAnsi=".VnTime"/>
      <w:sz w:val="28"/>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 Char Char Char Char,Char Char Char Char,Char Char1 Char,Char Char5 Char, Char Char1 Char,Char Char Char1,Обычный (веб)1 Char,Обычный (веб) Знак Char,Обычный (веб) Знак1 Char,Обычный (веб) Знак Знак Char,webb Char"/>
    <w:link w:val="NormalWeb"/>
    <w:uiPriority w:val="99"/>
    <w:locked/>
    <w:rPr>
      <w:sz w:val="24"/>
      <w:szCs w:val="24"/>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VnTime" w:hAnsi=".VnTim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VnTime" w:hAnsi=".VnTime"/>
      <w:b/>
      <w:bCs/>
    </w:rPr>
  </w:style>
  <w:style w:type="character" w:styleId="Emphasis">
    <w:name w:val="Emphasis"/>
    <w:basedOn w:val="DefaultParagraphFont"/>
    <w:uiPriority w:val="20"/>
    <w:qFormat/>
    <w:rPr>
      <w:i/>
      <w:iCs/>
    </w:rPr>
  </w:style>
  <w:style w:type="character" w:customStyle="1" w:styleId="Vnbnnidung">
    <w:name w:val="Văn bản nội dung_"/>
    <w:link w:val="Vnbnnidung0"/>
    <w:uiPriority w:val="99"/>
    <w:locked/>
  </w:style>
  <w:style w:type="paragraph" w:customStyle="1" w:styleId="Vnbnnidung0">
    <w:name w:val="Văn bản nội dung"/>
    <w:basedOn w:val="Normal"/>
    <w:link w:val="Vnbnnidung"/>
    <w:uiPriority w:val="99"/>
    <w:pPr>
      <w:widowControl w:val="0"/>
      <w:spacing w:after="180" w:line="268" w:lineRule="auto"/>
      <w:ind w:firstLine="400"/>
    </w:pPr>
    <w:rPr>
      <w:rFonts w:ascii="Times New Roman" w:hAnsi="Times New Roman"/>
      <w:sz w:val="20"/>
    </w:rPr>
  </w:style>
  <w:style w:type="character" w:customStyle="1" w:styleId="HeaderChar">
    <w:name w:val="Header Char"/>
    <w:basedOn w:val="DefaultParagraphFont"/>
    <w:link w:val="Header"/>
    <w:uiPriority w:val="99"/>
    <w:rPr>
      <w:rFonts w:ascii=".VnTime" w:hAnsi=".VnTime"/>
      <w:sz w:val="28"/>
    </w:rPr>
  </w:style>
  <w:style w:type="paragraph" w:styleId="Revision">
    <w:name w:val="Revision"/>
    <w:hidden/>
    <w:uiPriority w:val="99"/>
    <w:semiHidden/>
    <w:rsid w:val="00281ADD"/>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0508">
      <w:bodyDiv w:val="1"/>
      <w:marLeft w:val="0"/>
      <w:marRight w:val="0"/>
      <w:marTop w:val="0"/>
      <w:marBottom w:val="0"/>
      <w:divBdr>
        <w:top w:val="none" w:sz="0" w:space="0" w:color="auto"/>
        <w:left w:val="none" w:sz="0" w:space="0" w:color="auto"/>
        <w:bottom w:val="none" w:sz="0" w:space="0" w:color="auto"/>
        <w:right w:val="none" w:sz="0" w:space="0" w:color="auto"/>
      </w:divBdr>
    </w:div>
    <w:div w:id="359355201">
      <w:bodyDiv w:val="1"/>
      <w:marLeft w:val="0"/>
      <w:marRight w:val="0"/>
      <w:marTop w:val="0"/>
      <w:marBottom w:val="0"/>
      <w:divBdr>
        <w:top w:val="none" w:sz="0" w:space="0" w:color="auto"/>
        <w:left w:val="none" w:sz="0" w:space="0" w:color="auto"/>
        <w:bottom w:val="none" w:sz="0" w:space="0" w:color="auto"/>
        <w:right w:val="none" w:sz="0" w:space="0" w:color="auto"/>
      </w:divBdr>
    </w:div>
    <w:div w:id="363868270">
      <w:bodyDiv w:val="1"/>
      <w:marLeft w:val="0"/>
      <w:marRight w:val="0"/>
      <w:marTop w:val="0"/>
      <w:marBottom w:val="0"/>
      <w:divBdr>
        <w:top w:val="none" w:sz="0" w:space="0" w:color="auto"/>
        <w:left w:val="none" w:sz="0" w:space="0" w:color="auto"/>
        <w:bottom w:val="none" w:sz="0" w:space="0" w:color="auto"/>
        <w:right w:val="none" w:sz="0" w:space="0" w:color="auto"/>
      </w:divBdr>
    </w:div>
    <w:div w:id="517740634">
      <w:bodyDiv w:val="1"/>
      <w:marLeft w:val="0"/>
      <w:marRight w:val="0"/>
      <w:marTop w:val="0"/>
      <w:marBottom w:val="0"/>
      <w:divBdr>
        <w:top w:val="none" w:sz="0" w:space="0" w:color="auto"/>
        <w:left w:val="none" w:sz="0" w:space="0" w:color="auto"/>
        <w:bottom w:val="none" w:sz="0" w:space="0" w:color="auto"/>
        <w:right w:val="none" w:sz="0" w:space="0" w:color="auto"/>
      </w:divBdr>
    </w:div>
    <w:div w:id="590938425">
      <w:bodyDiv w:val="1"/>
      <w:marLeft w:val="0"/>
      <w:marRight w:val="0"/>
      <w:marTop w:val="0"/>
      <w:marBottom w:val="0"/>
      <w:divBdr>
        <w:top w:val="none" w:sz="0" w:space="0" w:color="auto"/>
        <w:left w:val="none" w:sz="0" w:space="0" w:color="auto"/>
        <w:bottom w:val="none" w:sz="0" w:space="0" w:color="auto"/>
        <w:right w:val="none" w:sz="0" w:space="0" w:color="auto"/>
      </w:divBdr>
    </w:div>
    <w:div w:id="613102811">
      <w:bodyDiv w:val="1"/>
      <w:marLeft w:val="0"/>
      <w:marRight w:val="0"/>
      <w:marTop w:val="0"/>
      <w:marBottom w:val="0"/>
      <w:divBdr>
        <w:top w:val="none" w:sz="0" w:space="0" w:color="auto"/>
        <w:left w:val="none" w:sz="0" w:space="0" w:color="auto"/>
        <w:bottom w:val="none" w:sz="0" w:space="0" w:color="auto"/>
        <w:right w:val="none" w:sz="0" w:space="0" w:color="auto"/>
      </w:divBdr>
    </w:div>
    <w:div w:id="627468132">
      <w:bodyDiv w:val="1"/>
      <w:marLeft w:val="0"/>
      <w:marRight w:val="0"/>
      <w:marTop w:val="0"/>
      <w:marBottom w:val="0"/>
      <w:divBdr>
        <w:top w:val="none" w:sz="0" w:space="0" w:color="auto"/>
        <w:left w:val="none" w:sz="0" w:space="0" w:color="auto"/>
        <w:bottom w:val="none" w:sz="0" w:space="0" w:color="auto"/>
        <w:right w:val="none" w:sz="0" w:space="0" w:color="auto"/>
      </w:divBdr>
    </w:div>
    <w:div w:id="657148597">
      <w:bodyDiv w:val="1"/>
      <w:marLeft w:val="0"/>
      <w:marRight w:val="0"/>
      <w:marTop w:val="0"/>
      <w:marBottom w:val="0"/>
      <w:divBdr>
        <w:top w:val="none" w:sz="0" w:space="0" w:color="auto"/>
        <w:left w:val="none" w:sz="0" w:space="0" w:color="auto"/>
        <w:bottom w:val="none" w:sz="0" w:space="0" w:color="auto"/>
        <w:right w:val="none" w:sz="0" w:space="0" w:color="auto"/>
      </w:divBdr>
    </w:div>
    <w:div w:id="961766995">
      <w:bodyDiv w:val="1"/>
      <w:marLeft w:val="0"/>
      <w:marRight w:val="0"/>
      <w:marTop w:val="0"/>
      <w:marBottom w:val="0"/>
      <w:divBdr>
        <w:top w:val="none" w:sz="0" w:space="0" w:color="auto"/>
        <w:left w:val="none" w:sz="0" w:space="0" w:color="auto"/>
        <w:bottom w:val="none" w:sz="0" w:space="0" w:color="auto"/>
        <w:right w:val="none" w:sz="0" w:space="0" w:color="auto"/>
      </w:divBdr>
    </w:div>
    <w:div w:id="1183471604">
      <w:bodyDiv w:val="1"/>
      <w:marLeft w:val="0"/>
      <w:marRight w:val="0"/>
      <w:marTop w:val="0"/>
      <w:marBottom w:val="0"/>
      <w:divBdr>
        <w:top w:val="none" w:sz="0" w:space="0" w:color="auto"/>
        <w:left w:val="none" w:sz="0" w:space="0" w:color="auto"/>
        <w:bottom w:val="none" w:sz="0" w:space="0" w:color="auto"/>
        <w:right w:val="none" w:sz="0" w:space="0" w:color="auto"/>
      </w:divBdr>
    </w:div>
    <w:div w:id="1261644805">
      <w:bodyDiv w:val="1"/>
      <w:marLeft w:val="0"/>
      <w:marRight w:val="0"/>
      <w:marTop w:val="0"/>
      <w:marBottom w:val="0"/>
      <w:divBdr>
        <w:top w:val="none" w:sz="0" w:space="0" w:color="auto"/>
        <w:left w:val="none" w:sz="0" w:space="0" w:color="auto"/>
        <w:bottom w:val="none" w:sz="0" w:space="0" w:color="auto"/>
        <w:right w:val="none" w:sz="0" w:space="0" w:color="auto"/>
      </w:divBdr>
    </w:div>
    <w:div w:id="1268394337">
      <w:bodyDiv w:val="1"/>
      <w:marLeft w:val="0"/>
      <w:marRight w:val="0"/>
      <w:marTop w:val="0"/>
      <w:marBottom w:val="0"/>
      <w:divBdr>
        <w:top w:val="none" w:sz="0" w:space="0" w:color="auto"/>
        <w:left w:val="none" w:sz="0" w:space="0" w:color="auto"/>
        <w:bottom w:val="none" w:sz="0" w:space="0" w:color="auto"/>
        <w:right w:val="none" w:sz="0" w:space="0" w:color="auto"/>
      </w:divBdr>
    </w:div>
    <w:div w:id="1500972429">
      <w:bodyDiv w:val="1"/>
      <w:marLeft w:val="0"/>
      <w:marRight w:val="0"/>
      <w:marTop w:val="0"/>
      <w:marBottom w:val="0"/>
      <w:divBdr>
        <w:top w:val="none" w:sz="0" w:space="0" w:color="auto"/>
        <w:left w:val="none" w:sz="0" w:space="0" w:color="auto"/>
        <w:bottom w:val="none" w:sz="0" w:space="0" w:color="auto"/>
        <w:right w:val="none" w:sz="0" w:space="0" w:color="auto"/>
      </w:divBdr>
    </w:div>
    <w:div w:id="1540506670">
      <w:bodyDiv w:val="1"/>
      <w:marLeft w:val="0"/>
      <w:marRight w:val="0"/>
      <w:marTop w:val="0"/>
      <w:marBottom w:val="0"/>
      <w:divBdr>
        <w:top w:val="none" w:sz="0" w:space="0" w:color="auto"/>
        <w:left w:val="none" w:sz="0" w:space="0" w:color="auto"/>
        <w:bottom w:val="none" w:sz="0" w:space="0" w:color="auto"/>
        <w:right w:val="none" w:sz="0" w:space="0" w:color="auto"/>
      </w:divBdr>
    </w:div>
    <w:div w:id="1894001208">
      <w:bodyDiv w:val="1"/>
      <w:marLeft w:val="0"/>
      <w:marRight w:val="0"/>
      <w:marTop w:val="0"/>
      <w:marBottom w:val="0"/>
      <w:divBdr>
        <w:top w:val="none" w:sz="0" w:space="0" w:color="auto"/>
        <w:left w:val="none" w:sz="0" w:space="0" w:color="auto"/>
        <w:bottom w:val="none" w:sz="0" w:space="0" w:color="auto"/>
        <w:right w:val="none" w:sz="0" w:space="0" w:color="auto"/>
      </w:divBdr>
    </w:div>
    <w:div w:id="2022471393">
      <w:bodyDiv w:val="1"/>
      <w:marLeft w:val="0"/>
      <w:marRight w:val="0"/>
      <w:marTop w:val="0"/>
      <w:marBottom w:val="0"/>
      <w:divBdr>
        <w:top w:val="none" w:sz="0" w:space="0" w:color="auto"/>
        <w:left w:val="none" w:sz="0" w:space="0" w:color="auto"/>
        <w:bottom w:val="none" w:sz="0" w:space="0" w:color="auto"/>
        <w:right w:val="none" w:sz="0" w:space="0" w:color="auto"/>
      </w:divBdr>
    </w:div>
    <w:div w:id="205418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A6CD7-DF55-4A24-8171-B20BBE22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4191</Words>
  <Characters>23890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UBND tÜnh Hµ tÜnh                 Céng hoµ x· héi chñ nghÜa ViÖt nam</vt:lpstr>
    </vt:vector>
  </TitlesOfParts>
  <Company>STC</Company>
  <LinksUpToDate>false</LinksUpToDate>
  <CharactersWithSpaces>28025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tÜnh Hµ tÜnh                 Céng hoµ x· héi chñ nghÜa ViÖt nam</dc:title>
  <dc:creator>Dien</dc:creator>
  <cp:lastModifiedBy>Admin</cp:lastModifiedBy>
  <cp:revision>2</cp:revision>
  <cp:lastPrinted>2025-10-02T01:45:00Z</cp:lastPrinted>
  <dcterms:created xsi:type="dcterms:W3CDTF">2025-10-02T02:25:00Z</dcterms:created>
  <dcterms:modified xsi:type="dcterms:W3CDTF">2025-10-02T02:25:00Z</dcterms:modified>
</cp:coreProperties>
</file>