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50F0D" w14:textId="77777777" w:rsidR="00B00D96" w:rsidRPr="00B45DB1" w:rsidRDefault="00B00D96" w:rsidP="00B00D96">
      <w:pPr>
        <w:spacing w:line="240" w:lineRule="auto"/>
        <w:jc w:val="center"/>
        <w:rPr>
          <w:b/>
          <w:color w:val="000000" w:themeColor="text1"/>
        </w:rPr>
      </w:pPr>
      <w:r w:rsidRPr="00B45DB1">
        <w:rPr>
          <w:noProof/>
          <w:lang w:val="en-US"/>
        </w:rPr>
        <w:drawing>
          <wp:inline distT="0" distB="0" distL="0" distR="0" wp14:anchorId="7118266C" wp14:editId="4686ED2D">
            <wp:extent cx="942975" cy="914400"/>
            <wp:effectExtent l="0" t="0" r="9525" b="0"/>
            <wp:docPr id="7" name="Picture 7"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914400"/>
                    </a:xfrm>
                    <a:prstGeom prst="rect">
                      <a:avLst/>
                    </a:prstGeom>
                  </pic:spPr>
                </pic:pic>
              </a:graphicData>
            </a:graphic>
          </wp:inline>
        </w:drawing>
      </w:r>
    </w:p>
    <w:p w14:paraId="2EAF4F4C" w14:textId="535343EC" w:rsidR="00B00D96" w:rsidRPr="00B45DB1" w:rsidRDefault="00B00D96" w:rsidP="00B00D96">
      <w:pPr>
        <w:spacing w:line="240" w:lineRule="auto"/>
        <w:jc w:val="center"/>
        <w:rPr>
          <w:color w:val="000000" w:themeColor="text1"/>
        </w:rPr>
      </w:pPr>
      <w:r>
        <w:rPr>
          <w:noProof/>
          <w:lang w:val="en-US"/>
        </w:rPr>
        <mc:AlternateContent>
          <mc:Choice Requires="wps">
            <w:drawing>
              <wp:anchor distT="4294967295" distB="4294967295" distL="114300" distR="114300" simplePos="0" relativeHeight="251667456" behindDoc="0" locked="0" layoutInCell="1" allowOverlap="1" wp14:anchorId="32C1B4D9" wp14:editId="6CE2C959">
                <wp:simplePos x="0" y="0"/>
                <wp:positionH relativeFrom="margin">
                  <wp:posOffset>2533650</wp:posOffset>
                </wp:positionH>
                <wp:positionV relativeFrom="paragraph">
                  <wp:posOffset>287654</wp:posOffset>
                </wp:positionV>
                <wp:extent cx="80137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13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7E0A75" id="Straight Connector 5"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9.5pt,22.65pt" to="262.6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" strokecolor="black [3200]" strokeweight="1pt">
                <v:stroke joinstyle="miter"/>
                <o:lock v:ext="edit" shapetype="f"/>
                <w10:wrap anchorx="margin"/>
              </v:line>
            </w:pict>
          </mc:Fallback>
        </mc:AlternateContent>
      </w:r>
      <w:r w:rsidRPr="00B45DB1">
        <w:rPr>
          <w:b/>
          <w:color w:val="000000" w:themeColor="text1"/>
        </w:rPr>
        <w:t>CHÍNH PHỦ</w:t>
      </w:r>
    </w:p>
    <w:p w14:paraId="1681EDD4" w14:textId="77777777" w:rsidR="00B00D96" w:rsidRPr="00B45DB1" w:rsidRDefault="00B00D96" w:rsidP="00B00D96">
      <w:pPr>
        <w:tabs>
          <w:tab w:val="left" w:pos="1755"/>
        </w:tabs>
        <w:spacing w:line="240" w:lineRule="auto"/>
        <w:rPr>
          <w:b/>
          <w:color w:val="000000" w:themeColor="text1"/>
        </w:rPr>
      </w:pPr>
    </w:p>
    <w:p w14:paraId="118DA1FB" w14:textId="77777777" w:rsidR="00B00D96" w:rsidRPr="00B45DB1" w:rsidRDefault="00B00D96" w:rsidP="00B00D96">
      <w:pPr>
        <w:spacing w:line="240" w:lineRule="auto"/>
        <w:jc w:val="center"/>
        <w:rPr>
          <w:color w:val="000000" w:themeColor="text1"/>
        </w:rPr>
      </w:pPr>
    </w:p>
    <w:p w14:paraId="018BC3FF" w14:textId="77777777" w:rsidR="00B00D96" w:rsidRPr="00B45DB1" w:rsidRDefault="00B00D96" w:rsidP="00B00D96">
      <w:pPr>
        <w:spacing w:line="240" w:lineRule="auto"/>
        <w:jc w:val="center"/>
        <w:rPr>
          <w:color w:val="000000" w:themeColor="text1"/>
        </w:rPr>
      </w:pPr>
    </w:p>
    <w:p w14:paraId="69EACEBF" w14:textId="77777777" w:rsidR="00B00D96" w:rsidRPr="00574D3C" w:rsidRDefault="00B00D96" w:rsidP="00B00D96">
      <w:pPr>
        <w:spacing w:line="240" w:lineRule="auto"/>
        <w:jc w:val="center"/>
        <w:rPr>
          <w:color w:val="000000" w:themeColor="text1"/>
        </w:rPr>
      </w:pPr>
    </w:p>
    <w:p w14:paraId="46479386" w14:textId="77777777" w:rsidR="009F7154" w:rsidRPr="00574D3C" w:rsidRDefault="009F7154" w:rsidP="00B00D96">
      <w:pPr>
        <w:spacing w:line="240" w:lineRule="auto"/>
        <w:jc w:val="center"/>
        <w:rPr>
          <w:color w:val="000000" w:themeColor="text1"/>
        </w:rPr>
      </w:pPr>
    </w:p>
    <w:p w14:paraId="700A6FAB" w14:textId="77777777" w:rsidR="00B00D96" w:rsidRPr="00B45DB1" w:rsidRDefault="00B00D96" w:rsidP="00B00D96">
      <w:pPr>
        <w:spacing w:line="240" w:lineRule="auto"/>
        <w:ind w:right="-129"/>
        <w:jc w:val="center"/>
        <w:rPr>
          <w:b/>
          <w:color w:val="000000" w:themeColor="text1"/>
          <w:sz w:val="48"/>
        </w:rPr>
      </w:pPr>
      <w:r w:rsidRPr="00B45DB1">
        <w:rPr>
          <w:b/>
          <w:color w:val="000000" w:themeColor="text1"/>
          <w:sz w:val="48"/>
        </w:rPr>
        <w:t xml:space="preserve">BÁO CÁO </w:t>
      </w:r>
    </w:p>
    <w:p w14:paraId="5B6AE935" w14:textId="77777777" w:rsidR="00B00D96" w:rsidRPr="00B45DB1" w:rsidRDefault="00B00D96" w:rsidP="00B00D96">
      <w:pPr>
        <w:spacing w:line="240" w:lineRule="auto"/>
        <w:ind w:right="-129"/>
        <w:jc w:val="center"/>
        <w:rPr>
          <w:b/>
          <w:color w:val="000000" w:themeColor="text1"/>
          <w:sz w:val="32"/>
          <w:szCs w:val="32"/>
        </w:rPr>
      </w:pPr>
      <w:r w:rsidRPr="00B45DB1">
        <w:rPr>
          <w:b/>
          <w:color w:val="000000" w:themeColor="text1"/>
          <w:sz w:val="32"/>
          <w:szCs w:val="32"/>
        </w:rPr>
        <w:t xml:space="preserve">ĐỀ XUẤT CHỦ TRƯƠNG ĐẦU TƯ </w:t>
      </w:r>
    </w:p>
    <w:p w14:paraId="2F817A49" w14:textId="5F9E5558" w:rsidR="004C0EF5" w:rsidRPr="004C0EF5" w:rsidRDefault="00B00D96" w:rsidP="004C0EF5">
      <w:pPr>
        <w:spacing w:line="240" w:lineRule="auto"/>
        <w:ind w:right="-129"/>
        <w:jc w:val="center"/>
        <w:rPr>
          <w:b/>
          <w:color w:val="000000" w:themeColor="text1"/>
          <w:spacing w:val="-4"/>
          <w:sz w:val="32"/>
          <w:szCs w:val="32"/>
        </w:rPr>
      </w:pPr>
      <w:r w:rsidRPr="00B45DB1">
        <w:rPr>
          <w:b/>
          <w:color w:val="000000" w:themeColor="text1"/>
          <w:spacing w:val="-4"/>
          <w:sz w:val="32"/>
          <w:szCs w:val="32"/>
        </w:rPr>
        <w:t xml:space="preserve">CHƯƠNG TRÌNH MỤC TIÊU QUỐC GIA </w:t>
      </w:r>
    </w:p>
    <w:p w14:paraId="153D08CE" w14:textId="48E64DE8" w:rsidR="00B00D96" w:rsidRPr="00B45DB1" w:rsidRDefault="004C0EF5" w:rsidP="00B00D96">
      <w:pPr>
        <w:spacing w:line="240" w:lineRule="auto"/>
        <w:ind w:right="-129"/>
        <w:jc w:val="center"/>
        <w:rPr>
          <w:b/>
          <w:color w:val="000000" w:themeColor="text1"/>
          <w:spacing w:val="-4"/>
          <w:sz w:val="32"/>
          <w:szCs w:val="32"/>
        </w:rPr>
      </w:pPr>
      <w:r w:rsidRPr="004C0EF5">
        <w:rPr>
          <w:b/>
          <w:color w:val="000000" w:themeColor="text1"/>
          <w:spacing w:val="-4"/>
          <w:sz w:val="32"/>
          <w:szCs w:val="32"/>
        </w:rPr>
        <w:t>VỀ PHÁT TRIỂN VĂN HÓA</w:t>
      </w:r>
      <w:r w:rsidR="00B00D96" w:rsidRPr="00B45DB1">
        <w:rPr>
          <w:b/>
          <w:color w:val="000000" w:themeColor="text1"/>
          <w:spacing w:val="-4"/>
          <w:sz w:val="32"/>
          <w:szCs w:val="32"/>
        </w:rPr>
        <w:t xml:space="preserve"> GIAI ĐOẠN </w:t>
      </w:r>
      <w:r w:rsidR="00B00D96" w:rsidRPr="009F7154">
        <w:rPr>
          <w:b/>
          <w:color w:val="000000" w:themeColor="text1"/>
          <w:spacing w:val="-4"/>
          <w:sz w:val="32"/>
          <w:szCs w:val="32"/>
        </w:rPr>
        <w:t>202</w:t>
      </w:r>
      <w:r w:rsidR="009F7154" w:rsidRPr="00574D3C">
        <w:rPr>
          <w:b/>
          <w:color w:val="000000" w:themeColor="text1"/>
          <w:spacing w:val="-4"/>
          <w:sz w:val="32"/>
          <w:szCs w:val="32"/>
        </w:rPr>
        <w:t>5</w:t>
      </w:r>
      <w:r w:rsidR="009F7154">
        <w:rPr>
          <w:b/>
          <w:color w:val="000000" w:themeColor="text1"/>
          <w:spacing w:val="-4"/>
          <w:sz w:val="32"/>
          <w:szCs w:val="32"/>
        </w:rPr>
        <w:t>-20</w:t>
      </w:r>
      <w:r w:rsidR="009F7154" w:rsidRPr="00574D3C">
        <w:rPr>
          <w:b/>
          <w:color w:val="000000" w:themeColor="text1"/>
          <w:spacing w:val="-4"/>
          <w:sz w:val="32"/>
          <w:szCs w:val="32"/>
        </w:rPr>
        <w:t>3</w:t>
      </w:r>
      <w:r w:rsidR="00B00D96" w:rsidRPr="009F7154">
        <w:rPr>
          <w:b/>
          <w:color w:val="000000" w:themeColor="text1"/>
          <w:spacing w:val="-4"/>
          <w:sz w:val="32"/>
          <w:szCs w:val="32"/>
        </w:rPr>
        <w:t>5</w:t>
      </w:r>
    </w:p>
    <w:p w14:paraId="618788D9" w14:textId="787FD258" w:rsidR="00B00D96" w:rsidRPr="00943501" w:rsidRDefault="00B00D96" w:rsidP="00B00D96">
      <w:pPr>
        <w:spacing w:line="240" w:lineRule="auto"/>
        <w:jc w:val="center"/>
        <w:rPr>
          <w:i/>
          <w:iCs/>
        </w:rPr>
      </w:pPr>
      <w:r w:rsidRPr="00943501">
        <w:rPr>
          <w:i/>
          <w:iCs/>
        </w:rPr>
        <w:t xml:space="preserve">(Kèm theo Tờ trình số </w:t>
      </w:r>
      <w:r w:rsidR="00943501" w:rsidRPr="00943501">
        <w:rPr>
          <w:i/>
          <w:iCs/>
        </w:rPr>
        <w:t>165</w:t>
      </w:r>
      <w:r w:rsidRPr="00943501">
        <w:rPr>
          <w:i/>
          <w:iCs/>
        </w:rPr>
        <w:t xml:space="preserve">/TTr-CP ngày </w:t>
      </w:r>
      <w:r w:rsidR="00943501" w:rsidRPr="00943501">
        <w:rPr>
          <w:i/>
          <w:iCs/>
        </w:rPr>
        <w:t>17</w:t>
      </w:r>
      <w:r w:rsidR="004C0EF5" w:rsidRPr="00943501">
        <w:rPr>
          <w:i/>
          <w:iCs/>
        </w:rPr>
        <w:t xml:space="preserve"> tháng </w:t>
      </w:r>
      <w:r w:rsidR="00D84CB4" w:rsidRPr="00943501">
        <w:rPr>
          <w:i/>
          <w:iCs/>
        </w:rPr>
        <w:t>4</w:t>
      </w:r>
      <w:r w:rsidR="00B06658" w:rsidRPr="00B06658">
        <w:rPr>
          <w:i/>
          <w:iCs/>
        </w:rPr>
        <w:t xml:space="preserve"> </w:t>
      </w:r>
      <w:r w:rsidR="004C0EF5" w:rsidRPr="00943501">
        <w:rPr>
          <w:i/>
          <w:iCs/>
        </w:rPr>
        <w:t>năm 2024</w:t>
      </w:r>
      <w:r w:rsidRPr="00943501">
        <w:rPr>
          <w:i/>
          <w:iCs/>
        </w:rPr>
        <w:t xml:space="preserve"> của Chính phủ)</w:t>
      </w:r>
    </w:p>
    <w:p w14:paraId="2799C7A6" w14:textId="77777777" w:rsidR="00B00D96" w:rsidRPr="00B45DB1" w:rsidRDefault="00B00D96" w:rsidP="00B00D96">
      <w:pPr>
        <w:spacing w:line="240" w:lineRule="auto"/>
        <w:jc w:val="center"/>
        <w:rPr>
          <w:color w:val="000000" w:themeColor="text1"/>
        </w:rPr>
      </w:pPr>
    </w:p>
    <w:p w14:paraId="518CE479" w14:textId="77777777" w:rsidR="00B00D96" w:rsidRPr="00B45DB1" w:rsidRDefault="00B00D96" w:rsidP="00B00D96">
      <w:pPr>
        <w:spacing w:line="240" w:lineRule="auto"/>
        <w:jc w:val="center"/>
        <w:rPr>
          <w:color w:val="000000" w:themeColor="text1"/>
        </w:rPr>
      </w:pPr>
    </w:p>
    <w:p w14:paraId="2525E680" w14:textId="77777777" w:rsidR="00B00D96" w:rsidRPr="00B45DB1" w:rsidRDefault="00B00D96" w:rsidP="00B00D96">
      <w:pPr>
        <w:spacing w:line="240" w:lineRule="auto"/>
        <w:jc w:val="center"/>
        <w:rPr>
          <w:color w:val="000000" w:themeColor="text1"/>
        </w:rPr>
      </w:pPr>
    </w:p>
    <w:p w14:paraId="3A088F99" w14:textId="77777777" w:rsidR="00B00D96" w:rsidRPr="00B45DB1" w:rsidRDefault="00B00D96" w:rsidP="00B00D96">
      <w:pPr>
        <w:spacing w:line="240" w:lineRule="auto"/>
        <w:jc w:val="center"/>
        <w:rPr>
          <w:color w:val="000000" w:themeColor="text1"/>
        </w:rPr>
      </w:pPr>
    </w:p>
    <w:p w14:paraId="7579A4EA" w14:textId="77777777" w:rsidR="00B00D96" w:rsidRPr="00B45DB1" w:rsidRDefault="00B00D96" w:rsidP="00B00D96">
      <w:pPr>
        <w:spacing w:line="240" w:lineRule="auto"/>
        <w:jc w:val="center"/>
        <w:rPr>
          <w:color w:val="000000" w:themeColor="text1"/>
        </w:rPr>
      </w:pPr>
    </w:p>
    <w:p w14:paraId="02ACF121" w14:textId="77777777" w:rsidR="00B00D96" w:rsidRPr="00B45DB1" w:rsidRDefault="00B00D96" w:rsidP="00B00D96">
      <w:pPr>
        <w:spacing w:line="240" w:lineRule="auto"/>
        <w:jc w:val="center"/>
        <w:rPr>
          <w:color w:val="000000" w:themeColor="text1"/>
        </w:rPr>
      </w:pPr>
    </w:p>
    <w:p w14:paraId="3FAB3563" w14:textId="77777777" w:rsidR="00B00D96" w:rsidRPr="00B45DB1" w:rsidRDefault="00B00D96" w:rsidP="00B00D96">
      <w:pPr>
        <w:spacing w:line="240" w:lineRule="auto"/>
        <w:jc w:val="center"/>
        <w:rPr>
          <w:color w:val="000000" w:themeColor="text1"/>
        </w:rPr>
      </w:pPr>
    </w:p>
    <w:p w14:paraId="262BEBDD" w14:textId="77777777" w:rsidR="00B00D96" w:rsidRPr="00B45DB1" w:rsidRDefault="00B00D96" w:rsidP="00B00D96">
      <w:pPr>
        <w:spacing w:line="240" w:lineRule="auto"/>
        <w:jc w:val="center"/>
        <w:rPr>
          <w:color w:val="000000" w:themeColor="text1"/>
        </w:rPr>
      </w:pPr>
    </w:p>
    <w:p w14:paraId="7E04400B" w14:textId="77777777" w:rsidR="00B00D96" w:rsidRPr="00B45DB1" w:rsidRDefault="00B00D96" w:rsidP="00B00D96">
      <w:pPr>
        <w:spacing w:line="240" w:lineRule="auto"/>
        <w:jc w:val="center"/>
        <w:rPr>
          <w:color w:val="000000" w:themeColor="text1"/>
        </w:rPr>
      </w:pPr>
    </w:p>
    <w:p w14:paraId="0419E022" w14:textId="77777777" w:rsidR="00B00D96" w:rsidRPr="00B45DB1" w:rsidRDefault="00B00D96" w:rsidP="00B00D96">
      <w:pPr>
        <w:spacing w:line="240" w:lineRule="auto"/>
        <w:jc w:val="center"/>
        <w:rPr>
          <w:color w:val="000000" w:themeColor="text1"/>
        </w:rPr>
      </w:pPr>
    </w:p>
    <w:p w14:paraId="6FB82ED2" w14:textId="77777777" w:rsidR="00B00D96" w:rsidRPr="00B45DB1" w:rsidRDefault="00B00D96" w:rsidP="00B00D96">
      <w:pPr>
        <w:spacing w:line="240" w:lineRule="auto"/>
        <w:jc w:val="center"/>
        <w:rPr>
          <w:color w:val="000000" w:themeColor="text1"/>
        </w:rPr>
      </w:pPr>
    </w:p>
    <w:p w14:paraId="07E93085" w14:textId="77777777" w:rsidR="00B00D96" w:rsidRPr="00B45DB1" w:rsidRDefault="00B00D96" w:rsidP="00B00D96">
      <w:pPr>
        <w:spacing w:line="240" w:lineRule="auto"/>
        <w:jc w:val="center"/>
        <w:rPr>
          <w:color w:val="000000" w:themeColor="text1"/>
        </w:rPr>
      </w:pPr>
    </w:p>
    <w:p w14:paraId="17F7061B" w14:textId="77777777" w:rsidR="00B00D96" w:rsidRPr="00B45DB1" w:rsidRDefault="00B00D96" w:rsidP="00B00D96">
      <w:pPr>
        <w:spacing w:line="240" w:lineRule="auto"/>
        <w:jc w:val="center"/>
        <w:rPr>
          <w:color w:val="000000" w:themeColor="text1"/>
        </w:rPr>
      </w:pPr>
    </w:p>
    <w:p w14:paraId="7AB1FE97" w14:textId="77777777" w:rsidR="00B00D96" w:rsidRPr="00B45DB1" w:rsidRDefault="00B00D96" w:rsidP="00B00D96">
      <w:pPr>
        <w:spacing w:line="240" w:lineRule="auto"/>
        <w:jc w:val="center"/>
        <w:rPr>
          <w:color w:val="000000" w:themeColor="text1"/>
        </w:rPr>
      </w:pPr>
    </w:p>
    <w:p w14:paraId="1980DD52" w14:textId="77777777" w:rsidR="00B00D96" w:rsidRPr="00B45DB1" w:rsidRDefault="00B00D96" w:rsidP="00B00D96">
      <w:pPr>
        <w:spacing w:line="240" w:lineRule="auto"/>
        <w:jc w:val="center"/>
        <w:rPr>
          <w:color w:val="000000" w:themeColor="text1"/>
        </w:rPr>
      </w:pPr>
    </w:p>
    <w:p w14:paraId="7FB74D01" w14:textId="77777777" w:rsidR="00B00D96" w:rsidRPr="00B45DB1" w:rsidRDefault="00B00D96" w:rsidP="00B00D96">
      <w:pPr>
        <w:spacing w:line="240" w:lineRule="auto"/>
        <w:jc w:val="center"/>
        <w:rPr>
          <w:color w:val="000000" w:themeColor="text1"/>
        </w:rPr>
      </w:pPr>
    </w:p>
    <w:p w14:paraId="361224BD" w14:textId="64C290EB" w:rsidR="00B00D96" w:rsidRPr="004C0EF5" w:rsidRDefault="00B00D96" w:rsidP="00B00D96">
      <w:pPr>
        <w:spacing w:line="240" w:lineRule="auto"/>
        <w:ind w:right="-129"/>
        <w:jc w:val="center"/>
        <w:rPr>
          <w:bCs/>
          <w:color w:val="000000" w:themeColor="text1"/>
          <w:spacing w:val="-4"/>
          <w:sz w:val="32"/>
          <w:szCs w:val="32"/>
        </w:rPr>
        <w:sectPr w:rsidR="00B00D96" w:rsidRPr="004C0EF5" w:rsidSect="00C47A3E">
          <w:headerReference w:type="default" r:id="rId10"/>
          <w:footerReference w:type="default" r:id="rId11"/>
          <w:type w:val="continuous"/>
          <w:pgSz w:w="11907" w:h="16839" w:code="9"/>
          <w:pgMar w:top="1134" w:right="1134" w:bottom="1134" w:left="1701" w:header="720" w:footer="720" w:gutter="0"/>
          <w:pgNumType w:start="1"/>
          <w:cols w:space="720"/>
          <w:titlePg/>
          <w:docGrid w:linePitch="360"/>
        </w:sectPr>
      </w:pPr>
      <w:r w:rsidRPr="00B45DB1">
        <w:rPr>
          <w:b/>
          <w:color w:val="000000" w:themeColor="text1"/>
          <w:spacing w:val="-4"/>
          <w:szCs w:val="32"/>
        </w:rPr>
        <w:t xml:space="preserve">HÀ NỘI, THÁNG </w:t>
      </w:r>
      <w:r w:rsidRPr="004C0EF5">
        <w:rPr>
          <w:b/>
          <w:color w:val="000000" w:themeColor="text1"/>
          <w:spacing w:val="-4"/>
          <w:szCs w:val="32"/>
        </w:rPr>
        <w:t>4</w:t>
      </w:r>
      <w:r w:rsidRPr="00B45DB1">
        <w:rPr>
          <w:b/>
          <w:color w:val="000000" w:themeColor="text1"/>
          <w:spacing w:val="-4"/>
          <w:szCs w:val="32"/>
        </w:rPr>
        <w:t xml:space="preserve"> NĂM 202</w:t>
      </w:r>
      <w:r w:rsidRPr="004C0EF5">
        <w:rPr>
          <w:b/>
          <w:color w:val="000000" w:themeColor="text1"/>
          <w:spacing w:val="-4"/>
          <w:szCs w:val="32"/>
        </w:rPr>
        <w:t>4</w:t>
      </w:r>
    </w:p>
    <w:p w14:paraId="0BB5AC12" w14:textId="77777777" w:rsidR="00D51B81" w:rsidRPr="00BC3383" w:rsidRDefault="00EB41EE">
      <w:pPr>
        <w:keepNext/>
        <w:keepLines/>
        <w:pBdr>
          <w:top w:val="nil"/>
          <w:left w:val="nil"/>
          <w:bottom w:val="nil"/>
          <w:right w:val="nil"/>
          <w:between w:val="nil"/>
        </w:pBdr>
        <w:jc w:val="center"/>
        <w:rPr>
          <w:b/>
        </w:rPr>
      </w:pPr>
      <w:r w:rsidRPr="00BC3383">
        <w:rPr>
          <w:b/>
        </w:rPr>
        <w:lastRenderedPageBreak/>
        <w:t>Mục lục</w:t>
      </w:r>
    </w:p>
    <w:p w14:paraId="5396E037" w14:textId="77777777" w:rsidR="00D51B81" w:rsidRPr="00BC3383" w:rsidRDefault="00D51B81">
      <w:pPr>
        <w:ind w:left="565" w:right="570" w:hanging="10"/>
        <w:jc w:val="center"/>
      </w:pPr>
    </w:p>
    <w:sdt>
      <w:sdtPr>
        <w:rPr>
          <w:b w:val="0"/>
          <w:bCs w:val="0"/>
          <w:noProof w:val="0"/>
        </w:rPr>
        <w:id w:val="-1777554238"/>
        <w:docPartObj>
          <w:docPartGallery w:val="Table of Contents"/>
          <w:docPartUnique/>
        </w:docPartObj>
      </w:sdtPr>
      <w:sdtEndPr/>
      <w:sdtContent>
        <w:p w14:paraId="5A4F3DFE" w14:textId="77777777" w:rsidR="00224A85" w:rsidRDefault="00EB41EE">
          <w:pPr>
            <w:pStyle w:val="TOC1"/>
            <w:rPr>
              <w:rFonts w:asciiTheme="minorHAnsi" w:eastAsiaTheme="minorEastAsia" w:hAnsiTheme="minorHAnsi" w:cstheme="minorBidi"/>
              <w:b w:val="0"/>
              <w:bCs w:val="0"/>
              <w:sz w:val="22"/>
              <w:szCs w:val="22"/>
              <w:lang w:val="en-US"/>
            </w:rPr>
          </w:pPr>
          <w:r w:rsidRPr="00BC3383">
            <w:fldChar w:fldCharType="begin"/>
          </w:r>
          <w:r w:rsidRPr="00BC3383">
            <w:instrText xml:space="preserve"> TOC \h \u \z \t "Heading 1,1,Heading 2,2,Heading 3,3,"</w:instrText>
          </w:r>
          <w:r w:rsidRPr="00BC3383">
            <w:fldChar w:fldCharType="separate"/>
          </w:r>
          <w:hyperlink w:anchor="_Toc164248892" w:history="1">
            <w:r w:rsidR="00224A85" w:rsidRPr="001F1BA6">
              <w:rPr>
                <w:rStyle w:val="Hyperlink"/>
              </w:rPr>
              <w:t>DANH MỤC CÁC TỪ VIẾT TẮT</w:t>
            </w:r>
            <w:r w:rsidR="00224A85">
              <w:rPr>
                <w:webHidden/>
              </w:rPr>
              <w:tab/>
            </w:r>
            <w:r w:rsidR="00224A85">
              <w:rPr>
                <w:webHidden/>
              </w:rPr>
              <w:fldChar w:fldCharType="begin"/>
            </w:r>
            <w:r w:rsidR="00224A85">
              <w:rPr>
                <w:webHidden/>
              </w:rPr>
              <w:instrText xml:space="preserve"> PAGEREF _Toc164248892 \h </w:instrText>
            </w:r>
            <w:r w:rsidR="00224A85">
              <w:rPr>
                <w:webHidden/>
              </w:rPr>
            </w:r>
            <w:r w:rsidR="00224A85">
              <w:rPr>
                <w:webHidden/>
              </w:rPr>
              <w:fldChar w:fldCharType="separate"/>
            </w:r>
            <w:r w:rsidR="00A8179F">
              <w:rPr>
                <w:webHidden/>
              </w:rPr>
              <w:t>xii</w:t>
            </w:r>
            <w:r w:rsidR="00224A85">
              <w:rPr>
                <w:webHidden/>
              </w:rPr>
              <w:fldChar w:fldCharType="end"/>
            </w:r>
          </w:hyperlink>
        </w:p>
        <w:p w14:paraId="2D0A1164" w14:textId="77777777" w:rsidR="00224A85" w:rsidRDefault="00F309D8">
          <w:pPr>
            <w:pStyle w:val="TOC1"/>
            <w:rPr>
              <w:rFonts w:asciiTheme="minorHAnsi" w:eastAsiaTheme="minorEastAsia" w:hAnsiTheme="minorHAnsi" w:cstheme="minorBidi"/>
              <w:b w:val="0"/>
              <w:bCs w:val="0"/>
              <w:sz w:val="22"/>
              <w:szCs w:val="22"/>
              <w:lang w:val="en-US"/>
            </w:rPr>
          </w:pPr>
          <w:hyperlink w:anchor="_Toc164248893" w:history="1">
            <w:r w:rsidR="00224A85" w:rsidRPr="001F1BA6">
              <w:rPr>
                <w:rStyle w:val="Hyperlink"/>
              </w:rPr>
              <w:t>Phần thứ I</w:t>
            </w:r>
            <w:r w:rsidR="00224A85">
              <w:rPr>
                <w:webHidden/>
              </w:rPr>
              <w:tab/>
            </w:r>
            <w:r w:rsidR="00224A85">
              <w:rPr>
                <w:webHidden/>
              </w:rPr>
              <w:fldChar w:fldCharType="begin"/>
            </w:r>
            <w:r w:rsidR="00224A85">
              <w:rPr>
                <w:webHidden/>
              </w:rPr>
              <w:instrText xml:space="preserve"> PAGEREF _Toc164248893 \h </w:instrText>
            </w:r>
            <w:r w:rsidR="00224A85">
              <w:rPr>
                <w:webHidden/>
              </w:rPr>
            </w:r>
            <w:r w:rsidR="00224A85">
              <w:rPr>
                <w:webHidden/>
              </w:rPr>
              <w:fldChar w:fldCharType="separate"/>
            </w:r>
            <w:r w:rsidR="00A8179F">
              <w:rPr>
                <w:webHidden/>
              </w:rPr>
              <w:t>2</w:t>
            </w:r>
            <w:r w:rsidR="00224A85">
              <w:rPr>
                <w:webHidden/>
              </w:rPr>
              <w:fldChar w:fldCharType="end"/>
            </w:r>
          </w:hyperlink>
        </w:p>
        <w:p w14:paraId="7649F42E" w14:textId="77777777" w:rsidR="00224A85" w:rsidRDefault="00F309D8">
          <w:pPr>
            <w:pStyle w:val="TOC1"/>
            <w:rPr>
              <w:rFonts w:asciiTheme="minorHAnsi" w:eastAsiaTheme="minorEastAsia" w:hAnsiTheme="minorHAnsi" w:cstheme="minorBidi"/>
              <w:b w:val="0"/>
              <w:bCs w:val="0"/>
              <w:sz w:val="22"/>
              <w:szCs w:val="22"/>
              <w:lang w:val="en-US"/>
            </w:rPr>
          </w:pPr>
          <w:hyperlink w:anchor="_Toc164248894" w:history="1">
            <w:r w:rsidR="00224A85" w:rsidRPr="001F1BA6">
              <w:rPr>
                <w:rStyle w:val="Hyperlink"/>
              </w:rPr>
              <w:t>THÔNG TIN CHUNG VỀ CHƯƠNG TRÌNH</w:t>
            </w:r>
            <w:r w:rsidR="00224A85">
              <w:rPr>
                <w:webHidden/>
              </w:rPr>
              <w:tab/>
            </w:r>
            <w:r w:rsidR="00224A85">
              <w:rPr>
                <w:webHidden/>
              </w:rPr>
              <w:fldChar w:fldCharType="begin"/>
            </w:r>
            <w:r w:rsidR="00224A85">
              <w:rPr>
                <w:webHidden/>
              </w:rPr>
              <w:instrText xml:space="preserve"> PAGEREF _Toc164248894 \h </w:instrText>
            </w:r>
            <w:r w:rsidR="00224A85">
              <w:rPr>
                <w:webHidden/>
              </w:rPr>
            </w:r>
            <w:r w:rsidR="00224A85">
              <w:rPr>
                <w:webHidden/>
              </w:rPr>
              <w:fldChar w:fldCharType="separate"/>
            </w:r>
            <w:r w:rsidR="00A8179F">
              <w:rPr>
                <w:webHidden/>
              </w:rPr>
              <w:t>2</w:t>
            </w:r>
            <w:r w:rsidR="00224A85">
              <w:rPr>
                <w:webHidden/>
              </w:rPr>
              <w:fldChar w:fldCharType="end"/>
            </w:r>
          </w:hyperlink>
        </w:p>
        <w:p w14:paraId="0E297429" w14:textId="77777777" w:rsidR="00224A85" w:rsidRDefault="00F309D8">
          <w:pPr>
            <w:pStyle w:val="TOC1"/>
            <w:rPr>
              <w:rFonts w:asciiTheme="minorHAnsi" w:eastAsiaTheme="minorEastAsia" w:hAnsiTheme="minorHAnsi" w:cstheme="minorBidi"/>
              <w:b w:val="0"/>
              <w:bCs w:val="0"/>
              <w:sz w:val="22"/>
              <w:szCs w:val="22"/>
              <w:lang w:val="en-US"/>
            </w:rPr>
          </w:pPr>
          <w:hyperlink w:anchor="_Toc164248895" w:history="1">
            <w:r w:rsidR="00224A85" w:rsidRPr="001F1BA6">
              <w:rPr>
                <w:rStyle w:val="Hyperlink"/>
              </w:rPr>
              <w:t>1. Tên Chương trình</w:t>
            </w:r>
            <w:r w:rsidR="00224A85">
              <w:rPr>
                <w:webHidden/>
              </w:rPr>
              <w:tab/>
            </w:r>
            <w:r w:rsidR="00224A85">
              <w:rPr>
                <w:webHidden/>
              </w:rPr>
              <w:fldChar w:fldCharType="begin"/>
            </w:r>
            <w:r w:rsidR="00224A85">
              <w:rPr>
                <w:webHidden/>
              </w:rPr>
              <w:instrText xml:space="preserve"> PAGEREF _Toc164248895 \h </w:instrText>
            </w:r>
            <w:r w:rsidR="00224A85">
              <w:rPr>
                <w:webHidden/>
              </w:rPr>
            </w:r>
            <w:r w:rsidR="00224A85">
              <w:rPr>
                <w:webHidden/>
              </w:rPr>
              <w:fldChar w:fldCharType="separate"/>
            </w:r>
            <w:r w:rsidR="00A8179F">
              <w:rPr>
                <w:webHidden/>
              </w:rPr>
              <w:t>2</w:t>
            </w:r>
            <w:r w:rsidR="00224A85">
              <w:rPr>
                <w:webHidden/>
              </w:rPr>
              <w:fldChar w:fldCharType="end"/>
            </w:r>
          </w:hyperlink>
        </w:p>
        <w:p w14:paraId="675A0EA7" w14:textId="77777777" w:rsidR="00224A85" w:rsidRDefault="00F309D8">
          <w:pPr>
            <w:pStyle w:val="TOC1"/>
            <w:rPr>
              <w:rFonts w:asciiTheme="minorHAnsi" w:eastAsiaTheme="minorEastAsia" w:hAnsiTheme="minorHAnsi" w:cstheme="minorBidi"/>
              <w:b w:val="0"/>
              <w:bCs w:val="0"/>
              <w:sz w:val="22"/>
              <w:szCs w:val="22"/>
              <w:lang w:val="en-US"/>
            </w:rPr>
          </w:pPr>
          <w:hyperlink w:anchor="_Toc164248896" w:history="1">
            <w:r w:rsidR="00224A85" w:rsidRPr="001F1BA6">
              <w:rPr>
                <w:rStyle w:val="Hyperlink"/>
              </w:rPr>
              <w:t>2. Chủ Chương trình</w:t>
            </w:r>
            <w:r w:rsidR="00224A85">
              <w:rPr>
                <w:webHidden/>
              </w:rPr>
              <w:tab/>
            </w:r>
            <w:r w:rsidR="00224A85">
              <w:rPr>
                <w:webHidden/>
              </w:rPr>
              <w:fldChar w:fldCharType="begin"/>
            </w:r>
            <w:r w:rsidR="00224A85">
              <w:rPr>
                <w:webHidden/>
              </w:rPr>
              <w:instrText xml:space="preserve"> PAGEREF _Toc164248896 \h </w:instrText>
            </w:r>
            <w:r w:rsidR="00224A85">
              <w:rPr>
                <w:webHidden/>
              </w:rPr>
            </w:r>
            <w:r w:rsidR="00224A85">
              <w:rPr>
                <w:webHidden/>
              </w:rPr>
              <w:fldChar w:fldCharType="separate"/>
            </w:r>
            <w:r w:rsidR="00A8179F">
              <w:rPr>
                <w:webHidden/>
              </w:rPr>
              <w:t>2</w:t>
            </w:r>
            <w:r w:rsidR="00224A85">
              <w:rPr>
                <w:webHidden/>
              </w:rPr>
              <w:fldChar w:fldCharType="end"/>
            </w:r>
          </w:hyperlink>
        </w:p>
        <w:p w14:paraId="04F0FAA2" w14:textId="77777777" w:rsidR="00224A85" w:rsidRDefault="00F309D8">
          <w:pPr>
            <w:pStyle w:val="TOC1"/>
            <w:rPr>
              <w:rFonts w:asciiTheme="minorHAnsi" w:eastAsiaTheme="minorEastAsia" w:hAnsiTheme="minorHAnsi" w:cstheme="minorBidi"/>
              <w:b w:val="0"/>
              <w:bCs w:val="0"/>
              <w:sz w:val="22"/>
              <w:szCs w:val="22"/>
              <w:lang w:val="en-US"/>
            </w:rPr>
          </w:pPr>
          <w:hyperlink w:anchor="_Toc164248897" w:history="1">
            <w:r w:rsidR="00224A85" w:rsidRPr="001F1BA6">
              <w:rPr>
                <w:rStyle w:val="Hyperlink"/>
              </w:rPr>
              <w:t>3. Đối tượng thụ hưởng của Chương trình</w:t>
            </w:r>
            <w:r w:rsidR="00224A85">
              <w:rPr>
                <w:webHidden/>
              </w:rPr>
              <w:tab/>
            </w:r>
            <w:r w:rsidR="00224A85">
              <w:rPr>
                <w:webHidden/>
              </w:rPr>
              <w:fldChar w:fldCharType="begin"/>
            </w:r>
            <w:r w:rsidR="00224A85">
              <w:rPr>
                <w:webHidden/>
              </w:rPr>
              <w:instrText xml:space="preserve"> PAGEREF _Toc164248897 \h </w:instrText>
            </w:r>
            <w:r w:rsidR="00224A85">
              <w:rPr>
                <w:webHidden/>
              </w:rPr>
            </w:r>
            <w:r w:rsidR="00224A85">
              <w:rPr>
                <w:webHidden/>
              </w:rPr>
              <w:fldChar w:fldCharType="separate"/>
            </w:r>
            <w:r w:rsidR="00A8179F">
              <w:rPr>
                <w:webHidden/>
              </w:rPr>
              <w:t>2</w:t>
            </w:r>
            <w:r w:rsidR="00224A85">
              <w:rPr>
                <w:webHidden/>
              </w:rPr>
              <w:fldChar w:fldCharType="end"/>
            </w:r>
          </w:hyperlink>
        </w:p>
        <w:p w14:paraId="2BCBC3C9" w14:textId="77777777" w:rsidR="00224A85" w:rsidRDefault="00F309D8">
          <w:pPr>
            <w:pStyle w:val="TOC1"/>
            <w:rPr>
              <w:rFonts w:asciiTheme="minorHAnsi" w:eastAsiaTheme="minorEastAsia" w:hAnsiTheme="minorHAnsi" w:cstheme="minorBidi"/>
              <w:b w:val="0"/>
              <w:bCs w:val="0"/>
              <w:sz w:val="22"/>
              <w:szCs w:val="22"/>
              <w:lang w:val="en-US"/>
            </w:rPr>
          </w:pPr>
          <w:hyperlink w:anchor="_Toc164248898" w:history="1">
            <w:r w:rsidR="00224A85" w:rsidRPr="001F1BA6">
              <w:rPr>
                <w:rStyle w:val="Hyperlink"/>
              </w:rPr>
              <w:t>4. Địa điểm thực hiện Chương trình</w:t>
            </w:r>
            <w:r w:rsidR="00224A85">
              <w:rPr>
                <w:webHidden/>
              </w:rPr>
              <w:tab/>
            </w:r>
            <w:r w:rsidR="00224A85">
              <w:rPr>
                <w:webHidden/>
              </w:rPr>
              <w:fldChar w:fldCharType="begin"/>
            </w:r>
            <w:r w:rsidR="00224A85">
              <w:rPr>
                <w:webHidden/>
              </w:rPr>
              <w:instrText xml:space="preserve"> PAGEREF _Toc164248898 \h </w:instrText>
            </w:r>
            <w:r w:rsidR="00224A85">
              <w:rPr>
                <w:webHidden/>
              </w:rPr>
            </w:r>
            <w:r w:rsidR="00224A85">
              <w:rPr>
                <w:webHidden/>
              </w:rPr>
              <w:fldChar w:fldCharType="separate"/>
            </w:r>
            <w:r w:rsidR="00A8179F">
              <w:rPr>
                <w:webHidden/>
              </w:rPr>
              <w:t>3</w:t>
            </w:r>
            <w:r w:rsidR="00224A85">
              <w:rPr>
                <w:webHidden/>
              </w:rPr>
              <w:fldChar w:fldCharType="end"/>
            </w:r>
          </w:hyperlink>
        </w:p>
        <w:p w14:paraId="4322D2EE" w14:textId="77777777" w:rsidR="00224A85" w:rsidRDefault="00F309D8">
          <w:pPr>
            <w:pStyle w:val="TOC1"/>
            <w:rPr>
              <w:rFonts w:asciiTheme="minorHAnsi" w:eastAsiaTheme="minorEastAsia" w:hAnsiTheme="minorHAnsi" w:cstheme="minorBidi"/>
              <w:b w:val="0"/>
              <w:bCs w:val="0"/>
              <w:sz w:val="22"/>
              <w:szCs w:val="22"/>
              <w:lang w:val="en-US"/>
            </w:rPr>
          </w:pPr>
          <w:hyperlink w:anchor="_Toc164248899" w:history="1">
            <w:r w:rsidR="00224A85" w:rsidRPr="001F1BA6">
              <w:rPr>
                <w:rStyle w:val="Hyperlink"/>
              </w:rPr>
              <w:t>5. Tổng vốn thực hiện Chương trình</w:t>
            </w:r>
            <w:r w:rsidR="00224A85">
              <w:rPr>
                <w:webHidden/>
              </w:rPr>
              <w:tab/>
            </w:r>
            <w:r w:rsidR="00224A85">
              <w:rPr>
                <w:webHidden/>
              </w:rPr>
              <w:fldChar w:fldCharType="begin"/>
            </w:r>
            <w:r w:rsidR="00224A85">
              <w:rPr>
                <w:webHidden/>
              </w:rPr>
              <w:instrText xml:space="preserve"> PAGEREF _Toc164248899 \h </w:instrText>
            </w:r>
            <w:r w:rsidR="00224A85">
              <w:rPr>
                <w:webHidden/>
              </w:rPr>
            </w:r>
            <w:r w:rsidR="00224A85">
              <w:rPr>
                <w:webHidden/>
              </w:rPr>
              <w:fldChar w:fldCharType="separate"/>
            </w:r>
            <w:r w:rsidR="00A8179F">
              <w:rPr>
                <w:webHidden/>
              </w:rPr>
              <w:t>3</w:t>
            </w:r>
            <w:r w:rsidR="00224A85">
              <w:rPr>
                <w:webHidden/>
              </w:rPr>
              <w:fldChar w:fldCharType="end"/>
            </w:r>
          </w:hyperlink>
        </w:p>
        <w:p w14:paraId="2A02D74B" w14:textId="77777777" w:rsidR="00224A85" w:rsidRDefault="00F309D8">
          <w:pPr>
            <w:pStyle w:val="TOC1"/>
            <w:rPr>
              <w:rFonts w:asciiTheme="minorHAnsi" w:eastAsiaTheme="minorEastAsia" w:hAnsiTheme="minorHAnsi" w:cstheme="minorBidi"/>
              <w:b w:val="0"/>
              <w:bCs w:val="0"/>
              <w:sz w:val="22"/>
              <w:szCs w:val="22"/>
              <w:lang w:val="en-US"/>
            </w:rPr>
          </w:pPr>
          <w:hyperlink w:anchor="_Toc164248900" w:history="1">
            <w:r w:rsidR="00224A85" w:rsidRPr="001F1BA6">
              <w:rPr>
                <w:rStyle w:val="Hyperlink"/>
              </w:rPr>
              <w:t>6. Thời gian thực hiện</w:t>
            </w:r>
            <w:r w:rsidR="00224A85">
              <w:rPr>
                <w:webHidden/>
              </w:rPr>
              <w:tab/>
            </w:r>
            <w:r w:rsidR="00224A85">
              <w:rPr>
                <w:webHidden/>
              </w:rPr>
              <w:fldChar w:fldCharType="begin"/>
            </w:r>
            <w:r w:rsidR="00224A85">
              <w:rPr>
                <w:webHidden/>
              </w:rPr>
              <w:instrText xml:space="preserve"> PAGEREF _Toc164248900 \h </w:instrText>
            </w:r>
            <w:r w:rsidR="00224A85">
              <w:rPr>
                <w:webHidden/>
              </w:rPr>
            </w:r>
            <w:r w:rsidR="00224A85">
              <w:rPr>
                <w:webHidden/>
              </w:rPr>
              <w:fldChar w:fldCharType="separate"/>
            </w:r>
            <w:r w:rsidR="00A8179F">
              <w:rPr>
                <w:webHidden/>
              </w:rPr>
              <w:t>3</w:t>
            </w:r>
            <w:r w:rsidR="00224A85">
              <w:rPr>
                <w:webHidden/>
              </w:rPr>
              <w:fldChar w:fldCharType="end"/>
            </w:r>
          </w:hyperlink>
        </w:p>
        <w:p w14:paraId="4A0A2220" w14:textId="77777777" w:rsidR="00224A85" w:rsidRDefault="00F309D8">
          <w:pPr>
            <w:pStyle w:val="TOC1"/>
            <w:rPr>
              <w:rFonts w:asciiTheme="minorHAnsi" w:eastAsiaTheme="minorEastAsia" w:hAnsiTheme="minorHAnsi" w:cstheme="minorBidi"/>
              <w:b w:val="0"/>
              <w:bCs w:val="0"/>
              <w:sz w:val="22"/>
              <w:szCs w:val="22"/>
              <w:lang w:val="en-US"/>
            </w:rPr>
          </w:pPr>
          <w:hyperlink w:anchor="_Toc164248901" w:history="1">
            <w:r w:rsidR="00224A85" w:rsidRPr="001F1BA6">
              <w:rPr>
                <w:rStyle w:val="Hyperlink"/>
              </w:rPr>
              <w:t>7. Cơ quan, đơn vị thực hiện Chương trình</w:t>
            </w:r>
            <w:r w:rsidR="00224A85">
              <w:rPr>
                <w:webHidden/>
              </w:rPr>
              <w:tab/>
            </w:r>
            <w:r w:rsidR="00224A85">
              <w:rPr>
                <w:webHidden/>
              </w:rPr>
              <w:fldChar w:fldCharType="begin"/>
            </w:r>
            <w:r w:rsidR="00224A85">
              <w:rPr>
                <w:webHidden/>
              </w:rPr>
              <w:instrText xml:space="preserve"> PAGEREF _Toc164248901 \h </w:instrText>
            </w:r>
            <w:r w:rsidR="00224A85">
              <w:rPr>
                <w:webHidden/>
              </w:rPr>
            </w:r>
            <w:r w:rsidR="00224A85">
              <w:rPr>
                <w:webHidden/>
              </w:rPr>
              <w:fldChar w:fldCharType="separate"/>
            </w:r>
            <w:r w:rsidR="00A8179F">
              <w:rPr>
                <w:webHidden/>
              </w:rPr>
              <w:t>4</w:t>
            </w:r>
            <w:r w:rsidR="00224A85">
              <w:rPr>
                <w:webHidden/>
              </w:rPr>
              <w:fldChar w:fldCharType="end"/>
            </w:r>
          </w:hyperlink>
        </w:p>
        <w:p w14:paraId="01CC0337" w14:textId="77777777" w:rsidR="00224A85" w:rsidRDefault="00F309D8">
          <w:pPr>
            <w:pStyle w:val="TOC1"/>
            <w:rPr>
              <w:rFonts w:asciiTheme="minorHAnsi" w:eastAsiaTheme="minorEastAsia" w:hAnsiTheme="minorHAnsi" w:cstheme="minorBidi"/>
              <w:b w:val="0"/>
              <w:bCs w:val="0"/>
              <w:sz w:val="22"/>
              <w:szCs w:val="22"/>
              <w:lang w:val="en-US"/>
            </w:rPr>
          </w:pPr>
          <w:hyperlink w:anchor="_Toc164248902" w:history="1">
            <w:r w:rsidR="00224A85" w:rsidRPr="001F1BA6">
              <w:rPr>
                <w:rStyle w:val="Hyperlink"/>
              </w:rPr>
              <w:t>8. Các thông tin khác (nếu có)</w:t>
            </w:r>
            <w:r w:rsidR="00224A85">
              <w:rPr>
                <w:webHidden/>
              </w:rPr>
              <w:tab/>
            </w:r>
            <w:r w:rsidR="00224A85">
              <w:rPr>
                <w:webHidden/>
              </w:rPr>
              <w:fldChar w:fldCharType="begin"/>
            </w:r>
            <w:r w:rsidR="00224A85">
              <w:rPr>
                <w:webHidden/>
              </w:rPr>
              <w:instrText xml:space="preserve"> PAGEREF _Toc164248902 \h </w:instrText>
            </w:r>
            <w:r w:rsidR="00224A85">
              <w:rPr>
                <w:webHidden/>
              </w:rPr>
            </w:r>
            <w:r w:rsidR="00224A85">
              <w:rPr>
                <w:webHidden/>
              </w:rPr>
              <w:fldChar w:fldCharType="separate"/>
            </w:r>
            <w:r w:rsidR="00A8179F">
              <w:rPr>
                <w:webHidden/>
              </w:rPr>
              <w:t>4</w:t>
            </w:r>
            <w:r w:rsidR="00224A85">
              <w:rPr>
                <w:webHidden/>
              </w:rPr>
              <w:fldChar w:fldCharType="end"/>
            </w:r>
          </w:hyperlink>
        </w:p>
        <w:p w14:paraId="0AA40371" w14:textId="77777777" w:rsidR="00224A85" w:rsidRDefault="00F309D8">
          <w:pPr>
            <w:pStyle w:val="TOC1"/>
            <w:rPr>
              <w:rFonts w:asciiTheme="minorHAnsi" w:eastAsiaTheme="minorEastAsia" w:hAnsiTheme="minorHAnsi" w:cstheme="minorBidi"/>
              <w:b w:val="0"/>
              <w:bCs w:val="0"/>
              <w:sz w:val="22"/>
              <w:szCs w:val="22"/>
              <w:lang w:val="en-US"/>
            </w:rPr>
          </w:pPr>
          <w:hyperlink w:anchor="_Toc164248903" w:history="1">
            <w:r w:rsidR="00224A85" w:rsidRPr="001F1BA6">
              <w:rPr>
                <w:rStyle w:val="Hyperlink"/>
              </w:rPr>
              <w:t>Phần thứ II</w:t>
            </w:r>
            <w:r w:rsidR="00224A85">
              <w:rPr>
                <w:webHidden/>
              </w:rPr>
              <w:tab/>
            </w:r>
            <w:r w:rsidR="00224A85">
              <w:rPr>
                <w:webHidden/>
              </w:rPr>
              <w:fldChar w:fldCharType="begin"/>
            </w:r>
            <w:r w:rsidR="00224A85">
              <w:rPr>
                <w:webHidden/>
              </w:rPr>
              <w:instrText xml:space="preserve"> PAGEREF _Toc164248903 \h </w:instrText>
            </w:r>
            <w:r w:rsidR="00224A85">
              <w:rPr>
                <w:webHidden/>
              </w:rPr>
            </w:r>
            <w:r w:rsidR="00224A85">
              <w:rPr>
                <w:webHidden/>
              </w:rPr>
              <w:fldChar w:fldCharType="separate"/>
            </w:r>
            <w:r w:rsidR="00A8179F">
              <w:rPr>
                <w:webHidden/>
              </w:rPr>
              <w:t>5</w:t>
            </w:r>
            <w:r w:rsidR="00224A85">
              <w:rPr>
                <w:webHidden/>
              </w:rPr>
              <w:fldChar w:fldCharType="end"/>
            </w:r>
          </w:hyperlink>
        </w:p>
        <w:p w14:paraId="5124AAD8" w14:textId="77777777" w:rsidR="00224A85" w:rsidRDefault="00F309D8">
          <w:pPr>
            <w:pStyle w:val="TOC1"/>
            <w:rPr>
              <w:rFonts w:asciiTheme="minorHAnsi" w:eastAsiaTheme="minorEastAsia" w:hAnsiTheme="minorHAnsi" w:cstheme="minorBidi"/>
              <w:b w:val="0"/>
              <w:bCs w:val="0"/>
              <w:sz w:val="22"/>
              <w:szCs w:val="22"/>
              <w:lang w:val="en-US"/>
            </w:rPr>
          </w:pPr>
          <w:hyperlink w:anchor="_Toc164248904" w:history="1">
            <w:r w:rsidR="00224A85" w:rsidRPr="001F1BA6">
              <w:rPr>
                <w:rStyle w:val="Hyperlink"/>
              </w:rPr>
              <w:t>NỘI DUNG CHỦ YẾU CỦA CHƯƠNG TRÌNH</w:t>
            </w:r>
            <w:r w:rsidR="00224A85">
              <w:rPr>
                <w:webHidden/>
              </w:rPr>
              <w:tab/>
            </w:r>
            <w:r w:rsidR="00224A85">
              <w:rPr>
                <w:webHidden/>
              </w:rPr>
              <w:fldChar w:fldCharType="begin"/>
            </w:r>
            <w:r w:rsidR="00224A85">
              <w:rPr>
                <w:webHidden/>
              </w:rPr>
              <w:instrText xml:space="preserve"> PAGEREF _Toc164248904 \h </w:instrText>
            </w:r>
            <w:r w:rsidR="00224A85">
              <w:rPr>
                <w:webHidden/>
              </w:rPr>
            </w:r>
            <w:r w:rsidR="00224A85">
              <w:rPr>
                <w:webHidden/>
              </w:rPr>
              <w:fldChar w:fldCharType="separate"/>
            </w:r>
            <w:r w:rsidR="00A8179F">
              <w:rPr>
                <w:webHidden/>
              </w:rPr>
              <w:t>5</w:t>
            </w:r>
            <w:r w:rsidR="00224A85">
              <w:rPr>
                <w:webHidden/>
              </w:rPr>
              <w:fldChar w:fldCharType="end"/>
            </w:r>
          </w:hyperlink>
        </w:p>
        <w:p w14:paraId="06BAF20F" w14:textId="77777777" w:rsidR="00224A85" w:rsidRDefault="00F309D8">
          <w:pPr>
            <w:pStyle w:val="TOC1"/>
            <w:rPr>
              <w:rFonts w:asciiTheme="minorHAnsi" w:eastAsiaTheme="minorEastAsia" w:hAnsiTheme="minorHAnsi" w:cstheme="minorBidi"/>
              <w:b w:val="0"/>
              <w:bCs w:val="0"/>
              <w:sz w:val="22"/>
              <w:szCs w:val="22"/>
              <w:lang w:val="en-US"/>
            </w:rPr>
          </w:pPr>
          <w:hyperlink w:anchor="_Toc164248905" w:history="1">
            <w:r w:rsidR="00224A85" w:rsidRPr="001F1BA6">
              <w:rPr>
                <w:rStyle w:val="Hyperlink"/>
              </w:rPr>
              <w:t>I. SỰ CẦN THIẾT CỦA CHƯƠNG TRÌNH</w:t>
            </w:r>
            <w:r w:rsidR="00224A85">
              <w:rPr>
                <w:webHidden/>
              </w:rPr>
              <w:tab/>
            </w:r>
            <w:r w:rsidR="00224A85">
              <w:rPr>
                <w:webHidden/>
              </w:rPr>
              <w:fldChar w:fldCharType="begin"/>
            </w:r>
            <w:r w:rsidR="00224A85">
              <w:rPr>
                <w:webHidden/>
              </w:rPr>
              <w:instrText xml:space="preserve"> PAGEREF _Toc164248905 \h </w:instrText>
            </w:r>
            <w:r w:rsidR="00224A85">
              <w:rPr>
                <w:webHidden/>
              </w:rPr>
            </w:r>
            <w:r w:rsidR="00224A85">
              <w:rPr>
                <w:webHidden/>
              </w:rPr>
              <w:fldChar w:fldCharType="separate"/>
            </w:r>
            <w:r w:rsidR="00A8179F">
              <w:rPr>
                <w:webHidden/>
              </w:rPr>
              <w:t>5</w:t>
            </w:r>
            <w:r w:rsidR="00224A85">
              <w:rPr>
                <w:webHidden/>
              </w:rPr>
              <w:fldChar w:fldCharType="end"/>
            </w:r>
          </w:hyperlink>
        </w:p>
        <w:p w14:paraId="4CE4EC96" w14:textId="77777777" w:rsidR="00224A85" w:rsidRDefault="00F309D8">
          <w:pPr>
            <w:pStyle w:val="TOC1"/>
            <w:rPr>
              <w:rFonts w:asciiTheme="minorHAnsi" w:eastAsiaTheme="minorEastAsia" w:hAnsiTheme="minorHAnsi" w:cstheme="minorBidi"/>
              <w:b w:val="0"/>
              <w:bCs w:val="0"/>
              <w:sz w:val="22"/>
              <w:szCs w:val="22"/>
              <w:lang w:val="en-US"/>
            </w:rPr>
          </w:pPr>
          <w:hyperlink w:anchor="_Toc164248906" w:history="1">
            <w:r w:rsidR="00224A85" w:rsidRPr="001F1BA6">
              <w:rPr>
                <w:rStyle w:val="Hyperlink"/>
              </w:rPr>
              <w:t>1. Chương trình nhằm triển khai thực hiện các Nghị quyết, chỉ đạo của Đảng và Quốc hội về phát triển văn hóa</w:t>
            </w:r>
            <w:r w:rsidR="00224A85">
              <w:rPr>
                <w:webHidden/>
              </w:rPr>
              <w:tab/>
            </w:r>
            <w:r w:rsidR="00224A85">
              <w:rPr>
                <w:webHidden/>
              </w:rPr>
              <w:fldChar w:fldCharType="begin"/>
            </w:r>
            <w:r w:rsidR="00224A85">
              <w:rPr>
                <w:webHidden/>
              </w:rPr>
              <w:instrText xml:space="preserve"> PAGEREF _Toc164248906 \h </w:instrText>
            </w:r>
            <w:r w:rsidR="00224A85">
              <w:rPr>
                <w:webHidden/>
              </w:rPr>
            </w:r>
            <w:r w:rsidR="00224A85">
              <w:rPr>
                <w:webHidden/>
              </w:rPr>
              <w:fldChar w:fldCharType="separate"/>
            </w:r>
            <w:r w:rsidR="00A8179F">
              <w:rPr>
                <w:webHidden/>
              </w:rPr>
              <w:t>6</w:t>
            </w:r>
            <w:r w:rsidR="00224A85">
              <w:rPr>
                <w:webHidden/>
              </w:rPr>
              <w:fldChar w:fldCharType="end"/>
            </w:r>
          </w:hyperlink>
        </w:p>
        <w:p w14:paraId="055506BF" w14:textId="77777777" w:rsidR="00224A85" w:rsidRDefault="00F309D8">
          <w:pPr>
            <w:pStyle w:val="TOC1"/>
            <w:rPr>
              <w:rFonts w:asciiTheme="minorHAnsi" w:eastAsiaTheme="minorEastAsia" w:hAnsiTheme="minorHAnsi" w:cstheme="minorBidi"/>
              <w:b w:val="0"/>
              <w:bCs w:val="0"/>
              <w:sz w:val="22"/>
              <w:szCs w:val="22"/>
              <w:lang w:val="en-US"/>
            </w:rPr>
          </w:pPr>
          <w:hyperlink w:anchor="_Toc164248907" w:history="1">
            <w:r w:rsidR="00224A85" w:rsidRPr="001F1BA6">
              <w:rPr>
                <w:rStyle w:val="Hyperlink"/>
              </w:rPr>
              <w:t>2. Sự phù hợp của Chương trình với các chiến lược, quy hoạch, kế hoạch phát triển kinh tế - xã hội và phát triển văn hóa của đất nước</w:t>
            </w:r>
            <w:r w:rsidR="00224A85">
              <w:rPr>
                <w:webHidden/>
              </w:rPr>
              <w:tab/>
            </w:r>
            <w:r w:rsidR="00224A85">
              <w:rPr>
                <w:webHidden/>
              </w:rPr>
              <w:fldChar w:fldCharType="begin"/>
            </w:r>
            <w:r w:rsidR="00224A85">
              <w:rPr>
                <w:webHidden/>
              </w:rPr>
              <w:instrText xml:space="preserve"> PAGEREF _Toc164248907 \h </w:instrText>
            </w:r>
            <w:r w:rsidR="00224A85">
              <w:rPr>
                <w:webHidden/>
              </w:rPr>
            </w:r>
            <w:r w:rsidR="00224A85">
              <w:rPr>
                <w:webHidden/>
              </w:rPr>
              <w:fldChar w:fldCharType="separate"/>
            </w:r>
            <w:r w:rsidR="00A8179F">
              <w:rPr>
                <w:webHidden/>
              </w:rPr>
              <w:t>9</w:t>
            </w:r>
            <w:r w:rsidR="00224A85">
              <w:rPr>
                <w:webHidden/>
              </w:rPr>
              <w:fldChar w:fldCharType="end"/>
            </w:r>
          </w:hyperlink>
        </w:p>
        <w:p w14:paraId="29F06F1B" w14:textId="77777777" w:rsidR="00224A85" w:rsidRDefault="00F309D8">
          <w:pPr>
            <w:pStyle w:val="TOC1"/>
            <w:rPr>
              <w:rFonts w:asciiTheme="minorHAnsi" w:eastAsiaTheme="minorEastAsia" w:hAnsiTheme="minorHAnsi" w:cstheme="minorBidi"/>
              <w:b w:val="0"/>
              <w:bCs w:val="0"/>
              <w:sz w:val="22"/>
              <w:szCs w:val="22"/>
              <w:lang w:val="en-US"/>
            </w:rPr>
          </w:pPr>
          <w:hyperlink w:anchor="_Toc164248908" w:history="1">
            <w:r w:rsidR="00224A85" w:rsidRPr="001F1BA6">
              <w:rPr>
                <w:rStyle w:val="Hyperlink"/>
              </w:rPr>
              <w:t>2.1. Phù hợp với chiến lược phát triển kinh tế - xã hội, chiến lược phát triển văn hóa và các chiến lược phát triển ngành, lĩnh vực liên quan</w:t>
            </w:r>
            <w:r w:rsidR="00224A85">
              <w:rPr>
                <w:webHidden/>
              </w:rPr>
              <w:tab/>
            </w:r>
            <w:r w:rsidR="00224A85">
              <w:rPr>
                <w:webHidden/>
              </w:rPr>
              <w:fldChar w:fldCharType="begin"/>
            </w:r>
            <w:r w:rsidR="00224A85">
              <w:rPr>
                <w:webHidden/>
              </w:rPr>
              <w:instrText xml:space="preserve"> PAGEREF _Toc164248908 \h </w:instrText>
            </w:r>
            <w:r w:rsidR="00224A85">
              <w:rPr>
                <w:webHidden/>
              </w:rPr>
            </w:r>
            <w:r w:rsidR="00224A85">
              <w:rPr>
                <w:webHidden/>
              </w:rPr>
              <w:fldChar w:fldCharType="separate"/>
            </w:r>
            <w:r w:rsidR="00A8179F">
              <w:rPr>
                <w:webHidden/>
              </w:rPr>
              <w:t>11</w:t>
            </w:r>
            <w:r w:rsidR="00224A85">
              <w:rPr>
                <w:webHidden/>
              </w:rPr>
              <w:fldChar w:fldCharType="end"/>
            </w:r>
          </w:hyperlink>
        </w:p>
        <w:p w14:paraId="07E32E9C" w14:textId="77777777" w:rsidR="00224A85" w:rsidRDefault="00F309D8">
          <w:pPr>
            <w:pStyle w:val="TOC1"/>
            <w:rPr>
              <w:rFonts w:asciiTheme="minorHAnsi" w:eastAsiaTheme="minorEastAsia" w:hAnsiTheme="minorHAnsi" w:cstheme="minorBidi"/>
              <w:b w:val="0"/>
              <w:bCs w:val="0"/>
              <w:sz w:val="22"/>
              <w:szCs w:val="22"/>
              <w:lang w:val="en-US"/>
            </w:rPr>
          </w:pPr>
          <w:hyperlink w:anchor="_Toc164248909" w:history="1">
            <w:r w:rsidR="00224A85" w:rsidRPr="001F1BA6">
              <w:rPr>
                <w:rStyle w:val="Hyperlink"/>
              </w:rPr>
              <w:t>2.2. Phù hợp với Quy hoạch tổng thể quốc gia thời kỳ 2021-2030, tầm nhìn 2050, các quy hoạch vùng, quy hoạch tỉnh, thành phố trực thuộc Trung ương</w:t>
            </w:r>
            <w:r w:rsidR="00224A85">
              <w:rPr>
                <w:webHidden/>
              </w:rPr>
              <w:tab/>
            </w:r>
            <w:r w:rsidR="00224A85">
              <w:rPr>
                <w:webHidden/>
              </w:rPr>
              <w:fldChar w:fldCharType="begin"/>
            </w:r>
            <w:r w:rsidR="00224A85">
              <w:rPr>
                <w:webHidden/>
              </w:rPr>
              <w:instrText xml:space="preserve"> PAGEREF _Toc164248909 \h </w:instrText>
            </w:r>
            <w:r w:rsidR="00224A85">
              <w:rPr>
                <w:webHidden/>
              </w:rPr>
            </w:r>
            <w:r w:rsidR="00224A85">
              <w:rPr>
                <w:webHidden/>
              </w:rPr>
              <w:fldChar w:fldCharType="separate"/>
            </w:r>
            <w:r w:rsidR="00A8179F">
              <w:rPr>
                <w:webHidden/>
              </w:rPr>
              <w:t>15</w:t>
            </w:r>
            <w:r w:rsidR="00224A85">
              <w:rPr>
                <w:webHidden/>
              </w:rPr>
              <w:fldChar w:fldCharType="end"/>
            </w:r>
          </w:hyperlink>
        </w:p>
        <w:p w14:paraId="317FDB4F" w14:textId="77777777" w:rsidR="00224A85" w:rsidRDefault="00F309D8">
          <w:pPr>
            <w:pStyle w:val="TOC1"/>
            <w:rPr>
              <w:rFonts w:asciiTheme="minorHAnsi" w:eastAsiaTheme="minorEastAsia" w:hAnsiTheme="minorHAnsi" w:cstheme="minorBidi"/>
              <w:b w:val="0"/>
              <w:bCs w:val="0"/>
              <w:sz w:val="22"/>
              <w:szCs w:val="22"/>
              <w:lang w:val="en-US"/>
            </w:rPr>
          </w:pPr>
          <w:hyperlink w:anchor="_Toc164248910" w:history="1">
            <w:r w:rsidR="00224A85" w:rsidRPr="001F1BA6">
              <w:rPr>
                <w:rStyle w:val="Hyperlink"/>
              </w:rPr>
              <w:t>a) Phù hợp với Quy hoạch tổng thể quốc gia</w:t>
            </w:r>
            <w:r w:rsidR="00224A85">
              <w:rPr>
                <w:webHidden/>
              </w:rPr>
              <w:tab/>
            </w:r>
            <w:r w:rsidR="00224A85">
              <w:rPr>
                <w:webHidden/>
              </w:rPr>
              <w:fldChar w:fldCharType="begin"/>
            </w:r>
            <w:r w:rsidR="00224A85">
              <w:rPr>
                <w:webHidden/>
              </w:rPr>
              <w:instrText xml:space="preserve"> PAGEREF _Toc164248910 \h </w:instrText>
            </w:r>
            <w:r w:rsidR="00224A85">
              <w:rPr>
                <w:webHidden/>
              </w:rPr>
            </w:r>
            <w:r w:rsidR="00224A85">
              <w:rPr>
                <w:webHidden/>
              </w:rPr>
              <w:fldChar w:fldCharType="separate"/>
            </w:r>
            <w:r w:rsidR="00A8179F">
              <w:rPr>
                <w:webHidden/>
              </w:rPr>
              <w:t>15</w:t>
            </w:r>
            <w:r w:rsidR="00224A85">
              <w:rPr>
                <w:webHidden/>
              </w:rPr>
              <w:fldChar w:fldCharType="end"/>
            </w:r>
          </w:hyperlink>
        </w:p>
        <w:p w14:paraId="110D27DD" w14:textId="77777777" w:rsidR="00224A85" w:rsidRDefault="00F309D8">
          <w:pPr>
            <w:pStyle w:val="TOC1"/>
            <w:rPr>
              <w:rFonts w:asciiTheme="minorHAnsi" w:eastAsiaTheme="minorEastAsia" w:hAnsiTheme="minorHAnsi" w:cstheme="minorBidi"/>
              <w:b w:val="0"/>
              <w:bCs w:val="0"/>
              <w:sz w:val="22"/>
              <w:szCs w:val="22"/>
              <w:lang w:val="en-US"/>
            </w:rPr>
          </w:pPr>
          <w:hyperlink w:anchor="_Toc164248911" w:history="1">
            <w:r w:rsidR="00224A85" w:rsidRPr="001F1BA6">
              <w:rPr>
                <w:rStyle w:val="Hyperlink"/>
              </w:rPr>
              <w:t>b) Phù hợp với quy hoạch các vùng kinh tế - xã hội, quy hoạch tỉnh, thành phố, quy hoạch chuyên ngành</w:t>
            </w:r>
            <w:r w:rsidR="00224A85">
              <w:rPr>
                <w:webHidden/>
              </w:rPr>
              <w:tab/>
            </w:r>
            <w:r w:rsidR="00224A85">
              <w:rPr>
                <w:webHidden/>
              </w:rPr>
              <w:fldChar w:fldCharType="begin"/>
            </w:r>
            <w:r w:rsidR="00224A85">
              <w:rPr>
                <w:webHidden/>
              </w:rPr>
              <w:instrText xml:space="preserve"> PAGEREF _Toc164248911 \h </w:instrText>
            </w:r>
            <w:r w:rsidR="00224A85">
              <w:rPr>
                <w:webHidden/>
              </w:rPr>
            </w:r>
            <w:r w:rsidR="00224A85">
              <w:rPr>
                <w:webHidden/>
              </w:rPr>
              <w:fldChar w:fldCharType="separate"/>
            </w:r>
            <w:r w:rsidR="00A8179F">
              <w:rPr>
                <w:webHidden/>
              </w:rPr>
              <w:t>16</w:t>
            </w:r>
            <w:r w:rsidR="00224A85">
              <w:rPr>
                <w:webHidden/>
              </w:rPr>
              <w:fldChar w:fldCharType="end"/>
            </w:r>
          </w:hyperlink>
        </w:p>
        <w:p w14:paraId="40BF0BAC" w14:textId="77777777" w:rsidR="00224A85" w:rsidRDefault="00F309D8">
          <w:pPr>
            <w:pStyle w:val="TOC1"/>
            <w:rPr>
              <w:rFonts w:asciiTheme="minorHAnsi" w:eastAsiaTheme="minorEastAsia" w:hAnsiTheme="minorHAnsi" w:cstheme="minorBidi"/>
              <w:b w:val="0"/>
              <w:bCs w:val="0"/>
              <w:sz w:val="22"/>
              <w:szCs w:val="22"/>
              <w:lang w:val="en-US"/>
            </w:rPr>
          </w:pPr>
          <w:hyperlink w:anchor="_Toc164248912" w:history="1">
            <w:r w:rsidR="00224A85" w:rsidRPr="001F1BA6">
              <w:rPr>
                <w:rStyle w:val="Hyperlink"/>
              </w:rPr>
              <w:t>3. Chương trình nhằm thực hiện các cam kết quốc tế của Việt Nam về bảo vệ, phát triển văn hóa bền vững và bình đẳng giới trong việc tiếp cận, tham gia hoạt động văn hóa</w:t>
            </w:r>
            <w:r w:rsidR="00224A85">
              <w:rPr>
                <w:webHidden/>
              </w:rPr>
              <w:tab/>
            </w:r>
            <w:r w:rsidR="00224A85">
              <w:rPr>
                <w:webHidden/>
              </w:rPr>
              <w:fldChar w:fldCharType="begin"/>
            </w:r>
            <w:r w:rsidR="00224A85">
              <w:rPr>
                <w:webHidden/>
              </w:rPr>
              <w:instrText xml:space="preserve"> PAGEREF _Toc164248912 \h </w:instrText>
            </w:r>
            <w:r w:rsidR="00224A85">
              <w:rPr>
                <w:webHidden/>
              </w:rPr>
            </w:r>
            <w:r w:rsidR="00224A85">
              <w:rPr>
                <w:webHidden/>
              </w:rPr>
              <w:fldChar w:fldCharType="separate"/>
            </w:r>
            <w:r w:rsidR="00A8179F">
              <w:rPr>
                <w:webHidden/>
              </w:rPr>
              <w:t>17</w:t>
            </w:r>
            <w:r w:rsidR="00224A85">
              <w:rPr>
                <w:webHidden/>
              </w:rPr>
              <w:fldChar w:fldCharType="end"/>
            </w:r>
          </w:hyperlink>
        </w:p>
        <w:p w14:paraId="7C2F9CC6" w14:textId="77777777" w:rsidR="00224A85" w:rsidRDefault="00F309D8">
          <w:pPr>
            <w:pStyle w:val="TOC1"/>
            <w:rPr>
              <w:rFonts w:asciiTheme="minorHAnsi" w:eastAsiaTheme="minorEastAsia" w:hAnsiTheme="minorHAnsi" w:cstheme="minorBidi"/>
              <w:b w:val="0"/>
              <w:bCs w:val="0"/>
              <w:sz w:val="22"/>
              <w:szCs w:val="22"/>
              <w:lang w:val="en-US"/>
            </w:rPr>
          </w:pPr>
          <w:hyperlink w:anchor="_Toc164248913" w:history="1">
            <w:r w:rsidR="00224A85" w:rsidRPr="001F1BA6">
              <w:rPr>
                <w:rStyle w:val="Hyperlink"/>
              </w:rPr>
              <w:t>4. Chương trình nhằm tiếp nối và phát triển các nhiệm vụ về phát triển văn hóa tại các chương trình mục tiêu quốc gia, chương trình mục tiêu, chương trình, đề án, dự án giai đoạn trước và đang triển khai; các thành tựu, kết quả đạt được trong một số lĩnh vực</w:t>
            </w:r>
            <w:r w:rsidR="00224A85">
              <w:rPr>
                <w:webHidden/>
              </w:rPr>
              <w:tab/>
            </w:r>
            <w:r w:rsidR="00224A85">
              <w:rPr>
                <w:webHidden/>
              </w:rPr>
              <w:fldChar w:fldCharType="begin"/>
            </w:r>
            <w:r w:rsidR="00224A85">
              <w:rPr>
                <w:webHidden/>
              </w:rPr>
              <w:instrText xml:space="preserve"> PAGEREF _Toc164248913 \h </w:instrText>
            </w:r>
            <w:r w:rsidR="00224A85">
              <w:rPr>
                <w:webHidden/>
              </w:rPr>
            </w:r>
            <w:r w:rsidR="00224A85">
              <w:rPr>
                <w:webHidden/>
              </w:rPr>
              <w:fldChar w:fldCharType="separate"/>
            </w:r>
            <w:r w:rsidR="00A8179F">
              <w:rPr>
                <w:webHidden/>
              </w:rPr>
              <w:t>18</w:t>
            </w:r>
            <w:r w:rsidR="00224A85">
              <w:rPr>
                <w:webHidden/>
              </w:rPr>
              <w:fldChar w:fldCharType="end"/>
            </w:r>
          </w:hyperlink>
        </w:p>
        <w:p w14:paraId="499E4939" w14:textId="77777777" w:rsidR="00224A85" w:rsidRDefault="00F309D8">
          <w:pPr>
            <w:pStyle w:val="TOC1"/>
            <w:rPr>
              <w:rFonts w:asciiTheme="minorHAnsi" w:eastAsiaTheme="minorEastAsia" w:hAnsiTheme="minorHAnsi" w:cstheme="minorBidi"/>
              <w:b w:val="0"/>
              <w:bCs w:val="0"/>
              <w:sz w:val="22"/>
              <w:szCs w:val="22"/>
              <w:lang w:val="en-US"/>
            </w:rPr>
          </w:pPr>
          <w:hyperlink w:anchor="_Toc164248914" w:history="1">
            <w:r w:rsidR="00224A85" w:rsidRPr="001F1BA6">
              <w:rPr>
                <w:rStyle w:val="Hyperlink"/>
              </w:rPr>
              <w:t>4.1. Một số kết quả, thành tựu nổi bật</w:t>
            </w:r>
            <w:r w:rsidR="00224A85">
              <w:rPr>
                <w:webHidden/>
              </w:rPr>
              <w:tab/>
            </w:r>
            <w:r w:rsidR="00224A85">
              <w:rPr>
                <w:webHidden/>
              </w:rPr>
              <w:fldChar w:fldCharType="begin"/>
            </w:r>
            <w:r w:rsidR="00224A85">
              <w:rPr>
                <w:webHidden/>
              </w:rPr>
              <w:instrText xml:space="preserve"> PAGEREF _Toc164248914 \h </w:instrText>
            </w:r>
            <w:r w:rsidR="00224A85">
              <w:rPr>
                <w:webHidden/>
              </w:rPr>
            </w:r>
            <w:r w:rsidR="00224A85">
              <w:rPr>
                <w:webHidden/>
              </w:rPr>
              <w:fldChar w:fldCharType="separate"/>
            </w:r>
            <w:r w:rsidR="00A8179F">
              <w:rPr>
                <w:webHidden/>
              </w:rPr>
              <w:t>18</w:t>
            </w:r>
            <w:r w:rsidR="00224A85">
              <w:rPr>
                <w:webHidden/>
              </w:rPr>
              <w:fldChar w:fldCharType="end"/>
            </w:r>
          </w:hyperlink>
        </w:p>
        <w:p w14:paraId="586BDBC2" w14:textId="77777777" w:rsidR="00224A85" w:rsidRDefault="00F309D8">
          <w:pPr>
            <w:pStyle w:val="TOC1"/>
            <w:rPr>
              <w:rFonts w:asciiTheme="minorHAnsi" w:eastAsiaTheme="minorEastAsia" w:hAnsiTheme="minorHAnsi" w:cstheme="minorBidi"/>
              <w:b w:val="0"/>
              <w:bCs w:val="0"/>
              <w:sz w:val="22"/>
              <w:szCs w:val="22"/>
              <w:lang w:val="en-US"/>
            </w:rPr>
          </w:pPr>
          <w:hyperlink w:anchor="_Toc164248915" w:history="1">
            <w:r w:rsidR="00224A85" w:rsidRPr="001F1BA6">
              <w:rPr>
                <w:rStyle w:val="Hyperlink"/>
              </w:rPr>
              <w:t>a) Các chương trình giai đoạn trước</w:t>
            </w:r>
            <w:r w:rsidR="00224A85">
              <w:rPr>
                <w:webHidden/>
              </w:rPr>
              <w:tab/>
            </w:r>
            <w:r w:rsidR="00224A85">
              <w:rPr>
                <w:webHidden/>
              </w:rPr>
              <w:fldChar w:fldCharType="begin"/>
            </w:r>
            <w:r w:rsidR="00224A85">
              <w:rPr>
                <w:webHidden/>
              </w:rPr>
              <w:instrText xml:space="preserve"> PAGEREF _Toc164248915 \h </w:instrText>
            </w:r>
            <w:r w:rsidR="00224A85">
              <w:rPr>
                <w:webHidden/>
              </w:rPr>
            </w:r>
            <w:r w:rsidR="00224A85">
              <w:rPr>
                <w:webHidden/>
              </w:rPr>
              <w:fldChar w:fldCharType="separate"/>
            </w:r>
            <w:r w:rsidR="00A8179F">
              <w:rPr>
                <w:webHidden/>
              </w:rPr>
              <w:t>18</w:t>
            </w:r>
            <w:r w:rsidR="00224A85">
              <w:rPr>
                <w:webHidden/>
              </w:rPr>
              <w:fldChar w:fldCharType="end"/>
            </w:r>
          </w:hyperlink>
        </w:p>
        <w:p w14:paraId="3CDA8954" w14:textId="77777777" w:rsidR="00224A85" w:rsidRDefault="00F309D8">
          <w:pPr>
            <w:pStyle w:val="TOC1"/>
            <w:rPr>
              <w:rFonts w:asciiTheme="minorHAnsi" w:eastAsiaTheme="minorEastAsia" w:hAnsiTheme="minorHAnsi" w:cstheme="minorBidi"/>
              <w:b w:val="0"/>
              <w:bCs w:val="0"/>
              <w:sz w:val="22"/>
              <w:szCs w:val="22"/>
              <w:lang w:val="en-US"/>
            </w:rPr>
          </w:pPr>
          <w:hyperlink w:anchor="_Toc164248916" w:history="1">
            <w:r w:rsidR="00224A85" w:rsidRPr="001F1BA6">
              <w:rPr>
                <w:rStyle w:val="Hyperlink"/>
              </w:rPr>
              <w:t>b) Các chương trình, đề án đang triển khai</w:t>
            </w:r>
            <w:r w:rsidR="00224A85">
              <w:rPr>
                <w:webHidden/>
              </w:rPr>
              <w:tab/>
            </w:r>
            <w:r w:rsidR="00224A85">
              <w:rPr>
                <w:webHidden/>
              </w:rPr>
              <w:fldChar w:fldCharType="begin"/>
            </w:r>
            <w:r w:rsidR="00224A85">
              <w:rPr>
                <w:webHidden/>
              </w:rPr>
              <w:instrText xml:space="preserve"> PAGEREF _Toc164248916 \h </w:instrText>
            </w:r>
            <w:r w:rsidR="00224A85">
              <w:rPr>
                <w:webHidden/>
              </w:rPr>
            </w:r>
            <w:r w:rsidR="00224A85">
              <w:rPr>
                <w:webHidden/>
              </w:rPr>
              <w:fldChar w:fldCharType="separate"/>
            </w:r>
            <w:r w:rsidR="00A8179F">
              <w:rPr>
                <w:webHidden/>
              </w:rPr>
              <w:t>20</w:t>
            </w:r>
            <w:r w:rsidR="00224A85">
              <w:rPr>
                <w:webHidden/>
              </w:rPr>
              <w:fldChar w:fldCharType="end"/>
            </w:r>
          </w:hyperlink>
        </w:p>
        <w:p w14:paraId="26D32BEA" w14:textId="77777777" w:rsidR="00224A85" w:rsidRDefault="00F309D8">
          <w:pPr>
            <w:pStyle w:val="TOC1"/>
            <w:rPr>
              <w:rFonts w:asciiTheme="minorHAnsi" w:eastAsiaTheme="minorEastAsia" w:hAnsiTheme="minorHAnsi" w:cstheme="minorBidi"/>
              <w:b w:val="0"/>
              <w:bCs w:val="0"/>
              <w:sz w:val="22"/>
              <w:szCs w:val="22"/>
              <w:lang w:val="en-US"/>
            </w:rPr>
          </w:pPr>
          <w:hyperlink w:anchor="_Toc164248917" w:history="1">
            <w:r w:rsidR="00224A85" w:rsidRPr="001F1BA6">
              <w:rPr>
                <w:rStyle w:val="Hyperlink"/>
              </w:rPr>
              <w:t>c) Kết quả đạt được thời gian qua trong một số lĩnh vực</w:t>
            </w:r>
            <w:r w:rsidR="00224A85">
              <w:rPr>
                <w:webHidden/>
              </w:rPr>
              <w:tab/>
            </w:r>
            <w:r w:rsidR="00224A85">
              <w:rPr>
                <w:webHidden/>
              </w:rPr>
              <w:fldChar w:fldCharType="begin"/>
            </w:r>
            <w:r w:rsidR="00224A85">
              <w:rPr>
                <w:webHidden/>
              </w:rPr>
              <w:instrText xml:space="preserve"> PAGEREF _Toc164248917 \h </w:instrText>
            </w:r>
            <w:r w:rsidR="00224A85">
              <w:rPr>
                <w:webHidden/>
              </w:rPr>
            </w:r>
            <w:r w:rsidR="00224A85">
              <w:rPr>
                <w:webHidden/>
              </w:rPr>
              <w:fldChar w:fldCharType="separate"/>
            </w:r>
            <w:r w:rsidR="00A8179F">
              <w:rPr>
                <w:webHidden/>
              </w:rPr>
              <w:t>29</w:t>
            </w:r>
            <w:r w:rsidR="00224A85">
              <w:rPr>
                <w:webHidden/>
              </w:rPr>
              <w:fldChar w:fldCharType="end"/>
            </w:r>
          </w:hyperlink>
        </w:p>
        <w:p w14:paraId="0E488607" w14:textId="77777777" w:rsidR="00224A85" w:rsidRDefault="00F309D8">
          <w:pPr>
            <w:pStyle w:val="TOC1"/>
            <w:rPr>
              <w:rFonts w:asciiTheme="minorHAnsi" w:eastAsiaTheme="minorEastAsia" w:hAnsiTheme="minorHAnsi" w:cstheme="minorBidi"/>
              <w:b w:val="0"/>
              <w:bCs w:val="0"/>
              <w:sz w:val="22"/>
              <w:szCs w:val="22"/>
              <w:lang w:val="en-US"/>
            </w:rPr>
          </w:pPr>
          <w:hyperlink w:anchor="_Toc164248918" w:history="1">
            <w:r w:rsidR="00224A85" w:rsidRPr="001F1BA6">
              <w:rPr>
                <w:rStyle w:val="Hyperlink"/>
              </w:rPr>
              <w:t>d) Đánh giá chung về các kết quả đạt được</w:t>
            </w:r>
            <w:r w:rsidR="00224A85">
              <w:rPr>
                <w:webHidden/>
              </w:rPr>
              <w:tab/>
            </w:r>
            <w:r w:rsidR="00224A85">
              <w:rPr>
                <w:webHidden/>
              </w:rPr>
              <w:fldChar w:fldCharType="begin"/>
            </w:r>
            <w:r w:rsidR="00224A85">
              <w:rPr>
                <w:webHidden/>
              </w:rPr>
              <w:instrText xml:space="preserve"> PAGEREF _Toc164248918 \h </w:instrText>
            </w:r>
            <w:r w:rsidR="00224A85">
              <w:rPr>
                <w:webHidden/>
              </w:rPr>
            </w:r>
            <w:r w:rsidR="00224A85">
              <w:rPr>
                <w:webHidden/>
              </w:rPr>
              <w:fldChar w:fldCharType="separate"/>
            </w:r>
            <w:r w:rsidR="00A8179F">
              <w:rPr>
                <w:webHidden/>
              </w:rPr>
              <w:t>35</w:t>
            </w:r>
            <w:r w:rsidR="00224A85">
              <w:rPr>
                <w:webHidden/>
              </w:rPr>
              <w:fldChar w:fldCharType="end"/>
            </w:r>
          </w:hyperlink>
        </w:p>
        <w:p w14:paraId="0F4A821A" w14:textId="77777777" w:rsidR="00224A85" w:rsidRDefault="00F309D8">
          <w:pPr>
            <w:pStyle w:val="TOC1"/>
            <w:rPr>
              <w:rFonts w:asciiTheme="minorHAnsi" w:eastAsiaTheme="minorEastAsia" w:hAnsiTheme="minorHAnsi" w:cstheme="minorBidi"/>
              <w:b w:val="0"/>
              <w:bCs w:val="0"/>
              <w:sz w:val="22"/>
              <w:szCs w:val="22"/>
              <w:lang w:val="en-US"/>
            </w:rPr>
          </w:pPr>
          <w:hyperlink w:anchor="_Toc164248919" w:history="1">
            <w:r w:rsidR="00224A85" w:rsidRPr="001F1BA6">
              <w:rPr>
                <w:rStyle w:val="Hyperlink"/>
              </w:rPr>
              <w:t>4.2. Hạn chế, nguyên nhân</w:t>
            </w:r>
            <w:r w:rsidR="00224A85">
              <w:rPr>
                <w:webHidden/>
              </w:rPr>
              <w:tab/>
            </w:r>
            <w:r w:rsidR="00224A85">
              <w:rPr>
                <w:webHidden/>
              </w:rPr>
              <w:fldChar w:fldCharType="begin"/>
            </w:r>
            <w:r w:rsidR="00224A85">
              <w:rPr>
                <w:webHidden/>
              </w:rPr>
              <w:instrText xml:space="preserve"> PAGEREF _Toc164248919 \h </w:instrText>
            </w:r>
            <w:r w:rsidR="00224A85">
              <w:rPr>
                <w:webHidden/>
              </w:rPr>
            </w:r>
            <w:r w:rsidR="00224A85">
              <w:rPr>
                <w:webHidden/>
              </w:rPr>
              <w:fldChar w:fldCharType="separate"/>
            </w:r>
            <w:r w:rsidR="00A8179F">
              <w:rPr>
                <w:webHidden/>
              </w:rPr>
              <w:t>38</w:t>
            </w:r>
            <w:r w:rsidR="00224A85">
              <w:rPr>
                <w:webHidden/>
              </w:rPr>
              <w:fldChar w:fldCharType="end"/>
            </w:r>
          </w:hyperlink>
        </w:p>
        <w:p w14:paraId="386DE4D4" w14:textId="77777777" w:rsidR="00224A85" w:rsidRDefault="00F309D8">
          <w:pPr>
            <w:pStyle w:val="TOC1"/>
            <w:rPr>
              <w:rFonts w:asciiTheme="minorHAnsi" w:eastAsiaTheme="minorEastAsia" w:hAnsiTheme="minorHAnsi" w:cstheme="minorBidi"/>
              <w:b w:val="0"/>
              <w:bCs w:val="0"/>
              <w:sz w:val="22"/>
              <w:szCs w:val="22"/>
              <w:lang w:val="en-US"/>
            </w:rPr>
          </w:pPr>
          <w:hyperlink w:anchor="_Toc164248920" w:history="1">
            <w:r w:rsidR="00224A85" w:rsidRPr="001F1BA6">
              <w:rPr>
                <w:rStyle w:val="Hyperlink"/>
              </w:rPr>
              <w:t>a) Hạn chế trong các chương trình, đề án</w:t>
            </w:r>
            <w:r w:rsidR="00224A85">
              <w:rPr>
                <w:webHidden/>
              </w:rPr>
              <w:tab/>
            </w:r>
            <w:r w:rsidR="00224A85">
              <w:rPr>
                <w:webHidden/>
              </w:rPr>
              <w:fldChar w:fldCharType="begin"/>
            </w:r>
            <w:r w:rsidR="00224A85">
              <w:rPr>
                <w:webHidden/>
              </w:rPr>
              <w:instrText xml:space="preserve"> PAGEREF _Toc164248920 \h </w:instrText>
            </w:r>
            <w:r w:rsidR="00224A85">
              <w:rPr>
                <w:webHidden/>
              </w:rPr>
            </w:r>
            <w:r w:rsidR="00224A85">
              <w:rPr>
                <w:webHidden/>
              </w:rPr>
              <w:fldChar w:fldCharType="separate"/>
            </w:r>
            <w:r w:rsidR="00A8179F">
              <w:rPr>
                <w:webHidden/>
              </w:rPr>
              <w:t>38</w:t>
            </w:r>
            <w:r w:rsidR="00224A85">
              <w:rPr>
                <w:webHidden/>
              </w:rPr>
              <w:fldChar w:fldCharType="end"/>
            </w:r>
          </w:hyperlink>
        </w:p>
        <w:p w14:paraId="6AF07A7F" w14:textId="77777777" w:rsidR="00224A85" w:rsidRDefault="00F309D8">
          <w:pPr>
            <w:pStyle w:val="TOC1"/>
            <w:rPr>
              <w:rFonts w:asciiTheme="minorHAnsi" w:eastAsiaTheme="minorEastAsia" w:hAnsiTheme="minorHAnsi" w:cstheme="minorBidi"/>
              <w:b w:val="0"/>
              <w:bCs w:val="0"/>
              <w:sz w:val="22"/>
              <w:szCs w:val="22"/>
              <w:lang w:val="en-US"/>
            </w:rPr>
          </w:pPr>
          <w:hyperlink w:anchor="_Toc164248921" w:history="1">
            <w:r w:rsidR="00224A85" w:rsidRPr="001F1BA6">
              <w:rPr>
                <w:rStyle w:val="Hyperlink"/>
              </w:rPr>
              <w:t>b) Hạn chế, thách thức trong một số lĩnh vực cụ thể</w:t>
            </w:r>
            <w:r w:rsidR="00224A85">
              <w:rPr>
                <w:webHidden/>
              </w:rPr>
              <w:tab/>
            </w:r>
            <w:r w:rsidR="00224A85">
              <w:rPr>
                <w:webHidden/>
              </w:rPr>
              <w:fldChar w:fldCharType="begin"/>
            </w:r>
            <w:r w:rsidR="00224A85">
              <w:rPr>
                <w:webHidden/>
              </w:rPr>
              <w:instrText xml:space="preserve"> PAGEREF _Toc164248921 \h </w:instrText>
            </w:r>
            <w:r w:rsidR="00224A85">
              <w:rPr>
                <w:webHidden/>
              </w:rPr>
            </w:r>
            <w:r w:rsidR="00224A85">
              <w:rPr>
                <w:webHidden/>
              </w:rPr>
              <w:fldChar w:fldCharType="separate"/>
            </w:r>
            <w:r w:rsidR="00A8179F">
              <w:rPr>
                <w:webHidden/>
              </w:rPr>
              <w:t>39</w:t>
            </w:r>
            <w:r w:rsidR="00224A85">
              <w:rPr>
                <w:webHidden/>
              </w:rPr>
              <w:fldChar w:fldCharType="end"/>
            </w:r>
          </w:hyperlink>
        </w:p>
        <w:p w14:paraId="2698400B" w14:textId="77777777" w:rsidR="00224A85" w:rsidRDefault="00F309D8">
          <w:pPr>
            <w:pStyle w:val="TOC1"/>
            <w:rPr>
              <w:rFonts w:asciiTheme="minorHAnsi" w:eastAsiaTheme="minorEastAsia" w:hAnsiTheme="minorHAnsi" w:cstheme="minorBidi"/>
              <w:b w:val="0"/>
              <w:bCs w:val="0"/>
              <w:sz w:val="22"/>
              <w:szCs w:val="22"/>
              <w:lang w:val="en-US"/>
            </w:rPr>
          </w:pPr>
          <w:hyperlink w:anchor="_Toc164248922" w:history="1">
            <w:r w:rsidR="00224A85" w:rsidRPr="001F1BA6">
              <w:rPr>
                <w:rStyle w:val="Hyperlink"/>
              </w:rPr>
              <w:t>5. Những vấn đề cấp bách cần được ưu tiên giải quyết trong Chương trình</w:t>
            </w:r>
            <w:r w:rsidR="00224A85">
              <w:rPr>
                <w:webHidden/>
              </w:rPr>
              <w:tab/>
            </w:r>
            <w:r w:rsidR="00224A85">
              <w:rPr>
                <w:webHidden/>
              </w:rPr>
              <w:fldChar w:fldCharType="begin"/>
            </w:r>
            <w:r w:rsidR="00224A85">
              <w:rPr>
                <w:webHidden/>
              </w:rPr>
              <w:instrText xml:space="preserve"> PAGEREF _Toc164248922 \h </w:instrText>
            </w:r>
            <w:r w:rsidR="00224A85">
              <w:rPr>
                <w:webHidden/>
              </w:rPr>
            </w:r>
            <w:r w:rsidR="00224A85">
              <w:rPr>
                <w:webHidden/>
              </w:rPr>
              <w:fldChar w:fldCharType="separate"/>
            </w:r>
            <w:r w:rsidR="00A8179F">
              <w:rPr>
                <w:webHidden/>
              </w:rPr>
              <w:t>60</w:t>
            </w:r>
            <w:r w:rsidR="00224A85">
              <w:rPr>
                <w:webHidden/>
              </w:rPr>
              <w:fldChar w:fldCharType="end"/>
            </w:r>
          </w:hyperlink>
        </w:p>
        <w:p w14:paraId="39DD9AAC" w14:textId="77777777" w:rsidR="00224A85" w:rsidRDefault="00F309D8">
          <w:pPr>
            <w:pStyle w:val="TOC1"/>
            <w:rPr>
              <w:rFonts w:asciiTheme="minorHAnsi" w:eastAsiaTheme="minorEastAsia" w:hAnsiTheme="minorHAnsi" w:cstheme="minorBidi"/>
              <w:b w:val="0"/>
              <w:bCs w:val="0"/>
              <w:sz w:val="22"/>
              <w:szCs w:val="22"/>
              <w:lang w:val="en-US"/>
            </w:rPr>
          </w:pPr>
          <w:hyperlink w:anchor="_Toc164248923" w:history="1">
            <w:r w:rsidR="00224A85" w:rsidRPr="001F1BA6">
              <w:rPr>
                <w:rStyle w:val="Hyperlink"/>
              </w:rPr>
              <w:t>a) Nhận thức, đạo đức, lối sống và môi trường văn hoá tại một số nơi còn nhiều bất cập</w:t>
            </w:r>
            <w:r w:rsidR="00224A85">
              <w:rPr>
                <w:webHidden/>
              </w:rPr>
              <w:tab/>
            </w:r>
            <w:r w:rsidR="00224A85">
              <w:rPr>
                <w:webHidden/>
              </w:rPr>
              <w:fldChar w:fldCharType="begin"/>
            </w:r>
            <w:r w:rsidR="00224A85">
              <w:rPr>
                <w:webHidden/>
              </w:rPr>
              <w:instrText xml:space="preserve"> PAGEREF _Toc164248923 \h </w:instrText>
            </w:r>
            <w:r w:rsidR="00224A85">
              <w:rPr>
                <w:webHidden/>
              </w:rPr>
            </w:r>
            <w:r w:rsidR="00224A85">
              <w:rPr>
                <w:webHidden/>
              </w:rPr>
              <w:fldChar w:fldCharType="separate"/>
            </w:r>
            <w:r w:rsidR="00A8179F">
              <w:rPr>
                <w:webHidden/>
              </w:rPr>
              <w:t>60</w:t>
            </w:r>
            <w:r w:rsidR="00224A85">
              <w:rPr>
                <w:webHidden/>
              </w:rPr>
              <w:fldChar w:fldCharType="end"/>
            </w:r>
          </w:hyperlink>
        </w:p>
        <w:p w14:paraId="05838690" w14:textId="77777777" w:rsidR="00224A85" w:rsidRDefault="00F309D8">
          <w:pPr>
            <w:pStyle w:val="TOC1"/>
            <w:rPr>
              <w:rFonts w:asciiTheme="minorHAnsi" w:eastAsiaTheme="minorEastAsia" w:hAnsiTheme="minorHAnsi" w:cstheme="minorBidi"/>
              <w:b w:val="0"/>
              <w:bCs w:val="0"/>
              <w:sz w:val="22"/>
              <w:szCs w:val="22"/>
              <w:lang w:val="en-US"/>
            </w:rPr>
          </w:pPr>
          <w:hyperlink w:anchor="_Toc164248924" w:history="1">
            <w:r w:rsidR="00224A85" w:rsidRPr="001F1BA6">
              <w:rPr>
                <w:rStyle w:val="Hyperlink"/>
              </w:rPr>
              <w:t>b) Nguồn lực đầu tư tài chính chưa tương xứng với vai trò, vị trí của văn hoá</w:t>
            </w:r>
            <w:r w:rsidR="00224A85">
              <w:rPr>
                <w:webHidden/>
              </w:rPr>
              <w:tab/>
            </w:r>
            <w:r w:rsidR="00224A85">
              <w:rPr>
                <w:webHidden/>
              </w:rPr>
              <w:fldChar w:fldCharType="begin"/>
            </w:r>
            <w:r w:rsidR="00224A85">
              <w:rPr>
                <w:webHidden/>
              </w:rPr>
              <w:instrText xml:space="preserve"> PAGEREF _Toc164248924 \h </w:instrText>
            </w:r>
            <w:r w:rsidR="00224A85">
              <w:rPr>
                <w:webHidden/>
              </w:rPr>
            </w:r>
            <w:r w:rsidR="00224A85">
              <w:rPr>
                <w:webHidden/>
              </w:rPr>
              <w:fldChar w:fldCharType="separate"/>
            </w:r>
            <w:r w:rsidR="00A8179F">
              <w:rPr>
                <w:webHidden/>
              </w:rPr>
              <w:t>62</w:t>
            </w:r>
            <w:r w:rsidR="00224A85">
              <w:rPr>
                <w:webHidden/>
              </w:rPr>
              <w:fldChar w:fldCharType="end"/>
            </w:r>
          </w:hyperlink>
        </w:p>
        <w:p w14:paraId="21CE0021" w14:textId="77777777" w:rsidR="00224A85" w:rsidRDefault="00F309D8">
          <w:pPr>
            <w:pStyle w:val="TOC1"/>
            <w:rPr>
              <w:rFonts w:asciiTheme="minorHAnsi" w:eastAsiaTheme="minorEastAsia" w:hAnsiTheme="minorHAnsi" w:cstheme="minorBidi"/>
              <w:b w:val="0"/>
              <w:bCs w:val="0"/>
              <w:sz w:val="22"/>
              <w:szCs w:val="22"/>
              <w:lang w:val="en-US"/>
            </w:rPr>
          </w:pPr>
          <w:hyperlink w:anchor="_Toc164248925" w:history="1">
            <w:r w:rsidR="00224A85" w:rsidRPr="001F1BA6">
              <w:rPr>
                <w:rStyle w:val="Hyperlink"/>
              </w:rPr>
              <w:t>c) Thể chế, chính sách trong hoạt động văn hóa chưa đầy đủ, đồng bộ</w:t>
            </w:r>
            <w:r w:rsidR="00224A85">
              <w:rPr>
                <w:webHidden/>
              </w:rPr>
              <w:tab/>
            </w:r>
            <w:r w:rsidR="00224A85">
              <w:rPr>
                <w:webHidden/>
              </w:rPr>
              <w:fldChar w:fldCharType="begin"/>
            </w:r>
            <w:r w:rsidR="00224A85">
              <w:rPr>
                <w:webHidden/>
              </w:rPr>
              <w:instrText xml:space="preserve"> PAGEREF _Toc164248925 \h </w:instrText>
            </w:r>
            <w:r w:rsidR="00224A85">
              <w:rPr>
                <w:webHidden/>
              </w:rPr>
            </w:r>
            <w:r w:rsidR="00224A85">
              <w:rPr>
                <w:webHidden/>
              </w:rPr>
              <w:fldChar w:fldCharType="separate"/>
            </w:r>
            <w:r w:rsidR="00A8179F">
              <w:rPr>
                <w:webHidden/>
              </w:rPr>
              <w:t>63</w:t>
            </w:r>
            <w:r w:rsidR="00224A85">
              <w:rPr>
                <w:webHidden/>
              </w:rPr>
              <w:fldChar w:fldCharType="end"/>
            </w:r>
          </w:hyperlink>
        </w:p>
        <w:p w14:paraId="76E7C634" w14:textId="77777777" w:rsidR="00224A85" w:rsidRDefault="00F309D8">
          <w:pPr>
            <w:pStyle w:val="TOC1"/>
            <w:rPr>
              <w:rFonts w:asciiTheme="minorHAnsi" w:eastAsiaTheme="minorEastAsia" w:hAnsiTheme="minorHAnsi" w:cstheme="minorBidi"/>
              <w:b w:val="0"/>
              <w:bCs w:val="0"/>
              <w:sz w:val="22"/>
              <w:szCs w:val="22"/>
              <w:lang w:val="en-US"/>
            </w:rPr>
          </w:pPr>
          <w:hyperlink w:anchor="_Toc164248926" w:history="1">
            <w:r w:rsidR="00224A85" w:rsidRPr="001F1BA6">
              <w:rPr>
                <w:rStyle w:val="Hyperlink"/>
              </w:rPr>
              <w:t>d) Một số hoạt động văn hóa, nghệ thuật, thiết chế văn hoá còn thiếu hiệu quả, chất lượng chưa đáp ứng nhu cầu của nhân dân</w:t>
            </w:r>
            <w:r w:rsidR="00224A85">
              <w:rPr>
                <w:webHidden/>
              </w:rPr>
              <w:tab/>
            </w:r>
            <w:r w:rsidR="00224A85">
              <w:rPr>
                <w:webHidden/>
              </w:rPr>
              <w:fldChar w:fldCharType="begin"/>
            </w:r>
            <w:r w:rsidR="00224A85">
              <w:rPr>
                <w:webHidden/>
              </w:rPr>
              <w:instrText xml:space="preserve"> PAGEREF _Toc164248926 \h </w:instrText>
            </w:r>
            <w:r w:rsidR="00224A85">
              <w:rPr>
                <w:webHidden/>
              </w:rPr>
            </w:r>
            <w:r w:rsidR="00224A85">
              <w:rPr>
                <w:webHidden/>
              </w:rPr>
              <w:fldChar w:fldCharType="separate"/>
            </w:r>
            <w:r w:rsidR="00A8179F">
              <w:rPr>
                <w:webHidden/>
              </w:rPr>
              <w:t>64</w:t>
            </w:r>
            <w:r w:rsidR="00224A85">
              <w:rPr>
                <w:webHidden/>
              </w:rPr>
              <w:fldChar w:fldCharType="end"/>
            </w:r>
          </w:hyperlink>
        </w:p>
        <w:p w14:paraId="34ABBF63" w14:textId="77777777" w:rsidR="00224A85" w:rsidRDefault="00F309D8">
          <w:pPr>
            <w:pStyle w:val="TOC1"/>
            <w:rPr>
              <w:rFonts w:asciiTheme="minorHAnsi" w:eastAsiaTheme="minorEastAsia" w:hAnsiTheme="minorHAnsi" w:cstheme="minorBidi"/>
              <w:b w:val="0"/>
              <w:bCs w:val="0"/>
              <w:sz w:val="22"/>
              <w:szCs w:val="22"/>
              <w:lang w:val="en-US"/>
            </w:rPr>
          </w:pPr>
          <w:hyperlink w:anchor="_Toc164248927" w:history="1">
            <w:r w:rsidR="00224A85" w:rsidRPr="001F1BA6">
              <w:rPr>
                <w:rStyle w:val="Hyperlink"/>
              </w:rPr>
              <w:t>đ) Nguồn nhân lực chất lượng cao cho văn hóa, nghệ thuật đang thiếu hụt trầm trọng</w:t>
            </w:r>
            <w:r w:rsidR="00224A85">
              <w:rPr>
                <w:webHidden/>
              </w:rPr>
              <w:tab/>
            </w:r>
            <w:r w:rsidR="00224A85">
              <w:rPr>
                <w:webHidden/>
              </w:rPr>
              <w:fldChar w:fldCharType="begin"/>
            </w:r>
            <w:r w:rsidR="00224A85">
              <w:rPr>
                <w:webHidden/>
              </w:rPr>
              <w:instrText xml:space="preserve"> PAGEREF _Toc164248927 \h </w:instrText>
            </w:r>
            <w:r w:rsidR="00224A85">
              <w:rPr>
                <w:webHidden/>
              </w:rPr>
            </w:r>
            <w:r w:rsidR="00224A85">
              <w:rPr>
                <w:webHidden/>
              </w:rPr>
              <w:fldChar w:fldCharType="separate"/>
            </w:r>
            <w:r w:rsidR="00A8179F">
              <w:rPr>
                <w:webHidden/>
              </w:rPr>
              <w:t>65</w:t>
            </w:r>
            <w:r w:rsidR="00224A85">
              <w:rPr>
                <w:webHidden/>
              </w:rPr>
              <w:fldChar w:fldCharType="end"/>
            </w:r>
          </w:hyperlink>
        </w:p>
        <w:p w14:paraId="3BDA149A" w14:textId="77777777" w:rsidR="00224A85" w:rsidRDefault="00F309D8">
          <w:pPr>
            <w:pStyle w:val="TOC1"/>
            <w:rPr>
              <w:rFonts w:asciiTheme="minorHAnsi" w:eastAsiaTheme="minorEastAsia" w:hAnsiTheme="minorHAnsi" w:cstheme="minorBidi"/>
              <w:b w:val="0"/>
              <w:bCs w:val="0"/>
              <w:sz w:val="22"/>
              <w:szCs w:val="22"/>
              <w:lang w:val="en-US"/>
            </w:rPr>
          </w:pPr>
          <w:hyperlink w:anchor="_Toc164248928" w:history="1">
            <w:r w:rsidR="00224A85" w:rsidRPr="001F1BA6">
              <w:rPr>
                <w:rStyle w:val="Hyperlink"/>
              </w:rPr>
              <w:t>e) Nghiên cứu, ứng dụng thành tựu khoa học, công nghệ trong lĩnh vực văn hóa, nghệ thuật chưa theo kịp tốc độ phát triển kinh tế - xã hội</w:t>
            </w:r>
            <w:r w:rsidR="00224A85">
              <w:rPr>
                <w:webHidden/>
              </w:rPr>
              <w:tab/>
            </w:r>
            <w:r w:rsidR="00224A85">
              <w:rPr>
                <w:webHidden/>
              </w:rPr>
              <w:fldChar w:fldCharType="begin"/>
            </w:r>
            <w:r w:rsidR="00224A85">
              <w:rPr>
                <w:webHidden/>
              </w:rPr>
              <w:instrText xml:space="preserve"> PAGEREF _Toc164248928 \h </w:instrText>
            </w:r>
            <w:r w:rsidR="00224A85">
              <w:rPr>
                <w:webHidden/>
              </w:rPr>
            </w:r>
            <w:r w:rsidR="00224A85">
              <w:rPr>
                <w:webHidden/>
              </w:rPr>
              <w:fldChar w:fldCharType="separate"/>
            </w:r>
            <w:r w:rsidR="00A8179F">
              <w:rPr>
                <w:webHidden/>
              </w:rPr>
              <w:t>66</w:t>
            </w:r>
            <w:r w:rsidR="00224A85">
              <w:rPr>
                <w:webHidden/>
              </w:rPr>
              <w:fldChar w:fldCharType="end"/>
            </w:r>
          </w:hyperlink>
        </w:p>
        <w:p w14:paraId="38553768" w14:textId="77777777" w:rsidR="00224A85" w:rsidRDefault="00F309D8">
          <w:pPr>
            <w:pStyle w:val="TOC1"/>
            <w:rPr>
              <w:rFonts w:asciiTheme="minorHAnsi" w:eastAsiaTheme="minorEastAsia" w:hAnsiTheme="minorHAnsi" w:cstheme="minorBidi"/>
              <w:b w:val="0"/>
              <w:bCs w:val="0"/>
              <w:sz w:val="22"/>
              <w:szCs w:val="22"/>
              <w:lang w:val="en-US"/>
            </w:rPr>
          </w:pPr>
          <w:hyperlink w:anchor="_Toc164248929" w:history="1">
            <w:r w:rsidR="00224A85" w:rsidRPr="001F1BA6">
              <w:rPr>
                <w:rStyle w:val="Hyperlink"/>
              </w:rPr>
              <w:t>g) Các ngành công nghiệp văn hóa Việt Nam chưa có khả năng cạnh tranh, chưa khai thác được lợi thế tiềm năng để phát triển kinh tế và quảng bá văn hoá Việt Nam ra thế giới</w:t>
            </w:r>
            <w:r w:rsidR="00224A85">
              <w:rPr>
                <w:webHidden/>
              </w:rPr>
              <w:tab/>
            </w:r>
            <w:r w:rsidR="00224A85">
              <w:rPr>
                <w:webHidden/>
              </w:rPr>
              <w:fldChar w:fldCharType="begin"/>
            </w:r>
            <w:r w:rsidR="00224A85">
              <w:rPr>
                <w:webHidden/>
              </w:rPr>
              <w:instrText xml:space="preserve"> PAGEREF _Toc164248929 \h </w:instrText>
            </w:r>
            <w:r w:rsidR="00224A85">
              <w:rPr>
                <w:webHidden/>
              </w:rPr>
            </w:r>
            <w:r w:rsidR="00224A85">
              <w:rPr>
                <w:webHidden/>
              </w:rPr>
              <w:fldChar w:fldCharType="separate"/>
            </w:r>
            <w:r w:rsidR="00A8179F">
              <w:rPr>
                <w:webHidden/>
              </w:rPr>
              <w:t>67</w:t>
            </w:r>
            <w:r w:rsidR="00224A85">
              <w:rPr>
                <w:webHidden/>
              </w:rPr>
              <w:fldChar w:fldCharType="end"/>
            </w:r>
          </w:hyperlink>
        </w:p>
        <w:p w14:paraId="383B53FE" w14:textId="77777777" w:rsidR="00224A85" w:rsidRDefault="00F309D8">
          <w:pPr>
            <w:pStyle w:val="TOC1"/>
            <w:rPr>
              <w:rFonts w:asciiTheme="minorHAnsi" w:eastAsiaTheme="minorEastAsia" w:hAnsiTheme="minorHAnsi" w:cstheme="minorBidi"/>
              <w:b w:val="0"/>
              <w:bCs w:val="0"/>
              <w:sz w:val="22"/>
              <w:szCs w:val="22"/>
              <w:lang w:val="en-US"/>
            </w:rPr>
          </w:pPr>
          <w:hyperlink w:anchor="_Toc164248930" w:history="1">
            <w:r w:rsidR="00224A85" w:rsidRPr="001F1BA6">
              <w:rPr>
                <w:rStyle w:val="Hyperlink"/>
              </w:rPr>
              <w:t>II. CƠ SỞ XÂY DỰNG CHƯƠNG TRÌNH</w:t>
            </w:r>
            <w:r w:rsidR="00224A85">
              <w:rPr>
                <w:webHidden/>
              </w:rPr>
              <w:tab/>
            </w:r>
            <w:r w:rsidR="00224A85">
              <w:rPr>
                <w:webHidden/>
              </w:rPr>
              <w:fldChar w:fldCharType="begin"/>
            </w:r>
            <w:r w:rsidR="00224A85">
              <w:rPr>
                <w:webHidden/>
              </w:rPr>
              <w:instrText xml:space="preserve"> PAGEREF _Toc164248930 \h </w:instrText>
            </w:r>
            <w:r w:rsidR="00224A85">
              <w:rPr>
                <w:webHidden/>
              </w:rPr>
            </w:r>
            <w:r w:rsidR="00224A85">
              <w:rPr>
                <w:webHidden/>
              </w:rPr>
              <w:fldChar w:fldCharType="separate"/>
            </w:r>
            <w:r w:rsidR="00A8179F">
              <w:rPr>
                <w:webHidden/>
              </w:rPr>
              <w:t>68</w:t>
            </w:r>
            <w:r w:rsidR="00224A85">
              <w:rPr>
                <w:webHidden/>
              </w:rPr>
              <w:fldChar w:fldCharType="end"/>
            </w:r>
          </w:hyperlink>
        </w:p>
        <w:p w14:paraId="57120E7D" w14:textId="77777777" w:rsidR="00224A85" w:rsidRDefault="00F309D8">
          <w:pPr>
            <w:pStyle w:val="TOC1"/>
            <w:rPr>
              <w:rFonts w:asciiTheme="minorHAnsi" w:eastAsiaTheme="minorEastAsia" w:hAnsiTheme="minorHAnsi" w:cstheme="minorBidi"/>
              <w:b w:val="0"/>
              <w:bCs w:val="0"/>
              <w:sz w:val="22"/>
              <w:szCs w:val="22"/>
              <w:lang w:val="en-US"/>
            </w:rPr>
          </w:pPr>
          <w:hyperlink w:anchor="_Toc164248931" w:history="1">
            <w:r w:rsidR="00224A85" w:rsidRPr="001F1BA6">
              <w:rPr>
                <w:rStyle w:val="Hyperlink"/>
              </w:rPr>
              <w:t>1. Văn bản chỉ đạo của Đảng</w:t>
            </w:r>
            <w:r w:rsidR="00224A85">
              <w:rPr>
                <w:webHidden/>
              </w:rPr>
              <w:tab/>
            </w:r>
            <w:r w:rsidR="00224A85">
              <w:rPr>
                <w:webHidden/>
              </w:rPr>
              <w:fldChar w:fldCharType="begin"/>
            </w:r>
            <w:r w:rsidR="00224A85">
              <w:rPr>
                <w:webHidden/>
              </w:rPr>
              <w:instrText xml:space="preserve"> PAGEREF _Toc164248931 \h </w:instrText>
            </w:r>
            <w:r w:rsidR="00224A85">
              <w:rPr>
                <w:webHidden/>
              </w:rPr>
            </w:r>
            <w:r w:rsidR="00224A85">
              <w:rPr>
                <w:webHidden/>
              </w:rPr>
              <w:fldChar w:fldCharType="separate"/>
            </w:r>
            <w:r w:rsidR="00A8179F">
              <w:rPr>
                <w:webHidden/>
              </w:rPr>
              <w:t>68</w:t>
            </w:r>
            <w:r w:rsidR="00224A85">
              <w:rPr>
                <w:webHidden/>
              </w:rPr>
              <w:fldChar w:fldCharType="end"/>
            </w:r>
          </w:hyperlink>
        </w:p>
        <w:p w14:paraId="6AC2BBBB" w14:textId="77777777" w:rsidR="00224A85" w:rsidRDefault="00F309D8">
          <w:pPr>
            <w:pStyle w:val="TOC1"/>
            <w:rPr>
              <w:rFonts w:asciiTheme="minorHAnsi" w:eastAsiaTheme="minorEastAsia" w:hAnsiTheme="minorHAnsi" w:cstheme="minorBidi"/>
              <w:b w:val="0"/>
              <w:bCs w:val="0"/>
              <w:sz w:val="22"/>
              <w:szCs w:val="22"/>
              <w:lang w:val="en-US"/>
            </w:rPr>
          </w:pPr>
          <w:hyperlink w:anchor="_Toc164248932" w:history="1">
            <w:r w:rsidR="00224A85" w:rsidRPr="001F1BA6">
              <w:rPr>
                <w:rStyle w:val="Hyperlink"/>
              </w:rPr>
              <w:t>1.1. Các văn bản chỉ đạo quan trọng đối với lĩnh vực văn hóa</w:t>
            </w:r>
            <w:r w:rsidR="00224A85">
              <w:rPr>
                <w:webHidden/>
              </w:rPr>
              <w:tab/>
            </w:r>
            <w:r w:rsidR="00224A85">
              <w:rPr>
                <w:webHidden/>
              </w:rPr>
              <w:fldChar w:fldCharType="begin"/>
            </w:r>
            <w:r w:rsidR="00224A85">
              <w:rPr>
                <w:webHidden/>
              </w:rPr>
              <w:instrText xml:space="preserve"> PAGEREF _Toc164248932 \h </w:instrText>
            </w:r>
            <w:r w:rsidR="00224A85">
              <w:rPr>
                <w:webHidden/>
              </w:rPr>
            </w:r>
            <w:r w:rsidR="00224A85">
              <w:rPr>
                <w:webHidden/>
              </w:rPr>
              <w:fldChar w:fldCharType="separate"/>
            </w:r>
            <w:r w:rsidR="00A8179F">
              <w:rPr>
                <w:webHidden/>
              </w:rPr>
              <w:t>68</w:t>
            </w:r>
            <w:r w:rsidR="00224A85">
              <w:rPr>
                <w:webHidden/>
              </w:rPr>
              <w:fldChar w:fldCharType="end"/>
            </w:r>
          </w:hyperlink>
        </w:p>
        <w:p w14:paraId="4BA8EB78" w14:textId="77777777" w:rsidR="00224A85" w:rsidRDefault="00F309D8">
          <w:pPr>
            <w:pStyle w:val="TOC1"/>
            <w:rPr>
              <w:rFonts w:asciiTheme="minorHAnsi" w:eastAsiaTheme="minorEastAsia" w:hAnsiTheme="minorHAnsi" w:cstheme="minorBidi"/>
              <w:b w:val="0"/>
              <w:bCs w:val="0"/>
              <w:sz w:val="22"/>
              <w:szCs w:val="22"/>
              <w:lang w:val="en-US"/>
            </w:rPr>
          </w:pPr>
          <w:hyperlink w:anchor="_Toc164248933" w:history="1">
            <w:r w:rsidR="00224A85" w:rsidRPr="001F1BA6">
              <w:rPr>
                <w:rStyle w:val="Hyperlink"/>
              </w:rPr>
              <w:t>1.2. Các văn bản chỉ đạo liên quan đến việc phát triển văn hóa</w:t>
            </w:r>
            <w:r w:rsidR="00224A85">
              <w:rPr>
                <w:webHidden/>
              </w:rPr>
              <w:tab/>
            </w:r>
            <w:r w:rsidR="00224A85">
              <w:rPr>
                <w:webHidden/>
              </w:rPr>
              <w:fldChar w:fldCharType="begin"/>
            </w:r>
            <w:r w:rsidR="00224A85">
              <w:rPr>
                <w:webHidden/>
              </w:rPr>
              <w:instrText xml:space="preserve"> PAGEREF _Toc164248933 \h </w:instrText>
            </w:r>
            <w:r w:rsidR="00224A85">
              <w:rPr>
                <w:webHidden/>
              </w:rPr>
            </w:r>
            <w:r w:rsidR="00224A85">
              <w:rPr>
                <w:webHidden/>
              </w:rPr>
              <w:fldChar w:fldCharType="separate"/>
            </w:r>
            <w:r w:rsidR="00A8179F">
              <w:rPr>
                <w:webHidden/>
              </w:rPr>
              <w:t>69</w:t>
            </w:r>
            <w:r w:rsidR="00224A85">
              <w:rPr>
                <w:webHidden/>
              </w:rPr>
              <w:fldChar w:fldCharType="end"/>
            </w:r>
          </w:hyperlink>
        </w:p>
        <w:p w14:paraId="2A5E4212" w14:textId="77777777" w:rsidR="00224A85" w:rsidRDefault="00F309D8">
          <w:pPr>
            <w:pStyle w:val="TOC1"/>
            <w:rPr>
              <w:rFonts w:asciiTheme="minorHAnsi" w:eastAsiaTheme="minorEastAsia" w:hAnsiTheme="minorHAnsi" w:cstheme="minorBidi"/>
              <w:b w:val="0"/>
              <w:bCs w:val="0"/>
              <w:sz w:val="22"/>
              <w:szCs w:val="22"/>
              <w:lang w:val="en-US"/>
            </w:rPr>
          </w:pPr>
          <w:hyperlink w:anchor="_Toc164248934" w:history="1">
            <w:r w:rsidR="00224A85" w:rsidRPr="001F1BA6">
              <w:rPr>
                <w:rStyle w:val="Hyperlink"/>
              </w:rPr>
              <w:t>2. Văn bản quy phạm pháp luật</w:t>
            </w:r>
            <w:r w:rsidR="00224A85">
              <w:rPr>
                <w:webHidden/>
              </w:rPr>
              <w:tab/>
            </w:r>
            <w:r w:rsidR="00224A85">
              <w:rPr>
                <w:webHidden/>
              </w:rPr>
              <w:fldChar w:fldCharType="begin"/>
            </w:r>
            <w:r w:rsidR="00224A85">
              <w:rPr>
                <w:webHidden/>
              </w:rPr>
              <w:instrText xml:space="preserve"> PAGEREF _Toc164248934 \h </w:instrText>
            </w:r>
            <w:r w:rsidR="00224A85">
              <w:rPr>
                <w:webHidden/>
              </w:rPr>
            </w:r>
            <w:r w:rsidR="00224A85">
              <w:rPr>
                <w:webHidden/>
              </w:rPr>
              <w:fldChar w:fldCharType="separate"/>
            </w:r>
            <w:r w:rsidR="00A8179F">
              <w:rPr>
                <w:webHidden/>
              </w:rPr>
              <w:t>70</w:t>
            </w:r>
            <w:r w:rsidR="00224A85">
              <w:rPr>
                <w:webHidden/>
              </w:rPr>
              <w:fldChar w:fldCharType="end"/>
            </w:r>
          </w:hyperlink>
        </w:p>
        <w:p w14:paraId="7D198075" w14:textId="77777777" w:rsidR="00224A85" w:rsidRDefault="00F309D8">
          <w:pPr>
            <w:pStyle w:val="TOC1"/>
            <w:rPr>
              <w:rFonts w:asciiTheme="minorHAnsi" w:eastAsiaTheme="minorEastAsia" w:hAnsiTheme="minorHAnsi" w:cstheme="minorBidi"/>
              <w:b w:val="0"/>
              <w:bCs w:val="0"/>
              <w:sz w:val="22"/>
              <w:szCs w:val="22"/>
              <w:lang w:val="en-US"/>
            </w:rPr>
          </w:pPr>
          <w:hyperlink w:anchor="_Toc164248935" w:history="1">
            <w:r w:rsidR="00224A85" w:rsidRPr="001F1BA6">
              <w:rPr>
                <w:rStyle w:val="Hyperlink"/>
              </w:rPr>
              <w:t>2.1. Các văn bản quy phạm pháp luật (VPQPPL) trong lĩnh vực văn hóa</w:t>
            </w:r>
            <w:r w:rsidR="00224A85">
              <w:rPr>
                <w:webHidden/>
              </w:rPr>
              <w:tab/>
            </w:r>
            <w:r w:rsidR="00224A85">
              <w:rPr>
                <w:webHidden/>
              </w:rPr>
              <w:fldChar w:fldCharType="begin"/>
            </w:r>
            <w:r w:rsidR="00224A85">
              <w:rPr>
                <w:webHidden/>
              </w:rPr>
              <w:instrText xml:space="preserve"> PAGEREF _Toc164248935 \h </w:instrText>
            </w:r>
            <w:r w:rsidR="00224A85">
              <w:rPr>
                <w:webHidden/>
              </w:rPr>
            </w:r>
            <w:r w:rsidR="00224A85">
              <w:rPr>
                <w:webHidden/>
              </w:rPr>
              <w:fldChar w:fldCharType="separate"/>
            </w:r>
            <w:r w:rsidR="00A8179F">
              <w:rPr>
                <w:webHidden/>
              </w:rPr>
              <w:t>70</w:t>
            </w:r>
            <w:r w:rsidR="00224A85">
              <w:rPr>
                <w:webHidden/>
              </w:rPr>
              <w:fldChar w:fldCharType="end"/>
            </w:r>
          </w:hyperlink>
        </w:p>
        <w:p w14:paraId="5661F320" w14:textId="77777777" w:rsidR="00224A85" w:rsidRDefault="00F309D8">
          <w:pPr>
            <w:pStyle w:val="TOC1"/>
            <w:rPr>
              <w:rFonts w:asciiTheme="minorHAnsi" w:eastAsiaTheme="minorEastAsia" w:hAnsiTheme="minorHAnsi" w:cstheme="minorBidi"/>
              <w:b w:val="0"/>
              <w:bCs w:val="0"/>
              <w:sz w:val="22"/>
              <w:szCs w:val="22"/>
              <w:lang w:val="en-US"/>
            </w:rPr>
          </w:pPr>
          <w:hyperlink w:anchor="_Toc164248936" w:history="1">
            <w:r w:rsidR="00224A85" w:rsidRPr="001F1BA6">
              <w:rPr>
                <w:rStyle w:val="Hyperlink"/>
              </w:rPr>
              <w:t>2.2. Các VPQPPL trong các lĩnh vực khác có liên quan đến phát triển văn hóa và xây dựng con người Việt Nam</w:t>
            </w:r>
            <w:r w:rsidR="00224A85">
              <w:rPr>
                <w:webHidden/>
              </w:rPr>
              <w:tab/>
            </w:r>
            <w:r w:rsidR="00224A85">
              <w:rPr>
                <w:webHidden/>
              </w:rPr>
              <w:fldChar w:fldCharType="begin"/>
            </w:r>
            <w:r w:rsidR="00224A85">
              <w:rPr>
                <w:webHidden/>
              </w:rPr>
              <w:instrText xml:space="preserve"> PAGEREF _Toc164248936 \h </w:instrText>
            </w:r>
            <w:r w:rsidR="00224A85">
              <w:rPr>
                <w:webHidden/>
              </w:rPr>
            </w:r>
            <w:r w:rsidR="00224A85">
              <w:rPr>
                <w:webHidden/>
              </w:rPr>
              <w:fldChar w:fldCharType="separate"/>
            </w:r>
            <w:r w:rsidR="00A8179F">
              <w:rPr>
                <w:webHidden/>
              </w:rPr>
              <w:t>71</w:t>
            </w:r>
            <w:r w:rsidR="00224A85">
              <w:rPr>
                <w:webHidden/>
              </w:rPr>
              <w:fldChar w:fldCharType="end"/>
            </w:r>
          </w:hyperlink>
        </w:p>
        <w:p w14:paraId="06B8FEC0" w14:textId="77777777" w:rsidR="00224A85" w:rsidRDefault="00F309D8">
          <w:pPr>
            <w:pStyle w:val="TOC1"/>
            <w:rPr>
              <w:rFonts w:asciiTheme="minorHAnsi" w:eastAsiaTheme="minorEastAsia" w:hAnsiTheme="minorHAnsi" w:cstheme="minorBidi"/>
              <w:b w:val="0"/>
              <w:bCs w:val="0"/>
              <w:sz w:val="22"/>
              <w:szCs w:val="22"/>
              <w:lang w:val="en-US"/>
            </w:rPr>
          </w:pPr>
          <w:hyperlink w:anchor="_Toc164248937" w:history="1">
            <w:r w:rsidR="00224A85" w:rsidRPr="001F1BA6">
              <w:rPr>
                <w:rStyle w:val="Hyperlink"/>
              </w:rPr>
              <w:t>3. Các Quyết định của Thủ tướng Chính phủ</w:t>
            </w:r>
            <w:r w:rsidR="00224A85">
              <w:rPr>
                <w:webHidden/>
              </w:rPr>
              <w:tab/>
            </w:r>
            <w:r w:rsidR="00224A85">
              <w:rPr>
                <w:webHidden/>
              </w:rPr>
              <w:fldChar w:fldCharType="begin"/>
            </w:r>
            <w:r w:rsidR="00224A85">
              <w:rPr>
                <w:webHidden/>
              </w:rPr>
              <w:instrText xml:space="preserve"> PAGEREF _Toc164248937 \h </w:instrText>
            </w:r>
            <w:r w:rsidR="00224A85">
              <w:rPr>
                <w:webHidden/>
              </w:rPr>
            </w:r>
            <w:r w:rsidR="00224A85">
              <w:rPr>
                <w:webHidden/>
              </w:rPr>
              <w:fldChar w:fldCharType="separate"/>
            </w:r>
            <w:r w:rsidR="00A8179F">
              <w:rPr>
                <w:webHidden/>
              </w:rPr>
              <w:t>73</w:t>
            </w:r>
            <w:r w:rsidR="00224A85">
              <w:rPr>
                <w:webHidden/>
              </w:rPr>
              <w:fldChar w:fldCharType="end"/>
            </w:r>
          </w:hyperlink>
        </w:p>
        <w:p w14:paraId="0211C35A" w14:textId="77777777" w:rsidR="00224A85" w:rsidRDefault="00F309D8">
          <w:pPr>
            <w:pStyle w:val="TOC1"/>
            <w:rPr>
              <w:rFonts w:asciiTheme="minorHAnsi" w:eastAsiaTheme="minorEastAsia" w:hAnsiTheme="minorHAnsi" w:cstheme="minorBidi"/>
              <w:b w:val="0"/>
              <w:bCs w:val="0"/>
              <w:sz w:val="22"/>
              <w:szCs w:val="22"/>
              <w:lang w:val="en-US"/>
            </w:rPr>
          </w:pPr>
          <w:hyperlink w:anchor="_Toc164248938" w:history="1">
            <w:r w:rsidR="00224A85" w:rsidRPr="001F1BA6">
              <w:rPr>
                <w:rStyle w:val="Hyperlink"/>
              </w:rPr>
              <w:t>3.1. Các Chiến lược trong lĩnh vực văn hóa</w:t>
            </w:r>
            <w:r w:rsidR="00224A85">
              <w:rPr>
                <w:webHidden/>
              </w:rPr>
              <w:tab/>
            </w:r>
            <w:r w:rsidR="00224A85">
              <w:rPr>
                <w:webHidden/>
              </w:rPr>
              <w:fldChar w:fldCharType="begin"/>
            </w:r>
            <w:r w:rsidR="00224A85">
              <w:rPr>
                <w:webHidden/>
              </w:rPr>
              <w:instrText xml:space="preserve"> PAGEREF _Toc164248938 \h </w:instrText>
            </w:r>
            <w:r w:rsidR="00224A85">
              <w:rPr>
                <w:webHidden/>
              </w:rPr>
            </w:r>
            <w:r w:rsidR="00224A85">
              <w:rPr>
                <w:webHidden/>
              </w:rPr>
              <w:fldChar w:fldCharType="separate"/>
            </w:r>
            <w:r w:rsidR="00A8179F">
              <w:rPr>
                <w:webHidden/>
              </w:rPr>
              <w:t>73</w:t>
            </w:r>
            <w:r w:rsidR="00224A85">
              <w:rPr>
                <w:webHidden/>
              </w:rPr>
              <w:fldChar w:fldCharType="end"/>
            </w:r>
          </w:hyperlink>
        </w:p>
        <w:p w14:paraId="7E7FFEA0" w14:textId="77777777" w:rsidR="00224A85" w:rsidRDefault="00F309D8">
          <w:pPr>
            <w:pStyle w:val="TOC1"/>
            <w:rPr>
              <w:rFonts w:asciiTheme="minorHAnsi" w:eastAsiaTheme="minorEastAsia" w:hAnsiTheme="minorHAnsi" w:cstheme="minorBidi"/>
              <w:b w:val="0"/>
              <w:bCs w:val="0"/>
              <w:sz w:val="22"/>
              <w:szCs w:val="22"/>
              <w:lang w:val="en-US"/>
            </w:rPr>
          </w:pPr>
          <w:hyperlink w:anchor="_Toc164248939" w:history="1">
            <w:r w:rsidR="00224A85" w:rsidRPr="001F1BA6">
              <w:rPr>
                <w:rStyle w:val="Hyperlink"/>
              </w:rPr>
              <w:t>3.2. Các Chiến lược trong lĩnh vực khác liên quan đến phát triển văn hóa</w:t>
            </w:r>
            <w:r w:rsidR="00224A85">
              <w:rPr>
                <w:webHidden/>
              </w:rPr>
              <w:tab/>
            </w:r>
            <w:r w:rsidR="00224A85">
              <w:rPr>
                <w:webHidden/>
              </w:rPr>
              <w:fldChar w:fldCharType="begin"/>
            </w:r>
            <w:r w:rsidR="00224A85">
              <w:rPr>
                <w:webHidden/>
              </w:rPr>
              <w:instrText xml:space="preserve"> PAGEREF _Toc164248939 \h </w:instrText>
            </w:r>
            <w:r w:rsidR="00224A85">
              <w:rPr>
                <w:webHidden/>
              </w:rPr>
            </w:r>
            <w:r w:rsidR="00224A85">
              <w:rPr>
                <w:webHidden/>
              </w:rPr>
              <w:fldChar w:fldCharType="separate"/>
            </w:r>
            <w:r w:rsidR="00A8179F">
              <w:rPr>
                <w:webHidden/>
              </w:rPr>
              <w:t>73</w:t>
            </w:r>
            <w:r w:rsidR="00224A85">
              <w:rPr>
                <w:webHidden/>
              </w:rPr>
              <w:fldChar w:fldCharType="end"/>
            </w:r>
          </w:hyperlink>
        </w:p>
        <w:p w14:paraId="0F584368" w14:textId="77777777" w:rsidR="00224A85" w:rsidRDefault="00F309D8">
          <w:pPr>
            <w:pStyle w:val="TOC1"/>
            <w:rPr>
              <w:rFonts w:asciiTheme="minorHAnsi" w:eastAsiaTheme="minorEastAsia" w:hAnsiTheme="minorHAnsi" w:cstheme="minorBidi"/>
              <w:b w:val="0"/>
              <w:bCs w:val="0"/>
              <w:sz w:val="22"/>
              <w:szCs w:val="22"/>
              <w:lang w:val="en-US"/>
            </w:rPr>
          </w:pPr>
          <w:hyperlink w:anchor="_Toc164248940" w:history="1">
            <w:r w:rsidR="00224A85" w:rsidRPr="001F1BA6">
              <w:rPr>
                <w:rStyle w:val="Hyperlink"/>
              </w:rPr>
              <w:t>4. Các Quy hoạch phát triển kinh tế - xã hội</w:t>
            </w:r>
            <w:r w:rsidR="00224A85">
              <w:rPr>
                <w:webHidden/>
              </w:rPr>
              <w:tab/>
            </w:r>
            <w:r w:rsidR="00224A85">
              <w:rPr>
                <w:webHidden/>
              </w:rPr>
              <w:fldChar w:fldCharType="begin"/>
            </w:r>
            <w:r w:rsidR="00224A85">
              <w:rPr>
                <w:webHidden/>
              </w:rPr>
              <w:instrText xml:space="preserve"> PAGEREF _Toc164248940 \h </w:instrText>
            </w:r>
            <w:r w:rsidR="00224A85">
              <w:rPr>
                <w:webHidden/>
              </w:rPr>
            </w:r>
            <w:r w:rsidR="00224A85">
              <w:rPr>
                <w:webHidden/>
              </w:rPr>
              <w:fldChar w:fldCharType="separate"/>
            </w:r>
            <w:r w:rsidR="00A8179F">
              <w:rPr>
                <w:webHidden/>
              </w:rPr>
              <w:t>76</w:t>
            </w:r>
            <w:r w:rsidR="00224A85">
              <w:rPr>
                <w:webHidden/>
              </w:rPr>
              <w:fldChar w:fldCharType="end"/>
            </w:r>
          </w:hyperlink>
        </w:p>
        <w:p w14:paraId="481E99F6" w14:textId="77777777" w:rsidR="00224A85" w:rsidRDefault="00F309D8">
          <w:pPr>
            <w:pStyle w:val="TOC1"/>
            <w:rPr>
              <w:rFonts w:asciiTheme="minorHAnsi" w:eastAsiaTheme="minorEastAsia" w:hAnsiTheme="minorHAnsi" w:cstheme="minorBidi"/>
              <w:b w:val="0"/>
              <w:bCs w:val="0"/>
              <w:sz w:val="22"/>
              <w:szCs w:val="22"/>
              <w:lang w:val="en-US"/>
            </w:rPr>
          </w:pPr>
          <w:hyperlink w:anchor="_Toc164248941" w:history="1">
            <w:r w:rsidR="00224A85" w:rsidRPr="001F1BA6">
              <w:rPr>
                <w:rStyle w:val="Hyperlink"/>
              </w:rPr>
              <w:t>5. Các chương trình mục tiêu quốc gia, chương trình, dự án, đề án</w:t>
            </w:r>
            <w:r w:rsidR="00224A85">
              <w:rPr>
                <w:webHidden/>
              </w:rPr>
              <w:tab/>
            </w:r>
            <w:r w:rsidR="00224A85">
              <w:rPr>
                <w:webHidden/>
              </w:rPr>
              <w:fldChar w:fldCharType="begin"/>
            </w:r>
            <w:r w:rsidR="00224A85">
              <w:rPr>
                <w:webHidden/>
              </w:rPr>
              <w:instrText xml:space="preserve"> PAGEREF _Toc164248941 \h </w:instrText>
            </w:r>
            <w:r w:rsidR="00224A85">
              <w:rPr>
                <w:webHidden/>
              </w:rPr>
            </w:r>
            <w:r w:rsidR="00224A85">
              <w:rPr>
                <w:webHidden/>
              </w:rPr>
              <w:fldChar w:fldCharType="separate"/>
            </w:r>
            <w:r w:rsidR="00A8179F">
              <w:rPr>
                <w:webHidden/>
              </w:rPr>
              <w:t>76</w:t>
            </w:r>
            <w:r w:rsidR="00224A85">
              <w:rPr>
                <w:webHidden/>
              </w:rPr>
              <w:fldChar w:fldCharType="end"/>
            </w:r>
          </w:hyperlink>
        </w:p>
        <w:p w14:paraId="59056083" w14:textId="77777777" w:rsidR="00224A85" w:rsidRDefault="00F309D8">
          <w:pPr>
            <w:pStyle w:val="TOC1"/>
            <w:rPr>
              <w:rFonts w:asciiTheme="minorHAnsi" w:eastAsiaTheme="minorEastAsia" w:hAnsiTheme="minorHAnsi" w:cstheme="minorBidi"/>
              <w:b w:val="0"/>
              <w:bCs w:val="0"/>
              <w:sz w:val="22"/>
              <w:szCs w:val="22"/>
              <w:lang w:val="en-US"/>
            </w:rPr>
          </w:pPr>
          <w:hyperlink w:anchor="_Toc164248942" w:history="1">
            <w:r w:rsidR="00224A85" w:rsidRPr="001F1BA6">
              <w:rPr>
                <w:rStyle w:val="Hyperlink"/>
              </w:rPr>
              <w:t>III. QUAN ĐIỂM</w:t>
            </w:r>
            <w:r w:rsidR="00224A85">
              <w:rPr>
                <w:webHidden/>
              </w:rPr>
              <w:tab/>
            </w:r>
            <w:r w:rsidR="00224A85">
              <w:rPr>
                <w:webHidden/>
              </w:rPr>
              <w:fldChar w:fldCharType="begin"/>
            </w:r>
            <w:r w:rsidR="00224A85">
              <w:rPr>
                <w:webHidden/>
              </w:rPr>
              <w:instrText xml:space="preserve"> PAGEREF _Toc164248942 \h </w:instrText>
            </w:r>
            <w:r w:rsidR="00224A85">
              <w:rPr>
                <w:webHidden/>
              </w:rPr>
            </w:r>
            <w:r w:rsidR="00224A85">
              <w:rPr>
                <w:webHidden/>
              </w:rPr>
              <w:fldChar w:fldCharType="separate"/>
            </w:r>
            <w:r w:rsidR="00A8179F">
              <w:rPr>
                <w:webHidden/>
              </w:rPr>
              <w:t>77</w:t>
            </w:r>
            <w:r w:rsidR="00224A85">
              <w:rPr>
                <w:webHidden/>
              </w:rPr>
              <w:fldChar w:fldCharType="end"/>
            </w:r>
          </w:hyperlink>
        </w:p>
        <w:p w14:paraId="3E545BE1" w14:textId="77777777" w:rsidR="00224A85" w:rsidRDefault="00F309D8">
          <w:pPr>
            <w:pStyle w:val="TOC1"/>
            <w:rPr>
              <w:rFonts w:asciiTheme="minorHAnsi" w:eastAsiaTheme="minorEastAsia" w:hAnsiTheme="minorHAnsi" w:cstheme="minorBidi"/>
              <w:b w:val="0"/>
              <w:bCs w:val="0"/>
              <w:sz w:val="22"/>
              <w:szCs w:val="22"/>
              <w:lang w:val="en-US"/>
            </w:rPr>
          </w:pPr>
          <w:hyperlink w:anchor="_Toc164248943" w:history="1">
            <w:r w:rsidR="00224A85" w:rsidRPr="001F1BA6">
              <w:rPr>
                <w:rStyle w:val="Hyperlink"/>
              </w:rPr>
              <w:t>1. Văn hóa là nền tảng tinh thần của xã hội, là mục tiêu, động lực, nguồn lực nội sinh quan trọng của sự phát triển nhanh và bền vững đất nước. Đầu tư cho văn hóa, xây dựng con người là đầu tư cơ bản cho phát triển, tạo ra động lực, nguồn lực để thực hiện khát vọng phát triển đất nước phồn vinh, hạnh phúc, dân tộc trường tồn</w:t>
            </w:r>
            <w:r w:rsidR="00224A85">
              <w:rPr>
                <w:webHidden/>
              </w:rPr>
              <w:tab/>
            </w:r>
            <w:r w:rsidR="00224A85">
              <w:rPr>
                <w:webHidden/>
              </w:rPr>
              <w:fldChar w:fldCharType="begin"/>
            </w:r>
            <w:r w:rsidR="00224A85">
              <w:rPr>
                <w:webHidden/>
              </w:rPr>
              <w:instrText xml:space="preserve"> PAGEREF _Toc164248943 \h </w:instrText>
            </w:r>
            <w:r w:rsidR="00224A85">
              <w:rPr>
                <w:webHidden/>
              </w:rPr>
            </w:r>
            <w:r w:rsidR="00224A85">
              <w:rPr>
                <w:webHidden/>
              </w:rPr>
              <w:fldChar w:fldCharType="separate"/>
            </w:r>
            <w:r w:rsidR="00A8179F">
              <w:rPr>
                <w:webHidden/>
              </w:rPr>
              <w:t>77</w:t>
            </w:r>
            <w:r w:rsidR="00224A85">
              <w:rPr>
                <w:webHidden/>
              </w:rPr>
              <w:fldChar w:fldCharType="end"/>
            </w:r>
          </w:hyperlink>
        </w:p>
        <w:p w14:paraId="45559BDB" w14:textId="77777777" w:rsidR="00224A85" w:rsidRDefault="00F309D8">
          <w:pPr>
            <w:pStyle w:val="TOC1"/>
            <w:rPr>
              <w:rFonts w:asciiTheme="minorHAnsi" w:eastAsiaTheme="minorEastAsia" w:hAnsiTheme="minorHAnsi" w:cstheme="minorBidi"/>
              <w:b w:val="0"/>
              <w:bCs w:val="0"/>
              <w:sz w:val="22"/>
              <w:szCs w:val="22"/>
              <w:lang w:val="en-US"/>
            </w:rPr>
          </w:pPr>
          <w:hyperlink w:anchor="_Toc164248944" w:history="1">
            <w:r w:rsidR="00224A85" w:rsidRPr="001F1BA6">
              <w:rPr>
                <w:rStyle w:val="Hyperlink"/>
              </w:rPr>
              <w:t>2. Tăng cường sự lãnh đạo của Đảng và quản lý của Nhà nước đối với sự nghiệp chấn hưng, phát triển văn hóa, xây dựng con người Việt Nam. Tạo chuyển biến sâu sắc từ nhận thức đến hành động về vai trò và tầm quan trọng của văn hóa, phát triển văn hóa ngang hàng với chính trị, kinh tế và xã hội</w:t>
            </w:r>
            <w:r w:rsidR="00224A85">
              <w:rPr>
                <w:webHidden/>
              </w:rPr>
              <w:tab/>
            </w:r>
            <w:r w:rsidR="00224A85">
              <w:rPr>
                <w:webHidden/>
              </w:rPr>
              <w:fldChar w:fldCharType="begin"/>
            </w:r>
            <w:r w:rsidR="00224A85">
              <w:rPr>
                <w:webHidden/>
              </w:rPr>
              <w:instrText xml:space="preserve"> PAGEREF _Toc164248944 \h </w:instrText>
            </w:r>
            <w:r w:rsidR="00224A85">
              <w:rPr>
                <w:webHidden/>
              </w:rPr>
            </w:r>
            <w:r w:rsidR="00224A85">
              <w:rPr>
                <w:webHidden/>
              </w:rPr>
              <w:fldChar w:fldCharType="separate"/>
            </w:r>
            <w:r w:rsidR="00A8179F">
              <w:rPr>
                <w:webHidden/>
              </w:rPr>
              <w:t>78</w:t>
            </w:r>
            <w:r w:rsidR="00224A85">
              <w:rPr>
                <w:webHidden/>
              </w:rPr>
              <w:fldChar w:fldCharType="end"/>
            </w:r>
          </w:hyperlink>
        </w:p>
        <w:p w14:paraId="00490797" w14:textId="77777777" w:rsidR="00224A85" w:rsidRDefault="00F309D8">
          <w:pPr>
            <w:pStyle w:val="TOC1"/>
            <w:rPr>
              <w:rFonts w:asciiTheme="minorHAnsi" w:eastAsiaTheme="minorEastAsia" w:hAnsiTheme="minorHAnsi" w:cstheme="minorBidi"/>
              <w:b w:val="0"/>
              <w:bCs w:val="0"/>
              <w:sz w:val="22"/>
              <w:szCs w:val="22"/>
              <w:lang w:val="en-US"/>
            </w:rPr>
          </w:pPr>
          <w:hyperlink w:anchor="_Toc164248945" w:history="1">
            <w:r w:rsidR="00224A85" w:rsidRPr="001F1BA6">
              <w:rPr>
                <w:rStyle w:val="Hyperlink"/>
              </w:rPr>
              <w:t>3. Chương trình lấy con người là trung tâm, phải tạo ra được bước đột phá trong xây dựng con người và môi trường văn hóa lành mạnh, nâng cao chất lượng cuộc sống, năng lực thụ hưởng và tham gia chủ động vào hoạt động sáng tạo văn hóa của nhân dân, xây dựng tư tưởng, đạo đức và lối sống lành mạnh, văn minh, góp phần giữ vững trật tự, an toàn xã hội, bảo vệ môi trường hòa bình, ổn định cho sự nghiệp xây dựng và phát triển đất nước</w:t>
            </w:r>
            <w:r w:rsidR="00224A85">
              <w:rPr>
                <w:webHidden/>
              </w:rPr>
              <w:tab/>
            </w:r>
            <w:r w:rsidR="00224A85">
              <w:rPr>
                <w:webHidden/>
              </w:rPr>
              <w:fldChar w:fldCharType="begin"/>
            </w:r>
            <w:r w:rsidR="00224A85">
              <w:rPr>
                <w:webHidden/>
              </w:rPr>
              <w:instrText xml:space="preserve"> PAGEREF _Toc164248945 \h </w:instrText>
            </w:r>
            <w:r w:rsidR="00224A85">
              <w:rPr>
                <w:webHidden/>
              </w:rPr>
            </w:r>
            <w:r w:rsidR="00224A85">
              <w:rPr>
                <w:webHidden/>
              </w:rPr>
              <w:fldChar w:fldCharType="separate"/>
            </w:r>
            <w:r w:rsidR="00A8179F">
              <w:rPr>
                <w:webHidden/>
              </w:rPr>
              <w:t>80</w:t>
            </w:r>
            <w:r w:rsidR="00224A85">
              <w:rPr>
                <w:webHidden/>
              </w:rPr>
              <w:fldChar w:fldCharType="end"/>
            </w:r>
          </w:hyperlink>
        </w:p>
        <w:p w14:paraId="0CB4D5F8" w14:textId="77777777" w:rsidR="00224A85" w:rsidRDefault="00F309D8">
          <w:pPr>
            <w:pStyle w:val="TOC1"/>
            <w:rPr>
              <w:rFonts w:asciiTheme="minorHAnsi" w:eastAsiaTheme="minorEastAsia" w:hAnsiTheme="minorHAnsi" w:cstheme="minorBidi"/>
              <w:b w:val="0"/>
              <w:bCs w:val="0"/>
              <w:sz w:val="22"/>
              <w:szCs w:val="22"/>
              <w:lang w:val="en-US"/>
            </w:rPr>
          </w:pPr>
          <w:hyperlink w:anchor="_Toc164248946" w:history="1">
            <w:r w:rsidR="00224A85" w:rsidRPr="001F1BA6">
              <w:rPr>
                <w:rStyle w:val="Hyperlink"/>
              </w:rPr>
              <w:t>4. Đảm bảo đầu tư phát triển toàn diện, hài hòa giữa các lĩnh vực hoạt động văn hóa; giữa bảo tồn, phát huy các giá trị văn hóa truyền thống dân tộc và phát triển các giá trị hiện đại; giữa bảo vệ bản sắc dân tộc với tiếp thu có chọn lọc tinh hoa văn hóa nhân loại; Đấu tranh bảo vệ có hiệu quả nền tảng tư tưởng của Đảng trên lĩnh vực văn hóa, văn học nghệ thuật</w:t>
            </w:r>
            <w:r w:rsidR="00224A85">
              <w:rPr>
                <w:webHidden/>
              </w:rPr>
              <w:tab/>
            </w:r>
            <w:r w:rsidR="00224A85">
              <w:rPr>
                <w:webHidden/>
              </w:rPr>
              <w:fldChar w:fldCharType="begin"/>
            </w:r>
            <w:r w:rsidR="00224A85">
              <w:rPr>
                <w:webHidden/>
              </w:rPr>
              <w:instrText xml:space="preserve"> PAGEREF _Toc164248946 \h </w:instrText>
            </w:r>
            <w:r w:rsidR="00224A85">
              <w:rPr>
                <w:webHidden/>
              </w:rPr>
            </w:r>
            <w:r w:rsidR="00224A85">
              <w:rPr>
                <w:webHidden/>
              </w:rPr>
              <w:fldChar w:fldCharType="separate"/>
            </w:r>
            <w:r w:rsidR="00A8179F">
              <w:rPr>
                <w:webHidden/>
              </w:rPr>
              <w:t>81</w:t>
            </w:r>
            <w:r w:rsidR="00224A85">
              <w:rPr>
                <w:webHidden/>
              </w:rPr>
              <w:fldChar w:fldCharType="end"/>
            </w:r>
          </w:hyperlink>
        </w:p>
        <w:p w14:paraId="108141B9" w14:textId="77777777" w:rsidR="00224A85" w:rsidRDefault="00F309D8">
          <w:pPr>
            <w:pStyle w:val="TOC1"/>
            <w:rPr>
              <w:rFonts w:asciiTheme="minorHAnsi" w:eastAsiaTheme="minorEastAsia" w:hAnsiTheme="minorHAnsi" w:cstheme="minorBidi"/>
              <w:b w:val="0"/>
              <w:bCs w:val="0"/>
              <w:sz w:val="22"/>
              <w:szCs w:val="22"/>
              <w:lang w:val="en-US"/>
            </w:rPr>
          </w:pPr>
          <w:hyperlink w:anchor="_Toc164248947" w:history="1">
            <w:r w:rsidR="00224A85" w:rsidRPr="001F1BA6">
              <w:rPr>
                <w:rStyle w:val="Hyperlink"/>
              </w:rPr>
              <w:t>5. Phát triển văn hóa phù hợp với nền kinh tế thị trường định hướng xã hội chủ nghĩa. Đầu tư của Nhà nước là công cụ, lực lượng vật chất cơ bản để định hướng, dẫn dắt phát triển văn hóa và khắc phục khiếm khuyết của kinh tế thị trường. Khu vực tư nhân là động lực quan trọng phát triển văn hóa</w:t>
            </w:r>
            <w:r w:rsidR="00224A85">
              <w:rPr>
                <w:webHidden/>
              </w:rPr>
              <w:tab/>
            </w:r>
            <w:r w:rsidR="00224A85">
              <w:rPr>
                <w:webHidden/>
              </w:rPr>
              <w:fldChar w:fldCharType="begin"/>
            </w:r>
            <w:r w:rsidR="00224A85">
              <w:rPr>
                <w:webHidden/>
              </w:rPr>
              <w:instrText xml:space="preserve"> PAGEREF _Toc164248947 \h </w:instrText>
            </w:r>
            <w:r w:rsidR="00224A85">
              <w:rPr>
                <w:webHidden/>
              </w:rPr>
            </w:r>
            <w:r w:rsidR="00224A85">
              <w:rPr>
                <w:webHidden/>
              </w:rPr>
              <w:fldChar w:fldCharType="separate"/>
            </w:r>
            <w:r w:rsidR="00A8179F">
              <w:rPr>
                <w:webHidden/>
              </w:rPr>
              <w:t>82</w:t>
            </w:r>
            <w:r w:rsidR="00224A85">
              <w:rPr>
                <w:webHidden/>
              </w:rPr>
              <w:fldChar w:fldCharType="end"/>
            </w:r>
          </w:hyperlink>
        </w:p>
        <w:p w14:paraId="49C301A8" w14:textId="77777777" w:rsidR="00224A85" w:rsidRDefault="00F309D8">
          <w:pPr>
            <w:pStyle w:val="TOC1"/>
            <w:rPr>
              <w:rFonts w:asciiTheme="minorHAnsi" w:eastAsiaTheme="minorEastAsia" w:hAnsiTheme="minorHAnsi" w:cstheme="minorBidi"/>
              <w:b w:val="0"/>
              <w:bCs w:val="0"/>
              <w:sz w:val="22"/>
              <w:szCs w:val="22"/>
              <w:lang w:val="en-US"/>
            </w:rPr>
          </w:pPr>
          <w:hyperlink w:anchor="_Toc164248948" w:history="1">
            <w:r w:rsidR="00224A85" w:rsidRPr="001F1BA6">
              <w:rPr>
                <w:rStyle w:val="Hyperlink"/>
              </w:rPr>
              <w:t>6. Phát triển văn hóa phải được tiến hành đồng bộ, thống nhất, có trọng tâm, trọng điểm, phù hợp với điều kiện thực tiễn và theo từng giai đoạn, là trách nhiệm của các cấp, các ngành, từ Trung ương đến địa phương, trong toàn bộ các lĩnh vực, các hoạt động của văn hóa, trong đầu tư, phát triển và hưởng thụ văn hóa</w:t>
            </w:r>
            <w:r w:rsidR="00224A85">
              <w:rPr>
                <w:webHidden/>
              </w:rPr>
              <w:tab/>
            </w:r>
            <w:r w:rsidR="00224A85">
              <w:rPr>
                <w:webHidden/>
              </w:rPr>
              <w:fldChar w:fldCharType="begin"/>
            </w:r>
            <w:r w:rsidR="00224A85">
              <w:rPr>
                <w:webHidden/>
              </w:rPr>
              <w:instrText xml:space="preserve"> PAGEREF _Toc164248948 \h </w:instrText>
            </w:r>
            <w:r w:rsidR="00224A85">
              <w:rPr>
                <w:webHidden/>
              </w:rPr>
            </w:r>
            <w:r w:rsidR="00224A85">
              <w:rPr>
                <w:webHidden/>
              </w:rPr>
              <w:fldChar w:fldCharType="separate"/>
            </w:r>
            <w:r w:rsidR="00A8179F">
              <w:rPr>
                <w:webHidden/>
              </w:rPr>
              <w:t>84</w:t>
            </w:r>
            <w:r w:rsidR="00224A85">
              <w:rPr>
                <w:webHidden/>
              </w:rPr>
              <w:fldChar w:fldCharType="end"/>
            </w:r>
          </w:hyperlink>
        </w:p>
        <w:p w14:paraId="5923621C" w14:textId="77777777" w:rsidR="00224A85" w:rsidRDefault="00F309D8">
          <w:pPr>
            <w:pStyle w:val="TOC1"/>
            <w:rPr>
              <w:rFonts w:asciiTheme="minorHAnsi" w:eastAsiaTheme="minorEastAsia" w:hAnsiTheme="minorHAnsi" w:cstheme="minorBidi"/>
              <w:b w:val="0"/>
              <w:bCs w:val="0"/>
              <w:sz w:val="22"/>
              <w:szCs w:val="22"/>
              <w:lang w:val="en-US"/>
            </w:rPr>
          </w:pPr>
          <w:hyperlink w:anchor="_Toc164248949" w:history="1">
            <w:r w:rsidR="00224A85" w:rsidRPr="001F1BA6">
              <w:rPr>
                <w:rStyle w:val="Hyperlink"/>
              </w:rPr>
              <w:t>IV. MỤC TIÊU CỦA CHƯƠNG TRÌNH</w:t>
            </w:r>
            <w:r w:rsidR="00224A85">
              <w:rPr>
                <w:webHidden/>
              </w:rPr>
              <w:tab/>
            </w:r>
            <w:r w:rsidR="00224A85">
              <w:rPr>
                <w:webHidden/>
              </w:rPr>
              <w:fldChar w:fldCharType="begin"/>
            </w:r>
            <w:r w:rsidR="00224A85">
              <w:rPr>
                <w:webHidden/>
              </w:rPr>
              <w:instrText xml:space="preserve"> PAGEREF _Toc164248949 \h </w:instrText>
            </w:r>
            <w:r w:rsidR="00224A85">
              <w:rPr>
                <w:webHidden/>
              </w:rPr>
            </w:r>
            <w:r w:rsidR="00224A85">
              <w:rPr>
                <w:webHidden/>
              </w:rPr>
              <w:fldChar w:fldCharType="separate"/>
            </w:r>
            <w:r w:rsidR="00A8179F">
              <w:rPr>
                <w:webHidden/>
              </w:rPr>
              <w:t>85</w:t>
            </w:r>
            <w:r w:rsidR="00224A85">
              <w:rPr>
                <w:webHidden/>
              </w:rPr>
              <w:fldChar w:fldCharType="end"/>
            </w:r>
          </w:hyperlink>
        </w:p>
        <w:p w14:paraId="3D77A6B0" w14:textId="77777777" w:rsidR="00224A85" w:rsidRDefault="00F309D8">
          <w:pPr>
            <w:pStyle w:val="TOC1"/>
            <w:rPr>
              <w:rFonts w:asciiTheme="minorHAnsi" w:eastAsiaTheme="minorEastAsia" w:hAnsiTheme="minorHAnsi" w:cstheme="minorBidi"/>
              <w:b w:val="0"/>
              <w:bCs w:val="0"/>
              <w:sz w:val="22"/>
              <w:szCs w:val="22"/>
              <w:lang w:val="en-US"/>
            </w:rPr>
          </w:pPr>
          <w:hyperlink w:anchor="_Toc164248950" w:history="1">
            <w:r w:rsidR="00224A85" w:rsidRPr="001F1BA6">
              <w:rPr>
                <w:rStyle w:val="Hyperlink"/>
              </w:rPr>
              <w:t>1. Mục tiêu tổng quát</w:t>
            </w:r>
            <w:r w:rsidR="00224A85">
              <w:rPr>
                <w:webHidden/>
              </w:rPr>
              <w:tab/>
            </w:r>
            <w:r w:rsidR="00224A85">
              <w:rPr>
                <w:webHidden/>
              </w:rPr>
              <w:fldChar w:fldCharType="begin"/>
            </w:r>
            <w:r w:rsidR="00224A85">
              <w:rPr>
                <w:webHidden/>
              </w:rPr>
              <w:instrText xml:space="preserve"> PAGEREF _Toc164248950 \h </w:instrText>
            </w:r>
            <w:r w:rsidR="00224A85">
              <w:rPr>
                <w:webHidden/>
              </w:rPr>
            </w:r>
            <w:r w:rsidR="00224A85">
              <w:rPr>
                <w:webHidden/>
              </w:rPr>
              <w:fldChar w:fldCharType="separate"/>
            </w:r>
            <w:r w:rsidR="00A8179F">
              <w:rPr>
                <w:webHidden/>
              </w:rPr>
              <w:t>85</w:t>
            </w:r>
            <w:r w:rsidR="00224A85">
              <w:rPr>
                <w:webHidden/>
              </w:rPr>
              <w:fldChar w:fldCharType="end"/>
            </w:r>
          </w:hyperlink>
        </w:p>
        <w:p w14:paraId="32427199" w14:textId="77777777" w:rsidR="00224A85" w:rsidRDefault="00F309D8">
          <w:pPr>
            <w:pStyle w:val="TOC1"/>
            <w:rPr>
              <w:rFonts w:asciiTheme="minorHAnsi" w:eastAsiaTheme="minorEastAsia" w:hAnsiTheme="minorHAnsi" w:cstheme="minorBidi"/>
              <w:b w:val="0"/>
              <w:bCs w:val="0"/>
              <w:sz w:val="22"/>
              <w:szCs w:val="22"/>
              <w:lang w:val="en-US"/>
            </w:rPr>
          </w:pPr>
          <w:hyperlink w:anchor="_Toc164248951" w:history="1">
            <w:r w:rsidR="00224A85" w:rsidRPr="001F1BA6">
              <w:rPr>
                <w:rStyle w:val="Hyperlink"/>
              </w:rPr>
              <w:t>2. Mục tiêu cụ thể</w:t>
            </w:r>
            <w:r w:rsidR="00224A85">
              <w:rPr>
                <w:webHidden/>
              </w:rPr>
              <w:tab/>
            </w:r>
            <w:r w:rsidR="00224A85">
              <w:rPr>
                <w:webHidden/>
              </w:rPr>
              <w:fldChar w:fldCharType="begin"/>
            </w:r>
            <w:r w:rsidR="00224A85">
              <w:rPr>
                <w:webHidden/>
              </w:rPr>
              <w:instrText xml:space="preserve"> PAGEREF _Toc164248951 \h </w:instrText>
            </w:r>
            <w:r w:rsidR="00224A85">
              <w:rPr>
                <w:webHidden/>
              </w:rPr>
            </w:r>
            <w:r w:rsidR="00224A85">
              <w:rPr>
                <w:webHidden/>
              </w:rPr>
              <w:fldChar w:fldCharType="separate"/>
            </w:r>
            <w:r w:rsidR="00A8179F">
              <w:rPr>
                <w:webHidden/>
              </w:rPr>
              <w:t>86</w:t>
            </w:r>
            <w:r w:rsidR="00224A85">
              <w:rPr>
                <w:webHidden/>
              </w:rPr>
              <w:fldChar w:fldCharType="end"/>
            </w:r>
          </w:hyperlink>
        </w:p>
        <w:p w14:paraId="3A0CD53F" w14:textId="77777777" w:rsidR="00224A85" w:rsidRDefault="00F309D8">
          <w:pPr>
            <w:pStyle w:val="TOC1"/>
            <w:rPr>
              <w:rFonts w:asciiTheme="minorHAnsi" w:eastAsiaTheme="minorEastAsia" w:hAnsiTheme="minorHAnsi" w:cstheme="minorBidi"/>
              <w:b w:val="0"/>
              <w:bCs w:val="0"/>
              <w:sz w:val="22"/>
              <w:szCs w:val="22"/>
              <w:lang w:val="en-US"/>
            </w:rPr>
          </w:pPr>
          <w:hyperlink w:anchor="_Toc164248952" w:history="1">
            <w:r w:rsidR="00224A85" w:rsidRPr="001F1BA6">
              <w:rPr>
                <w:rStyle w:val="Hyperlink"/>
              </w:rPr>
              <w:t>2.1. Mục tiêu cụ thể đến 2030</w:t>
            </w:r>
            <w:r w:rsidR="00224A85">
              <w:rPr>
                <w:webHidden/>
              </w:rPr>
              <w:tab/>
            </w:r>
            <w:r w:rsidR="00224A85">
              <w:rPr>
                <w:webHidden/>
              </w:rPr>
              <w:fldChar w:fldCharType="begin"/>
            </w:r>
            <w:r w:rsidR="00224A85">
              <w:rPr>
                <w:webHidden/>
              </w:rPr>
              <w:instrText xml:space="preserve"> PAGEREF _Toc164248952 \h </w:instrText>
            </w:r>
            <w:r w:rsidR="00224A85">
              <w:rPr>
                <w:webHidden/>
              </w:rPr>
            </w:r>
            <w:r w:rsidR="00224A85">
              <w:rPr>
                <w:webHidden/>
              </w:rPr>
              <w:fldChar w:fldCharType="separate"/>
            </w:r>
            <w:r w:rsidR="00A8179F">
              <w:rPr>
                <w:webHidden/>
              </w:rPr>
              <w:t>86</w:t>
            </w:r>
            <w:r w:rsidR="00224A85">
              <w:rPr>
                <w:webHidden/>
              </w:rPr>
              <w:fldChar w:fldCharType="end"/>
            </w:r>
          </w:hyperlink>
        </w:p>
        <w:p w14:paraId="195DA37C" w14:textId="77777777" w:rsidR="00224A85" w:rsidRDefault="00F309D8">
          <w:pPr>
            <w:pStyle w:val="TOC1"/>
            <w:rPr>
              <w:rFonts w:asciiTheme="minorHAnsi" w:eastAsiaTheme="minorEastAsia" w:hAnsiTheme="minorHAnsi" w:cstheme="minorBidi"/>
              <w:b w:val="0"/>
              <w:bCs w:val="0"/>
              <w:sz w:val="22"/>
              <w:szCs w:val="22"/>
              <w:lang w:val="en-US"/>
            </w:rPr>
          </w:pPr>
          <w:hyperlink w:anchor="_Toc164248953" w:history="1">
            <w:r w:rsidR="00224A85" w:rsidRPr="001F1BA6">
              <w:rPr>
                <w:rStyle w:val="Hyperlink"/>
              </w:rPr>
              <w:t>2.2. Mục tiêu cụ thể đến 2035</w:t>
            </w:r>
            <w:r w:rsidR="00224A85">
              <w:rPr>
                <w:webHidden/>
              </w:rPr>
              <w:tab/>
            </w:r>
            <w:r w:rsidR="00224A85">
              <w:rPr>
                <w:webHidden/>
              </w:rPr>
              <w:fldChar w:fldCharType="begin"/>
            </w:r>
            <w:r w:rsidR="00224A85">
              <w:rPr>
                <w:webHidden/>
              </w:rPr>
              <w:instrText xml:space="preserve"> PAGEREF _Toc164248953 \h </w:instrText>
            </w:r>
            <w:r w:rsidR="00224A85">
              <w:rPr>
                <w:webHidden/>
              </w:rPr>
            </w:r>
            <w:r w:rsidR="00224A85">
              <w:rPr>
                <w:webHidden/>
              </w:rPr>
              <w:fldChar w:fldCharType="separate"/>
            </w:r>
            <w:r w:rsidR="00A8179F">
              <w:rPr>
                <w:webHidden/>
              </w:rPr>
              <w:t>89</w:t>
            </w:r>
            <w:r w:rsidR="00224A85">
              <w:rPr>
                <w:webHidden/>
              </w:rPr>
              <w:fldChar w:fldCharType="end"/>
            </w:r>
          </w:hyperlink>
        </w:p>
        <w:p w14:paraId="38559E78" w14:textId="77777777" w:rsidR="00224A85" w:rsidRDefault="00F309D8">
          <w:pPr>
            <w:pStyle w:val="TOC1"/>
            <w:rPr>
              <w:rFonts w:asciiTheme="minorHAnsi" w:eastAsiaTheme="minorEastAsia" w:hAnsiTheme="minorHAnsi" w:cstheme="minorBidi"/>
              <w:b w:val="0"/>
              <w:bCs w:val="0"/>
              <w:sz w:val="22"/>
              <w:szCs w:val="22"/>
              <w:lang w:val="en-US"/>
            </w:rPr>
          </w:pPr>
          <w:hyperlink w:anchor="_Toc164248954" w:history="1">
            <w:r w:rsidR="00224A85" w:rsidRPr="001F1BA6">
              <w:rPr>
                <w:rStyle w:val="Hyperlink"/>
              </w:rPr>
              <w:t>V. PHẠM VI, QUY MÔ, ĐỐI TƯỢNG, THỜI GIAN VÀ YÊU CẦU THỰC HIỆN CỦA CHƯƠNG TRÌNH</w:t>
            </w:r>
            <w:r w:rsidR="00224A85">
              <w:rPr>
                <w:webHidden/>
              </w:rPr>
              <w:tab/>
            </w:r>
            <w:r w:rsidR="00224A85">
              <w:rPr>
                <w:webHidden/>
              </w:rPr>
              <w:fldChar w:fldCharType="begin"/>
            </w:r>
            <w:r w:rsidR="00224A85">
              <w:rPr>
                <w:webHidden/>
              </w:rPr>
              <w:instrText xml:space="preserve"> PAGEREF _Toc164248954 \h </w:instrText>
            </w:r>
            <w:r w:rsidR="00224A85">
              <w:rPr>
                <w:webHidden/>
              </w:rPr>
            </w:r>
            <w:r w:rsidR="00224A85">
              <w:rPr>
                <w:webHidden/>
              </w:rPr>
              <w:fldChar w:fldCharType="separate"/>
            </w:r>
            <w:r w:rsidR="00A8179F">
              <w:rPr>
                <w:webHidden/>
              </w:rPr>
              <w:t>91</w:t>
            </w:r>
            <w:r w:rsidR="00224A85">
              <w:rPr>
                <w:webHidden/>
              </w:rPr>
              <w:fldChar w:fldCharType="end"/>
            </w:r>
          </w:hyperlink>
        </w:p>
        <w:p w14:paraId="47AD33F1" w14:textId="77777777" w:rsidR="00224A85" w:rsidRDefault="00F309D8">
          <w:pPr>
            <w:pStyle w:val="TOC1"/>
            <w:rPr>
              <w:rFonts w:asciiTheme="minorHAnsi" w:eastAsiaTheme="minorEastAsia" w:hAnsiTheme="minorHAnsi" w:cstheme="minorBidi"/>
              <w:b w:val="0"/>
              <w:bCs w:val="0"/>
              <w:sz w:val="22"/>
              <w:szCs w:val="22"/>
              <w:lang w:val="en-US"/>
            </w:rPr>
          </w:pPr>
          <w:hyperlink w:anchor="_Toc164248955" w:history="1">
            <w:r w:rsidR="00224A85" w:rsidRPr="001F1BA6">
              <w:rPr>
                <w:rStyle w:val="Hyperlink"/>
              </w:rPr>
              <w:t>1. Phạm vi</w:t>
            </w:r>
            <w:r w:rsidR="00224A85">
              <w:rPr>
                <w:webHidden/>
              </w:rPr>
              <w:tab/>
            </w:r>
            <w:r w:rsidR="00224A85">
              <w:rPr>
                <w:webHidden/>
              </w:rPr>
              <w:fldChar w:fldCharType="begin"/>
            </w:r>
            <w:r w:rsidR="00224A85">
              <w:rPr>
                <w:webHidden/>
              </w:rPr>
              <w:instrText xml:space="preserve"> PAGEREF _Toc164248955 \h </w:instrText>
            </w:r>
            <w:r w:rsidR="00224A85">
              <w:rPr>
                <w:webHidden/>
              </w:rPr>
            </w:r>
            <w:r w:rsidR="00224A85">
              <w:rPr>
                <w:webHidden/>
              </w:rPr>
              <w:fldChar w:fldCharType="separate"/>
            </w:r>
            <w:r w:rsidR="00A8179F">
              <w:rPr>
                <w:webHidden/>
              </w:rPr>
              <w:t>91</w:t>
            </w:r>
            <w:r w:rsidR="00224A85">
              <w:rPr>
                <w:webHidden/>
              </w:rPr>
              <w:fldChar w:fldCharType="end"/>
            </w:r>
          </w:hyperlink>
        </w:p>
        <w:p w14:paraId="5AAE6FED" w14:textId="77777777" w:rsidR="00224A85" w:rsidRDefault="00F309D8">
          <w:pPr>
            <w:pStyle w:val="TOC1"/>
            <w:rPr>
              <w:rFonts w:asciiTheme="minorHAnsi" w:eastAsiaTheme="minorEastAsia" w:hAnsiTheme="minorHAnsi" w:cstheme="minorBidi"/>
              <w:b w:val="0"/>
              <w:bCs w:val="0"/>
              <w:sz w:val="22"/>
              <w:szCs w:val="22"/>
              <w:lang w:val="en-US"/>
            </w:rPr>
          </w:pPr>
          <w:hyperlink w:anchor="_Toc164248956" w:history="1">
            <w:r w:rsidR="00224A85" w:rsidRPr="001F1BA6">
              <w:rPr>
                <w:rStyle w:val="Hyperlink"/>
              </w:rPr>
              <w:t>2. Quy mô</w:t>
            </w:r>
            <w:r w:rsidR="00224A85">
              <w:rPr>
                <w:webHidden/>
              </w:rPr>
              <w:tab/>
            </w:r>
            <w:r w:rsidR="00224A85">
              <w:rPr>
                <w:webHidden/>
              </w:rPr>
              <w:fldChar w:fldCharType="begin"/>
            </w:r>
            <w:r w:rsidR="00224A85">
              <w:rPr>
                <w:webHidden/>
              </w:rPr>
              <w:instrText xml:space="preserve"> PAGEREF _Toc164248956 \h </w:instrText>
            </w:r>
            <w:r w:rsidR="00224A85">
              <w:rPr>
                <w:webHidden/>
              </w:rPr>
            </w:r>
            <w:r w:rsidR="00224A85">
              <w:rPr>
                <w:webHidden/>
              </w:rPr>
              <w:fldChar w:fldCharType="separate"/>
            </w:r>
            <w:r w:rsidR="00A8179F">
              <w:rPr>
                <w:webHidden/>
              </w:rPr>
              <w:t>91</w:t>
            </w:r>
            <w:r w:rsidR="00224A85">
              <w:rPr>
                <w:webHidden/>
              </w:rPr>
              <w:fldChar w:fldCharType="end"/>
            </w:r>
          </w:hyperlink>
        </w:p>
        <w:p w14:paraId="7108CCF5" w14:textId="77777777" w:rsidR="00224A85" w:rsidRDefault="00F309D8">
          <w:pPr>
            <w:pStyle w:val="TOC1"/>
            <w:rPr>
              <w:rFonts w:asciiTheme="minorHAnsi" w:eastAsiaTheme="minorEastAsia" w:hAnsiTheme="minorHAnsi" w:cstheme="minorBidi"/>
              <w:b w:val="0"/>
              <w:bCs w:val="0"/>
              <w:sz w:val="22"/>
              <w:szCs w:val="22"/>
              <w:lang w:val="en-US"/>
            </w:rPr>
          </w:pPr>
          <w:hyperlink w:anchor="_Toc164248957" w:history="1">
            <w:r w:rsidR="00224A85" w:rsidRPr="001F1BA6">
              <w:rPr>
                <w:rStyle w:val="Hyperlink"/>
              </w:rPr>
              <w:t>3. Đối tượng</w:t>
            </w:r>
            <w:r w:rsidR="00224A85">
              <w:rPr>
                <w:webHidden/>
              </w:rPr>
              <w:tab/>
            </w:r>
            <w:r w:rsidR="00224A85">
              <w:rPr>
                <w:webHidden/>
              </w:rPr>
              <w:fldChar w:fldCharType="begin"/>
            </w:r>
            <w:r w:rsidR="00224A85">
              <w:rPr>
                <w:webHidden/>
              </w:rPr>
              <w:instrText xml:space="preserve"> PAGEREF _Toc164248957 \h </w:instrText>
            </w:r>
            <w:r w:rsidR="00224A85">
              <w:rPr>
                <w:webHidden/>
              </w:rPr>
            </w:r>
            <w:r w:rsidR="00224A85">
              <w:rPr>
                <w:webHidden/>
              </w:rPr>
              <w:fldChar w:fldCharType="separate"/>
            </w:r>
            <w:r w:rsidR="00A8179F">
              <w:rPr>
                <w:webHidden/>
              </w:rPr>
              <w:t>92</w:t>
            </w:r>
            <w:r w:rsidR="00224A85">
              <w:rPr>
                <w:webHidden/>
              </w:rPr>
              <w:fldChar w:fldCharType="end"/>
            </w:r>
          </w:hyperlink>
        </w:p>
        <w:p w14:paraId="79ABC87D" w14:textId="77777777" w:rsidR="00224A85" w:rsidRDefault="00F309D8">
          <w:pPr>
            <w:pStyle w:val="TOC1"/>
            <w:rPr>
              <w:rFonts w:asciiTheme="minorHAnsi" w:eastAsiaTheme="minorEastAsia" w:hAnsiTheme="minorHAnsi" w:cstheme="minorBidi"/>
              <w:b w:val="0"/>
              <w:bCs w:val="0"/>
              <w:sz w:val="22"/>
              <w:szCs w:val="22"/>
              <w:lang w:val="en-US"/>
            </w:rPr>
          </w:pPr>
          <w:hyperlink w:anchor="_Toc164248958" w:history="1">
            <w:r w:rsidR="00224A85" w:rsidRPr="001F1BA6">
              <w:rPr>
                <w:rStyle w:val="Hyperlink"/>
              </w:rPr>
              <w:t>4. Thời gian thực hiện</w:t>
            </w:r>
            <w:r w:rsidR="00224A85">
              <w:rPr>
                <w:webHidden/>
              </w:rPr>
              <w:tab/>
            </w:r>
            <w:r w:rsidR="00224A85">
              <w:rPr>
                <w:webHidden/>
              </w:rPr>
              <w:fldChar w:fldCharType="begin"/>
            </w:r>
            <w:r w:rsidR="00224A85">
              <w:rPr>
                <w:webHidden/>
              </w:rPr>
              <w:instrText xml:space="preserve"> PAGEREF _Toc164248958 \h </w:instrText>
            </w:r>
            <w:r w:rsidR="00224A85">
              <w:rPr>
                <w:webHidden/>
              </w:rPr>
            </w:r>
            <w:r w:rsidR="00224A85">
              <w:rPr>
                <w:webHidden/>
              </w:rPr>
              <w:fldChar w:fldCharType="separate"/>
            </w:r>
            <w:r w:rsidR="00A8179F">
              <w:rPr>
                <w:webHidden/>
              </w:rPr>
              <w:t>92</w:t>
            </w:r>
            <w:r w:rsidR="00224A85">
              <w:rPr>
                <w:webHidden/>
              </w:rPr>
              <w:fldChar w:fldCharType="end"/>
            </w:r>
          </w:hyperlink>
        </w:p>
        <w:p w14:paraId="4E375C6B" w14:textId="77777777" w:rsidR="00224A85" w:rsidRDefault="00F309D8">
          <w:pPr>
            <w:pStyle w:val="TOC1"/>
            <w:rPr>
              <w:rFonts w:asciiTheme="minorHAnsi" w:eastAsiaTheme="minorEastAsia" w:hAnsiTheme="minorHAnsi" w:cstheme="minorBidi"/>
              <w:b w:val="0"/>
              <w:bCs w:val="0"/>
              <w:sz w:val="22"/>
              <w:szCs w:val="22"/>
              <w:lang w:val="en-US"/>
            </w:rPr>
          </w:pPr>
          <w:hyperlink w:anchor="_Toc164248959" w:history="1">
            <w:r w:rsidR="00224A85" w:rsidRPr="001F1BA6">
              <w:rPr>
                <w:rStyle w:val="Hyperlink"/>
              </w:rPr>
              <w:t>5. Yêu cầu</w:t>
            </w:r>
            <w:r w:rsidR="00224A85">
              <w:rPr>
                <w:webHidden/>
              </w:rPr>
              <w:tab/>
            </w:r>
            <w:r w:rsidR="00224A85">
              <w:rPr>
                <w:webHidden/>
              </w:rPr>
              <w:fldChar w:fldCharType="begin"/>
            </w:r>
            <w:r w:rsidR="00224A85">
              <w:rPr>
                <w:webHidden/>
              </w:rPr>
              <w:instrText xml:space="preserve"> PAGEREF _Toc164248959 \h </w:instrText>
            </w:r>
            <w:r w:rsidR="00224A85">
              <w:rPr>
                <w:webHidden/>
              </w:rPr>
            </w:r>
            <w:r w:rsidR="00224A85">
              <w:rPr>
                <w:webHidden/>
              </w:rPr>
              <w:fldChar w:fldCharType="separate"/>
            </w:r>
            <w:r w:rsidR="00A8179F">
              <w:rPr>
                <w:webHidden/>
              </w:rPr>
              <w:t>93</w:t>
            </w:r>
            <w:r w:rsidR="00224A85">
              <w:rPr>
                <w:webHidden/>
              </w:rPr>
              <w:fldChar w:fldCharType="end"/>
            </w:r>
          </w:hyperlink>
        </w:p>
        <w:p w14:paraId="3CE15C33" w14:textId="77777777" w:rsidR="00224A85" w:rsidRDefault="00F309D8">
          <w:pPr>
            <w:pStyle w:val="TOC1"/>
            <w:rPr>
              <w:rFonts w:asciiTheme="minorHAnsi" w:eastAsiaTheme="minorEastAsia" w:hAnsiTheme="minorHAnsi" w:cstheme="minorBidi"/>
              <w:b w:val="0"/>
              <w:bCs w:val="0"/>
              <w:sz w:val="22"/>
              <w:szCs w:val="22"/>
              <w:lang w:val="en-US"/>
            </w:rPr>
          </w:pPr>
          <w:hyperlink w:anchor="_Toc164248960" w:history="1">
            <w:r w:rsidR="00224A85" w:rsidRPr="001F1BA6">
              <w:rPr>
                <w:rStyle w:val="Hyperlink"/>
              </w:rPr>
              <w:t>VI. DỰ KIẾN TỔNG MỨC VỐN VÀ CƠ CẤU NGUỒN VỐN THỰC HIỆN CHƯƠNG TRÌNH</w:t>
            </w:r>
            <w:r w:rsidR="00224A85">
              <w:rPr>
                <w:webHidden/>
              </w:rPr>
              <w:tab/>
            </w:r>
            <w:r w:rsidR="00224A85">
              <w:rPr>
                <w:webHidden/>
              </w:rPr>
              <w:fldChar w:fldCharType="begin"/>
            </w:r>
            <w:r w:rsidR="00224A85">
              <w:rPr>
                <w:webHidden/>
              </w:rPr>
              <w:instrText xml:space="preserve"> PAGEREF _Toc164248960 \h </w:instrText>
            </w:r>
            <w:r w:rsidR="00224A85">
              <w:rPr>
                <w:webHidden/>
              </w:rPr>
            </w:r>
            <w:r w:rsidR="00224A85">
              <w:rPr>
                <w:webHidden/>
              </w:rPr>
              <w:fldChar w:fldCharType="separate"/>
            </w:r>
            <w:r w:rsidR="00A8179F">
              <w:rPr>
                <w:webHidden/>
              </w:rPr>
              <w:t>95</w:t>
            </w:r>
            <w:r w:rsidR="00224A85">
              <w:rPr>
                <w:webHidden/>
              </w:rPr>
              <w:fldChar w:fldCharType="end"/>
            </w:r>
          </w:hyperlink>
        </w:p>
        <w:p w14:paraId="2C9AD683" w14:textId="77777777" w:rsidR="00224A85" w:rsidRDefault="00F309D8">
          <w:pPr>
            <w:pStyle w:val="TOC1"/>
            <w:rPr>
              <w:rFonts w:asciiTheme="minorHAnsi" w:eastAsiaTheme="minorEastAsia" w:hAnsiTheme="minorHAnsi" w:cstheme="minorBidi"/>
              <w:b w:val="0"/>
              <w:bCs w:val="0"/>
              <w:sz w:val="22"/>
              <w:szCs w:val="22"/>
              <w:lang w:val="en-US"/>
            </w:rPr>
          </w:pPr>
          <w:hyperlink w:anchor="_Toc164248961" w:history="1">
            <w:r w:rsidR="00224A85" w:rsidRPr="001F1BA6">
              <w:rPr>
                <w:rStyle w:val="Hyperlink"/>
              </w:rPr>
              <w:t>1. Dự kiến nguồn vốn ngân sách Trung ương hỗ trợ trực tiếp thực hiện Chương trình</w:t>
            </w:r>
            <w:r w:rsidR="00224A85">
              <w:rPr>
                <w:webHidden/>
              </w:rPr>
              <w:tab/>
            </w:r>
            <w:r w:rsidR="00224A85">
              <w:rPr>
                <w:webHidden/>
              </w:rPr>
              <w:fldChar w:fldCharType="begin"/>
            </w:r>
            <w:r w:rsidR="00224A85">
              <w:rPr>
                <w:webHidden/>
              </w:rPr>
              <w:instrText xml:space="preserve"> PAGEREF _Toc164248961 \h </w:instrText>
            </w:r>
            <w:r w:rsidR="00224A85">
              <w:rPr>
                <w:webHidden/>
              </w:rPr>
            </w:r>
            <w:r w:rsidR="00224A85">
              <w:rPr>
                <w:webHidden/>
              </w:rPr>
              <w:fldChar w:fldCharType="separate"/>
            </w:r>
            <w:r w:rsidR="00A8179F">
              <w:rPr>
                <w:webHidden/>
              </w:rPr>
              <w:t>95</w:t>
            </w:r>
            <w:r w:rsidR="00224A85">
              <w:rPr>
                <w:webHidden/>
              </w:rPr>
              <w:fldChar w:fldCharType="end"/>
            </w:r>
          </w:hyperlink>
        </w:p>
        <w:p w14:paraId="4B242C17" w14:textId="77777777" w:rsidR="00224A85" w:rsidRDefault="00F309D8">
          <w:pPr>
            <w:pStyle w:val="TOC1"/>
            <w:rPr>
              <w:rFonts w:asciiTheme="minorHAnsi" w:eastAsiaTheme="minorEastAsia" w:hAnsiTheme="minorHAnsi" w:cstheme="minorBidi"/>
              <w:b w:val="0"/>
              <w:bCs w:val="0"/>
              <w:sz w:val="22"/>
              <w:szCs w:val="22"/>
              <w:lang w:val="en-US"/>
            </w:rPr>
          </w:pPr>
          <w:hyperlink w:anchor="_Toc164248962" w:history="1">
            <w:r w:rsidR="00224A85" w:rsidRPr="001F1BA6">
              <w:rPr>
                <w:rStyle w:val="Hyperlink"/>
              </w:rPr>
              <w:t>2. Nguyên tắc, tiêu chí phân bổ vốn NSTW</w:t>
            </w:r>
            <w:r w:rsidR="00224A85">
              <w:rPr>
                <w:webHidden/>
              </w:rPr>
              <w:tab/>
            </w:r>
            <w:r w:rsidR="00224A85">
              <w:rPr>
                <w:webHidden/>
              </w:rPr>
              <w:fldChar w:fldCharType="begin"/>
            </w:r>
            <w:r w:rsidR="00224A85">
              <w:rPr>
                <w:webHidden/>
              </w:rPr>
              <w:instrText xml:space="preserve"> PAGEREF _Toc164248962 \h </w:instrText>
            </w:r>
            <w:r w:rsidR="00224A85">
              <w:rPr>
                <w:webHidden/>
              </w:rPr>
            </w:r>
            <w:r w:rsidR="00224A85">
              <w:rPr>
                <w:webHidden/>
              </w:rPr>
              <w:fldChar w:fldCharType="separate"/>
            </w:r>
            <w:r w:rsidR="00A8179F">
              <w:rPr>
                <w:webHidden/>
              </w:rPr>
              <w:t>98</w:t>
            </w:r>
            <w:r w:rsidR="00224A85">
              <w:rPr>
                <w:webHidden/>
              </w:rPr>
              <w:fldChar w:fldCharType="end"/>
            </w:r>
          </w:hyperlink>
        </w:p>
        <w:p w14:paraId="45BC59A7" w14:textId="77777777" w:rsidR="00224A85" w:rsidRDefault="00F309D8">
          <w:pPr>
            <w:pStyle w:val="TOC1"/>
            <w:rPr>
              <w:rFonts w:asciiTheme="minorHAnsi" w:eastAsiaTheme="minorEastAsia" w:hAnsiTheme="minorHAnsi" w:cstheme="minorBidi"/>
              <w:b w:val="0"/>
              <w:bCs w:val="0"/>
              <w:sz w:val="22"/>
              <w:szCs w:val="22"/>
              <w:lang w:val="en-US"/>
            </w:rPr>
          </w:pPr>
          <w:hyperlink w:anchor="_Toc164248963" w:history="1">
            <w:r w:rsidR="00224A85" w:rsidRPr="001F1BA6">
              <w:rPr>
                <w:rStyle w:val="Hyperlink"/>
              </w:rPr>
              <w:t>3. Cơ chế phân bổ vốn NSTW</w:t>
            </w:r>
            <w:r w:rsidR="00224A85">
              <w:rPr>
                <w:webHidden/>
              </w:rPr>
              <w:tab/>
            </w:r>
            <w:r w:rsidR="00224A85">
              <w:rPr>
                <w:webHidden/>
              </w:rPr>
              <w:fldChar w:fldCharType="begin"/>
            </w:r>
            <w:r w:rsidR="00224A85">
              <w:rPr>
                <w:webHidden/>
              </w:rPr>
              <w:instrText xml:space="preserve"> PAGEREF _Toc164248963 \h </w:instrText>
            </w:r>
            <w:r w:rsidR="00224A85">
              <w:rPr>
                <w:webHidden/>
              </w:rPr>
            </w:r>
            <w:r w:rsidR="00224A85">
              <w:rPr>
                <w:webHidden/>
              </w:rPr>
              <w:fldChar w:fldCharType="separate"/>
            </w:r>
            <w:r w:rsidR="00A8179F">
              <w:rPr>
                <w:webHidden/>
              </w:rPr>
              <w:t>98</w:t>
            </w:r>
            <w:r w:rsidR="00224A85">
              <w:rPr>
                <w:webHidden/>
              </w:rPr>
              <w:fldChar w:fldCharType="end"/>
            </w:r>
          </w:hyperlink>
        </w:p>
        <w:p w14:paraId="65C839B3" w14:textId="77777777" w:rsidR="00224A85" w:rsidRDefault="00F309D8">
          <w:pPr>
            <w:pStyle w:val="TOC1"/>
            <w:rPr>
              <w:rFonts w:asciiTheme="minorHAnsi" w:eastAsiaTheme="minorEastAsia" w:hAnsiTheme="minorHAnsi" w:cstheme="minorBidi"/>
              <w:b w:val="0"/>
              <w:bCs w:val="0"/>
              <w:sz w:val="22"/>
              <w:szCs w:val="22"/>
              <w:lang w:val="en-US"/>
            </w:rPr>
          </w:pPr>
          <w:hyperlink w:anchor="_Toc164248964" w:history="1">
            <w:r w:rsidR="00224A85" w:rsidRPr="001F1BA6">
              <w:rPr>
                <w:rStyle w:val="Hyperlink"/>
              </w:rPr>
              <w:t>4. Cơ chế hỗ trợ vốn NSTW cho các địa phương</w:t>
            </w:r>
            <w:r w:rsidR="00224A85">
              <w:rPr>
                <w:webHidden/>
              </w:rPr>
              <w:tab/>
            </w:r>
            <w:r w:rsidR="00224A85">
              <w:rPr>
                <w:webHidden/>
              </w:rPr>
              <w:fldChar w:fldCharType="begin"/>
            </w:r>
            <w:r w:rsidR="00224A85">
              <w:rPr>
                <w:webHidden/>
              </w:rPr>
              <w:instrText xml:space="preserve"> PAGEREF _Toc164248964 \h </w:instrText>
            </w:r>
            <w:r w:rsidR="00224A85">
              <w:rPr>
                <w:webHidden/>
              </w:rPr>
            </w:r>
            <w:r w:rsidR="00224A85">
              <w:rPr>
                <w:webHidden/>
              </w:rPr>
              <w:fldChar w:fldCharType="separate"/>
            </w:r>
            <w:r w:rsidR="00A8179F">
              <w:rPr>
                <w:webHidden/>
              </w:rPr>
              <w:t>99</w:t>
            </w:r>
            <w:r w:rsidR="00224A85">
              <w:rPr>
                <w:webHidden/>
              </w:rPr>
              <w:fldChar w:fldCharType="end"/>
            </w:r>
          </w:hyperlink>
        </w:p>
        <w:p w14:paraId="4D5A86A8" w14:textId="77777777" w:rsidR="00224A85" w:rsidRDefault="00F309D8">
          <w:pPr>
            <w:pStyle w:val="TOC1"/>
            <w:rPr>
              <w:rFonts w:asciiTheme="minorHAnsi" w:eastAsiaTheme="minorEastAsia" w:hAnsiTheme="minorHAnsi" w:cstheme="minorBidi"/>
              <w:b w:val="0"/>
              <w:bCs w:val="0"/>
              <w:sz w:val="22"/>
              <w:szCs w:val="22"/>
              <w:lang w:val="en-US"/>
            </w:rPr>
          </w:pPr>
          <w:hyperlink w:anchor="_Toc164248965" w:history="1">
            <w:r w:rsidR="00224A85" w:rsidRPr="001F1BA6">
              <w:rPr>
                <w:rStyle w:val="Hyperlink"/>
              </w:rPr>
              <w:t>5. Khả năng huy động các nguồn lực để thực hiện</w:t>
            </w:r>
            <w:r w:rsidR="00224A85">
              <w:rPr>
                <w:webHidden/>
              </w:rPr>
              <w:tab/>
            </w:r>
            <w:r w:rsidR="00224A85">
              <w:rPr>
                <w:webHidden/>
              </w:rPr>
              <w:fldChar w:fldCharType="begin"/>
            </w:r>
            <w:r w:rsidR="00224A85">
              <w:rPr>
                <w:webHidden/>
              </w:rPr>
              <w:instrText xml:space="preserve"> PAGEREF _Toc164248965 \h </w:instrText>
            </w:r>
            <w:r w:rsidR="00224A85">
              <w:rPr>
                <w:webHidden/>
              </w:rPr>
            </w:r>
            <w:r w:rsidR="00224A85">
              <w:rPr>
                <w:webHidden/>
              </w:rPr>
              <w:fldChar w:fldCharType="separate"/>
            </w:r>
            <w:r w:rsidR="00A8179F">
              <w:rPr>
                <w:webHidden/>
              </w:rPr>
              <w:t>99</w:t>
            </w:r>
            <w:r w:rsidR="00224A85">
              <w:rPr>
                <w:webHidden/>
              </w:rPr>
              <w:fldChar w:fldCharType="end"/>
            </w:r>
          </w:hyperlink>
        </w:p>
        <w:p w14:paraId="24ECB3D3" w14:textId="77777777" w:rsidR="00224A85" w:rsidRDefault="00F309D8">
          <w:pPr>
            <w:pStyle w:val="TOC1"/>
            <w:rPr>
              <w:rFonts w:asciiTheme="minorHAnsi" w:eastAsiaTheme="minorEastAsia" w:hAnsiTheme="minorHAnsi" w:cstheme="minorBidi"/>
              <w:b w:val="0"/>
              <w:bCs w:val="0"/>
              <w:sz w:val="22"/>
              <w:szCs w:val="22"/>
              <w:lang w:val="en-US"/>
            </w:rPr>
          </w:pPr>
          <w:hyperlink w:anchor="_Toc164248966" w:history="1">
            <w:r w:rsidR="00224A85" w:rsidRPr="001F1BA6">
              <w:rPr>
                <w:rStyle w:val="Hyperlink"/>
              </w:rPr>
              <w:t>5.1. Vốn ngân sách trung ương</w:t>
            </w:r>
            <w:r w:rsidR="00224A85">
              <w:rPr>
                <w:webHidden/>
              </w:rPr>
              <w:tab/>
            </w:r>
            <w:r w:rsidR="00224A85">
              <w:rPr>
                <w:webHidden/>
              </w:rPr>
              <w:fldChar w:fldCharType="begin"/>
            </w:r>
            <w:r w:rsidR="00224A85">
              <w:rPr>
                <w:webHidden/>
              </w:rPr>
              <w:instrText xml:space="preserve"> PAGEREF _Toc164248966 \h </w:instrText>
            </w:r>
            <w:r w:rsidR="00224A85">
              <w:rPr>
                <w:webHidden/>
              </w:rPr>
            </w:r>
            <w:r w:rsidR="00224A85">
              <w:rPr>
                <w:webHidden/>
              </w:rPr>
              <w:fldChar w:fldCharType="separate"/>
            </w:r>
            <w:r w:rsidR="00A8179F">
              <w:rPr>
                <w:webHidden/>
              </w:rPr>
              <w:t>99</w:t>
            </w:r>
            <w:r w:rsidR="00224A85">
              <w:rPr>
                <w:webHidden/>
              </w:rPr>
              <w:fldChar w:fldCharType="end"/>
            </w:r>
          </w:hyperlink>
        </w:p>
        <w:p w14:paraId="27BB627F" w14:textId="77777777" w:rsidR="00224A85" w:rsidRDefault="00F309D8">
          <w:pPr>
            <w:pStyle w:val="TOC1"/>
            <w:rPr>
              <w:rFonts w:asciiTheme="minorHAnsi" w:eastAsiaTheme="minorEastAsia" w:hAnsiTheme="minorHAnsi" w:cstheme="minorBidi"/>
              <w:b w:val="0"/>
              <w:bCs w:val="0"/>
              <w:sz w:val="22"/>
              <w:szCs w:val="22"/>
              <w:lang w:val="en-US"/>
            </w:rPr>
          </w:pPr>
          <w:hyperlink w:anchor="_Toc164248967" w:history="1">
            <w:r w:rsidR="00224A85" w:rsidRPr="001F1BA6">
              <w:rPr>
                <w:rStyle w:val="Hyperlink"/>
              </w:rPr>
              <w:t>5.</w:t>
            </w:r>
            <w:r w:rsidR="00224A85" w:rsidRPr="001F1BA6">
              <w:rPr>
                <w:rStyle w:val="Hyperlink"/>
                <w:lang w:val="it-IT"/>
              </w:rPr>
              <w:t>2</w:t>
            </w:r>
            <w:r w:rsidR="00224A85" w:rsidRPr="001F1BA6">
              <w:rPr>
                <w:rStyle w:val="Hyperlink"/>
              </w:rPr>
              <w:t>. Vốn ngân sách địa phương</w:t>
            </w:r>
            <w:r w:rsidR="00224A85">
              <w:rPr>
                <w:webHidden/>
              </w:rPr>
              <w:tab/>
            </w:r>
            <w:r w:rsidR="00224A85">
              <w:rPr>
                <w:webHidden/>
              </w:rPr>
              <w:fldChar w:fldCharType="begin"/>
            </w:r>
            <w:r w:rsidR="00224A85">
              <w:rPr>
                <w:webHidden/>
              </w:rPr>
              <w:instrText xml:space="preserve"> PAGEREF _Toc164248967 \h </w:instrText>
            </w:r>
            <w:r w:rsidR="00224A85">
              <w:rPr>
                <w:webHidden/>
              </w:rPr>
            </w:r>
            <w:r w:rsidR="00224A85">
              <w:rPr>
                <w:webHidden/>
              </w:rPr>
              <w:fldChar w:fldCharType="separate"/>
            </w:r>
            <w:r w:rsidR="00A8179F">
              <w:rPr>
                <w:webHidden/>
              </w:rPr>
              <w:t>100</w:t>
            </w:r>
            <w:r w:rsidR="00224A85">
              <w:rPr>
                <w:webHidden/>
              </w:rPr>
              <w:fldChar w:fldCharType="end"/>
            </w:r>
          </w:hyperlink>
        </w:p>
        <w:p w14:paraId="5ABE687E" w14:textId="77777777" w:rsidR="00224A85" w:rsidRDefault="00F309D8">
          <w:pPr>
            <w:pStyle w:val="TOC1"/>
            <w:rPr>
              <w:rFonts w:asciiTheme="minorHAnsi" w:eastAsiaTheme="minorEastAsia" w:hAnsiTheme="minorHAnsi" w:cstheme="minorBidi"/>
              <w:b w:val="0"/>
              <w:bCs w:val="0"/>
              <w:sz w:val="22"/>
              <w:szCs w:val="22"/>
              <w:lang w:val="en-US"/>
            </w:rPr>
          </w:pPr>
          <w:hyperlink w:anchor="_Toc164248968" w:history="1">
            <w:r w:rsidR="00224A85" w:rsidRPr="001F1BA6">
              <w:rPr>
                <w:rStyle w:val="Hyperlink"/>
              </w:rPr>
              <w:t>5.3. Vốn tín dụng</w:t>
            </w:r>
            <w:r w:rsidR="00224A85">
              <w:rPr>
                <w:webHidden/>
              </w:rPr>
              <w:tab/>
            </w:r>
            <w:r w:rsidR="00224A85">
              <w:rPr>
                <w:webHidden/>
              </w:rPr>
              <w:fldChar w:fldCharType="begin"/>
            </w:r>
            <w:r w:rsidR="00224A85">
              <w:rPr>
                <w:webHidden/>
              </w:rPr>
              <w:instrText xml:space="preserve"> PAGEREF _Toc164248968 \h </w:instrText>
            </w:r>
            <w:r w:rsidR="00224A85">
              <w:rPr>
                <w:webHidden/>
              </w:rPr>
            </w:r>
            <w:r w:rsidR="00224A85">
              <w:rPr>
                <w:webHidden/>
              </w:rPr>
              <w:fldChar w:fldCharType="separate"/>
            </w:r>
            <w:r w:rsidR="00A8179F">
              <w:rPr>
                <w:webHidden/>
              </w:rPr>
              <w:t>101</w:t>
            </w:r>
            <w:r w:rsidR="00224A85">
              <w:rPr>
                <w:webHidden/>
              </w:rPr>
              <w:fldChar w:fldCharType="end"/>
            </w:r>
          </w:hyperlink>
        </w:p>
        <w:p w14:paraId="55BB991E" w14:textId="77777777" w:rsidR="00224A85" w:rsidRDefault="00F309D8">
          <w:pPr>
            <w:pStyle w:val="TOC1"/>
            <w:rPr>
              <w:rFonts w:asciiTheme="minorHAnsi" w:eastAsiaTheme="minorEastAsia" w:hAnsiTheme="minorHAnsi" w:cstheme="minorBidi"/>
              <w:b w:val="0"/>
              <w:bCs w:val="0"/>
              <w:sz w:val="22"/>
              <w:szCs w:val="22"/>
              <w:lang w:val="en-US"/>
            </w:rPr>
          </w:pPr>
          <w:hyperlink w:anchor="_Toc164248969" w:history="1">
            <w:r w:rsidR="00224A85" w:rsidRPr="001F1BA6">
              <w:rPr>
                <w:rStyle w:val="Hyperlink"/>
              </w:rPr>
              <w:t>5.4. Vốn từ các doanh nghiệp, hợp tác xã và các loại hình kinh tế khác</w:t>
            </w:r>
            <w:r w:rsidR="00224A85">
              <w:rPr>
                <w:webHidden/>
              </w:rPr>
              <w:tab/>
            </w:r>
            <w:r w:rsidR="00224A85">
              <w:rPr>
                <w:webHidden/>
              </w:rPr>
              <w:fldChar w:fldCharType="begin"/>
            </w:r>
            <w:r w:rsidR="00224A85">
              <w:rPr>
                <w:webHidden/>
              </w:rPr>
              <w:instrText xml:space="preserve"> PAGEREF _Toc164248969 \h </w:instrText>
            </w:r>
            <w:r w:rsidR="00224A85">
              <w:rPr>
                <w:webHidden/>
              </w:rPr>
            </w:r>
            <w:r w:rsidR="00224A85">
              <w:rPr>
                <w:webHidden/>
              </w:rPr>
              <w:fldChar w:fldCharType="separate"/>
            </w:r>
            <w:r w:rsidR="00A8179F">
              <w:rPr>
                <w:webHidden/>
              </w:rPr>
              <w:t>101</w:t>
            </w:r>
            <w:r w:rsidR="00224A85">
              <w:rPr>
                <w:webHidden/>
              </w:rPr>
              <w:fldChar w:fldCharType="end"/>
            </w:r>
          </w:hyperlink>
        </w:p>
        <w:p w14:paraId="18EDEA98" w14:textId="77777777" w:rsidR="00224A85" w:rsidRDefault="00F309D8">
          <w:pPr>
            <w:pStyle w:val="TOC1"/>
            <w:rPr>
              <w:rFonts w:asciiTheme="minorHAnsi" w:eastAsiaTheme="minorEastAsia" w:hAnsiTheme="minorHAnsi" w:cstheme="minorBidi"/>
              <w:b w:val="0"/>
              <w:bCs w:val="0"/>
              <w:sz w:val="22"/>
              <w:szCs w:val="22"/>
              <w:lang w:val="en-US"/>
            </w:rPr>
          </w:pPr>
          <w:hyperlink w:anchor="_Toc164248970" w:history="1">
            <w:r w:rsidR="00224A85" w:rsidRPr="001F1BA6">
              <w:rPr>
                <w:rStyle w:val="Hyperlink"/>
              </w:rPr>
              <w:t>5.5. Nguồn vốn khác</w:t>
            </w:r>
            <w:r w:rsidR="00224A85">
              <w:rPr>
                <w:webHidden/>
              </w:rPr>
              <w:tab/>
            </w:r>
            <w:r w:rsidR="00224A85">
              <w:rPr>
                <w:webHidden/>
              </w:rPr>
              <w:fldChar w:fldCharType="begin"/>
            </w:r>
            <w:r w:rsidR="00224A85">
              <w:rPr>
                <w:webHidden/>
              </w:rPr>
              <w:instrText xml:space="preserve"> PAGEREF _Toc164248970 \h </w:instrText>
            </w:r>
            <w:r w:rsidR="00224A85">
              <w:rPr>
                <w:webHidden/>
              </w:rPr>
            </w:r>
            <w:r w:rsidR="00224A85">
              <w:rPr>
                <w:webHidden/>
              </w:rPr>
              <w:fldChar w:fldCharType="separate"/>
            </w:r>
            <w:r w:rsidR="00A8179F">
              <w:rPr>
                <w:webHidden/>
              </w:rPr>
              <w:t>102</w:t>
            </w:r>
            <w:r w:rsidR="00224A85">
              <w:rPr>
                <w:webHidden/>
              </w:rPr>
              <w:fldChar w:fldCharType="end"/>
            </w:r>
          </w:hyperlink>
        </w:p>
        <w:p w14:paraId="7A4D82C3" w14:textId="77777777" w:rsidR="00224A85" w:rsidRDefault="00F309D8">
          <w:pPr>
            <w:pStyle w:val="TOC1"/>
            <w:rPr>
              <w:rFonts w:asciiTheme="minorHAnsi" w:eastAsiaTheme="minorEastAsia" w:hAnsiTheme="minorHAnsi" w:cstheme="minorBidi"/>
              <w:b w:val="0"/>
              <w:bCs w:val="0"/>
              <w:sz w:val="22"/>
              <w:szCs w:val="22"/>
              <w:lang w:val="en-US"/>
            </w:rPr>
          </w:pPr>
          <w:hyperlink w:anchor="_Toc164248971" w:history="1">
            <w:r w:rsidR="00224A85" w:rsidRPr="001F1BA6">
              <w:rPr>
                <w:rStyle w:val="Hyperlink"/>
              </w:rPr>
              <w:t>VII. DỰ KIẾN KẾ HOẠCH BỐ TRÍ VỐN VÀ TIẾN ĐỘ THỰC HIỆN</w:t>
            </w:r>
            <w:r w:rsidR="00224A85">
              <w:rPr>
                <w:webHidden/>
              </w:rPr>
              <w:tab/>
            </w:r>
            <w:r w:rsidR="00224A85">
              <w:rPr>
                <w:webHidden/>
              </w:rPr>
              <w:fldChar w:fldCharType="begin"/>
            </w:r>
            <w:r w:rsidR="00224A85">
              <w:rPr>
                <w:webHidden/>
              </w:rPr>
              <w:instrText xml:space="preserve"> PAGEREF _Toc164248971 \h </w:instrText>
            </w:r>
            <w:r w:rsidR="00224A85">
              <w:rPr>
                <w:webHidden/>
              </w:rPr>
            </w:r>
            <w:r w:rsidR="00224A85">
              <w:rPr>
                <w:webHidden/>
              </w:rPr>
              <w:fldChar w:fldCharType="separate"/>
            </w:r>
            <w:r w:rsidR="00A8179F">
              <w:rPr>
                <w:webHidden/>
              </w:rPr>
              <w:t>102</w:t>
            </w:r>
            <w:r w:rsidR="00224A85">
              <w:rPr>
                <w:webHidden/>
              </w:rPr>
              <w:fldChar w:fldCharType="end"/>
            </w:r>
          </w:hyperlink>
        </w:p>
        <w:p w14:paraId="0A9E5FDD" w14:textId="77777777" w:rsidR="00224A85" w:rsidRDefault="00F309D8">
          <w:pPr>
            <w:pStyle w:val="TOC1"/>
            <w:rPr>
              <w:rFonts w:asciiTheme="minorHAnsi" w:eastAsiaTheme="minorEastAsia" w:hAnsiTheme="minorHAnsi" w:cstheme="minorBidi"/>
              <w:b w:val="0"/>
              <w:bCs w:val="0"/>
              <w:sz w:val="22"/>
              <w:szCs w:val="22"/>
              <w:lang w:val="en-US"/>
            </w:rPr>
          </w:pPr>
          <w:hyperlink w:anchor="_Toc164248972" w:history="1">
            <w:r w:rsidR="00224A85" w:rsidRPr="001F1BA6">
              <w:rPr>
                <w:rStyle w:val="Hyperlink"/>
              </w:rPr>
              <w:t>VIII. CHI PHÍ LIÊN QUAN TRONG QUÁ TRÌNH THỰC HIỆN CHƯƠNG TRÌNH VÀ CHI PHÍ VẬN HÀNH SAU KHI CHƯƠNG TRÌNH KẾT THÚC</w:t>
            </w:r>
            <w:r w:rsidR="00224A85">
              <w:rPr>
                <w:webHidden/>
              </w:rPr>
              <w:tab/>
            </w:r>
            <w:r w:rsidR="00224A85">
              <w:rPr>
                <w:webHidden/>
              </w:rPr>
              <w:fldChar w:fldCharType="begin"/>
            </w:r>
            <w:r w:rsidR="00224A85">
              <w:rPr>
                <w:webHidden/>
              </w:rPr>
              <w:instrText xml:space="preserve"> PAGEREF _Toc164248972 \h </w:instrText>
            </w:r>
            <w:r w:rsidR="00224A85">
              <w:rPr>
                <w:webHidden/>
              </w:rPr>
            </w:r>
            <w:r w:rsidR="00224A85">
              <w:rPr>
                <w:webHidden/>
              </w:rPr>
              <w:fldChar w:fldCharType="separate"/>
            </w:r>
            <w:r w:rsidR="00A8179F">
              <w:rPr>
                <w:webHidden/>
              </w:rPr>
              <w:t>103</w:t>
            </w:r>
            <w:r w:rsidR="00224A85">
              <w:rPr>
                <w:webHidden/>
              </w:rPr>
              <w:fldChar w:fldCharType="end"/>
            </w:r>
          </w:hyperlink>
        </w:p>
        <w:p w14:paraId="78D05FD9" w14:textId="77777777" w:rsidR="00224A85" w:rsidRDefault="00F309D8">
          <w:pPr>
            <w:pStyle w:val="TOC1"/>
            <w:rPr>
              <w:rFonts w:asciiTheme="minorHAnsi" w:eastAsiaTheme="minorEastAsia" w:hAnsiTheme="minorHAnsi" w:cstheme="minorBidi"/>
              <w:b w:val="0"/>
              <w:bCs w:val="0"/>
              <w:sz w:val="22"/>
              <w:szCs w:val="22"/>
              <w:lang w:val="en-US"/>
            </w:rPr>
          </w:pPr>
          <w:hyperlink w:anchor="_Toc164248973" w:history="1">
            <w:r w:rsidR="00224A85" w:rsidRPr="001F1BA6">
              <w:rPr>
                <w:rStyle w:val="Hyperlink"/>
              </w:rPr>
              <w:t>1. Chi phí quản lý, chỉ đạo thực hiện Chương trình</w:t>
            </w:r>
            <w:r w:rsidR="00224A85">
              <w:rPr>
                <w:webHidden/>
              </w:rPr>
              <w:tab/>
            </w:r>
            <w:r w:rsidR="00224A85">
              <w:rPr>
                <w:webHidden/>
              </w:rPr>
              <w:fldChar w:fldCharType="begin"/>
            </w:r>
            <w:r w:rsidR="00224A85">
              <w:rPr>
                <w:webHidden/>
              </w:rPr>
              <w:instrText xml:space="preserve"> PAGEREF _Toc164248973 \h </w:instrText>
            </w:r>
            <w:r w:rsidR="00224A85">
              <w:rPr>
                <w:webHidden/>
              </w:rPr>
            </w:r>
            <w:r w:rsidR="00224A85">
              <w:rPr>
                <w:webHidden/>
              </w:rPr>
              <w:fldChar w:fldCharType="separate"/>
            </w:r>
            <w:r w:rsidR="00A8179F">
              <w:rPr>
                <w:webHidden/>
              </w:rPr>
              <w:t>103</w:t>
            </w:r>
            <w:r w:rsidR="00224A85">
              <w:rPr>
                <w:webHidden/>
              </w:rPr>
              <w:fldChar w:fldCharType="end"/>
            </w:r>
          </w:hyperlink>
        </w:p>
        <w:p w14:paraId="6CF9FB5E" w14:textId="77777777" w:rsidR="00224A85" w:rsidRDefault="00F309D8">
          <w:pPr>
            <w:pStyle w:val="TOC1"/>
            <w:rPr>
              <w:rFonts w:asciiTheme="minorHAnsi" w:eastAsiaTheme="minorEastAsia" w:hAnsiTheme="minorHAnsi" w:cstheme="minorBidi"/>
              <w:b w:val="0"/>
              <w:bCs w:val="0"/>
              <w:sz w:val="22"/>
              <w:szCs w:val="22"/>
              <w:lang w:val="en-US"/>
            </w:rPr>
          </w:pPr>
          <w:hyperlink w:anchor="_Toc164248974" w:history="1">
            <w:r w:rsidR="00224A85" w:rsidRPr="001F1BA6">
              <w:rPr>
                <w:rStyle w:val="Hyperlink"/>
              </w:rPr>
              <w:t>2. Chi phí duy tu bảo dưỡng các công trình</w:t>
            </w:r>
            <w:r w:rsidR="00224A85">
              <w:rPr>
                <w:webHidden/>
              </w:rPr>
              <w:tab/>
            </w:r>
            <w:r w:rsidR="00224A85">
              <w:rPr>
                <w:webHidden/>
              </w:rPr>
              <w:fldChar w:fldCharType="begin"/>
            </w:r>
            <w:r w:rsidR="00224A85">
              <w:rPr>
                <w:webHidden/>
              </w:rPr>
              <w:instrText xml:space="preserve"> PAGEREF _Toc164248974 \h </w:instrText>
            </w:r>
            <w:r w:rsidR="00224A85">
              <w:rPr>
                <w:webHidden/>
              </w:rPr>
            </w:r>
            <w:r w:rsidR="00224A85">
              <w:rPr>
                <w:webHidden/>
              </w:rPr>
              <w:fldChar w:fldCharType="separate"/>
            </w:r>
            <w:r w:rsidR="00A8179F">
              <w:rPr>
                <w:webHidden/>
              </w:rPr>
              <w:t>104</w:t>
            </w:r>
            <w:r w:rsidR="00224A85">
              <w:rPr>
                <w:webHidden/>
              </w:rPr>
              <w:fldChar w:fldCharType="end"/>
            </w:r>
          </w:hyperlink>
        </w:p>
        <w:p w14:paraId="4D2D48F2" w14:textId="77777777" w:rsidR="00224A85" w:rsidRDefault="00F309D8">
          <w:pPr>
            <w:pStyle w:val="TOC1"/>
            <w:rPr>
              <w:rFonts w:asciiTheme="minorHAnsi" w:eastAsiaTheme="minorEastAsia" w:hAnsiTheme="minorHAnsi" w:cstheme="minorBidi"/>
              <w:b w:val="0"/>
              <w:bCs w:val="0"/>
              <w:sz w:val="22"/>
              <w:szCs w:val="22"/>
              <w:lang w:val="en-US"/>
            </w:rPr>
          </w:pPr>
          <w:hyperlink w:anchor="_Toc164248975" w:history="1">
            <w:r w:rsidR="00224A85" w:rsidRPr="001F1BA6">
              <w:rPr>
                <w:rStyle w:val="Hyperlink"/>
              </w:rPr>
              <w:t>3. Chi phí vận hành sau khi Chương trình kết thúc</w:t>
            </w:r>
            <w:r w:rsidR="00224A85">
              <w:rPr>
                <w:webHidden/>
              </w:rPr>
              <w:tab/>
            </w:r>
            <w:r w:rsidR="00224A85">
              <w:rPr>
                <w:webHidden/>
              </w:rPr>
              <w:fldChar w:fldCharType="begin"/>
            </w:r>
            <w:r w:rsidR="00224A85">
              <w:rPr>
                <w:webHidden/>
              </w:rPr>
              <w:instrText xml:space="preserve"> PAGEREF _Toc164248975 \h </w:instrText>
            </w:r>
            <w:r w:rsidR="00224A85">
              <w:rPr>
                <w:webHidden/>
              </w:rPr>
            </w:r>
            <w:r w:rsidR="00224A85">
              <w:rPr>
                <w:webHidden/>
              </w:rPr>
              <w:fldChar w:fldCharType="separate"/>
            </w:r>
            <w:r w:rsidR="00A8179F">
              <w:rPr>
                <w:webHidden/>
              </w:rPr>
              <w:t>105</w:t>
            </w:r>
            <w:r w:rsidR="00224A85">
              <w:rPr>
                <w:webHidden/>
              </w:rPr>
              <w:fldChar w:fldCharType="end"/>
            </w:r>
          </w:hyperlink>
        </w:p>
        <w:p w14:paraId="5D54593C" w14:textId="77777777" w:rsidR="00224A85" w:rsidRDefault="00F309D8">
          <w:pPr>
            <w:pStyle w:val="TOC1"/>
            <w:rPr>
              <w:rFonts w:asciiTheme="minorHAnsi" w:eastAsiaTheme="minorEastAsia" w:hAnsiTheme="minorHAnsi" w:cstheme="minorBidi"/>
              <w:b w:val="0"/>
              <w:bCs w:val="0"/>
              <w:sz w:val="22"/>
              <w:szCs w:val="22"/>
              <w:lang w:val="en-US"/>
            </w:rPr>
          </w:pPr>
          <w:hyperlink w:anchor="_Toc164248976" w:history="1">
            <w:r w:rsidR="00224A85" w:rsidRPr="001F1BA6">
              <w:rPr>
                <w:rStyle w:val="Hyperlink"/>
              </w:rPr>
              <w:t>IX. ĐÁNH GIÁ SƠ BỘ TÁC ĐỘNG MÔI TRƯỜNG, XÃ HỘI VÀ HIỆU QUẢ KINH TẾ - XÃ HỘI CỦA CHƯƠNG TRÌNH</w:t>
            </w:r>
            <w:r w:rsidR="00224A85">
              <w:rPr>
                <w:webHidden/>
              </w:rPr>
              <w:tab/>
            </w:r>
            <w:r w:rsidR="00224A85">
              <w:rPr>
                <w:webHidden/>
              </w:rPr>
              <w:fldChar w:fldCharType="begin"/>
            </w:r>
            <w:r w:rsidR="00224A85">
              <w:rPr>
                <w:webHidden/>
              </w:rPr>
              <w:instrText xml:space="preserve"> PAGEREF _Toc164248976 \h </w:instrText>
            </w:r>
            <w:r w:rsidR="00224A85">
              <w:rPr>
                <w:webHidden/>
              </w:rPr>
            </w:r>
            <w:r w:rsidR="00224A85">
              <w:rPr>
                <w:webHidden/>
              </w:rPr>
              <w:fldChar w:fldCharType="separate"/>
            </w:r>
            <w:r w:rsidR="00A8179F">
              <w:rPr>
                <w:webHidden/>
              </w:rPr>
              <w:t>105</w:t>
            </w:r>
            <w:r w:rsidR="00224A85">
              <w:rPr>
                <w:webHidden/>
              </w:rPr>
              <w:fldChar w:fldCharType="end"/>
            </w:r>
          </w:hyperlink>
        </w:p>
        <w:p w14:paraId="07F02D2A" w14:textId="77777777" w:rsidR="00224A85" w:rsidRDefault="00F309D8">
          <w:pPr>
            <w:pStyle w:val="TOC1"/>
            <w:rPr>
              <w:rFonts w:asciiTheme="minorHAnsi" w:eastAsiaTheme="minorEastAsia" w:hAnsiTheme="minorHAnsi" w:cstheme="minorBidi"/>
              <w:b w:val="0"/>
              <w:bCs w:val="0"/>
              <w:sz w:val="22"/>
              <w:szCs w:val="22"/>
              <w:lang w:val="en-US"/>
            </w:rPr>
          </w:pPr>
          <w:hyperlink w:anchor="_Toc164248977" w:history="1">
            <w:r w:rsidR="00224A85" w:rsidRPr="001F1BA6">
              <w:rPr>
                <w:rStyle w:val="Hyperlink"/>
              </w:rPr>
              <w:t>1. Về kinh tế</w:t>
            </w:r>
            <w:r w:rsidR="00224A85">
              <w:rPr>
                <w:webHidden/>
              </w:rPr>
              <w:tab/>
            </w:r>
            <w:r w:rsidR="00224A85">
              <w:rPr>
                <w:webHidden/>
              </w:rPr>
              <w:fldChar w:fldCharType="begin"/>
            </w:r>
            <w:r w:rsidR="00224A85">
              <w:rPr>
                <w:webHidden/>
              </w:rPr>
              <w:instrText xml:space="preserve"> PAGEREF _Toc164248977 \h </w:instrText>
            </w:r>
            <w:r w:rsidR="00224A85">
              <w:rPr>
                <w:webHidden/>
              </w:rPr>
            </w:r>
            <w:r w:rsidR="00224A85">
              <w:rPr>
                <w:webHidden/>
              </w:rPr>
              <w:fldChar w:fldCharType="separate"/>
            </w:r>
            <w:r w:rsidR="00A8179F">
              <w:rPr>
                <w:webHidden/>
              </w:rPr>
              <w:t>107</w:t>
            </w:r>
            <w:r w:rsidR="00224A85">
              <w:rPr>
                <w:webHidden/>
              </w:rPr>
              <w:fldChar w:fldCharType="end"/>
            </w:r>
          </w:hyperlink>
        </w:p>
        <w:p w14:paraId="240159FC" w14:textId="77777777" w:rsidR="00224A85" w:rsidRDefault="00F309D8">
          <w:pPr>
            <w:pStyle w:val="TOC1"/>
            <w:rPr>
              <w:rFonts w:asciiTheme="minorHAnsi" w:eastAsiaTheme="minorEastAsia" w:hAnsiTheme="minorHAnsi" w:cstheme="minorBidi"/>
              <w:b w:val="0"/>
              <w:bCs w:val="0"/>
              <w:sz w:val="22"/>
              <w:szCs w:val="22"/>
              <w:lang w:val="en-US"/>
            </w:rPr>
          </w:pPr>
          <w:hyperlink w:anchor="_Toc164248978" w:history="1">
            <w:r w:rsidR="00224A85" w:rsidRPr="001F1BA6">
              <w:rPr>
                <w:rStyle w:val="Hyperlink"/>
              </w:rPr>
              <w:t>2. Về xã hội</w:t>
            </w:r>
            <w:r w:rsidR="00224A85">
              <w:rPr>
                <w:webHidden/>
              </w:rPr>
              <w:tab/>
            </w:r>
            <w:r w:rsidR="00224A85">
              <w:rPr>
                <w:webHidden/>
              </w:rPr>
              <w:fldChar w:fldCharType="begin"/>
            </w:r>
            <w:r w:rsidR="00224A85">
              <w:rPr>
                <w:webHidden/>
              </w:rPr>
              <w:instrText xml:space="preserve"> PAGEREF _Toc164248978 \h </w:instrText>
            </w:r>
            <w:r w:rsidR="00224A85">
              <w:rPr>
                <w:webHidden/>
              </w:rPr>
            </w:r>
            <w:r w:rsidR="00224A85">
              <w:rPr>
                <w:webHidden/>
              </w:rPr>
              <w:fldChar w:fldCharType="separate"/>
            </w:r>
            <w:r w:rsidR="00A8179F">
              <w:rPr>
                <w:webHidden/>
              </w:rPr>
              <w:t>108</w:t>
            </w:r>
            <w:r w:rsidR="00224A85">
              <w:rPr>
                <w:webHidden/>
              </w:rPr>
              <w:fldChar w:fldCharType="end"/>
            </w:r>
          </w:hyperlink>
        </w:p>
        <w:p w14:paraId="62E5D516" w14:textId="77777777" w:rsidR="00224A85" w:rsidRDefault="00F309D8">
          <w:pPr>
            <w:pStyle w:val="TOC1"/>
            <w:rPr>
              <w:rFonts w:asciiTheme="minorHAnsi" w:eastAsiaTheme="minorEastAsia" w:hAnsiTheme="minorHAnsi" w:cstheme="minorBidi"/>
              <w:b w:val="0"/>
              <w:bCs w:val="0"/>
              <w:sz w:val="22"/>
              <w:szCs w:val="22"/>
              <w:lang w:val="en-US"/>
            </w:rPr>
          </w:pPr>
          <w:hyperlink w:anchor="_Toc164248979" w:history="1">
            <w:r w:rsidR="00224A85" w:rsidRPr="001F1BA6">
              <w:rPr>
                <w:rStyle w:val="Hyperlink"/>
              </w:rPr>
              <w:t>3. Về văn hoá</w:t>
            </w:r>
            <w:r w:rsidR="00224A85">
              <w:rPr>
                <w:webHidden/>
              </w:rPr>
              <w:tab/>
            </w:r>
            <w:r w:rsidR="00224A85">
              <w:rPr>
                <w:webHidden/>
              </w:rPr>
              <w:fldChar w:fldCharType="begin"/>
            </w:r>
            <w:r w:rsidR="00224A85">
              <w:rPr>
                <w:webHidden/>
              </w:rPr>
              <w:instrText xml:space="preserve"> PAGEREF _Toc164248979 \h </w:instrText>
            </w:r>
            <w:r w:rsidR="00224A85">
              <w:rPr>
                <w:webHidden/>
              </w:rPr>
            </w:r>
            <w:r w:rsidR="00224A85">
              <w:rPr>
                <w:webHidden/>
              </w:rPr>
              <w:fldChar w:fldCharType="separate"/>
            </w:r>
            <w:r w:rsidR="00A8179F">
              <w:rPr>
                <w:webHidden/>
              </w:rPr>
              <w:t>111</w:t>
            </w:r>
            <w:r w:rsidR="00224A85">
              <w:rPr>
                <w:webHidden/>
              </w:rPr>
              <w:fldChar w:fldCharType="end"/>
            </w:r>
          </w:hyperlink>
        </w:p>
        <w:p w14:paraId="262CA434" w14:textId="77777777" w:rsidR="00224A85" w:rsidRDefault="00F309D8">
          <w:pPr>
            <w:pStyle w:val="TOC1"/>
            <w:rPr>
              <w:rFonts w:asciiTheme="minorHAnsi" w:eastAsiaTheme="minorEastAsia" w:hAnsiTheme="minorHAnsi" w:cstheme="minorBidi"/>
              <w:b w:val="0"/>
              <w:bCs w:val="0"/>
              <w:sz w:val="22"/>
              <w:szCs w:val="22"/>
              <w:lang w:val="en-US"/>
            </w:rPr>
          </w:pPr>
          <w:hyperlink w:anchor="_Toc164248980" w:history="1">
            <w:r w:rsidR="00224A85" w:rsidRPr="001F1BA6">
              <w:rPr>
                <w:rStyle w:val="Hyperlink"/>
              </w:rPr>
              <w:t>4. Về môi trường</w:t>
            </w:r>
            <w:r w:rsidR="00224A85">
              <w:rPr>
                <w:webHidden/>
              </w:rPr>
              <w:tab/>
            </w:r>
            <w:r w:rsidR="00224A85">
              <w:rPr>
                <w:webHidden/>
              </w:rPr>
              <w:fldChar w:fldCharType="begin"/>
            </w:r>
            <w:r w:rsidR="00224A85">
              <w:rPr>
                <w:webHidden/>
              </w:rPr>
              <w:instrText xml:space="preserve"> PAGEREF _Toc164248980 \h </w:instrText>
            </w:r>
            <w:r w:rsidR="00224A85">
              <w:rPr>
                <w:webHidden/>
              </w:rPr>
            </w:r>
            <w:r w:rsidR="00224A85">
              <w:rPr>
                <w:webHidden/>
              </w:rPr>
              <w:fldChar w:fldCharType="separate"/>
            </w:r>
            <w:r w:rsidR="00A8179F">
              <w:rPr>
                <w:webHidden/>
              </w:rPr>
              <w:t>112</w:t>
            </w:r>
            <w:r w:rsidR="00224A85">
              <w:rPr>
                <w:webHidden/>
              </w:rPr>
              <w:fldChar w:fldCharType="end"/>
            </w:r>
          </w:hyperlink>
        </w:p>
        <w:p w14:paraId="19A4385C" w14:textId="77777777" w:rsidR="00224A85" w:rsidRDefault="00F309D8">
          <w:pPr>
            <w:pStyle w:val="TOC1"/>
            <w:rPr>
              <w:rFonts w:asciiTheme="minorHAnsi" w:eastAsiaTheme="minorEastAsia" w:hAnsiTheme="minorHAnsi" w:cstheme="minorBidi"/>
              <w:b w:val="0"/>
              <w:bCs w:val="0"/>
              <w:sz w:val="22"/>
              <w:szCs w:val="22"/>
              <w:lang w:val="en-US"/>
            </w:rPr>
          </w:pPr>
          <w:hyperlink w:anchor="_Toc164248981" w:history="1">
            <w:r w:rsidR="00224A85" w:rsidRPr="001F1BA6">
              <w:rPr>
                <w:rStyle w:val="Hyperlink"/>
              </w:rPr>
              <w:t>5. Về quốc phòng, an ninh</w:t>
            </w:r>
            <w:r w:rsidR="00224A85">
              <w:rPr>
                <w:webHidden/>
              </w:rPr>
              <w:tab/>
            </w:r>
            <w:r w:rsidR="00224A85">
              <w:rPr>
                <w:webHidden/>
              </w:rPr>
              <w:fldChar w:fldCharType="begin"/>
            </w:r>
            <w:r w:rsidR="00224A85">
              <w:rPr>
                <w:webHidden/>
              </w:rPr>
              <w:instrText xml:space="preserve"> PAGEREF _Toc164248981 \h </w:instrText>
            </w:r>
            <w:r w:rsidR="00224A85">
              <w:rPr>
                <w:webHidden/>
              </w:rPr>
            </w:r>
            <w:r w:rsidR="00224A85">
              <w:rPr>
                <w:webHidden/>
              </w:rPr>
              <w:fldChar w:fldCharType="separate"/>
            </w:r>
            <w:r w:rsidR="00A8179F">
              <w:rPr>
                <w:webHidden/>
              </w:rPr>
              <w:t>113</w:t>
            </w:r>
            <w:r w:rsidR="00224A85">
              <w:rPr>
                <w:webHidden/>
              </w:rPr>
              <w:fldChar w:fldCharType="end"/>
            </w:r>
          </w:hyperlink>
        </w:p>
        <w:p w14:paraId="4C12D040" w14:textId="77777777" w:rsidR="00224A85" w:rsidRDefault="00F309D8">
          <w:pPr>
            <w:pStyle w:val="TOC1"/>
            <w:rPr>
              <w:rFonts w:asciiTheme="minorHAnsi" w:eastAsiaTheme="minorEastAsia" w:hAnsiTheme="minorHAnsi" w:cstheme="minorBidi"/>
              <w:b w:val="0"/>
              <w:bCs w:val="0"/>
              <w:sz w:val="22"/>
              <w:szCs w:val="22"/>
              <w:lang w:val="en-US"/>
            </w:rPr>
          </w:pPr>
          <w:hyperlink w:anchor="_Toc164248982" w:history="1">
            <w:r w:rsidR="00224A85" w:rsidRPr="001F1BA6">
              <w:rPr>
                <w:rStyle w:val="Hyperlink"/>
              </w:rPr>
              <w:t>X. NỘI DUNG THÀNH PHẦN CỦA CHƯƠNG TRÌNH</w:t>
            </w:r>
            <w:r w:rsidR="00224A85">
              <w:rPr>
                <w:webHidden/>
              </w:rPr>
              <w:tab/>
            </w:r>
            <w:r w:rsidR="00224A85">
              <w:rPr>
                <w:webHidden/>
              </w:rPr>
              <w:fldChar w:fldCharType="begin"/>
            </w:r>
            <w:r w:rsidR="00224A85">
              <w:rPr>
                <w:webHidden/>
              </w:rPr>
              <w:instrText xml:space="preserve"> PAGEREF _Toc164248982 \h </w:instrText>
            </w:r>
            <w:r w:rsidR="00224A85">
              <w:rPr>
                <w:webHidden/>
              </w:rPr>
            </w:r>
            <w:r w:rsidR="00224A85">
              <w:rPr>
                <w:webHidden/>
              </w:rPr>
              <w:fldChar w:fldCharType="separate"/>
            </w:r>
            <w:r w:rsidR="00A8179F">
              <w:rPr>
                <w:webHidden/>
              </w:rPr>
              <w:t>114</w:t>
            </w:r>
            <w:r w:rsidR="00224A85">
              <w:rPr>
                <w:webHidden/>
              </w:rPr>
              <w:fldChar w:fldCharType="end"/>
            </w:r>
          </w:hyperlink>
        </w:p>
        <w:p w14:paraId="08CC1540" w14:textId="77777777" w:rsidR="00224A85" w:rsidRDefault="00F309D8">
          <w:pPr>
            <w:pStyle w:val="TOC1"/>
            <w:rPr>
              <w:rFonts w:asciiTheme="minorHAnsi" w:eastAsiaTheme="minorEastAsia" w:hAnsiTheme="minorHAnsi" w:cstheme="minorBidi"/>
              <w:b w:val="0"/>
              <w:bCs w:val="0"/>
              <w:sz w:val="22"/>
              <w:szCs w:val="22"/>
              <w:lang w:val="en-US"/>
            </w:rPr>
          </w:pPr>
          <w:hyperlink w:anchor="_Toc164248983" w:history="1">
            <w:r w:rsidR="00224A85" w:rsidRPr="001F1BA6">
              <w:rPr>
                <w:rStyle w:val="Hyperlink"/>
              </w:rPr>
              <w:t>1. Phát triển con người Việt Nam có nhân cách, lối sống tốt đẹp</w:t>
            </w:r>
            <w:r w:rsidR="00224A85">
              <w:rPr>
                <w:webHidden/>
              </w:rPr>
              <w:tab/>
            </w:r>
            <w:r w:rsidR="00224A85">
              <w:rPr>
                <w:webHidden/>
              </w:rPr>
              <w:fldChar w:fldCharType="begin"/>
            </w:r>
            <w:r w:rsidR="00224A85">
              <w:rPr>
                <w:webHidden/>
              </w:rPr>
              <w:instrText xml:space="preserve"> PAGEREF _Toc164248983 \h </w:instrText>
            </w:r>
            <w:r w:rsidR="00224A85">
              <w:rPr>
                <w:webHidden/>
              </w:rPr>
            </w:r>
            <w:r w:rsidR="00224A85">
              <w:rPr>
                <w:webHidden/>
              </w:rPr>
              <w:fldChar w:fldCharType="separate"/>
            </w:r>
            <w:r w:rsidR="00A8179F">
              <w:rPr>
                <w:webHidden/>
              </w:rPr>
              <w:t>116</w:t>
            </w:r>
            <w:r w:rsidR="00224A85">
              <w:rPr>
                <w:webHidden/>
              </w:rPr>
              <w:fldChar w:fldCharType="end"/>
            </w:r>
          </w:hyperlink>
        </w:p>
        <w:p w14:paraId="1857DE3E" w14:textId="77777777" w:rsidR="00224A85" w:rsidRDefault="00F309D8">
          <w:pPr>
            <w:pStyle w:val="TOC1"/>
            <w:rPr>
              <w:rFonts w:asciiTheme="minorHAnsi" w:eastAsiaTheme="minorEastAsia" w:hAnsiTheme="minorHAnsi" w:cstheme="minorBidi"/>
              <w:b w:val="0"/>
              <w:bCs w:val="0"/>
              <w:sz w:val="22"/>
              <w:szCs w:val="22"/>
              <w:lang w:val="en-US"/>
            </w:rPr>
          </w:pPr>
          <w:hyperlink w:anchor="_Toc164248984" w:history="1">
            <w:r w:rsidR="00224A85" w:rsidRPr="001F1BA6">
              <w:rPr>
                <w:rStyle w:val="Hyperlink"/>
              </w:rPr>
              <w:t>1.1. Xây dựng hệ giá trị đạo đức, chuẩn mực con người Việt Nam trong thời kỳ mới</w:t>
            </w:r>
            <w:r w:rsidR="00224A85">
              <w:rPr>
                <w:webHidden/>
              </w:rPr>
              <w:tab/>
            </w:r>
            <w:r w:rsidR="00224A85">
              <w:rPr>
                <w:webHidden/>
              </w:rPr>
              <w:fldChar w:fldCharType="begin"/>
            </w:r>
            <w:r w:rsidR="00224A85">
              <w:rPr>
                <w:webHidden/>
              </w:rPr>
              <w:instrText xml:space="preserve"> PAGEREF _Toc164248984 \h </w:instrText>
            </w:r>
            <w:r w:rsidR="00224A85">
              <w:rPr>
                <w:webHidden/>
              </w:rPr>
            </w:r>
            <w:r w:rsidR="00224A85">
              <w:rPr>
                <w:webHidden/>
              </w:rPr>
              <w:fldChar w:fldCharType="separate"/>
            </w:r>
            <w:r w:rsidR="00A8179F">
              <w:rPr>
                <w:webHidden/>
              </w:rPr>
              <w:t>117</w:t>
            </w:r>
            <w:r w:rsidR="00224A85">
              <w:rPr>
                <w:webHidden/>
              </w:rPr>
              <w:fldChar w:fldCharType="end"/>
            </w:r>
          </w:hyperlink>
        </w:p>
        <w:p w14:paraId="7DF5A784" w14:textId="77777777" w:rsidR="00224A85" w:rsidRDefault="00F309D8">
          <w:pPr>
            <w:pStyle w:val="TOC1"/>
            <w:rPr>
              <w:rFonts w:asciiTheme="minorHAnsi" w:eastAsiaTheme="minorEastAsia" w:hAnsiTheme="minorHAnsi" w:cstheme="minorBidi"/>
              <w:b w:val="0"/>
              <w:bCs w:val="0"/>
              <w:sz w:val="22"/>
              <w:szCs w:val="22"/>
              <w:lang w:val="en-US"/>
            </w:rPr>
          </w:pPr>
          <w:hyperlink w:anchor="_Toc164248985" w:history="1">
            <w:r w:rsidR="00224A85" w:rsidRPr="001F1BA6">
              <w:rPr>
                <w:rStyle w:val="Hyperlink"/>
              </w:rPr>
              <w:t>1.2. Thúc đẩy quyền, nghĩa vụ, văn hóa sống và làm việc theo pháp luật</w:t>
            </w:r>
            <w:r w:rsidR="00224A85">
              <w:rPr>
                <w:webHidden/>
              </w:rPr>
              <w:tab/>
            </w:r>
            <w:r w:rsidR="00224A85">
              <w:rPr>
                <w:webHidden/>
              </w:rPr>
              <w:fldChar w:fldCharType="begin"/>
            </w:r>
            <w:r w:rsidR="00224A85">
              <w:rPr>
                <w:webHidden/>
              </w:rPr>
              <w:instrText xml:space="preserve"> PAGEREF _Toc164248985 \h </w:instrText>
            </w:r>
            <w:r w:rsidR="00224A85">
              <w:rPr>
                <w:webHidden/>
              </w:rPr>
            </w:r>
            <w:r w:rsidR="00224A85">
              <w:rPr>
                <w:webHidden/>
              </w:rPr>
              <w:fldChar w:fldCharType="separate"/>
            </w:r>
            <w:r w:rsidR="00A8179F">
              <w:rPr>
                <w:webHidden/>
              </w:rPr>
              <w:t>118</w:t>
            </w:r>
            <w:r w:rsidR="00224A85">
              <w:rPr>
                <w:webHidden/>
              </w:rPr>
              <w:fldChar w:fldCharType="end"/>
            </w:r>
          </w:hyperlink>
        </w:p>
        <w:p w14:paraId="54287F98" w14:textId="77777777" w:rsidR="00224A85" w:rsidRDefault="00F309D8">
          <w:pPr>
            <w:pStyle w:val="TOC1"/>
            <w:rPr>
              <w:rFonts w:asciiTheme="minorHAnsi" w:eastAsiaTheme="minorEastAsia" w:hAnsiTheme="minorHAnsi" w:cstheme="minorBidi"/>
              <w:b w:val="0"/>
              <w:bCs w:val="0"/>
              <w:sz w:val="22"/>
              <w:szCs w:val="22"/>
              <w:lang w:val="en-US"/>
            </w:rPr>
          </w:pPr>
          <w:hyperlink w:anchor="_Toc164248986" w:history="1">
            <w:r w:rsidR="00224A85" w:rsidRPr="001F1BA6">
              <w:rPr>
                <w:rStyle w:val="Hyperlink"/>
              </w:rPr>
              <w:t>1.3. Phát triển thể lực, tầm vóc và kỹ năng sống cho con người Việt Nam</w:t>
            </w:r>
            <w:r w:rsidR="00224A85">
              <w:rPr>
                <w:webHidden/>
              </w:rPr>
              <w:tab/>
            </w:r>
            <w:r w:rsidR="00224A85">
              <w:rPr>
                <w:webHidden/>
              </w:rPr>
              <w:fldChar w:fldCharType="begin"/>
            </w:r>
            <w:r w:rsidR="00224A85">
              <w:rPr>
                <w:webHidden/>
              </w:rPr>
              <w:instrText xml:space="preserve"> PAGEREF _Toc164248986 \h </w:instrText>
            </w:r>
            <w:r w:rsidR="00224A85">
              <w:rPr>
                <w:webHidden/>
              </w:rPr>
            </w:r>
            <w:r w:rsidR="00224A85">
              <w:rPr>
                <w:webHidden/>
              </w:rPr>
              <w:fldChar w:fldCharType="separate"/>
            </w:r>
            <w:r w:rsidR="00A8179F">
              <w:rPr>
                <w:webHidden/>
              </w:rPr>
              <w:t>118</w:t>
            </w:r>
            <w:r w:rsidR="00224A85">
              <w:rPr>
                <w:webHidden/>
              </w:rPr>
              <w:fldChar w:fldCharType="end"/>
            </w:r>
          </w:hyperlink>
        </w:p>
        <w:p w14:paraId="30B3C1D0" w14:textId="77777777" w:rsidR="00224A85" w:rsidRDefault="00F309D8">
          <w:pPr>
            <w:pStyle w:val="TOC1"/>
            <w:rPr>
              <w:rFonts w:asciiTheme="minorHAnsi" w:eastAsiaTheme="minorEastAsia" w:hAnsiTheme="minorHAnsi" w:cstheme="minorBidi"/>
              <w:b w:val="0"/>
              <w:bCs w:val="0"/>
              <w:sz w:val="22"/>
              <w:szCs w:val="22"/>
              <w:lang w:val="en-US"/>
            </w:rPr>
          </w:pPr>
          <w:hyperlink w:anchor="_Toc164248987" w:history="1">
            <w:r w:rsidR="00224A85" w:rsidRPr="001F1BA6">
              <w:rPr>
                <w:rStyle w:val="Hyperlink"/>
              </w:rPr>
              <w:t>1.4. Phát triển gia đình Việt Nam trong thời kỳ mới</w:t>
            </w:r>
            <w:r w:rsidR="00224A85">
              <w:rPr>
                <w:webHidden/>
              </w:rPr>
              <w:tab/>
            </w:r>
            <w:r w:rsidR="00224A85">
              <w:rPr>
                <w:webHidden/>
              </w:rPr>
              <w:fldChar w:fldCharType="begin"/>
            </w:r>
            <w:r w:rsidR="00224A85">
              <w:rPr>
                <w:webHidden/>
              </w:rPr>
              <w:instrText xml:space="preserve"> PAGEREF _Toc164248987 \h </w:instrText>
            </w:r>
            <w:r w:rsidR="00224A85">
              <w:rPr>
                <w:webHidden/>
              </w:rPr>
            </w:r>
            <w:r w:rsidR="00224A85">
              <w:rPr>
                <w:webHidden/>
              </w:rPr>
              <w:fldChar w:fldCharType="separate"/>
            </w:r>
            <w:r w:rsidR="00A8179F">
              <w:rPr>
                <w:webHidden/>
              </w:rPr>
              <w:t>119</w:t>
            </w:r>
            <w:r w:rsidR="00224A85">
              <w:rPr>
                <w:webHidden/>
              </w:rPr>
              <w:fldChar w:fldCharType="end"/>
            </w:r>
          </w:hyperlink>
        </w:p>
        <w:p w14:paraId="7B1F08FF" w14:textId="77777777" w:rsidR="00224A85" w:rsidRDefault="00F309D8">
          <w:pPr>
            <w:pStyle w:val="TOC1"/>
            <w:rPr>
              <w:rFonts w:asciiTheme="minorHAnsi" w:eastAsiaTheme="minorEastAsia" w:hAnsiTheme="minorHAnsi" w:cstheme="minorBidi"/>
              <w:b w:val="0"/>
              <w:bCs w:val="0"/>
              <w:sz w:val="22"/>
              <w:szCs w:val="22"/>
              <w:lang w:val="en-US"/>
            </w:rPr>
          </w:pPr>
          <w:hyperlink w:anchor="_Toc164248988" w:history="1">
            <w:r w:rsidR="00224A85" w:rsidRPr="001F1BA6">
              <w:rPr>
                <w:rStyle w:val="Hyperlink"/>
              </w:rPr>
              <w:t>2. Xây dựng môi trường văn hóa lành mạnh, văn minh; phát triển hệ thống hạ tầng, cảnh quan, thiết chế văn hóa đồng bộ, hiệu quả</w:t>
            </w:r>
            <w:r w:rsidR="00224A85">
              <w:rPr>
                <w:webHidden/>
              </w:rPr>
              <w:tab/>
            </w:r>
            <w:r w:rsidR="00224A85">
              <w:rPr>
                <w:webHidden/>
              </w:rPr>
              <w:fldChar w:fldCharType="begin"/>
            </w:r>
            <w:r w:rsidR="00224A85">
              <w:rPr>
                <w:webHidden/>
              </w:rPr>
              <w:instrText xml:space="preserve"> PAGEREF _Toc164248988 \h </w:instrText>
            </w:r>
            <w:r w:rsidR="00224A85">
              <w:rPr>
                <w:webHidden/>
              </w:rPr>
            </w:r>
            <w:r w:rsidR="00224A85">
              <w:rPr>
                <w:webHidden/>
              </w:rPr>
              <w:fldChar w:fldCharType="separate"/>
            </w:r>
            <w:r w:rsidR="00A8179F">
              <w:rPr>
                <w:webHidden/>
              </w:rPr>
              <w:t>120</w:t>
            </w:r>
            <w:r w:rsidR="00224A85">
              <w:rPr>
                <w:webHidden/>
              </w:rPr>
              <w:fldChar w:fldCharType="end"/>
            </w:r>
          </w:hyperlink>
        </w:p>
        <w:p w14:paraId="70A926EE" w14:textId="77777777" w:rsidR="00224A85" w:rsidRDefault="00F309D8">
          <w:pPr>
            <w:pStyle w:val="TOC1"/>
            <w:rPr>
              <w:rFonts w:asciiTheme="minorHAnsi" w:eastAsiaTheme="minorEastAsia" w:hAnsiTheme="minorHAnsi" w:cstheme="minorBidi"/>
              <w:b w:val="0"/>
              <w:bCs w:val="0"/>
              <w:sz w:val="22"/>
              <w:szCs w:val="22"/>
              <w:lang w:val="en-US"/>
            </w:rPr>
          </w:pPr>
          <w:hyperlink w:anchor="_Toc164248989" w:history="1">
            <w:r w:rsidR="00224A85" w:rsidRPr="001F1BA6">
              <w:rPr>
                <w:rStyle w:val="Hyperlink"/>
              </w:rPr>
              <w:t>2.1. Phát triển hệ thống hạ tầng, thiết chế văn hóa, nghệ thuật chất lượng cao, hướng đến đẳng cấp quốc tế</w:t>
            </w:r>
            <w:r w:rsidR="00224A85">
              <w:rPr>
                <w:webHidden/>
              </w:rPr>
              <w:tab/>
            </w:r>
            <w:r w:rsidR="00224A85">
              <w:rPr>
                <w:webHidden/>
              </w:rPr>
              <w:fldChar w:fldCharType="begin"/>
            </w:r>
            <w:r w:rsidR="00224A85">
              <w:rPr>
                <w:webHidden/>
              </w:rPr>
              <w:instrText xml:space="preserve"> PAGEREF _Toc164248989 \h </w:instrText>
            </w:r>
            <w:r w:rsidR="00224A85">
              <w:rPr>
                <w:webHidden/>
              </w:rPr>
            </w:r>
            <w:r w:rsidR="00224A85">
              <w:rPr>
                <w:webHidden/>
              </w:rPr>
              <w:fldChar w:fldCharType="separate"/>
            </w:r>
            <w:r w:rsidR="00A8179F">
              <w:rPr>
                <w:webHidden/>
              </w:rPr>
              <w:t>123</w:t>
            </w:r>
            <w:r w:rsidR="00224A85">
              <w:rPr>
                <w:webHidden/>
              </w:rPr>
              <w:fldChar w:fldCharType="end"/>
            </w:r>
          </w:hyperlink>
        </w:p>
        <w:p w14:paraId="244761E3" w14:textId="77777777" w:rsidR="00224A85" w:rsidRDefault="00F309D8">
          <w:pPr>
            <w:pStyle w:val="TOC1"/>
            <w:rPr>
              <w:rFonts w:asciiTheme="minorHAnsi" w:eastAsiaTheme="minorEastAsia" w:hAnsiTheme="minorHAnsi" w:cstheme="minorBidi"/>
              <w:b w:val="0"/>
              <w:bCs w:val="0"/>
              <w:sz w:val="22"/>
              <w:szCs w:val="22"/>
              <w:lang w:val="en-US"/>
            </w:rPr>
          </w:pPr>
          <w:hyperlink w:anchor="_Toc164248990" w:history="1">
            <w:r w:rsidR="00224A85" w:rsidRPr="001F1BA6">
              <w:rPr>
                <w:rStyle w:val="Hyperlink"/>
              </w:rPr>
              <w:t>2.2. Nâng cao năng lực vận hành, hiệu quả hoạt động của các thiết chế văn hóa cơ sở</w:t>
            </w:r>
            <w:r w:rsidR="00224A85">
              <w:rPr>
                <w:webHidden/>
              </w:rPr>
              <w:tab/>
            </w:r>
            <w:r w:rsidR="00224A85">
              <w:rPr>
                <w:webHidden/>
              </w:rPr>
              <w:fldChar w:fldCharType="begin"/>
            </w:r>
            <w:r w:rsidR="00224A85">
              <w:rPr>
                <w:webHidden/>
              </w:rPr>
              <w:instrText xml:space="preserve"> PAGEREF _Toc164248990 \h </w:instrText>
            </w:r>
            <w:r w:rsidR="00224A85">
              <w:rPr>
                <w:webHidden/>
              </w:rPr>
            </w:r>
            <w:r w:rsidR="00224A85">
              <w:rPr>
                <w:webHidden/>
              </w:rPr>
              <w:fldChar w:fldCharType="separate"/>
            </w:r>
            <w:r w:rsidR="00A8179F">
              <w:rPr>
                <w:webHidden/>
              </w:rPr>
              <w:t>124</w:t>
            </w:r>
            <w:r w:rsidR="00224A85">
              <w:rPr>
                <w:webHidden/>
              </w:rPr>
              <w:fldChar w:fldCharType="end"/>
            </w:r>
          </w:hyperlink>
        </w:p>
        <w:p w14:paraId="61830AD1" w14:textId="77777777" w:rsidR="00224A85" w:rsidRDefault="00F309D8">
          <w:pPr>
            <w:pStyle w:val="TOC1"/>
            <w:rPr>
              <w:rFonts w:asciiTheme="minorHAnsi" w:eastAsiaTheme="minorEastAsia" w:hAnsiTheme="minorHAnsi" w:cstheme="minorBidi"/>
              <w:b w:val="0"/>
              <w:bCs w:val="0"/>
              <w:sz w:val="22"/>
              <w:szCs w:val="22"/>
              <w:lang w:val="en-US"/>
            </w:rPr>
          </w:pPr>
          <w:hyperlink w:anchor="_Toc164248991" w:history="1">
            <w:r w:rsidR="00224A85" w:rsidRPr="001F1BA6">
              <w:rPr>
                <w:rStyle w:val="Hyperlink"/>
              </w:rPr>
              <w:t>2.3. Thúc đẩy vai trò của trợ giúp pháp lý trong lĩnh vực văn hóa cơ sở, góp phần xây dựng đời sống văn hóa lành mạnh, tuân thủ pháp luật</w:t>
            </w:r>
            <w:r w:rsidR="00224A85">
              <w:rPr>
                <w:webHidden/>
              </w:rPr>
              <w:tab/>
            </w:r>
            <w:r w:rsidR="00224A85">
              <w:rPr>
                <w:webHidden/>
              </w:rPr>
              <w:fldChar w:fldCharType="begin"/>
            </w:r>
            <w:r w:rsidR="00224A85">
              <w:rPr>
                <w:webHidden/>
              </w:rPr>
              <w:instrText xml:space="preserve"> PAGEREF _Toc164248991 \h </w:instrText>
            </w:r>
            <w:r w:rsidR="00224A85">
              <w:rPr>
                <w:webHidden/>
              </w:rPr>
            </w:r>
            <w:r w:rsidR="00224A85">
              <w:rPr>
                <w:webHidden/>
              </w:rPr>
              <w:fldChar w:fldCharType="separate"/>
            </w:r>
            <w:r w:rsidR="00A8179F">
              <w:rPr>
                <w:webHidden/>
              </w:rPr>
              <w:t>124</w:t>
            </w:r>
            <w:r w:rsidR="00224A85">
              <w:rPr>
                <w:webHidden/>
              </w:rPr>
              <w:fldChar w:fldCharType="end"/>
            </w:r>
          </w:hyperlink>
        </w:p>
        <w:p w14:paraId="7B42ED75" w14:textId="77777777" w:rsidR="00224A85" w:rsidRDefault="00F309D8">
          <w:pPr>
            <w:pStyle w:val="TOC1"/>
            <w:rPr>
              <w:rFonts w:asciiTheme="minorHAnsi" w:eastAsiaTheme="minorEastAsia" w:hAnsiTheme="minorHAnsi" w:cstheme="minorBidi"/>
              <w:b w:val="0"/>
              <w:bCs w:val="0"/>
              <w:sz w:val="22"/>
              <w:szCs w:val="22"/>
              <w:lang w:val="en-US"/>
            </w:rPr>
          </w:pPr>
          <w:hyperlink w:anchor="_Toc164248992" w:history="1">
            <w:r w:rsidR="00224A85" w:rsidRPr="001F1BA6">
              <w:rPr>
                <w:rStyle w:val="Hyperlink"/>
              </w:rPr>
              <w:t>2.4. Nâng cao chất lượng đời sống văn hóa tinh thần của nhân dân, phát huy giá trị văn hóa truyền thống</w:t>
            </w:r>
            <w:r w:rsidR="00224A85">
              <w:rPr>
                <w:webHidden/>
              </w:rPr>
              <w:tab/>
            </w:r>
            <w:r w:rsidR="00224A85">
              <w:rPr>
                <w:webHidden/>
              </w:rPr>
              <w:fldChar w:fldCharType="begin"/>
            </w:r>
            <w:r w:rsidR="00224A85">
              <w:rPr>
                <w:webHidden/>
              </w:rPr>
              <w:instrText xml:space="preserve"> PAGEREF _Toc164248992 \h </w:instrText>
            </w:r>
            <w:r w:rsidR="00224A85">
              <w:rPr>
                <w:webHidden/>
              </w:rPr>
            </w:r>
            <w:r w:rsidR="00224A85">
              <w:rPr>
                <w:webHidden/>
              </w:rPr>
              <w:fldChar w:fldCharType="separate"/>
            </w:r>
            <w:r w:rsidR="00A8179F">
              <w:rPr>
                <w:webHidden/>
              </w:rPr>
              <w:t>125</w:t>
            </w:r>
            <w:r w:rsidR="00224A85">
              <w:rPr>
                <w:webHidden/>
              </w:rPr>
              <w:fldChar w:fldCharType="end"/>
            </w:r>
          </w:hyperlink>
        </w:p>
        <w:p w14:paraId="519C932B" w14:textId="77777777" w:rsidR="00224A85" w:rsidRDefault="00F309D8">
          <w:pPr>
            <w:pStyle w:val="TOC1"/>
            <w:rPr>
              <w:rFonts w:asciiTheme="minorHAnsi" w:eastAsiaTheme="minorEastAsia" w:hAnsiTheme="minorHAnsi" w:cstheme="minorBidi"/>
              <w:b w:val="0"/>
              <w:bCs w:val="0"/>
              <w:sz w:val="22"/>
              <w:szCs w:val="22"/>
              <w:lang w:val="en-US"/>
            </w:rPr>
          </w:pPr>
          <w:hyperlink w:anchor="_Toc164248993" w:history="1">
            <w:r w:rsidR="00224A85" w:rsidRPr="001F1BA6">
              <w:rPr>
                <w:rStyle w:val="Hyperlink"/>
              </w:rPr>
              <w:t>2.5. Hỗ trợ phát triển văn hóa đọc gắn với các thiết chế thư viện</w:t>
            </w:r>
            <w:r w:rsidR="00224A85">
              <w:rPr>
                <w:webHidden/>
              </w:rPr>
              <w:tab/>
            </w:r>
            <w:r w:rsidR="00224A85">
              <w:rPr>
                <w:webHidden/>
              </w:rPr>
              <w:fldChar w:fldCharType="begin"/>
            </w:r>
            <w:r w:rsidR="00224A85">
              <w:rPr>
                <w:webHidden/>
              </w:rPr>
              <w:instrText xml:space="preserve"> PAGEREF _Toc164248993 \h </w:instrText>
            </w:r>
            <w:r w:rsidR="00224A85">
              <w:rPr>
                <w:webHidden/>
              </w:rPr>
            </w:r>
            <w:r w:rsidR="00224A85">
              <w:rPr>
                <w:webHidden/>
              </w:rPr>
              <w:fldChar w:fldCharType="separate"/>
            </w:r>
            <w:r w:rsidR="00A8179F">
              <w:rPr>
                <w:webHidden/>
              </w:rPr>
              <w:t>126</w:t>
            </w:r>
            <w:r w:rsidR="00224A85">
              <w:rPr>
                <w:webHidden/>
              </w:rPr>
              <w:fldChar w:fldCharType="end"/>
            </w:r>
          </w:hyperlink>
        </w:p>
        <w:p w14:paraId="7EC6C796" w14:textId="77777777" w:rsidR="00224A85" w:rsidRDefault="00F309D8">
          <w:pPr>
            <w:pStyle w:val="TOC1"/>
            <w:rPr>
              <w:rFonts w:asciiTheme="minorHAnsi" w:eastAsiaTheme="minorEastAsia" w:hAnsiTheme="minorHAnsi" w:cstheme="minorBidi"/>
              <w:b w:val="0"/>
              <w:bCs w:val="0"/>
              <w:sz w:val="22"/>
              <w:szCs w:val="22"/>
              <w:lang w:val="en-US"/>
            </w:rPr>
          </w:pPr>
          <w:hyperlink w:anchor="_Toc164248994" w:history="1">
            <w:r w:rsidR="00224A85" w:rsidRPr="001F1BA6">
              <w:rPr>
                <w:rStyle w:val="Hyperlink"/>
              </w:rPr>
              <w:t>2.6. Phát triển hệ thống không gian văn hóa công cộng nhằm thúc đẩy hoạt động sáng tạo, giáo dục thẩm mỹ của người dân, đặc biệt là giới trẻ</w:t>
            </w:r>
            <w:r w:rsidR="00224A85">
              <w:rPr>
                <w:webHidden/>
              </w:rPr>
              <w:tab/>
            </w:r>
            <w:r w:rsidR="00224A85">
              <w:rPr>
                <w:webHidden/>
              </w:rPr>
              <w:fldChar w:fldCharType="begin"/>
            </w:r>
            <w:r w:rsidR="00224A85">
              <w:rPr>
                <w:webHidden/>
              </w:rPr>
              <w:instrText xml:space="preserve"> PAGEREF _Toc164248994 \h </w:instrText>
            </w:r>
            <w:r w:rsidR="00224A85">
              <w:rPr>
                <w:webHidden/>
              </w:rPr>
            </w:r>
            <w:r w:rsidR="00224A85">
              <w:rPr>
                <w:webHidden/>
              </w:rPr>
              <w:fldChar w:fldCharType="separate"/>
            </w:r>
            <w:r w:rsidR="00A8179F">
              <w:rPr>
                <w:webHidden/>
              </w:rPr>
              <w:t>126</w:t>
            </w:r>
            <w:r w:rsidR="00224A85">
              <w:rPr>
                <w:webHidden/>
              </w:rPr>
              <w:fldChar w:fldCharType="end"/>
            </w:r>
          </w:hyperlink>
        </w:p>
        <w:p w14:paraId="2AE3C612" w14:textId="77777777" w:rsidR="00224A85" w:rsidRDefault="00F309D8">
          <w:pPr>
            <w:pStyle w:val="TOC1"/>
            <w:rPr>
              <w:rFonts w:asciiTheme="minorHAnsi" w:eastAsiaTheme="minorEastAsia" w:hAnsiTheme="minorHAnsi" w:cstheme="minorBidi"/>
              <w:b w:val="0"/>
              <w:bCs w:val="0"/>
              <w:sz w:val="22"/>
              <w:szCs w:val="22"/>
              <w:lang w:val="en-US"/>
            </w:rPr>
          </w:pPr>
          <w:hyperlink w:anchor="_Toc164248995" w:history="1">
            <w:r w:rsidR="00224A85" w:rsidRPr="001F1BA6">
              <w:rPr>
                <w:rStyle w:val="Hyperlink"/>
              </w:rPr>
              <w:t>2.7. Xây dựng, phát huy hiệu quả thiết chế văn hóa trong hệ thống giáo dục quốc dân, hệ thống bệnh viện</w:t>
            </w:r>
            <w:r w:rsidR="00224A85">
              <w:rPr>
                <w:webHidden/>
              </w:rPr>
              <w:tab/>
            </w:r>
            <w:r w:rsidR="00224A85">
              <w:rPr>
                <w:webHidden/>
              </w:rPr>
              <w:fldChar w:fldCharType="begin"/>
            </w:r>
            <w:r w:rsidR="00224A85">
              <w:rPr>
                <w:webHidden/>
              </w:rPr>
              <w:instrText xml:space="preserve"> PAGEREF _Toc164248995 \h </w:instrText>
            </w:r>
            <w:r w:rsidR="00224A85">
              <w:rPr>
                <w:webHidden/>
              </w:rPr>
            </w:r>
            <w:r w:rsidR="00224A85">
              <w:rPr>
                <w:webHidden/>
              </w:rPr>
              <w:fldChar w:fldCharType="separate"/>
            </w:r>
            <w:r w:rsidR="00A8179F">
              <w:rPr>
                <w:webHidden/>
              </w:rPr>
              <w:t>127</w:t>
            </w:r>
            <w:r w:rsidR="00224A85">
              <w:rPr>
                <w:webHidden/>
              </w:rPr>
              <w:fldChar w:fldCharType="end"/>
            </w:r>
          </w:hyperlink>
        </w:p>
        <w:p w14:paraId="7F326EB0" w14:textId="77777777" w:rsidR="00224A85" w:rsidRDefault="00F309D8">
          <w:pPr>
            <w:pStyle w:val="TOC1"/>
            <w:rPr>
              <w:rFonts w:asciiTheme="minorHAnsi" w:eastAsiaTheme="minorEastAsia" w:hAnsiTheme="minorHAnsi" w:cstheme="minorBidi"/>
              <w:b w:val="0"/>
              <w:bCs w:val="0"/>
              <w:sz w:val="22"/>
              <w:szCs w:val="22"/>
              <w:lang w:val="en-US"/>
            </w:rPr>
          </w:pPr>
          <w:hyperlink w:anchor="_Toc164248996" w:history="1">
            <w:r w:rsidR="00224A85" w:rsidRPr="001F1BA6">
              <w:rPr>
                <w:rStyle w:val="Hyperlink"/>
              </w:rPr>
              <w:t>3. Nâng cao hiệu quả thông tin tuyên truyền và giáo dục văn hóa</w:t>
            </w:r>
            <w:r w:rsidR="00224A85">
              <w:rPr>
                <w:webHidden/>
              </w:rPr>
              <w:tab/>
            </w:r>
            <w:r w:rsidR="00224A85">
              <w:rPr>
                <w:webHidden/>
              </w:rPr>
              <w:fldChar w:fldCharType="begin"/>
            </w:r>
            <w:r w:rsidR="00224A85">
              <w:rPr>
                <w:webHidden/>
              </w:rPr>
              <w:instrText xml:space="preserve"> PAGEREF _Toc164248996 \h </w:instrText>
            </w:r>
            <w:r w:rsidR="00224A85">
              <w:rPr>
                <w:webHidden/>
              </w:rPr>
            </w:r>
            <w:r w:rsidR="00224A85">
              <w:rPr>
                <w:webHidden/>
              </w:rPr>
              <w:fldChar w:fldCharType="separate"/>
            </w:r>
            <w:r w:rsidR="00A8179F">
              <w:rPr>
                <w:webHidden/>
              </w:rPr>
              <w:t>128</w:t>
            </w:r>
            <w:r w:rsidR="00224A85">
              <w:rPr>
                <w:webHidden/>
              </w:rPr>
              <w:fldChar w:fldCharType="end"/>
            </w:r>
          </w:hyperlink>
        </w:p>
        <w:p w14:paraId="4CCD4116" w14:textId="77777777" w:rsidR="00224A85" w:rsidRDefault="00F309D8">
          <w:pPr>
            <w:pStyle w:val="TOC1"/>
            <w:rPr>
              <w:rFonts w:asciiTheme="minorHAnsi" w:eastAsiaTheme="minorEastAsia" w:hAnsiTheme="minorHAnsi" w:cstheme="minorBidi"/>
              <w:b w:val="0"/>
              <w:bCs w:val="0"/>
              <w:sz w:val="22"/>
              <w:szCs w:val="22"/>
              <w:lang w:val="en-US"/>
            </w:rPr>
          </w:pPr>
          <w:hyperlink w:anchor="_Toc164248997" w:history="1">
            <w:r w:rsidR="00224A85" w:rsidRPr="001F1BA6">
              <w:rPr>
                <w:rStyle w:val="Hyperlink"/>
              </w:rPr>
              <w:t>3.1. Phát huy vai trò của cơ quan truyền thông, báo chí, hệ thống thông tin cơ sở nhằm quảng bá, tăng cường thông tin đối ngoại, lan tỏa giá trị văn hóa tốt đẹp, phản bác, đấu tranh với các thông tin sai trái, thù địch, xấu độc</w:t>
            </w:r>
            <w:r w:rsidR="00224A85">
              <w:rPr>
                <w:webHidden/>
              </w:rPr>
              <w:tab/>
            </w:r>
            <w:r w:rsidR="00224A85">
              <w:rPr>
                <w:webHidden/>
              </w:rPr>
              <w:fldChar w:fldCharType="begin"/>
            </w:r>
            <w:r w:rsidR="00224A85">
              <w:rPr>
                <w:webHidden/>
              </w:rPr>
              <w:instrText xml:space="preserve"> PAGEREF _Toc164248997 \h </w:instrText>
            </w:r>
            <w:r w:rsidR="00224A85">
              <w:rPr>
                <w:webHidden/>
              </w:rPr>
            </w:r>
            <w:r w:rsidR="00224A85">
              <w:rPr>
                <w:webHidden/>
              </w:rPr>
              <w:fldChar w:fldCharType="separate"/>
            </w:r>
            <w:r w:rsidR="00A8179F">
              <w:rPr>
                <w:webHidden/>
              </w:rPr>
              <w:t>129</w:t>
            </w:r>
            <w:r w:rsidR="00224A85">
              <w:rPr>
                <w:webHidden/>
              </w:rPr>
              <w:fldChar w:fldCharType="end"/>
            </w:r>
          </w:hyperlink>
        </w:p>
        <w:p w14:paraId="7946B93D" w14:textId="77777777" w:rsidR="00224A85" w:rsidRDefault="00F309D8">
          <w:pPr>
            <w:pStyle w:val="TOC1"/>
            <w:rPr>
              <w:rFonts w:asciiTheme="minorHAnsi" w:eastAsiaTheme="minorEastAsia" w:hAnsiTheme="minorHAnsi" w:cstheme="minorBidi"/>
              <w:b w:val="0"/>
              <w:bCs w:val="0"/>
              <w:sz w:val="22"/>
              <w:szCs w:val="22"/>
              <w:lang w:val="en-US"/>
            </w:rPr>
          </w:pPr>
          <w:hyperlink w:anchor="_Toc164248998" w:history="1">
            <w:r w:rsidR="00224A85" w:rsidRPr="001F1BA6">
              <w:rPr>
                <w:rStyle w:val="Hyperlink"/>
              </w:rPr>
              <w:t>3.2. Đổi mới, nâng cao chất lượng giáo dục nghệ thuật, di sản văn hóa trong hệ thống giáo dục quốc dân</w:t>
            </w:r>
            <w:r w:rsidR="00224A85">
              <w:rPr>
                <w:webHidden/>
              </w:rPr>
              <w:tab/>
            </w:r>
            <w:r w:rsidR="00224A85">
              <w:rPr>
                <w:webHidden/>
              </w:rPr>
              <w:fldChar w:fldCharType="begin"/>
            </w:r>
            <w:r w:rsidR="00224A85">
              <w:rPr>
                <w:webHidden/>
              </w:rPr>
              <w:instrText xml:space="preserve"> PAGEREF _Toc164248998 \h </w:instrText>
            </w:r>
            <w:r w:rsidR="00224A85">
              <w:rPr>
                <w:webHidden/>
              </w:rPr>
            </w:r>
            <w:r w:rsidR="00224A85">
              <w:rPr>
                <w:webHidden/>
              </w:rPr>
              <w:fldChar w:fldCharType="separate"/>
            </w:r>
            <w:r w:rsidR="00A8179F">
              <w:rPr>
                <w:webHidden/>
              </w:rPr>
              <w:t>130</w:t>
            </w:r>
            <w:r w:rsidR="00224A85">
              <w:rPr>
                <w:webHidden/>
              </w:rPr>
              <w:fldChar w:fldCharType="end"/>
            </w:r>
          </w:hyperlink>
        </w:p>
        <w:p w14:paraId="293D479B" w14:textId="77777777" w:rsidR="00224A85" w:rsidRDefault="00F309D8">
          <w:pPr>
            <w:pStyle w:val="TOC1"/>
            <w:rPr>
              <w:rFonts w:asciiTheme="minorHAnsi" w:eastAsiaTheme="minorEastAsia" w:hAnsiTheme="minorHAnsi" w:cstheme="minorBidi"/>
              <w:b w:val="0"/>
              <w:bCs w:val="0"/>
              <w:sz w:val="22"/>
              <w:szCs w:val="22"/>
              <w:lang w:val="en-US"/>
            </w:rPr>
          </w:pPr>
          <w:hyperlink w:anchor="_Toc164248999" w:history="1">
            <w:r w:rsidR="00224A85" w:rsidRPr="001F1BA6">
              <w:rPr>
                <w:rStyle w:val="Hyperlink"/>
              </w:rPr>
              <w:t>3.3. Tăng cường cơ sở vật chất, trang thiết bị cho công tác thông tin, tuyên truyền tại cơ sở, đặc biệt là các địa bàn vùng sâu, vùng xa, vùng dân tộc thiểu số</w:t>
            </w:r>
            <w:r w:rsidR="00224A85">
              <w:rPr>
                <w:webHidden/>
              </w:rPr>
              <w:tab/>
            </w:r>
            <w:r w:rsidR="00224A85">
              <w:rPr>
                <w:webHidden/>
              </w:rPr>
              <w:fldChar w:fldCharType="begin"/>
            </w:r>
            <w:r w:rsidR="00224A85">
              <w:rPr>
                <w:webHidden/>
              </w:rPr>
              <w:instrText xml:space="preserve"> PAGEREF _Toc164248999 \h </w:instrText>
            </w:r>
            <w:r w:rsidR="00224A85">
              <w:rPr>
                <w:webHidden/>
              </w:rPr>
            </w:r>
            <w:r w:rsidR="00224A85">
              <w:rPr>
                <w:webHidden/>
              </w:rPr>
              <w:fldChar w:fldCharType="separate"/>
            </w:r>
            <w:r w:rsidR="00A8179F">
              <w:rPr>
                <w:webHidden/>
              </w:rPr>
              <w:t>131</w:t>
            </w:r>
            <w:r w:rsidR="00224A85">
              <w:rPr>
                <w:webHidden/>
              </w:rPr>
              <w:fldChar w:fldCharType="end"/>
            </w:r>
          </w:hyperlink>
        </w:p>
        <w:p w14:paraId="2EF0D542" w14:textId="77777777" w:rsidR="00224A85" w:rsidRDefault="00F309D8">
          <w:pPr>
            <w:pStyle w:val="TOC1"/>
            <w:rPr>
              <w:rFonts w:asciiTheme="minorHAnsi" w:eastAsiaTheme="minorEastAsia" w:hAnsiTheme="minorHAnsi" w:cstheme="minorBidi"/>
              <w:b w:val="0"/>
              <w:bCs w:val="0"/>
              <w:sz w:val="22"/>
              <w:szCs w:val="22"/>
              <w:lang w:val="en-US"/>
            </w:rPr>
          </w:pPr>
          <w:hyperlink w:anchor="_Toc164249000" w:history="1">
            <w:r w:rsidR="00224A85" w:rsidRPr="001F1BA6">
              <w:rPr>
                <w:rStyle w:val="Hyperlink"/>
              </w:rPr>
              <w:t>4. Bảo tồn, phát huy các giá trị di sản văn hóa dân tộc</w:t>
            </w:r>
            <w:r w:rsidR="00224A85">
              <w:rPr>
                <w:webHidden/>
              </w:rPr>
              <w:tab/>
            </w:r>
            <w:r w:rsidR="00224A85">
              <w:rPr>
                <w:webHidden/>
              </w:rPr>
              <w:fldChar w:fldCharType="begin"/>
            </w:r>
            <w:r w:rsidR="00224A85">
              <w:rPr>
                <w:webHidden/>
              </w:rPr>
              <w:instrText xml:space="preserve"> PAGEREF _Toc164249000 \h </w:instrText>
            </w:r>
            <w:r w:rsidR="00224A85">
              <w:rPr>
                <w:webHidden/>
              </w:rPr>
            </w:r>
            <w:r w:rsidR="00224A85">
              <w:rPr>
                <w:webHidden/>
              </w:rPr>
              <w:fldChar w:fldCharType="separate"/>
            </w:r>
            <w:r w:rsidR="00A8179F">
              <w:rPr>
                <w:webHidden/>
              </w:rPr>
              <w:t>132</w:t>
            </w:r>
            <w:r w:rsidR="00224A85">
              <w:rPr>
                <w:webHidden/>
              </w:rPr>
              <w:fldChar w:fldCharType="end"/>
            </w:r>
          </w:hyperlink>
        </w:p>
        <w:p w14:paraId="6832178C" w14:textId="77777777" w:rsidR="00224A85" w:rsidRDefault="00F309D8">
          <w:pPr>
            <w:pStyle w:val="TOC1"/>
            <w:rPr>
              <w:rFonts w:asciiTheme="minorHAnsi" w:eastAsiaTheme="minorEastAsia" w:hAnsiTheme="minorHAnsi" w:cstheme="minorBidi"/>
              <w:b w:val="0"/>
              <w:bCs w:val="0"/>
              <w:sz w:val="22"/>
              <w:szCs w:val="22"/>
              <w:lang w:val="en-US"/>
            </w:rPr>
          </w:pPr>
          <w:hyperlink w:anchor="_Toc164249001" w:history="1">
            <w:r w:rsidR="00224A85" w:rsidRPr="001F1BA6">
              <w:rPr>
                <w:rStyle w:val="Hyperlink"/>
              </w:rPr>
              <w:t>4.1. Bảo tồn, phục hồi, phát huy giá trị di tích lịch sử - văn hóa, danh lam thắng cảnh</w:t>
            </w:r>
            <w:r w:rsidR="00224A85">
              <w:rPr>
                <w:webHidden/>
              </w:rPr>
              <w:tab/>
            </w:r>
            <w:r w:rsidR="00224A85">
              <w:rPr>
                <w:webHidden/>
              </w:rPr>
              <w:fldChar w:fldCharType="begin"/>
            </w:r>
            <w:r w:rsidR="00224A85">
              <w:rPr>
                <w:webHidden/>
              </w:rPr>
              <w:instrText xml:space="preserve"> PAGEREF _Toc164249001 \h </w:instrText>
            </w:r>
            <w:r w:rsidR="00224A85">
              <w:rPr>
                <w:webHidden/>
              </w:rPr>
            </w:r>
            <w:r w:rsidR="00224A85">
              <w:rPr>
                <w:webHidden/>
              </w:rPr>
              <w:fldChar w:fldCharType="separate"/>
            </w:r>
            <w:r w:rsidR="00A8179F">
              <w:rPr>
                <w:webHidden/>
              </w:rPr>
              <w:t>135</w:t>
            </w:r>
            <w:r w:rsidR="00224A85">
              <w:rPr>
                <w:webHidden/>
              </w:rPr>
              <w:fldChar w:fldCharType="end"/>
            </w:r>
          </w:hyperlink>
        </w:p>
        <w:p w14:paraId="64BE3624" w14:textId="77777777" w:rsidR="00224A85" w:rsidRDefault="00F309D8">
          <w:pPr>
            <w:pStyle w:val="TOC1"/>
            <w:rPr>
              <w:rFonts w:asciiTheme="minorHAnsi" w:eastAsiaTheme="minorEastAsia" w:hAnsiTheme="minorHAnsi" w:cstheme="minorBidi"/>
              <w:b w:val="0"/>
              <w:bCs w:val="0"/>
              <w:sz w:val="22"/>
              <w:szCs w:val="22"/>
              <w:lang w:val="en-US"/>
            </w:rPr>
          </w:pPr>
          <w:hyperlink w:anchor="_Toc164249002" w:history="1">
            <w:r w:rsidR="00224A85" w:rsidRPr="001F1BA6">
              <w:rPr>
                <w:rStyle w:val="Hyperlink"/>
              </w:rPr>
              <w:t>4.2. Bảo tồn, phục hồi, phát huy giá trị di sản văn hóa phi vật thể</w:t>
            </w:r>
            <w:r w:rsidR="00224A85">
              <w:rPr>
                <w:webHidden/>
              </w:rPr>
              <w:tab/>
            </w:r>
            <w:r w:rsidR="00224A85">
              <w:rPr>
                <w:webHidden/>
              </w:rPr>
              <w:fldChar w:fldCharType="begin"/>
            </w:r>
            <w:r w:rsidR="00224A85">
              <w:rPr>
                <w:webHidden/>
              </w:rPr>
              <w:instrText xml:space="preserve"> PAGEREF _Toc164249002 \h </w:instrText>
            </w:r>
            <w:r w:rsidR="00224A85">
              <w:rPr>
                <w:webHidden/>
              </w:rPr>
            </w:r>
            <w:r w:rsidR="00224A85">
              <w:rPr>
                <w:webHidden/>
              </w:rPr>
              <w:fldChar w:fldCharType="separate"/>
            </w:r>
            <w:r w:rsidR="00A8179F">
              <w:rPr>
                <w:webHidden/>
              </w:rPr>
              <w:t>136</w:t>
            </w:r>
            <w:r w:rsidR="00224A85">
              <w:rPr>
                <w:webHidden/>
              </w:rPr>
              <w:fldChar w:fldCharType="end"/>
            </w:r>
          </w:hyperlink>
        </w:p>
        <w:p w14:paraId="702FEC93" w14:textId="77777777" w:rsidR="00224A85" w:rsidRDefault="00F309D8">
          <w:pPr>
            <w:pStyle w:val="TOC1"/>
            <w:rPr>
              <w:rFonts w:asciiTheme="minorHAnsi" w:eastAsiaTheme="minorEastAsia" w:hAnsiTheme="minorHAnsi" w:cstheme="minorBidi"/>
              <w:b w:val="0"/>
              <w:bCs w:val="0"/>
              <w:sz w:val="22"/>
              <w:szCs w:val="22"/>
              <w:lang w:val="en-US"/>
            </w:rPr>
          </w:pPr>
          <w:hyperlink w:anchor="_Toc164249003" w:history="1">
            <w:r w:rsidR="00224A85" w:rsidRPr="001F1BA6">
              <w:rPr>
                <w:rStyle w:val="Hyperlink"/>
              </w:rPr>
              <w:t>4.3. Bảo tồn, phát huy giá trị di sản tư liệu, cổ vật, bảo vật quốc gia</w:t>
            </w:r>
            <w:r w:rsidR="00224A85">
              <w:rPr>
                <w:webHidden/>
              </w:rPr>
              <w:tab/>
            </w:r>
            <w:r w:rsidR="00224A85">
              <w:rPr>
                <w:webHidden/>
              </w:rPr>
              <w:fldChar w:fldCharType="begin"/>
            </w:r>
            <w:r w:rsidR="00224A85">
              <w:rPr>
                <w:webHidden/>
              </w:rPr>
              <w:instrText xml:space="preserve"> PAGEREF _Toc164249003 \h </w:instrText>
            </w:r>
            <w:r w:rsidR="00224A85">
              <w:rPr>
                <w:webHidden/>
              </w:rPr>
            </w:r>
            <w:r w:rsidR="00224A85">
              <w:rPr>
                <w:webHidden/>
              </w:rPr>
              <w:fldChar w:fldCharType="separate"/>
            </w:r>
            <w:r w:rsidR="00A8179F">
              <w:rPr>
                <w:webHidden/>
              </w:rPr>
              <w:t>136</w:t>
            </w:r>
            <w:r w:rsidR="00224A85">
              <w:rPr>
                <w:webHidden/>
              </w:rPr>
              <w:fldChar w:fldCharType="end"/>
            </w:r>
          </w:hyperlink>
        </w:p>
        <w:p w14:paraId="7993BA03" w14:textId="77777777" w:rsidR="00224A85" w:rsidRDefault="00F309D8">
          <w:pPr>
            <w:pStyle w:val="TOC1"/>
            <w:rPr>
              <w:rFonts w:asciiTheme="minorHAnsi" w:eastAsiaTheme="minorEastAsia" w:hAnsiTheme="minorHAnsi" w:cstheme="minorBidi"/>
              <w:b w:val="0"/>
              <w:bCs w:val="0"/>
              <w:sz w:val="22"/>
              <w:szCs w:val="22"/>
              <w:lang w:val="en-US"/>
            </w:rPr>
          </w:pPr>
          <w:hyperlink w:anchor="_Toc164249004" w:history="1">
            <w:r w:rsidR="00224A85" w:rsidRPr="001F1BA6">
              <w:rPr>
                <w:rStyle w:val="Hyperlink"/>
              </w:rPr>
              <w:t>4.4. Nâng cao năng lực và vận hành hiệu quả của hệ thống bảo tàng</w:t>
            </w:r>
            <w:r w:rsidR="00224A85">
              <w:rPr>
                <w:webHidden/>
              </w:rPr>
              <w:tab/>
            </w:r>
            <w:r w:rsidR="00224A85">
              <w:rPr>
                <w:webHidden/>
              </w:rPr>
              <w:fldChar w:fldCharType="begin"/>
            </w:r>
            <w:r w:rsidR="00224A85">
              <w:rPr>
                <w:webHidden/>
              </w:rPr>
              <w:instrText xml:space="preserve"> PAGEREF _Toc164249004 \h </w:instrText>
            </w:r>
            <w:r w:rsidR="00224A85">
              <w:rPr>
                <w:webHidden/>
              </w:rPr>
            </w:r>
            <w:r w:rsidR="00224A85">
              <w:rPr>
                <w:webHidden/>
              </w:rPr>
              <w:fldChar w:fldCharType="separate"/>
            </w:r>
            <w:r w:rsidR="00A8179F">
              <w:rPr>
                <w:webHidden/>
              </w:rPr>
              <w:t>137</w:t>
            </w:r>
            <w:r w:rsidR="00224A85">
              <w:rPr>
                <w:webHidden/>
              </w:rPr>
              <w:fldChar w:fldCharType="end"/>
            </w:r>
          </w:hyperlink>
        </w:p>
        <w:p w14:paraId="3353F39C" w14:textId="77777777" w:rsidR="00224A85" w:rsidRDefault="00F309D8">
          <w:pPr>
            <w:pStyle w:val="TOC1"/>
            <w:rPr>
              <w:rFonts w:asciiTheme="minorHAnsi" w:eastAsiaTheme="minorEastAsia" w:hAnsiTheme="minorHAnsi" w:cstheme="minorBidi"/>
              <w:b w:val="0"/>
              <w:bCs w:val="0"/>
              <w:sz w:val="22"/>
              <w:szCs w:val="22"/>
              <w:lang w:val="en-US"/>
            </w:rPr>
          </w:pPr>
          <w:hyperlink w:anchor="_Toc164249005" w:history="1">
            <w:r w:rsidR="00224A85" w:rsidRPr="001F1BA6">
              <w:rPr>
                <w:rStyle w:val="Hyperlink"/>
              </w:rPr>
              <w:t>4.5. Tăng cường trợ giúp pháp lý về bảo vệ và phát huy giá trị di sản văn hóa</w:t>
            </w:r>
            <w:r w:rsidR="00224A85">
              <w:rPr>
                <w:webHidden/>
              </w:rPr>
              <w:tab/>
            </w:r>
            <w:r w:rsidR="00224A85">
              <w:rPr>
                <w:webHidden/>
              </w:rPr>
              <w:fldChar w:fldCharType="begin"/>
            </w:r>
            <w:r w:rsidR="00224A85">
              <w:rPr>
                <w:webHidden/>
              </w:rPr>
              <w:instrText xml:space="preserve"> PAGEREF _Toc164249005 \h </w:instrText>
            </w:r>
            <w:r w:rsidR="00224A85">
              <w:rPr>
                <w:webHidden/>
              </w:rPr>
            </w:r>
            <w:r w:rsidR="00224A85">
              <w:rPr>
                <w:webHidden/>
              </w:rPr>
              <w:fldChar w:fldCharType="separate"/>
            </w:r>
            <w:r w:rsidR="00A8179F">
              <w:rPr>
                <w:webHidden/>
              </w:rPr>
              <w:t>137</w:t>
            </w:r>
            <w:r w:rsidR="00224A85">
              <w:rPr>
                <w:webHidden/>
              </w:rPr>
              <w:fldChar w:fldCharType="end"/>
            </w:r>
          </w:hyperlink>
        </w:p>
        <w:p w14:paraId="36B57E84" w14:textId="77777777" w:rsidR="00224A85" w:rsidRDefault="00F309D8">
          <w:pPr>
            <w:pStyle w:val="TOC1"/>
            <w:rPr>
              <w:rFonts w:asciiTheme="minorHAnsi" w:eastAsiaTheme="minorEastAsia" w:hAnsiTheme="minorHAnsi" w:cstheme="minorBidi"/>
              <w:b w:val="0"/>
              <w:bCs w:val="0"/>
              <w:sz w:val="22"/>
              <w:szCs w:val="22"/>
              <w:lang w:val="en-US"/>
            </w:rPr>
          </w:pPr>
          <w:hyperlink w:anchor="_Toc164249006" w:history="1">
            <w:r w:rsidR="00224A85" w:rsidRPr="001F1BA6">
              <w:rPr>
                <w:rStyle w:val="Hyperlink"/>
              </w:rPr>
              <w:t>5. Thúc đẩy phát triển văn học, nghệ thuật</w:t>
            </w:r>
            <w:r w:rsidR="00224A85">
              <w:rPr>
                <w:webHidden/>
              </w:rPr>
              <w:tab/>
            </w:r>
            <w:r w:rsidR="00224A85">
              <w:rPr>
                <w:webHidden/>
              </w:rPr>
              <w:fldChar w:fldCharType="begin"/>
            </w:r>
            <w:r w:rsidR="00224A85">
              <w:rPr>
                <w:webHidden/>
              </w:rPr>
              <w:instrText xml:space="preserve"> PAGEREF _Toc164249006 \h </w:instrText>
            </w:r>
            <w:r w:rsidR="00224A85">
              <w:rPr>
                <w:webHidden/>
              </w:rPr>
            </w:r>
            <w:r w:rsidR="00224A85">
              <w:rPr>
                <w:webHidden/>
              </w:rPr>
              <w:fldChar w:fldCharType="separate"/>
            </w:r>
            <w:r w:rsidR="00A8179F">
              <w:rPr>
                <w:webHidden/>
              </w:rPr>
              <w:t>138</w:t>
            </w:r>
            <w:r w:rsidR="00224A85">
              <w:rPr>
                <w:webHidden/>
              </w:rPr>
              <w:fldChar w:fldCharType="end"/>
            </w:r>
          </w:hyperlink>
        </w:p>
        <w:p w14:paraId="6BC3556F" w14:textId="77777777" w:rsidR="00224A85" w:rsidRDefault="00F309D8">
          <w:pPr>
            <w:pStyle w:val="TOC1"/>
            <w:rPr>
              <w:rFonts w:asciiTheme="minorHAnsi" w:eastAsiaTheme="minorEastAsia" w:hAnsiTheme="minorHAnsi" w:cstheme="minorBidi"/>
              <w:b w:val="0"/>
              <w:bCs w:val="0"/>
              <w:sz w:val="22"/>
              <w:szCs w:val="22"/>
              <w:lang w:val="en-US"/>
            </w:rPr>
          </w:pPr>
          <w:hyperlink w:anchor="_Toc164249007" w:history="1">
            <w:r w:rsidR="00224A85" w:rsidRPr="001F1BA6">
              <w:rPr>
                <w:rStyle w:val="Hyperlink"/>
              </w:rPr>
              <w:t>5.1. Hỗ trợ phát triển hoạt động sáng tác văn học, nghệ thuật</w:t>
            </w:r>
            <w:r w:rsidR="00224A85">
              <w:rPr>
                <w:webHidden/>
              </w:rPr>
              <w:tab/>
            </w:r>
            <w:r w:rsidR="00224A85">
              <w:rPr>
                <w:webHidden/>
              </w:rPr>
              <w:fldChar w:fldCharType="begin"/>
            </w:r>
            <w:r w:rsidR="00224A85">
              <w:rPr>
                <w:webHidden/>
              </w:rPr>
              <w:instrText xml:space="preserve"> PAGEREF _Toc164249007 \h </w:instrText>
            </w:r>
            <w:r w:rsidR="00224A85">
              <w:rPr>
                <w:webHidden/>
              </w:rPr>
            </w:r>
            <w:r w:rsidR="00224A85">
              <w:rPr>
                <w:webHidden/>
              </w:rPr>
              <w:fldChar w:fldCharType="separate"/>
            </w:r>
            <w:r w:rsidR="00A8179F">
              <w:rPr>
                <w:webHidden/>
              </w:rPr>
              <w:t>140</w:t>
            </w:r>
            <w:r w:rsidR="00224A85">
              <w:rPr>
                <w:webHidden/>
              </w:rPr>
              <w:fldChar w:fldCharType="end"/>
            </w:r>
          </w:hyperlink>
        </w:p>
        <w:p w14:paraId="3FB1681A" w14:textId="77777777" w:rsidR="00224A85" w:rsidRDefault="00F309D8">
          <w:pPr>
            <w:pStyle w:val="TOC1"/>
            <w:rPr>
              <w:rFonts w:asciiTheme="minorHAnsi" w:eastAsiaTheme="minorEastAsia" w:hAnsiTheme="minorHAnsi" w:cstheme="minorBidi"/>
              <w:b w:val="0"/>
              <w:bCs w:val="0"/>
              <w:sz w:val="22"/>
              <w:szCs w:val="22"/>
              <w:lang w:val="en-US"/>
            </w:rPr>
          </w:pPr>
          <w:hyperlink w:anchor="_Toc164249008" w:history="1">
            <w:r w:rsidR="00224A85" w:rsidRPr="001F1BA6">
              <w:rPr>
                <w:rStyle w:val="Hyperlink"/>
              </w:rPr>
              <w:t>5.2. Phát triển hoạt động lý luận, phê bình, nghiên cứu khoa học trong lĩnh vực văn học, nghệ thuật</w:t>
            </w:r>
            <w:r w:rsidR="00224A85">
              <w:rPr>
                <w:webHidden/>
              </w:rPr>
              <w:tab/>
            </w:r>
            <w:r w:rsidR="00224A85">
              <w:rPr>
                <w:webHidden/>
              </w:rPr>
              <w:fldChar w:fldCharType="begin"/>
            </w:r>
            <w:r w:rsidR="00224A85">
              <w:rPr>
                <w:webHidden/>
              </w:rPr>
              <w:instrText xml:space="preserve"> PAGEREF _Toc164249008 \h </w:instrText>
            </w:r>
            <w:r w:rsidR="00224A85">
              <w:rPr>
                <w:webHidden/>
              </w:rPr>
            </w:r>
            <w:r w:rsidR="00224A85">
              <w:rPr>
                <w:webHidden/>
              </w:rPr>
              <w:fldChar w:fldCharType="separate"/>
            </w:r>
            <w:r w:rsidR="00A8179F">
              <w:rPr>
                <w:webHidden/>
              </w:rPr>
              <w:t>140</w:t>
            </w:r>
            <w:r w:rsidR="00224A85">
              <w:rPr>
                <w:webHidden/>
              </w:rPr>
              <w:fldChar w:fldCharType="end"/>
            </w:r>
          </w:hyperlink>
        </w:p>
        <w:p w14:paraId="13F39320" w14:textId="77777777" w:rsidR="00224A85" w:rsidRDefault="00F309D8">
          <w:pPr>
            <w:pStyle w:val="TOC1"/>
            <w:rPr>
              <w:rFonts w:asciiTheme="minorHAnsi" w:eastAsiaTheme="minorEastAsia" w:hAnsiTheme="minorHAnsi" w:cstheme="minorBidi"/>
              <w:b w:val="0"/>
              <w:bCs w:val="0"/>
              <w:sz w:val="22"/>
              <w:szCs w:val="22"/>
              <w:lang w:val="en-US"/>
            </w:rPr>
          </w:pPr>
          <w:hyperlink w:anchor="_Toc164249009" w:history="1">
            <w:r w:rsidR="00224A85" w:rsidRPr="001F1BA6">
              <w:rPr>
                <w:rStyle w:val="Hyperlink"/>
              </w:rPr>
              <w:t>5.3. Hỗ trợ cơ sở vật chất hạ tầng thiết yếu phục vụ phát triển văn học, nghệ thuật</w:t>
            </w:r>
            <w:r w:rsidR="00224A85">
              <w:rPr>
                <w:webHidden/>
              </w:rPr>
              <w:tab/>
            </w:r>
            <w:r w:rsidR="00224A85">
              <w:rPr>
                <w:webHidden/>
              </w:rPr>
              <w:fldChar w:fldCharType="begin"/>
            </w:r>
            <w:r w:rsidR="00224A85">
              <w:rPr>
                <w:webHidden/>
              </w:rPr>
              <w:instrText xml:space="preserve"> PAGEREF _Toc164249009 \h </w:instrText>
            </w:r>
            <w:r w:rsidR="00224A85">
              <w:rPr>
                <w:webHidden/>
              </w:rPr>
            </w:r>
            <w:r w:rsidR="00224A85">
              <w:rPr>
                <w:webHidden/>
              </w:rPr>
              <w:fldChar w:fldCharType="separate"/>
            </w:r>
            <w:r w:rsidR="00A8179F">
              <w:rPr>
                <w:webHidden/>
              </w:rPr>
              <w:t>140</w:t>
            </w:r>
            <w:r w:rsidR="00224A85">
              <w:rPr>
                <w:webHidden/>
              </w:rPr>
              <w:fldChar w:fldCharType="end"/>
            </w:r>
          </w:hyperlink>
        </w:p>
        <w:p w14:paraId="025FF8C3" w14:textId="77777777" w:rsidR="00224A85" w:rsidRDefault="00F309D8">
          <w:pPr>
            <w:pStyle w:val="TOC1"/>
            <w:rPr>
              <w:rFonts w:asciiTheme="minorHAnsi" w:eastAsiaTheme="minorEastAsia" w:hAnsiTheme="minorHAnsi" w:cstheme="minorBidi"/>
              <w:b w:val="0"/>
              <w:bCs w:val="0"/>
              <w:sz w:val="22"/>
              <w:szCs w:val="22"/>
              <w:lang w:val="en-US"/>
            </w:rPr>
          </w:pPr>
          <w:hyperlink w:anchor="_Toc164249010" w:history="1">
            <w:r w:rsidR="00224A85" w:rsidRPr="001F1BA6">
              <w:rPr>
                <w:rStyle w:val="Hyperlink"/>
              </w:rPr>
              <w:t>5.4. Đầu tư có trọng điểm các công trình, tác phẩm văn học, nghệ thuật đỉnh cao của Việt Nam</w:t>
            </w:r>
            <w:r w:rsidR="00224A85">
              <w:rPr>
                <w:webHidden/>
              </w:rPr>
              <w:tab/>
            </w:r>
            <w:r w:rsidR="00224A85">
              <w:rPr>
                <w:webHidden/>
              </w:rPr>
              <w:fldChar w:fldCharType="begin"/>
            </w:r>
            <w:r w:rsidR="00224A85">
              <w:rPr>
                <w:webHidden/>
              </w:rPr>
              <w:instrText xml:space="preserve"> PAGEREF _Toc164249010 \h </w:instrText>
            </w:r>
            <w:r w:rsidR="00224A85">
              <w:rPr>
                <w:webHidden/>
              </w:rPr>
            </w:r>
            <w:r w:rsidR="00224A85">
              <w:rPr>
                <w:webHidden/>
              </w:rPr>
              <w:fldChar w:fldCharType="separate"/>
            </w:r>
            <w:r w:rsidR="00A8179F">
              <w:rPr>
                <w:webHidden/>
              </w:rPr>
              <w:t>141</w:t>
            </w:r>
            <w:r w:rsidR="00224A85">
              <w:rPr>
                <w:webHidden/>
              </w:rPr>
              <w:fldChar w:fldCharType="end"/>
            </w:r>
          </w:hyperlink>
        </w:p>
        <w:p w14:paraId="36D704EA" w14:textId="77777777" w:rsidR="00224A85" w:rsidRDefault="00F309D8">
          <w:pPr>
            <w:pStyle w:val="TOC1"/>
            <w:rPr>
              <w:rFonts w:asciiTheme="minorHAnsi" w:eastAsiaTheme="minorEastAsia" w:hAnsiTheme="minorHAnsi" w:cstheme="minorBidi"/>
              <w:b w:val="0"/>
              <w:bCs w:val="0"/>
              <w:sz w:val="22"/>
              <w:szCs w:val="22"/>
              <w:lang w:val="en-US"/>
            </w:rPr>
          </w:pPr>
          <w:hyperlink w:anchor="_Toc164249011" w:history="1">
            <w:r w:rsidR="00224A85" w:rsidRPr="001F1BA6">
              <w:rPr>
                <w:rStyle w:val="Hyperlink"/>
              </w:rPr>
              <w:t>5.5. Hỗ trợ quảng bá, phổ biến tác phẩm, thành tựu văn học nghệ thuật có chất lượng cao đến đông đảo nhân dân</w:t>
            </w:r>
            <w:r w:rsidR="00224A85">
              <w:rPr>
                <w:webHidden/>
              </w:rPr>
              <w:tab/>
            </w:r>
            <w:r w:rsidR="00224A85">
              <w:rPr>
                <w:webHidden/>
              </w:rPr>
              <w:fldChar w:fldCharType="begin"/>
            </w:r>
            <w:r w:rsidR="00224A85">
              <w:rPr>
                <w:webHidden/>
              </w:rPr>
              <w:instrText xml:space="preserve"> PAGEREF _Toc164249011 \h </w:instrText>
            </w:r>
            <w:r w:rsidR="00224A85">
              <w:rPr>
                <w:webHidden/>
              </w:rPr>
            </w:r>
            <w:r w:rsidR="00224A85">
              <w:rPr>
                <w:webHidden/>
              </w:rPr>
              <w:fldChar w:fldCharType="separate"/>
            </w:r>
            <w:r w:rsidR="00A8179F">
              <w:rPr>
                <w:webHidden/>
              </w:rPr>
              <w:t>141</w:t>
            </w:r>
            <w:r w:rsidR="00224A85">
              <w:rPr>
                <w:webHidden/>
              </w:rPr>
              <w:fldChar w:fldCharType="end"/>
            </w:r>
          </w:hyperlink>
        </w:p>
        <w:p w14:paraId="71E46810" w14:textId="77777777" w:rsidR="00224A85" w:rsidRDefault="00F309D8">
          <w:pPr>
            <w:pStyle w:val="TOC1"/>
            <w:rPr>
              <w:rFonts w:asciiTheme="minorHAnsi" w:eastAsiaTheme="minorEastAsia" w:hAnsiTheme="minorHAnsi" w:cstheme="minorBidi"/>
              <w:b w:val="0"/>
              <w:bCs w:val="0"/>
              <w:sz w:val="22"/>
              <w:szCs w:val="22"/>
              <w:lang w:val="en-US"/>
            </w:rPr>
          </w:pPr>
          <w:hyperlink w:anchor="_Toc164249012" w:history="1">
            <w:r w:rsidR="00224A85" w:rsidRPr="001F1BA6">
              <w:rPr>
                <w:rStyle w:val="Hyperlink"/>
              </w:rPr>
              <w:t>6. Phát triển các ngành công nghiệp văn hóa</w:t>
            </w:r>
            <w:r w:rsidR="00224A85">
              <w:rPr>
                <w:webHidden/>
              </w:rPr>
              <w:tab/>
            </w:r>
            <w:r w:rsidR="00224A85">
              <w:rPr>
                <w:webHidden/>
              </w:rPr>
              <w:fldChar w:fldCharType="begin"/>
            </w:r>
            <w:r w:rsidR="00224A85">
              <w:rPr>
                <w:webHidden/>
              </w:rPr>
              <w:instrText xml:space="preserve"> PAGEREF _Toc164249012 \h </w:instrText>
            </w:r>
            <w:r w:rsidR="00224A85">
              <w:rPr>
                <w:webHidden/>
              </w:rPr>
            </w:r>
            <w:r w:rsidR="00224A85">
              <w:rPr>
                <w:webHidden/>
              </w:rPr>
              <w:fldChar w:fldCharType="separate"/>
            </w:r>
            <w:r w:rsidR="00A8179F">
              <w:rPr>
                <w:webHidden/>
              </w:rPr>
              <w:t>142</w:t>
            </w:r>
            <w:r w:rsidR="00224A85">
              <w:rPr>
                <w:webHidden/>
              </w:rPr>
              <w:fldChar w:fldCharType="end"/>
            </w:r>
          </w:hyperlink>
        </w:p>
        <w:p w14:paraId="62792399" w14:textId="77777777" w:rsidR="00224A85" w:rsidRDefault="00F309D8">
          <w:pPr>
            <w:pStyle w:val="TOC1"/>
            <w:rPr>
              <w:rFonts w:asciiTheme="minorHAnsi" w:eastAsiaTheme="minorEastAsia" w:hAnsiTheme="minorHAnsi" w:cstheme="minorBidi"/>
              <w:b w:val="0"/>
              <w:bCs w:val="0"/>
              <w:sz w:val="22"/>
              <w:szCs w:val="22"/>
              <w:lang w:val="en-US"/>
            </w:rPr>
          </w:pPr>
          <w:hyperlink w:anchor="_Toc164249013" w:history="1">
            <w:r w:rsidR="00224A85" w:rsidRPr="001F1BA6">
              <w:rPr>
                <w:rStyle w:val="Hyperlink"/>
              </w:rPr>
              <w:t>6.1. Hỗ trợ phát triển các trung tâm công nghiệp văn hóa</w:t>
            </w:r>
            <w:r w:rsidR="00224A85">
              <w:rPr>
                <w:webHidden/>
              </w:rPr>
              <w:tab/>
            </w:r>
            <w:r w:rsidR="00224A85">
              <w:rPr>
                <w:webHidden/>
              </w:rPr>
              <w:fldChar w:fldCharType="begin"/>
            </w:r>
            <w:r w:rsidR="00224A85">
              <w:rPr>
                <w:webHidden/>
              </w:rPr>
              <w:instrText xml:space="preserve"> PAGEREF _Toc164249013 \h </w:instrText>
            </w:r>
            <w:r w:rsidR="00224A85">
              <w:rPr>
                <w:webHidden/>
              </w:rPr>
            </w:r>
            <w:r w:rsidR="00224A85">
              <w:rPr>
                <w:webHidden/>
              </w:rPr>
              <w:fldChar w:fldCharType="separate"/>
            </w:r>
            <w:r w:rsidR="00A8179F">
              <w:rPr>
                <w:webHidden/>
              </w:rPr>
              <w:t>144</w:t>
            </w:r>
            <w:r w:rsidR="00224A85">
              <w:rPr>
                <w:webHidden/>
              </w:rPr>
              <w:fldChar w:fldCharType="end"/>
            </w:r>
          </w:hyperlink>
        </w:p>
        <w:p w14:paraId="5C57931A" w14:textId="77777777" w:rsidR="00224A85" w:rsidRDefault="00F309D8">
          <w:pPr>
            <w:pStyle w:val="TOC1"/>
            <w:rPr>
              <w:rFonts w:asciiTheme="minorHAnsi" w:eastAsiaTheme="minorEastAsia" w:hAnsiTheme="minorHAnsi" w:cstheme="minorBidi"/>
              <w:b w:val="0"/>
              <w:bCs w:val="0"/>
              <w:sz w:val="22"/>
              <w:szCs w:val="22"/>
              <w:lang w:val="en-US"/>
            </w:rPr>
          </w:pPr>
          <w:hyperlink w:anchor="_Toc164249014" w:history="1">
            <w:r w:rsidR="00224A85" w:rsidRPr="001F1BA6">
              <w:rPr>
                <w:rStyle w:val="Hyperlink"/>
              </w:rPr>
              <w:t>6.2. Hỗ trợ phát triển thị trường cho các ngành công nghiệp văn hóa Việt Nam</w:t>
            </w:r>
            <w:r w:rsidR="00224A85">
              <w:rPr>
                <w:webHidden/>
              </w:rPr>
              <w:tab/>
            </w:r>
            <w:r w:rsidR="00224A85">
              <w:rPr>
                <w:webHidden/>
              </w:rPr>
              <w:fldChar w:fldCharType="begin"/>
            </w:r>
            <w:r w:rsidR="00224A85">
              <w:rPr>
                <w:webHidden/>
              </w:rPr>
              <w:instrText xml:space="preserve"> PAGEREF _Toc164249014 \h </w:instrText>
            </w:r>
            <w:r w:rsidR="00224A85">
              <w:rPr>
                <w:webHidden/>
              </w:rPr>
            </w:r>
            <w:r w:rsidR="00224A85">
              <w:rPr>
                <w:webHidden/>
              </w:rPr>
              <w:fldChar w:fldCharType="separate"/>
            </w:r>
            <w:r w:rsidR="00A8179F">
              <w:rPr>
                <w:webHidden/>
              </w:rPr>
              <w:t>145</w:t>
            </w:r>
            <w:r w:rsidR="00224A85">
              <w:rPr>
                <w:webHidden/>
              </w:rPr>
              <w:fldChar w:fldCharType="end"/>
            </w:r>
          </w:hyperlink>
        </w:p>
        <w:p w14:paraId="26B32337" w14:textId="77777777" w:rsidR="00224A85" w:rsidRDefault="00F309D8">
          <w:pPr>
            <w:pStyle w:val="TOC1"/>
            <w:rPr>
              <w:rFonts w:asciiTheme="minorHAnsi" w:eastAsiaTheme="minorEastAsia" w:hAnsiTheme="minorHAnsi" w:cstheme="minorBidi"/>
              <w:b w:val="0"/>
              <w:bCs w:val="0"/>
              <w:sz w:val="22"/>
              <w:szCs w:val="22"/>
              <w:lang w:val="en-US"/>
            </w:rPr>
          </w:pPr>
          <w:hyperlink w:anchor="_Toc164249015" w:history="1">
            <w:r w:rsidR="00224A85" w:rsidRPr="001F1BA6">
              <w:rPr>
                <w:rStyle w:val="Hyperlink"/>
              </w:rPr>
              <w:t>6.3. Hỗ trợ phát triển thương hiệu, doanh nghiệp các ngành công nghiệp văn hóa có năng lực cạnh tranh cao</w:t>
            </w:r>
            <w:r w:rsidR="00224A85">
              <w:rPr>
                <w:webHidden/>
              </w:rPr>
              <w:tab/>
            </w:r>
            <w:r w:rsidR="00224A85">
              <w:rPr>
                <w:webHidden/>
              </w:rPr>
              <w:fldChar w:fldCharType="begin"/>
            </w:r>
            <w:r w:rsidR="00224A85">
              <w:rPr>
                <w:webHidden/>
              </w:rPr>
              <w:instrText xml:space="preserve"> PAGEREF _Toc164249015 \h </w:instrText>
            </w:r>
            <w:r w:rsidR="00224A85">
              <w:rPr>
                <w:webHidden/>
              </w:rPr>
            </w:r>
            <w:r w:rsidR="00224A85">
              <w:rPr>
                <w:webHidden/>
              </w:rPr>
              <w:fldChar w:fldCharType="separate"/>
            </w:r>
            <w:r w:rsidR="00A8179F">
              <w:rPr>
                <w:webHidden/>
              </w:rPr>
              <w:t>145</w:t>
            </w:r>
            <w:r w:rsidR="00224A85">
              <w:rPr>
                <w:webHidden/>
              </w:rPr>
              <w:fldChar w:fldCharType="end"/>
            </w:r>
          </w:hyperlink>
        </w:p>
        <w:p w14:paraId="415AB57E" w14:textId="77777777" w:rsidR="00224A85" w:rsidRDefault="00F309D8">
          <w:pPr>
            <w:pStyle w:val="TOC1"/>
            <w:rPr>
              <w:rFonts w:asciiTheme="minorHAnsi" w:eastAsiaTheme="minorEastAsia" w:hAnsiTheme="minorHAnsi" w:cstheme="minorBidi"/>
              <w:b w:val="0"/>
              <w:bCs w:val="0"/>
              <w:sz w:val="22"/>
              <w:szCs w:val="22"/>
              <w:lang w:val="en-US"/>
            </w:rPr>
          </w:pPr>
          <w:hyperlink w:anchor="_Toc164249016" w:history="1">
            <w:r w:rsidR="00224A85" w:rsidRPr="001F1BA6">
              <w:rPr>
                <w:rStyle w:val="Hyperlink"/>
              </w:rPr>
              <w:t>6.4. Nâng cao hiệu quả bảo hộ bản quyền tác giả trong việc phát triển công nghiệp văn hóa</w:t>
            </w:r>
            <w:r w:rsidR="00224A85">
              <w:rPr>
                <w:webHidden/>
              </w:rPr>
              <w:tab/>
            </w:r>
            <w:r w:rsidR="00224A85">
              <w:rPr>
                <w:webHidden/>
              </w:rPr>
              <w:fldChar w:fldCharType="begin"/>
            </w:r>
            <w:r w:rsidR="00224A85">
              <w:rPr>
                <w:webHidden/>
              </w:rPr>
              <w:instrText xml:space="preserve"> PAGEREF _Toc164249016 \h </w:instrText>
            </w:r>
            <w:r w:rsidR="00224A85">
              <w:rPr>
                <w:webHidden/>
              </w:rPr>
            </w:r>
            <w:r w:rsidR="00224A85">
              <w:rPr>
                <w:webHidden/>
              </w:rPr>
              <w:fldChar w:fldCharType="separate"/>
            </w:r>
            <w:r w:rsidR="00A8179F">
              <w:rPr>
                <w:webHidden/>
              </w:rPr>
              <w:t>146</w:t>
            </w:r>
            <w:r w:rsidR="00224A85">
              <w:rPr>
                <w:webHidden/>
              </w:rPr>
              <w:fldChar w:fldCharType="end"/>
            </w:r>
          </w:hyperlink>
        </w:p>
        <w:p w14:paraId="4FF18BAC" w14:textId="77777777" w:rsidR="00224A85" w:rsidRDefault="00F309D8">
          <w:pPr>
            <w:pStyle w:val="TOC1"/>
            <w:rPr>
              <w:rFonts w:asciiTheme="minorHAnsi" w:eastAsiaTheme="minorEastAsia" w:hAnsiTheme="minorHAnsi" w:cstheme="minorBidi"/>
              <w:b w:val="0"/>
              <w:bCs w:val="0"/>
              <w:sz w:val="22"/>
              <w:szCs w:val="22"/>
              <w:lang w:val="en-US"/>
            </w:rPr>
          </w:pPr>
          <w:hyperlink w:anchor="_Toc164249017" w:history="1">
            <w:r w:rsidR="00224A85" w:rsidRPr="001F1BA6">
              <w:rPr>
                <w:rStyle w:val="Hyperlink"/>
              </w:rPr>
              <w:t>7. Đẩy mạnh chuyển đổi số và ứng dụng các thành tựu khoa học và công nghệ trong lĩnh vực văn hóa</w:t>
            </w:r>
            <w:r w:rsidR="00224A85">
              <w:rPr>
                <w:webHidden/>
              </w:rPr>
              <w:tab/>
            </w:r>
            <w:r w:rsidR="00224A85">
              <w:rPr>
                <w:webHidden/>
              </w:rPr>
              <w:fldChar w:fldCharType="begin"/>
            </w:r>
            <w:r w:rsidR="00224A85">
              <w:rPr>
                <w:webHidden/>
              </w:rPr>
              <w:instrText xml:space="preserve"> PAGEREF _Toc164249017 \h </w:instrText>
            </w:r>
            <w:r w:rsidR="00224A85">
              <w:rPr>
                <w:webHidden/>
              </w:rPr>
            </w:r>
            <w:r w:rsidR="00224A85">
              <w:rPr>
                <w:webHidden/>
              </w:rPr>
              <w:fldChar w:fldCharType="separate"/>
            </w:r>
            <w:r w:rsidR="00A8179F">
              <w:rPr>
                <w:webHidden/>
              </w:rPr>
              <w:t>147</w:t>
            </w:r>
            <w:r w:rsidR="00224A85">
              <w:rPr>
                <w:webHidden/>
              </w:rPr>
              <w:fldChar w:fldCharType="end"/>
            </w:r>
          </w:hyperlink>
        </w:p>
        <w:p w14:paraId="00882AB7" w14:textId="77777777" w:rsidR="00224A85" w:rsidRDefault="00F309D8">
          <w:pPr>
            <w:pStyle w:val="TOC1"/>
            <w:rPr>
              <w:rFonts w:asciiTheme="minorHAnsi" w:eastAsiaTheme="minorEastAsia" w:hAnsiTheme="minorHAnsi" w:cstheme="minorBidi"/>
              <w:b w:val="0"/>
              <w:bCs w:val="0"/>
              <w:sz w:val="22"/>
              <w:szCs w:val="22"/>
              <w:lang w:val="en-US"/>
            </w:rPr>
          </w:pPr>
          <w:hyperlink w:anchor="_Toc164249018" w:history="1">
            <w:r w:rsidR="00224A85" w:rsidRPr="001F1BA6">
              <w:rPr>
                <w:rStyle w:val="Hyperlink"/>
              </w:rPr>
              <w:t>7.1. Quản lý văn hóa trên môi trường số, xây dựng văn hóa số, xã hội số</w:t>
            </w:r>
            <w:r w:rsidR="00224A85">
              <w:rPr>
                <w:webHidden/>
              </w:rPr>
              <w:tab/>
            </w:r>
            <w:r w:rsidR="00224A85">
              <w:rPr>
                <w:webHidden/>
              </w:rPr>
              <w:fldChar w:fldCharType="begin"/>
            </w:r>
            <w:r w:rsidR="00224A85">
              <w:rPr>
                <w:webHidden/>
              </w:rPr>
              <w:instrText xml:space="preserve"> PAGEREF _Toc164249018 \h </w:instrText>
            </w:r>
            <w:r w:rsidR="00224A85">
              <w:rPr>
                <w:webHidden/>
              </w:rPr>
            </w:r>
            <w:r w:rsidR="00224A85">
              <w:rPr>
                <w:webHidden/>
              </w:rPr>
              <w:fldChar w:fldCharType="separate"/>
            </w:r>
            <w:r w:rsidR="00A8179F">
              <w:rPr>
                <w:webHidden/>
              </w:rPr>
              <w:t>150</w:t>
            </w:r>
            <w:r w:rsidR="00224A85">
              <w:rPr>
                <w:webHidden/>
              </w:rPr>
              <w:fldChar w:fldCharType="end"/>
            </w:r>
          </w:hyperlink>
        </w:p>
        <w:p w14:paraId="02DB712C" w14:textId="77777777" w:rsidR="00224A85" w:rsidRDefault="00F309D8">
          <w:pPr>
            <w:pStyle w:val="TOC1"/>
            <w:rPr>
              <w:rFonts w:asciiTheme="minorHAnsi" w:eastAsiaTheme="minorEastAsia" w:hAnsiTheme="minorHAnsi" w:cstheme="minorBidi"/>
              <w:b w:val="0"/>
              <w:bCs w:val="0"/>
              <w:sz w:val="22"/>
              <w:szCs w:val="22"/>
              <w:lang w:val="en-US"/>
            </w:rPr>
          </w:pPr>
          <w:hyperlink w:anchor="_Toc164249019" w:history="1">
            <w:r w:rsidR="00224A85" w:rsidRPr="001F1BA6">
              <w:rPr>
                <w:rStyle w:val="Hyperlink"/>
              </w:rPr>
              <w:t>7.2. Số hóa dữ liệu, xây dựng, bảo vệ cơ sở dữ liệu văn hóa quốc gia trên môi trường số</w:t>
            </w:r>
            <w:r w:rsidR="00224A85">
              <w:rPr>
                <w:webHidden/>
              </w:rPr>
              <w:tab/>
            </w:r>
            <w:r w:rsidR="00224A85">
              <w:rPr>
                <w:webHidden/>
              </w:rPr>
              <w:fldChar w:fldCharType="begin"/>
            </w:r>
            <w:r w:rsidR="00224A85">
              <w:rPr>
                <w:webHidden/>
              </w:rPr>
              <w:instrText xml:space="preserve"> PAGEREF _Toc164249019 \h </w:instrText>
            </w:r>
            <w:r w:rsidR="00224A85">
              <w:rPr>
                <w:webHidden/>
              </w:rPr>
            </w:r>
            <w:r w:rsidR="00224A85">
              <w:rPr>
                <w:webHidden/>
              </w:rPr>
              <w:fldChar w:fldCharType="separate"/>
            </w:r>
            <w:r w:rsidR="00A8179F">
              <w:rPr>
                <w:webHidden/>
              </w:rPr>
              <w:t>150</w:t>
            </w:r>
            <w:r w:rsidR="00224A85">
              <w:rPr>
                <w:webHidden/>
              </w:rPr>
              <w:fldChar w:fldCharType="end"/>
            </w:r>
          </w:hyperlink>
        </w:p>
        <w:p w14:paraId="37914B6D" w14:textId="77777777" w:rsidR="00224A85" w:rsidRDefault="00F309D8">
          <w:pPr>
            <w:pStyle w:val="TOC1"/>
            <w:rPr>
              <w:rFonts w:asciiTheme="minorHAnsi" w:eastAsiaTheme="minorEastAsia" w:hAnsiTheme="minorHAnsi" w:cstheme="minorBidi"/>
              <w:b w:val="0"/>
              <w:bCs w:val="0"/>
              <w:sz w:val="22"/>
              <w:szCs w:val="22"/>
              <w:lang w:val="en-US"/>
            </w:rPr>
          </w:pPr>
          <w:hyperlink w:anchor="_Toc164249020" w:history="1">
            <w:r w:rsidR="00224A85" w:rsidRPr="001F1BA6">
              <w:rPr>
                <w:rStyle w:val="Hyperlink"/>
              </w:rPr>
              <w:t>7.3. Ứng dụng thành tựu khoa học công nghệ, nghiên cứu cơ bản để phát triển văn hóa và thúc đẩy thị trường văn hóa trên môi trường số</w:t>
            </w:r>
            <w:r w:rsidR="00224A85">
              <w:rPr>
                <w:webHidden/>
              </w:rPr>
              <w:tab/>
            </w:r>
            <w:r w:rsidR="00224A85">
              <w:rPr>
                <w:webHidden/>
              </w:rPr>
              <w:fldChar w:fldCharType="begin"/>
            </w:r>
            <w:r w:rsidR="00224A85">
              <w:rPr>
                <w:webHidden/>
              </w:rPr>
              <w:instrText xml:space="preserve"> PAGEREF _Toc164249020 \h </w:instrText>
            </w:r>
            <w:r w:rsidR="00224A85">
              <w:rPr>
                <w:webHidden/>
              </w:rPr>
            </w:r>
            <w:r w:rsidR="00224A85">
              <w:rPr>
                <w:webHidden/>
              </w:rPr>
              <w:fldChar w:fldCharType="separate"/>
            </w:r>
            <w:r w:rsidR="00A8179F">
              <w:rPr>
                <w:webHidden/>
              </w:rPr>
              <w:t>151</w:t>
            </w:r>
            <w:r w:rsidR="00224A85">
              <w:rPr>
                <w:webHidden/>
              </w:rPr>
              <w:fldChar w:fldCharType="end"/>
            </w:r>
          </w:hyperlink>
        </w:p>
        <w:p w14:paraId="5C075A8A" w14:textId="77777777" w:rsidR="00224A85" w:rsidRDefault="00F309D8">
          <w:pPr>
            <w:pStyle w:val="TOC1"/>
            <w:rPr>
              <w:rFonts w:asciiTheme="minorHAnsi" w:eastAsiaTheme="minorEastAsia" w:hAnsiTheme="minorHAnsi" w:cstheme="minorBidi"/>
              <w:b w:val="0"/>
              <w:bCs w:val="0"/>
              <w:sz w:val="22"/>
              <w:szCs w:val="22"/>
              <w:lang w:val="en-US"/>
            </w:rPr>
          </w:pPr>
          <w:hyperlink w:anchor="_Toc164249021" w:history="1">
            <w:r w:rsidR="00224A85" w:rsidRPr="001F1BA6">
              <w:rPr>
                <w:rStyle w:val="Hyperlink"/>
              </w:rPr>
              <w:t>8. Phát triển nguồn nhân lực văn hóa</w:t>
            </w:r>
            <w:r w:rsidR="00224A85">
              <w:rPr>
                <w:webHidden/>
              </w:rPr>
              <w:tab/>
            </w:r>
            <w:r w:rsidR="00224A85">
              <w:rPr>
                <w:webHidden/>
              </w:rPr>
              <w:fldChar w:fldCharType="begin"/>
            </w:r>
            <w:r w:rsidR="00224A85">
              <w:rPr>
                <w:webHidden/>
              </w:rPr>
              <w:instrText xml:space="preserve"> PAGEREF _Toc164249021 \h </w:instrText>
            </w:r>
            <w:r w:rsidR="00224A85">
              <w:rPr>
                <w:webHidden/>
              </w:rPr>
            </w:r>
            <w:r w:rsidR="00224A85">
              <w:rPr>
                <w:webHidden/>
              </w:rPr>
              <w:fldChar w:fldCharType="separate"/>
            </w:r>
            <w:r w:rsidR="00A8179F">
              <w:rPr>
                <w:webHidden/>
              </w:rPr>
              <w:t>152</w:t>
            </w:r>
            <w:r w:rsidR="00224A85">
              <w:rPr>
                <w:webHidden/>
              </w:rPr>
              <w:fldChar w:fldCharType="end"/>
            </w:r>
          </w:hyperlink>
        </w:p>
        <w:p w14:paraId="21294BBB" w14:textId="77777777" w:rsidR="00224A85" w:rsidRDefault="00F309D8">
          <w:pPr>
            <w:pStyle w:val="TOC1"/>
            <w:rPr>
              <w:rFonts w:asciiTheme="minorHAnsi" w:eastAsiaTheme="minorEastAsia" w:hAnsiTheme="minorHAnsi" w:cstheme="minorBidi"/>
              <w:b w:val="0"/>
              <w:bCs w:val="0"/>
              <w:sz w:val="22"/>
              <w:szCs w:val="22"/>
              <w:lang w:val="en-US"/>
            </w:rPr>
          </w:pPr>
          <w:hyperlink w:anchor="_Toc164249022" w:history="1">
            <w:r w:rsidR="00224A85" w:rsidRPr="001F1BA6">
              <w:rPr>
                <w:rStyle w:val="Hyperlink"/>
                <w:rFonts w:ascii="Times New Roman Bold" w:hAnsi="Times New Roman Bold"/>
                <w:spacing w:val="-4"/>
              </w:rPr>
              <w:t>8.1. Phát triển nguồn nhân lực quản lý nhà nước trong lĩnh vực văn hóa</w:t>
            </w:r>
            <w:r w:rsidR="00224A85">
              <w:rPr>
                <w:webHidden/>
              </w:rPr>
              <w:tab/>
            </w:r>
            <w:r w:rsidR="00224A85">
              <w:rPr>
                <w:webHidden/>
              </w:rPr>
              <w:fldChar w:fldCharType="begin"/>
            </w:r>
            <w:r w:rsidR="00224A85">
              <w:rPr>
                <w:webHidden/>
              </w:rPr>
              <w:instrText xml:space="preserve"> PAGEREF _Toc164249022 \h </w:instrText>
            </w:r>
            <w:r w:rsidR="00224A85">
              <w:rPr>
                <w:webHidden/>
              </w:rPr>
            </w:r>
            <w:r w:rsidR="00224A85">
              <w:rPr>
                <w:webHidden/>
              </w:rPr>
              <w:fldChar w:fldCharType="separate"/>
            </w:r>
            <w:r w:rsidR="00A8179F">
              <w:rPr>
                <w:webHidden/>
              </w:rPr>
              <w:t>155</w:t>
            </w:r>
            <w:r w:rsidR="00224A85">
              <w:rPr>
                <w:webHidden/>
              </w:rPr>
              <w:fldChar w:fldCharType="end"/>
            </w:r>
          </w:hyperlink>
        </w:p>
        <w:p w14:paraId="484B187A" w14:textId="77777777" w:rsidR="00224A85" w:rsidRDefault="00F309D8">
          <w:pPr>
            <w:pStyle w:val="TOC1"/>
            <w:rPr>
              <w:rFonts w:asciiTheme="minorHAnsi" w:eastAsiaTheme="minorEastAsia" w:hAnsiTheme="minorHAnsi" w:cstheme="minorBidi"/>
              <w:b w:val="0"/>
              <w:bCs w:val="0"/>
              <w:sz w:val="22"/>
              <w:szCs w:val="22"/>
              <w:lang w:val="en-US"/>
            </w:rPr>
          </w:pPr>
          <w:hyperlink w:anchor="_Toc164249023" w:history="1">
            <w:r w:rsidR="00224A85" w:rsidRPr="001F1BA6">
              <w:rPr>
                <w:rStyle w:val="Hyperlink"/>
              </w:rPr>
              <w:t>8.2. Đào tạo, bồi dưỡng nhân lực văn hóa, nghệ thuật, di sản văn hóa</w:t>
            </w:r>
            <w:r w:rsidR="00224A85">
              <w:rPr>
                <w:webHidden/>
              </w:rPr>
              <w:tab/>
            </w:r>
            <w:r w:rsidR="00224A85">
              <w:rPr>
                <w:webHidden/>
              </w:rPr>
              <w:fldChar w:fldCharType="begin"/>
            </w:r>
            <w:r w:rsidR="00224A85">
              <w:rPr>
                <w:webHidden/>
              </w:rPr>
              <w:instrText xml:space="preserve"> PAGEREF _Toc164249023 \h </w:instrText>
            </w:r>
            <w:r w:rsidR="00224A85">
              <w:rPr>
                <w:webHidden/>
              </w:rPr>
            </w:r>
            <w:r w:rsidR="00224A85">
              <w:rPr>
                <w:webHidden/>
              </w:rPr>
              <w:fldChar w:fldCharType="separate"/>
            </w:r>
            <w:r w:rsidR="00A8179F">
              <w:rPr>
                <w:webHidden/>
              </w:rPr>
              <w:t>155</w:t>
            </w:r>
            <w:r w:rsidR="00224A85">
              <w:rPr>
                <w:webHidden/>
              </w:rPr>
              <w:fldChar w:fldCharType="end"/>
            </w:r>
          </w:hyperlink>
        </w:p>
        <w:p w14:paraId="03F6EE78" w14:textId="77777777" w:rsidR="00224A85" w:rsidRDefault="00F309D8">
          <w:pPr>
            <w:pStyle w:val="TOC1"/>
            <w:rPr>
              <w:rFonts w:asciiTheme="minorHAnsi" w:eastAsiaTheme="minorEastAsia" w:hAnsiTheme="minorHAnsi" w:cstheme="minorBidi"/>
              <w:b w:val="0"/>
              <w:bCs w:val="0"/>
              <w:sz w:val="22"/>
              <w:szCs w:val="22"/>
              <w:lang w:val="en-US"/>
            </w:rPr>
          </w:pPr>
          <w:hyperlink w:anchor="_Toc164249024" w:history="1">
            <w:r w:rsidR="00224A85" w:rsidRPr="001F1BA6">
              <w:rPr>
                <w:rStyle w:val="Hyperlink"/>
              </w:rPr>
              <w:t>8.3. Tạo môi trường để các chuyên gia, trí thức, văn nghệ sĩ tài năng và học sinh, sinh viên có năng khiếu vượt trội, tài năng lĩnh vực văn hóa, nghệ thuật được sáng tạo, cống hiến, rèn luyện phát triển tài năng</w:t>
            </w:r>
            <w:r w:rsidR="00224A85">
              <w:rPr>
                <w:webHidden/>
              </w:rPr>
              <w:tab/>
            </w:r>
            <w:r w:rsidR="00224A85">
              <w:rPr>
                <w:webHidden/>
              </w:rPr>
              <w:fldChar w:fldCharType="begin"/>
            </w:r>
            <w:r w:rsidR="00224A85">
              <w:rPr>
                <w:webHidden/>
              </w:rPr>
              <w:instrText xml:space="preserve"> PAGEREF _Toc164249024 \h </w:instrText>
            </w:r>
            <w:r w:rsidR="00224A85">
              <w:rPr>
                <w:webHidden/>
              </w:rPr>
            </w:r>
            <w:r w:rsidR="00224A85">
              <w:rPr>
                <w:webHidden/>
              </w:rPr>
              <w:fldChar w:fldCharType="separate"/>
            </w:r>
            <w:r w:rsidR="00A8179F">
              <w:rPr>
                <w:webHidden/>
              </w:rPr>
              <w:t>156</w:t>
            </w:r>
            <w:r w:rsidR="00224A85">
              <w:rPr>
                <w:webHidden/>
              </w:rPr>
              <w:fldChar w:fldCharType="end"/>
            </w:r>
          </w:hyperlink>
        </w:p>
        <w:p w14:paraId="33272585" w14:textId="77777777" w:rsidR="00224A85" w:rsidRDefault="00F309D8">
          <w:pPr>
            <w:pStyle w:val="TOC1"/>
            <w:rPr>
              <w:rFonts w:asciiTheme="minorHAnsi" w:eastAsiaTheme="minorEastAsia" w:hAnsiTheme="minorHAnsi" w:cstheme="minorBidi"/>
              <w:b w:val="0"/>
              <w:bCs w:val="0"/>
              <w:sz w:val="22"/>
              <w:szCs w:val="22"/>
              <w:lang w:val="en-US"/>
            </w:rPr>
          </w:pPr>
          <w:hyperlink w:anchor="_Toc164249025" w:history="1">
            <w:r w:rsidR="00224A85" w:rsidRPr="001F1BA6">
              <w:rPr>
                <w:rStyle w:val="Hyperlink"/>
              </w:rPr>
              <w:t>8.4. Phát triển nguồn nhân lực các ngành công nghiệp văn hóa</w:t>
            </w:r>
            <w:r w:rsidR="00224A85">
              <w:rPr>
                <w:webHidden/>
              </w:rPr>
              <w:tab/>
            </w:r>
            <w:r w:rsidR="00224A85">
              <w:rPr>
                <w:webHidden/>
              </w:rPr>
              <w:fldChar w:fldCharType="begin"/>
            </w:r>
            <w:r w:rsidR="00224A85">
              <w:rPr>
                <w:webHidden/>
              </w:rPr>
              <w:instrText xml:space="preserve"> PAGEREF _Toc164249025 \h </w:instrText>
            </w:r>
            <w:r w:rsidR="00224A85">
              <w:rPr>
                <w:webHidden/>
              </w:rPr>
            </w:r>
            <w:r w:rsidR="00224A85">
              <w:rPr>
                <w:webHidden/>
              </w:rPr>
              <w:fldChar w:fldCharType="separate"/>
            </w:r>
            <w:r w:rsidR="00A8179F">
              <w:rPr>
                <w:webHidden/>
              </w:rPr>
              <w:t>156</w:t>
            </w:r>
            <w:r w:rsidR="00224A85">
              <w:rPr>
                <w:webHidden/>
              </w:rPr>
              <w:fldChar w:fldCharType="end"/>
            </w:r>
          </w:hyperlink>
        </w:p>
        <w:p w14:paraId="7FD7346E" w14:textId="77777777" w:rsidR="00224A85" w:rsidRDefault="00F309D8">
          <w:pPr>
            <w:pStyle w:val="TOC1"/>
            <w:rPr>
              <w:rFonts w:asciiTheme="minorHAnsi" w:eastAsiaTheme="minorEastAsia" w:hAnsiTheme="minorHAnsi" w:cstheme="minorBidi"/>
              <w:b w:val="0"/>
              <w:bCs w:val="0"/>
              <w:sz w:val="22"/>
              <w:szCs w:val="22"/>
              <w:lang w:val="en-US"/>
            </w:rPr>
          </w:pPr>
          <w:hyperlink w:anchor="_Toc164249026" w:history="1">
            <w:r w:rsidR="00224A85" w:rsidRPr="001F1BA6">
              <w:rPr>
                <w:rStyle w:val="Hyperlink"/>
              </w:rPr>
              <w:t>8.5. Nâng cao năng lực các cơ sở giáo dục đại học, giáo dục nghề nghiệp, nghiên cứu khoa học trong lĩnh vực văn hóa, nghệ thuật</w:t>
            </w:r>
            <w:r w:rsidR="00224A85">
              <w:rPr>
                <w:webHidden/>
              </w:rPr>
              <w:tab/>
            </w:r>
            <w:r w:rsidR="00224A85">
              <w:rPr>
                <w:webHidden/>
              </w:rPr>
              <w:fldChar w:fldCharType="begin"/>
            </w:r>
            <w:r w:rsidR="00224A85">
              <w:rPr>
                <w:webHidden/>
              </w:rPr>
              <w:instrText xml:space="preserve"> PAGEREF _Toc164249026 \h </w:instrText>
            </w:r>
            <w:r w:rsidR="00224A85">
              <w:rPr>
                <w:webHidden/>
              </w:rPr>
            </w:r>
            <w:r w:rsidR="00224A85">
              <w:rPr>
                <w:webHidden/>
              </w:rPr>
              <w:fldChar w:fldCharType="separate"/>
            </w:r>
            <w:r w:rsidR="00A8179F">
              <w:rPr>
                <w:webHidden/>
              </w:rPr>
              <w:t>157</w:t>
            </w:r>
            <w:r w:rsidR="00224A85">
              <w:rPr>
                <w:webHidden/>
              </w:rPr>
              <w:fldChar w:fldCharType="end"/>
            </w:r>
          </w:hyperlink>
        </w:p>
        <w:p w14:paraId="7E036D59" w14:textId="77777777" w:rsidR="00224A85" w:rsidRDefault="00F309D8">
          <w:pPr>
            <w:pStyle w:val="TOC1"/>
            <w:rPr>
              <w:rFonts w:asciiTheme="minorHAnsi" w:eastAsiaTheme="minorEastAsia" w:hAnsiTheme="minorHAnsi" w:cstheme="minorBidi"/>
              <w:b w:val="0"/>
              <w:bCs w:val="0"/>
              <w:sz w:val="22"/>
              <w:szCs w:val="22"/>
              <w:lang w:val="en-US"/>
            </w:rPr>
          </w:pPr>
          <w:hyperlink w:anchor="_Toc164249027" w:history="1">
            <w:r w:rsidR="00224A85" w:rsidRPr="001F1BA6">
              <w:rPr>
                <w:rStyle w:val="Hyperlink"/>
              </w:rPr>
              <w:t>9. Hội nhập quốc tế, tiếp thu tinh hoa văn hóa nhân loại và lan tỏa các giá trị văn hóa Việt Nam ra thế giới</w:t>
            </w:r>
            <w:r w:rsidR="00224A85">
              <w:rPr>
                <w:webHidden/>
              </w:rPr>
              <w:tab/>
            </w:r>
            <w:r w:rsidR="00224A85">
              <w:rPr>
                <w:webHidden/>
              </w:rPr>
              <w:fldChar w:fldCharType="begin"/>
            </w:r>
            <w:r w:rsidR="00224A85">
              <w:rPr>
                <w:webHidden/>
              </w:rPr>
              <w:instrText xml:space="preserve"> PAGEREF _Toc164249027 \h </w:instrText>
            </w:r>
            <w:r w:rsidR="00224A85">
              <w:rPr>
                <w:webHidden/>
              </w:rPr>
            </w:r>
            <w:r w:rsidR="00224A85">
              <w:rPr>
                <w:webHidden/>
              </w:rPr>
              <w:fldChar w:fldCharType="separate"/>
            </w:r>
            <w:r w:rsidR="00A8179F">
              <w:rPr>
                <w:webHidden/>
              </w:rPr>
              <w:t>158</w:t>
            </w:r>
            <w:r w:rsidR="00224A85">
              <w:rPr>
                <w:webHidden/>
              </w:rPr>
              <w:fldChar w:fldCharType="end"/>
            </w:r>
          </w:hyperlink>
        </w:p>
        <w:p w14:paraId="6486E63E" w14:textId="77777777" w:rsidR="00224A85" w:rsidRDefault="00F309D8">
          <w:pPr>
            <w:pStyle w:val="TOC1"/>
            <w:rPr>
              <w:rFonts w:asciiTheme="minorHAnsi" w:eastAsiaTheme="minorEastAsia" w:hAnsiTheme="minorHAnsi" w:cstheme="minorBidi"/>
              <w:b w:val="0"/>
              <w:bCs w:val="0"/>
              <w:sz w:val="22"/>
              <w:szCs w:val="22"/>
              <w:lang w:val="en-US"/>
            </w:rPr>
          </w:pPr>
          <w:hyperlink w:anchor="_Toc164249028" w:history="1">
            <w:r w:rsidR="00224A85" w:rsidRPr="001F1BA6">
              <w:rPr>
                <w:rStyle w:val="Hyperlink"/>
              </w:rPr>
              <w:t>9.1. Phát huy vai trò các trung tâm văn hóa Việt Nam ở nước ngoài</w:t>
            </w:r>
            <w:r w:rsidR="00224A85">
              <w:rPr>
                <w:webHidden/>
              </w:rPr>
              <w:tab/>
            </w:r>
            <w:r w:rsidR="00224A85">
              <w:rPr>
                <w:webHidden/>
              </w:rPr>
              <w:fldChar w:fldCharType="begin"/>
            </w:r>
            <w:r w:rsidR="00224A85">
              <w:rPr>
                <w:webHidden/>
              </w:rPr>
              <w:instrText xml:space="preserve"> PAGEREF _Toc164249028 \h </w:instrText>
            </w:r>
            <w:r w:rsidR="00224A85">
              <w:rPr>
                <w:webHidden/>
              </w:rPr>
            </w:r>
            <w:r w:rsidR="00224A85">
              <w:rPr>
                <w:webHidden/>
              </w:rPr>
              <w:fldChar w:fldCharType="separate"/>
            </w:r>
            <w:r w:rsidR="00A8179F">
              <w:rPr>
                <w:webHidden/>
              </w:rPr>
              <w:t>159</w:t>
            </w:r>
            <w:r w:rsidR="00224A85">
              <w:rPr>
                <w:webHidden/>
              </w:rPr>
              <w:fldChar w:fldCharType="end"/>
            </w:r>
          </w:hyperlink>
        </w:p>
        <w:p w14:paraId="263BBC8E" w14:textId="77777777" w:rsidR="00224A85" w:rsidRDefault="00F309D8">
          <w:pPr>
            <w:pStyle w:val="TOC1"/>
            <w:rPr>
              <w:rFonts w:asciiTheme="minorHAnsi" w:eastAsiaTheme="minorEastAsia" w:hAnsiTheme="minorHAnsi" w:cstheme="minorBidi"/>
              <w:b w:val="0"/>
              <w:bCs w:val="0"/>
              <w:sz w:val="22"/>
              <w:szCs w:val="22"/>
              <w:lang w:val="en-US"/>
            </w:rPr>
          </w:pPr>
          <w:hyperlink w:anchor="_Toc164249029" w:history="1">
            <w:r w:rsidR="00224A85" w:rsidRPr="001F1BA6">
              <w:rPr>
                <w:rStyle w:val="Hyperlink"/>
              </w:rPr>
              <w:t>9.2. Quảng bá văn hóa Việt Nam tại nước ngoài thông qua các hình thức đa dạng</w:t>
            </w:r>
            <w:r w:rsidR="00224A85">
              <w:rPr>
                <w:webHidden/>
              </w:rPr>
              <w:tab/>
            </w:r>
            <w:r w:rsidR="00224A85">
              <w:rPr>
                <w:webHidden/>
              </w:rPr>
              <w:fldChar w:fldCharType="begin"/>
            </w:r>
            <w:r w:rsidR="00224A85">
              <w:rPr>
                <w:webHidden/>
              </w:rPr>
              <w:instrText xml:space="preserve"> PAGEREF _Toc164249029 \h </w:instrText>
            </w:r>
            <w:r w:rsidR="00224A85">
              <w:rPr>
                <w:webHidden/>
              </w:rPr>
            </w:r>
            <w:r w:rsidR="00224A85">
              <w:rPr>
                <w:webHidden/>
              </w:rPr>
              <w:fldChar w:fldCharType="separate"/>
            </w:r>
            <w:r w:rsidR="00A8179F">
              <w:rPr>
                <w:webHidden/>
              </w:rPr>
              <w:t>159</w:t>
            </w:r>
            <w:r w:rsidR="00224A85">
              <w:rPr>
                <w:webHidden/>
              </w:rPr>
              <w:fldChar w:fldCharType="end"/>
            </w:r>
          </w:hyperlink>
        </w:p>
        <w:p w14:paraId="5CBD59DE" w14:textId="77777777" w:rsidR="00224A85" w:rsidRDefault="00F309D8">
          <w:pPr>
            <w:pStyle w:val="TOC1"/>
            <w:rPr>
              <w:rFonts w:asciiTheme="minorHAnsi" w:eastAsiaTheme="minorEastAsia" w:hAnsiTheme="minorHAnsi" w:cstheme="minorBidi"/>
              <w:b w:val="0"/>
              <w:bCs w:val="0"/>
              <w:sz w:val="22"/>
              <w:szCs w:val="22"/>
              <w:lang w:val="en-US"/>
            </w:rPr>
          </w:pPr>
          <w:hyperlink w:anchor="_Toc164249030" w:history="1">
            <w:r w:rsidR="00224A85" w:rsidRPr="001F1BA6">
              <w:rPr>
                <w:rStyle w:val="Hyperlink"/>
              </w:rPr>
              <w:t>9.3. Tổ chức các sự kiện văn hóa, nghệ thuật quốc tế tại Việt Nam, hỗ trợ sáng tạo nghệ thuật thông qua giao lưu văn hóa</w:t>
            </w:r>
            <w:r w:rsidR="00224A85">
              <w:rPr>
                <w:webHidden/>
              </w:rPr>
              <w:tab/>
            </w:r>
            <w:r w:rsidR="00224A85">
              <w:rPr>
                <w:webHidden/>
              </w:rPr>
              <w:fldChar w:fldCharType="begin"/>
            </w:r>
            <w:r w:rsidR="00224A85">
              <w:rPr>
                <w:webHidden/>
              </w:rPr>
              <w:instrText xml:space="preserve"> PAGEREF _Toc164249030 \h </w:instrText>
            </w:r>
            <w:r w:rsidR="00224A85">
              <w:rPr>
                <w:webHidden/>
              </w:rPr>
            </w:r>
            <w:r w:rsidR="00224A85">
              <w:rPr>
                <w:webHidden/>
              </w:rPr>
              <w:fldChar w:fldCharType="separate"/>
            </w:r>
            <w:r w:rsidR="00A8179F">
              <w:rPr>
                <w:webHidden/>
              </w:rPr>
              <w:t>160</w:t>
            </w:r>
            <w:r w:rsidR="00224A85">
              <w:rPr>
                <w:webHidden/>
              </w:rPr>
              <w:fldChar w:fldCharType="end"/>
            </w:r>
          </w:hyperlink>
        </w:p>
        <w:p w14:paraId="672D8205" w14:textId="77777777" w:rsidR="00224A85" w:rsidRDefault="00F309D8">
          <w:pPr>
            <w:pStyle w:val="TOC1"/>
            <w:rPr>
              <w:rFonts w:asciiTheme="minorHAnsi" w:eastAsiaTheme="minorEastAsia" w:hAnsiTheme="minorHAnsi" w:cstheme="minorBidi"/>
              <w:b w:val="0"/>
              <w:bCs w:val="0"/>
              <w:sz w:val="22"/>
              <w:szCs w:val="22"/>
              <w:lang w:val="en-US"/>
            </w:rPr>
          </w:pPr>
          <w:hyperlink w:anchor="_Toc164249031" w:history="1">
            <w:r w:rsidR="00224A85" w:rsidRPr="001F1BA6">
              <w:rPr>
                <w:rStyle w:val="Hyperlink"/>
              </w:rPr>
              <w:t>9.4. Phát triển văn hóa trong cộng đồng người Việt Nam ở nước ngoài</w:t>
            </w:r>
            <w:r w:rsidR="00224A85">
              <w:rPr>
                <w:webHidden/>
              </w:rPr>
              <w:tab/>
            </w:r>
            <w:r w:rsidR="00224A85">
              <w:rPr>
                <w:webHidden/>
              </w:rPr>
              <w:fldChar w:fldCharType="begin"/>
            </w:r>
            <w:r w:rsidR="00224A85">
              <w:rPr>
                <w:webHidden/>
              </w:rPr>
              <w:instrText xml:space="preserve"> PAGEREF _Toc164249031 \h </w:instrText>
            </w:r>
            <w:r w:rsidR="00224A85">
              <w:rPr>
                <w:webHidden/>
              </w:rPr>
            </w:r>
            <w:r w:rsidR="00224A85">
              <w:rPr>
                <w:webHidden/>
              </w:rPr>
              <w:fldChar w:fldCharType="separate"/>
            </w:r>
            <w:r w:rsidR="00A8179F">
              <w:rPr>
                <w:webHidden/>
              </w:rPr>
              <w:t>161</w:t>
            </w:r>
            <w:r w:rsidR="00224A85">
              <w:rPr>
                <w:webHidden/>
              </w:rPr>
              <w:fldChar w:fldCharType="end"/>
            </w:r>
          </w:hyperlink>
        </w:p>
        <w:p w14:paraId="57E1FAFE" w14:textId="77777777" w:rsidR="00224A85" w:rsidRDefault="00F309D8">
          <w:pPr>
            <w:pStyle w:val="TOC1"/>
            <w:rPr>
              <w:rFonts w:asciiTheme="minorHAnsi" w:eastAsiaTheme="minorEastAsia" w:hAnsiTheme="minorHAnsi" w:cstheme="minorBidi"/>
              <w:b w:val="0"/>
              <w:bCs w:val="0"/>
              <w:sz w:val="22"/>
              <w:szCs w:val="22"/>
              <w:lang w:val="en-US"/>
            </w:rPr>
          </w:pPr>
          <w:hyperlink w:anchor="_Toc164249032" w:history="1">
            <w:r w:rsidR="00224A85" w:rsidRPr="001F1BA6">
              <w:rPr>
                <w:rStyle w:val="Hyperlink"/>
              </w:rPr>
              <w:t>10. Tăng cường công tác giám sát, đánh giá thực hiện Chương trình, nâng cao năng lực thực hiện Chương trình, truyền thông, tuyên truyền về Chương trình</w:t>
            </w:r>
            <w:r w:rsidR="00224A85">
              <w:rPr>
                <w:webHidden/>
              </w:rPr>
              <w:tab/>
            </w:r>
            <w:r w:rsidR="00224A85">
              <w:rPr>
                <w:webHidden/>
              </w:rPr>
              <w:fldChar w:fldCharType="begin"/>
            </w:r>
            <w:r w:rsidR="00224A85">
              <w:rPr>
                <w:webHidden/>
              </w:rPr>
              <w:instrText xml:space="preserve"> PAGEREF _Toc164249032 \h </w:instrText>
            </w:r>
            <w:r w:rsidR="00224A85">
              <w:rPr>
                <w:webHidden/>
              </w:rPr>
            </w:r>
            <w:r w:rsidR="00224A85">
              <w:rPr>
                <w:webHidden/>
              </w:rPr>
              <w:fldChar w:fldCharType="separate"/>
            </w:r>
            <w:r w:rsidR="00A8179F">
              <w:rPr>
                <w:webHidden/>
              </w:rPr>
              <w:t>162</w:t>
            </w:r>
            <w:r w:rsidR="00224A85">
              <w:rPr>
                <w:webHidden/>
              </w:rPr>
              <w:fldChar w:fldCharType="end"/>
            </w:r>
          </w:hyperlink>
        </w:p>
        <w:p w14:paraId="1366C1CF" w14:textId="77777777" w:rsidR="00224A85" w:rsidRDefault="00F309D8">
          <w:pPr>
            <w:pStyle w:val="TOC1"/>
            <w:rPr>
              <w:rFonts w:asciiTheme="minorHAnsi" w:eastAsiaTheme="minorEastAsia" w:hAnsiTheme="minorHAnsi" w:cstheme="minorBidi"/>
              <w:b w:val="0"/>
              <w:bCs w:val="0"/>
              <w:sz w:val="22"/>
              <w:szCs w:val="22"/>
              <w:lang w:val="en-US"/>
            </w:rPr>
          </w:pPr>
          <w:hyperlink w:anchor="_Toc164249033" w:history="1">
            <w:r w:rsidR="00224A85" w:rsidRPr="001F1BA6">
              <w:rPr>
                <w:rStyle w:val="Hyperlink"/>
              </w:rPr>
              <w:t>10.1. Nâng cao chất lượng và hiệu quả công tác kiểm tra, giám sát, đánh giá kết quả thực hiện Chương trình</w:t>
            </w:r>
            <w:r w:rsidR="00224A85">
              <w:rPr>
                <w:webHidden/>
              </w:rPr>
              <w:tab/>
            </w:r>
            <w:r w:rsidR="00224A85">
              <w:rPr>
                <w:webHidden/>
              </w:rPr>
              <w:fldChar w:fldCharType="begin"/>
            </w:r>
            <w:r w:rsidR="00224A85">
              <w:rPr>
                <w:webHidden/>
              </w:rPr>
              <w:instrText xml:space="preserve"> PAGEREF _Toc164249033 \h </w:instrText>
            </w:r>
            <w:r w:rsidR="00224A85">
              <w:rPr>
                <w:webHidden/>
              </w:rPr>
            </w:r>
            <w:r w:rsidR="00224A85">
              <w:rPr>
                <w:webHidden/>
              </w:rPr>
              <w:fldChar w:fldCharType="separate"/>
            </w:r>
            <w:r w:rsidR="00A8179F">
              <w:rPr>
                <w:webHidden/>
              </w:rPr>
              <w:t>162</w:t>
            </w:r>
            <w:r w:rsidR="00224A85">
              <w:rPr>
                <w:webHidden/>
              </w:rPr>
              <w:fldChar w:fldCharType="end"/>
            </w:r>
          </w:hyperlink>
        </w:p>
        <w:p w14:paraId="6825EC60" w14:textId="77777777" w:rsidR="00224A85" w:rsidRDefault="00F309D8">
          <w:pPr>
            <w:pStyle w:val="TOC1"/>
            <w:rPr>
              <w:rFonts w:asciiTheme="minorHAnsi" w:eastAsiaTheme="minorEastAsia" w:hAnsiTheme="minorHAnsi" w:cstheme="minorBidi"/>
              <w:b w:val="0"/>
              <w:bCs w:val="0"/>
              <w:sz w:val="22"/>
              <w:szCs w:val="22"/>
              <w:lang w:val="en-US"/>
            </w:rPr>
          </w:pPr>
          <w:hyperlink w:anchor="_Toc164249034" w:history="1">
            <w:r w:rsidR="00224A85" w:rsidRPr="001F1BA6">
              <w:rPr>
                <w:rStyle w:val="Hyperlink"/>
                <w:rFonts w:ascii="Times New Roman Bold" w:hAnsi="Times New Roman Bold"/>
                <w:spacing w:val="-4"/>
              </w:rPr>
              <w:t>10.2. Tăng cường năng lực công tác quản lý, điều phối thực hiện Chương trình các cấp, nâng cao hiệu quả công tác truyền thông về Chương trình</w:t>
            </w:r>
            <w:r w:rsidR="00224A85">
              <w:rPr>
                <w:webHidden/>
              </w:rPr>
              <w:tab/>
            </w:r>
            <w:r w:rsidR="00224A85">
              <w:rPr>
                <w:webHidden/>
              </w:rPr>
              <w:fldChar w:fldCharType="begin"/>
            </w:r>
            <w:r w:rsidR="00224A85">
              <w:rPr>
                <w:webHidden/>
              </w:rPr>
              <w:instrText xml:space="preserve"> PAGEREF _Toc164249034 \h </w:instrText>
            </w:r>
            <w:r w:rsidR="00224A85">
              <w:rPr>
                <w:webHidden/>
              </w:rPr>
            </w:r>
            <w:r w:rsidR="00224A85">
              <w:rPr>
                <w:webHidden/>
              </w:rPr>
              <w:fldChar w:fldCharType="separate"/>
            </w:r>
            <w:r w:rsidR="00A8179F">
              <w:rPr>
                <w:webHidden/>
              </w:rPr>
              <w:t>163</w:t>
            </w:r>
            <w:r w:rsidR="00224A85">
              <w:rPr>
                <w:webHidden/>
              </w:rPr>
              <w:fldChar w:fldCharType="end"/>
            </w:r>
          </w:hyperlink>
        </w:p>
        <w:p w14:paraId="11EA1856" w14:textId="77777777" w:rsidR="00224A85" w:rsidRDefault="00F309D8">
          <w:pPr>
            <w:pStyle w:val="TOC1"/>
            <w:rPr>
              <w:rFonts w:asciiTheme="minorHAnsi" w:eastAsiaTheme="minorEastAsia" w:hAnsiTheme="minorHAnsi" w:cstheme="minorBidi"/>
              <w:b w:val="0"/>
              <w:bCs w:val="0"/>
              <w:sz w:val="22"/>
              <w:szCs w:val="22"/>
              <w:lang w:val="en-US"/>
            </w:rPr>
          </w:pPr>
          <w:hyperlink w:anchor="_Toc164249035" w:history="1">
            <w:r w:rsidR="00224A85" w:rsidRPr="001F1BA6">
              <w:rPr>
                <w:rStyle w:val="Hyperlink"/>
              </w:rPr>
              <w:t>XI. GIẢI PHÁP THỰC HIỆN CHƯƠNG TRÌNH</w:t>
            </w:r>
            <w:r w:rsidR="00224A85">
              <w:rPr>
                <w:webHidden/>
              </w:rPr>
              <w:tab/>
            </w:r>
            <w:r w:rsidR="00224A85">
              <w:rPr>
                <w:webHidden/>
              </w:rPr>
              <w:fldChar w:fldCharType="begin"/>
            </w:r>
            <w:r w:rsidR="00224A85">
              <w:rPr>
                <w:webHidden/>
              </w:rPr>
              <w:instrText xml:space="preserve"> PAGEREF _Toc164249035 \h </w:instrText>
            </w:r>
            <w:r w:rsidR="00224A85">
              <w:rPr>
                <w:webHidden/>
              </w:rPr>
            </w:r>
            <w:r w:rsidR="00224A85">
              <w:rPr>
                <w:webHidden/>
              </w:rPr>
              <w:fldChar w:fldCharType="separate"/>
            </w:r>
            <w:r w:rsidR="00A8179F">
              <w:rPr>
                <w:webHidden/>
              </w:rPr>
              <w:t>164</w:t>
            </w:r>
            <w:r w:rsidR="00224A85">
              <w:rPr>
                <w:webHidden/>
              </w:rPr>
              <w:fldChar w:fldCharType="end"/>
            </w:r>
          </w:hyperlink>
        </w:p>
        <w:p w14:paraId="5CB45F93" w14:textId="77777777" w:rsidR="00224A85" w:rsidRDefault="00F309D8">
          <w:pPr>
            <w:pStyle w:val="TOC1"/>
            <w:rPr>
              <w:rFonts w:asciiTheme="minorHAnsi" w:eastAsiaTheme="minorEastAsia" w:hAnsiTheme="minorHAnsi" w:cstheme="minorBidi"/>
              <w:b w:val="0"/>
              <w:bCs w:val="0"/>
              <w:sz w:val="22"/>
              <w:szCs w:val="22"/>
              <w:lang w:val="en-US"/>
            </w:rPr>
          </w:pPr>
          <w:hyperlink w:anchor="_Toc164249036" w:history="1">
            <w:r w:rsidR="00224A85" w:rsidRPr="001F1BA6">
              <w:rPr>
                <w:rStyle w:val="Hyperlink"/>
              </w:rPr>
              <w:t>1. Nâng cao nhận thức trong toàn hệ thống chính trị và xã hội về vị trí, vai trò của sự nghiệp xây dựng và phát triển văn hóa, con người Việt Nam đồng thời phổ biến, truyền thông về Chương trình</w:t>
            </w:r>
            <w:r w:rsidR="00224A85">
              <w:rPr>
                <w:webHidden/>
              </w:rPr>
              <w:tab/>
            </w:r>
            <w:r w:rsidR="00224A85">
              <w:rPr>
                <w:webHidden/>
              </w:rPr>
              <w:fldChar w:fldCharType="begin"/>
            </w:r>
            <w:r w:rsidR="00224A85">
              <w:rPr>
                <w:webHidden/>
              </w:rPr>
              <w:instrText xml:space="preserve"> PAGEREF _Toc164249036 \h </w:instrText>
            </w:r>
            <w:r w:rsidR="00224A85">
              <w:rPr>
                <w:webHidden/>
              </w:rPr>
            </w:r>
            <w:r w:rsidR="00224A85">
              <w:rPr>
                <w:webHidden/>
              </w:rPr>
              <w:fldChar w:fldCharType="separate"/>
            </w:r>
            <w:r w:rsidR="00A8179F">
              <w:rPr>
                <w:webHidden/>
              </w:rPr>
              <w:t>164</w:t>
            </w:r>
            <w:r w:rsidR="00224A85">
              <w:rPr>
                <w:webHidden/>
              </w:rPr>
              <w:fldChar w:fldCharType="end"/>
            </w:r>
          </w:hyperlink>
        </w:p>
        <w:p w14:paraId="0EC37D6C" w14:textId="77777777" w:rsidR="00224A85" w:rsidRDefault="00F309D8">
          <w:pPr>
            <w:pStyle w:val="TOC1"/>
            <w:rPr>
              <w:rFonts w:asciiTheme="minorHAnsi" w:eastAsiaTheme="minorEastAsia" w:hAnsiTheme="minorHAnsi" w:cstheme="minorBidi"/>
              <w:b w:val="0"/>
              <w:bCs w:val="0"/>
              <w:sz w:val="22"/>
              <w:szCs w:val="22"/>
              <w:lang w:val="en-US"/>
            </w:rPr>
          </w:pPr>
          <w:hyperlink w:anchor="_Toc164249037" w:history="1">
            <w:r w:rsidR="00224A85" w:rsidRPr="001F1BA6">
              <w:rPr>
                <w:rStyle w:val="Hyperlink"/>
              </w:rPr>
              <w:t>2. Hoàn thiện thể chế, cơ chế, chính sách để phát huy hiệu quả các hoạt động văn hóa, nghệ thuật, các thiết chế văn hóa, khích lệ khát vọng sáng tạo và tinh thần yêu nước của mọi tầng lớp nhân dân</w:t>
            </w:r>
            <w:r w:rsidR="00224A85">
              <w:rPr>
                <w:webHidden/>
              </w:rPr>
              <w:tab/>
            </w:r>
            <w:r w:rsidR="00224A85">
              <w:rPr>
                <w:webHidden/>
              </w:rPr>
              <w:fldChar w:fldCharType="begin"/>
            </w:r>
            <w:r w:rsidR="00224A85">
              <w:rPr>
                <w:webHidden/>
              </w:rPr>
              <w:instrText xml:space="preserve"> PAGEREF _Toc164249037 \h </w:instrText>
            </w:r>
            <w:r w:rsidR="00224A85">
              <w:rPr>
                <w:webHidden/>
              </w:rPr>
            </w:r>
            <w:r w:rsidR="00224A85">
              <w:rPr>
                <w:webHidden/>
              </w:rPr>
              <w:fldChar w:fldCharType="separate"/>
            </w:r>
            <w:r w:rsidR="00A8179F">
              <w:rPr>
                <w:webHidden/>
              </w:rPr>
              <w:t>164</w:t>
            </w:r>
            <w:r w:rsidR="00224A85">
              <w:rPr>
                <w:webHidden/>
              </w:rPr>
              <w:fldChar w:fldCharType="end"/>
            </w:r>
          </w:hyperlink>
        </w:p>
        <w:p w14:paraId="7CAF44BD" w14:textId="77777777" w:rsidR="00224A85" w:rsidRDefault="00F309D8">
          <w:pPr>
            <w:pStyle w:val="TOC1"/>
            <w:rPr>
              <w:rFonts w:asciiTheme="minorHAnsi" w:eastAsiaTheme="minorEastAsia" w:hAnsiTheme="minorHAnsi" w:cstheme="minorBidi"/>
              <w:b w:val="0"/>
              <w:bCs w:val="0"/>
              <w:sz w:val="22"/>
              <w:szCs w:val="22"/>
              <w:lang w:val="en-US"/>
            </w:rPr>
          </w:pPr>
          <w:hyperlink w:anchor="_Toc164249038" w:history="1">
            <w:r w:rsidR="00224A85" w:rsidRPr="001F1BA6">
              <w:rPr>
                <w:rStyle w:val="Hyperlink"/>
              </w:rPr>
              <w:t>3. Tập trung nguồn lực và có cơ chế huy động nguồn lực thực hiện Chương trình</w:t>
            </w:r>
            <w:r w:rsidR="00224A85">
              <w:rPr>
                <w:webHidden/>
              </w:rPr>
              <w:tab/>
            </w:r>
            <w:r w:rsidR="00224A85">
              <w:rPr>
                <w:webHidden/>
              </w:rPr>
              <w:fldChar w:fldCharType="begin"/>
            </w:r>
            <w:r w:rsidR="00224A85">
              <w:rPr>
                <w:webHidden/>
              </w:rPr>
              <w:instrText xml:space="preserve"> PAGEREF _Toc164249038 \h </w:instrText>
            </w:r>
            <w:r w:rsidR="00224A85">
              <w:rPr>
                <w:webHidden/>
              </w:rPr>
            </w:r>
            <w:r w:rsidR="00224A85">
              <w:rPr>
                <w:webHidden/>
              </w:rPr>
              <w:fldChar w:fldCharType="separate"/>
            </w:r>
            <w:r w:rsidR="00A8179F">
              <w:rPr>
                <w:webHidden/>
              </w:rPr>
              <w:t>167</w:t>
            </w:r>
            <w:r w:rsidR="00224A85">
              <w:rPr>
                <w:webHidden/>
              </w:rPr>
              <w:fldChar w:fldCharType="end"/>
            </w:r>
          </w:hyperlink>
        </w:p>
        <w:p w14:paraId="6AED02D0" w14:textId="77777777" w:rsidR="00224A85" w:rsidRDefault="00F309D8">
          <w:pPr>
            <w:pStyle w:val="TOC1"/>
            <w:rPr>
              <w:rFonts w:asciiTheme="minorHAnsi" w:eastAsiaTheme="minorEastAsia" w:hAnsiTheme="minorHAnsi" w:cstheme="minorBidi"/>
              <w:b w:val="0"/>
              <w:bCs w:val="0"/>
              <w:sz w:val="22"/>
              <w:szCs w:val="22"/>
              <w:lang w:val="en-US"/>
            </w:rPr>
          </w:pPr>
          <w:hyperlink w:anchor="_Toc164249039" w:history="1">
            <w:r w:rsidR="00224A85" w:rsidRPr="001F1BA6">
              <w:rPr>
                <w:rStyle w:val="Hyperlink"/>
              </w:rPr>
              <w:t>4. Xây dựng cơ chế, phân cấp, phân quyền, trao quyền cụ thể trong triển khai Chương trình</w:t>
            </w:r>
            <w:r w:rsidR="00224A85">
              <w:rPr>
                <w:webHidden/>
              </w:rPr>
              <w:tab/>
            </w:r>
            <w:r w:rsidR="00224A85">
              <w:rPr>
                <w:webHidden/>
              </w:rPr>
              <w:fldChar w:fldCharType="begin"/>
            </w:r>
            <w:r w:rsidR="00224A85">
              <w:rPr>
                <w:webHidden/>
              </w:rPr>
              <w:instrText xml:space="preserve"> PAGEREF _Toc164249039 \h </w:instrText>
            </w:r>
            <w:r w:rsidR="00224A85">
              <w:rPr>
                <w:webHidden/>
              </w:rPr>
            </w:r>
            <w:r w:rsidR="00224A85">
              <w:rPr>
                <w:webHidden/>
              </w:rPr>
              <w:fldChar w:fldCharType="separate"/>
            </w:r>
            <w:r w:rsidR="00A8179F">
              <w:rPr>
                <w:webHidden/>
              </w:rPr>
              <w:t>168</w:t>
            </w:r>
            <w:r w:rsidR="00224A85">
              <w:rPr>
                <w:webHidden/>
              </w:rPr>
              <w:fldChar w:fldCharType="end"/>
            </w:r>
          </w:hyperlink>
        </w:p>
        <w:p w14:paraId="2191E505" w14:textId="77777777" w:rsidR="00224A85" w:rsidRDefault="00F309D8">
          <w:pPr>
            <w:pStyle w:val="TOC1"/>
            <w:rPr>
              <w:rFonts w:asciiTheme="minorHAnsi" w:eastAsiaTheme="minorEastAsia" w:hAnsiTheme="minorHAnsi" w:cstheme="minorBidi"/>
              <w:b w:val="0"/>
              <w:bCs w:val="0"/>
              <w:sz w:val="22"/>
              <w:szCs w:val="22"/>
              <w:lang w:val="en-US"/>
            </w:rPr>
          </w:pPr>
          <w:hyperlink w:anchor="_Toc164249040" w:history="1">
            <w:r w:rsidR="00224A85" w:rsidRPr="001F1BA6">
              <w:rPr>
                <w:rStyle w:val="Hyperlink"/>
              </w:rPr>
              <w:t>5. Tăng cường phối hợp, kết nối giữa văn hóa và các ngành, lĩnh vực khác</w:t>
            </w:r>
            <w:r w:rsidR="00224A85">
              <w:rPr>
                <w:webHidden/>
              </w:rPr>
              <w:tab/>
            </w:r>
            <w:r w:rsidR="00224A85">
              <w:rPr>
                <w:webHidden/>
              </w:rPr>
              <w:fldChar w:fldCharType="begin"/>
            </w:r>
            <w:r w:rsidR="00224A85">
              <w:rPr>
                <w:webHidden/>
              </w:rPr>
              <w:instrText xml:space="preserve"> PAGEREF _Toc164249040 \h </w:instrText>
            </w:r>
            <w:r w:rsidR="00224A85">
              <w:rPr>
                <w:webHidden/>
              </w:rPr>
            </w:r>
            <w:r w:rsidR="00224A85">
              <w:rPr>
                <w:webHidden/>
              </w:rPr>
              <w:fldChar w:fldCharType="separate"/>
            </w:r>
            <w:r w:rsidR="00A8179F">
              <w:rPr>
                <w:webHidden/>
              </w:rPr>
              <w:t>169</w:t>
            </w:r>
            <w:r w:rsidR="00224A85">
              <w:rPr>
                <w:webHidden/>
              </w:rPr>
              <w:fldChar w:fldCharType="end"/>
            </w:r>
          </w:hyperlink>
        </w:p>
        <w:p w14:paraId="750BA33E" w14:textId="77777777" w:rsidR="00224A85" w:rsidRDefault="00F309D8">
          <w:pPr>
            <w:pStyle w:val="TOC1"/>
            <w:rPr>
              <w:rFonts w:asciiTheme="minorHAnsi" w:eastAsiaTheme="minorEastAsia" w:hAnsiTheme="minorHAnsi" w:cstheme="minorBidi"/>
              <w:b w:val="0"/>
              <w:bCs w:val="0"/>
              <w:sz w:val="22"/>
              <w:szCs w:val="22"/>
              <w:lang w:val="en-US"/>
            </w:rPr>
          </w:pPr>
          <w:hyperlink w:anchor="_Toc164249041" w:history="1">
            <w:r w:rsidR="00224A85" w:rsidRPr="001F1BA6">
              <w:rPr>
                <w:rStyle w:val="Hyperlink"/>
              </w:rPr>
              <w:t>6. Tổ chức hiệu quả bộ máy thực hiện Chương trình, tăng cường thanh tra, kiểm tra, giám sát</w:t>
            </w:r>
            <w:r w:rsidR="00224A85">
              <w:rPr>
                <w:webHidden/>
              </w:rPr>
              <w:tab/>
            </w:r>
            <w:r w:rsidR="00224A85">
              <w:rPr>
                <w:webHidden/>
              </w:rPr>
              <w:fldChar w:fldCharType="begin"/>
            </w:r>
            <w:r w:rsidR="00224A85">
              <w:rPr>
                <w:webHidden/>
              </w:rPr>
              <w:instrText xml:space="preserve"> PAGEREF _Toc164249041 \h </w:instrText>
            </w:r>
            <w:r w:rsidR="00224A85">
              <w:rPr>
                <w:webHidden/>
              </w:rPr>
            </w:r>
            <w:r w:rsidR="00224A85">
              <w:rPr>
                <w:webHidden/>
              </w:rPr>
              <w:fldChar w:fldCharType="separate"/>
            </w:r>
            <w:r w:rsidR="00A8179F">
              <w:rPr>
                <w:webHidden/>
              </w:rPr>
              <w:t>171</w:t>
            </w:r>
            <w:r w:rsidR="00224A85">
              <w:rPr>
                <w:webHidden/>
              </w:rPr>
              <w:fldChar w:fldCharType="end"/>
            </w:r>
          </w:hyperlink>
        </w:p>
        <w:p w14:paraId="5A8264BA" w14:textId="77777777" w:rsidR="00224A85" w:rsidRDefault="00F309D8">
          <w:pPr>
            <w:pStyle w:val="TOC1"/>
            <w:rPr>
              <w:rFonts w:asciiTheme="minorHAnsi" w:eastAsiaTheme="minorEastAsia" w:hAnsiTheme="minorHAnsi" w:cstheme="minorBidi"/>
              <w:b w:val="0"/>
              <w:bCs w:val="0"/>
              <w:sz w:val="22"/>
              <w:szCs w:val="22"/>
              <w:lang w:val="en-US"/>
            </w:rPr>
          </w:pPr>
          <w:hyperlink w:anchor="_Toc164249042" w:history="1">
            <w:r w:rsidR="00224A85" w:rsidRPr="001F1BA6">
              <w:rPr>
                <w:rStyle w:val="Hyperlink"/>
              </w:rPr>
              <w:t>XII. TỔ CHỨC THỰC HIỆN CHƯƠNG TRÌNH</w:t>
            </w:r>
            <w:r w:rsidR="00224A85">
              <w:rPr>
                <w:webHidden/>
              </w:rPr>
              <w:tab/>
            </w:r>
            <w:r w:rsidR="00224A85">
              <w:rPr>
                <w:webHidden/>
              </w:rPr>
              <w:fldChar w:fldCharType="begin"/>
            </w:r>
            <w:r w:rsidR="00224A85">
              <w:rPr>
                <w:webHidden/>
              </w:rPr>
              <w:instrText xml:space="preserve"> PAGEREF _Toc164249042 \h </w:instrText>
            </w:r>
            <w:r w:rsidR="00224A85">
              <w:rPr>
                <w:webHidden/>
              </w:rPr>
            </w:r>
            <w:r w:rsidR="00224A85">
              <w:rPr>
                <w:webHidden/>
              </w:rPr>
              <w:fldChar w:fldCharType="separate"/>
            </w:r>
            <w:r w:rsidR="00A8179F">
              <w:rPr>
                <w:webHidden/>
              </w:rPr>
              <w:t>172</w:t>
            </w:r>
            <w:r w:rsidR="00224A85">
              <w:rPr>
                <w:webHidden/>
              </w:rPr>
              <w:fldChar w:fldCharType="end"/>
            </w:r>
          </w:hyperlink>
        </w:p>
        <w:p w14:paraId="575F204A" w14:textId="77777777" w:rsidR="00224A85" w:rsidRDefault="00F309D8">
          <w:pPr>
            <w:pStyle w:val="TOC1"/>
            <w:rPr>
              <w:rFonts w:asciiTheme="minorHAnsi" w:eastAsiaTheme="minorEastAsia" w:hAnsiTheme="minorHAnsi" w:cstheme="minorBidi"/>
              <w:b w:val="0"/>
              <w:bCs w:val="0"/>
              <w:sz w:val="22"/>
              <w:szCs w:val="22"/>
              <w:lang w:val="en-US"/>
            </w:rPr>
          </w:pPr>
          <w:hyperlink w:anchor="_Toc164249043" w:history="1">
            <w:r w:rsidR="00224A85" w:rsidRPr="001F1BA6">
              <w:rPr>
                <w:rStyle w:val="Hyperlink"/>
              </w:rPr>
              <w:t>1. Bộ Văn hóa, Thể thao và Du lịch</w:t>
            </w:r>
            <w:r w:rsidR="00224A85">
              <w:rPr>
                <w:webHidden/>
              </w:rPr>
              <w:tab/>
            </w:r>
            <w:r w:rsidR="00224A85">
              <w:rPr>
                <w:webHidden/>
              </w:rPr>
              <w:fldChar w:fldCharType="begin"/>
            </w:r>
            <w:r w:rsidR="00224A85">
              <w:rPr>
                <w:webHidden/>
              </w:rPr>
              <w:instrText xml:space="preserve"> PAGEREF _Toc164249043 \h </w:instrText>
            </w:r>
            <w:r w:rsidR="00224A85">
              <w:rPr>
                <w:webHidden/>
              </w:rPr>
            </w:r>
            <w:r w:rsidR="00224A85">
              <w:rPr>
                <w:webHidden/>
              </w:rPr>
              <w:fldChar w:fldCharType="separate"/>
            </w:r>
            <w:r w:rsidR="00A8179F">
              <w:rPr>
                <w:webHidden/>
              </w:rPr>
              <w:t>172</w:t>
            </w:r>
            <w:r w:rsidR="00224A85">
              <w:rPr>
                <w:webHidden/>
              </w:rPr>
              <w:fldChar w:fldCharType="end"/>
            </w:r>
          </w:hyperlink>
        </w:p>
        <w:p w14:paraId="7766A639" w14:textId="77777777" w:rsidR="00224A85" w:rsidRDefault="00F309D8">
          <w:pPr>
            <w:pStyle w:val="TOC1"/>
            <w:rPr>
              <w:rFonts w:asciiTheme="minorHAnsi" w:eastAsiaTheme="minorEastAsia" w:hAnsiTheme="minorHAnsi" w:cstheme="minorBidi"/>
              <w:b w:val="0"/>
              <w:bCs w:val="0"/>
              <w:sz w:val="22"/>
              <w:szCs w:val="22"/>
              <w:lang w:val="en-US"/>
            </w:rPr>
          </w:pPr>
          <w:hyperlink w:anchor="_Toc164249044" w:history="1">
            <w:r w:rsidR="00224A85" w:rsidRPr="001F1BA6">
              <w:rPr>
                <w:rStyle w:val="Hyperlink"/>
              </w:rPr>
              <w:t>2. Bộ Kế hoạch và Đầu tư</w:t>
            </w:r>
            <w:r w:rsidR="00224A85">
              <w:rPr>
                <w:webHidden/>
              </w:rPr>
              <w:tab/>
            </w:r>
            <w:r w:rsidR="00224A85">
              <w:rPr>
                <w:webHidden/>
              </w:rPr>
              <w:fldChar w:fldCharType="begin"/>
            </w:r>
            <w:r w:rsidR="00224A85">
              <w:rPr>
                <w:webHidden/>
              </w:rPr>
              <w:instrText xml:space="preserve"> PAGEREF _Toc164249044 \h </w:instrText>
            </w:r>
            <w:r w:rsidR="00224A85">
              <w:rPr>
                <w:webHidden/>
              </w:rPr>
            </w:r>
            <w:r w:rsidR="00224A85">
              <w:rPr>
                <w:webHidden/>
              </w:rPr>
              <w:fldChar w:fldCharType="separate"/>
            </w:r>
            <w:r w:rsidR="00A8179F">
              <w:rPr>
                <w:webHidden/>
              </w:rPr>
              <w:t>174</w:t>
            </w:r>
            <w:r w:rsidR="00224A85">
              <w:rPr>
                <w:webHidden/>
              </w:rPr>
              <w:fldChar w:fldCharType="end"/>
            </w:r>
          </w:hyperlink>
        </w:p>
        <w:p w14:paraId="3803D5C3" w14:textId="77777777" w:rsidR="00224A85" w:rsidRDefault="00F309D8">
          <w:pPr>
            <w:pStyle w:val="TOC1"/>
            <w:rPr>
              <w:rFonts w:asciiTheme="minorHAnsi" w:eastAsiaTheme="minorEastAsia" w:hAnsiTheme="minorHAnsi" w:cstheme="minorBidi"/>
              <w:b w:val="0"/>
              <w:bCs w:val="0"/>
              <w:sz w:val="22"/>
              <w:szCs w:val="22"/>
              <w:lang w:val="en-US"/>
            </w:rPr>
          </w:pPr>
          <w:hyperlink w:anchor="_Toc164249045" w:history="1">
            <w:r w:rsidR="00224A85" w:rsidRPr="001F1BA6">
              <w:rPr>
                <w:rStyle w:val="Hyperlink"/>
              </w:rPr>
              <w:t>3. Bộ Tài chính</w:t>
            </w:r>
            <w:r w:rsidR="00224A85">
              <w:rPr>
                <w:webHidden/>
              </w:rPr>
              <w:tab/>
            </w:r>
            <w:r w:rsidR="00224A85">
              <w:rPr>
                <w:webHidden/>
              </w:rPr>
              <w:fldChar w:fldCharType="begin"/>
            </w:r>
            <w:r w:rsidR="00224A85">
              <w:rPr>
                <w:webHidden/>
              </w:rPr>
              <w:instrText xml:space="preserve"> PAGEREF _Toc164249045 \h </w:instrText>
            </w:r>
            <w:r w:rsidR="00224A85">
              <w:rPr>
                <w:webHidden/>
              </w:rPr>
            </w:r>
            <w:r w:rsidR="00224A85">
              <w:rPr>
                <w:webHidden/>
              </w:rPr>
              <w:fldChar w:fldCharType="separate"/>
            </w:r>
            <w:r w:rsidR="00A8179F">
              <w:rPr>
                <w:webHidden/>
              </w:rPr>
              <w:t>175</w:t>
            </w:r>
            <w:r w:rsidR="00224A85">
              <w:rPr>
                <w:webHidden/>
              </w:rPr>
              <w:fldChar w:fldCharType="end"/>
            </w:r>
          </w:hyperlink>
        </w:p>
        <w:p w14:paraId="062C79D4" w14:textId="77777777" w:rsidR="00224A85" w:rsidRDefault="00F309D8">
          <w:pPr>
            <w:pStyle w:val="TOC1"/>
            <w:rPr>
              <w:rFonts w:asciiTheme="minorHAnsi" w:eastAsiaTheme="minorEastAsia" w:hAnsiTheme="minorHAnsi" w:cstheme="minorBidi"/>
              <w:b w:val="0"/>
              <w:bCs w:val="0"/>
              <w:sz w:val="22"/>
              <w:szCs w:val="22"/>
              <w:lang w:val="en-US"/>
            </w:rPr>
          </w:pPr>
          <w:hyperlink w:anchor="_Toc164249046" w:history="1">
            <w:r w:rsidR="00224A85" w:rsidRPr="001F1BA6">
              <w:rPr>
                <w:rStyle w:val="Hyperlink"/>
              </w:rPr>
              <w:t>4. Các Bộ, cơ quan Trung ương được phân công chủ trì nội dung thành phần thuộc Chương trình</w:t>
            </w:r>
            <w:r w:rsidR="00224A85">
              <w:rPr>
                <w:webHidden/>
              </w:rPr>
              <w:tab/>
            </w:r>
            <w:r w:rsidR="00224A85">
              <w:rPr>
                <w:webHidden/>
              </w:rPr>
              <w:fldChar w:fldCharType="begin"/>
            </w:r>
            <w:r w:rsidR="00224A85">
              <w:rPr>
                <w:webHidden/>
              </w:rPr>
              <w:instrText xml:space="preserve"> PAGEREF _Toc164249046 \h </w:instrText>
            </w:r>
            <w:r w:rsidR="00224A85">
              <w:rPr>
                <w:webHidden/>
              </w:rPr>
            </w:r>
            <w:r w:rsidR="00224A85">
              <w:rPr>
                <w:webHidden/>
              </w:rPr>
              <w:fldChar w:fldCharType="separate"/>
            </w:r>
            <w:r w:rsidR="00A8179F">
              <w:rPr>
                <w:webHidden/>
              </w:rPr>
              <w:t>175</w:t>
            </w:r>
            <w:r w:rsidR="00224A85">
              <w:rPr>
                <w:webHidden/>
              </w:rPr>
              <w:fldChar w:fldCharType="end"/>
            </w:r>
          </w:hyperlink>
        </w:p>
        <w:p w14:paraId="734A6146" w14:textId="77777777" w:rsidR="00224A85" w:rsidRDefault="00F309D8">
          <w:pPr>
            <w:pStyle w:val="TOC1"/>
            <w:rPr>
              <w:rFonts w:asciiTheme="minorHAnsi" w:eastAsiaTheme="minorEastAsia" w:hAnsiTheme="minorHAnsi" w:cstheme="minorBidi"/>
              <w:b w:val="0"/>
              <w:bCs w:val="0"/>
              <w:sz w:val="22"/>
              <w:szCs w:val="22"/>
              <w:lang w:val="en-US"/>
            </w:rPr>
          </w:pPr>
          <w:hyperlink w:anchor="_Toc164249047" w:history="1">
            <w:r w:rsidR="00224A85" w:rsidRPr="001F1BA6">
              <w:rPr>
                <w:rStyle w:val="Hyperlink"/>
              </w:rPr>
              <w:t>4.1. Bộ Giáo dục và Đào tạo</w:t>
            </w:r>
            <w:r w:rsidR="00224A85">
              <w:rPr>
                <w:webHidden/>
              </w:rPr>
              <w:tab/>
            </w:r>
            <w:r w:rsidR="00224A85">
              <w:rPr>
                <w:webHidden/>
              </w:rPr>
              <w:fldChar w:fldCharType="begin"/>
            </w:r>
            <w:r w:rsidR="00224A85">
              <w:rPr>
                <w:webHidden/>
              </w:rPr>
              <w:instrText xml:space="preserve"> PAGEREF _Toc164249047 \h </w:instrText>
            </w:r>
            <w:r w:rsidR="00224A85">
              <w:rPr>
                <w:webHidden/>
              </w:rPr>
            </w:r>
            <w:r w:rsidR="00224A85">
              <w:rPr>
                <w:webHidden/>
              </w:rPr>
              <w:fldChar w:fldCharType="separate"/>
            </w:r>
            <w:r w:rsidR="00A8179F">
              <w:rPr>
                <w:webHidden/>
              </w:rPr>
              <w:t>177</w:t>
            </w:r>
            <w:r w:rsidR="00224A85">
              <w:rPr>
                <w:webHidden/>
              </w:rPr>
              <w:fldChar w:fldCharType="end"/>
            </w:r>
          </w:hyperlink>
        </w:p>
        <w:p w14:paraId="0782C187" w14:textId="77777777" w:rsidR="00224A85" w:rsidRDefault="00F309D8">
          <w:pPr>
            <w:pStyle w:val="TOC1"/>
            <w:rPr>
              <w:rFonts w:asciiTheme="minorHAnsi" w:eastAsiaTheme="minorEastAsia" w:hAnsiTheme="minorHAnsi" w:cstheme="minorBidi"/>
              <w:b w:val="0"/>
              <w:bCs w:val="0"/>
              <w:sz w:val="22"/>
              <w:szCs w:val="22"/>
              <w:lang w:val="en-US"/>
            </w:rPr>
          </w:pPr>
          <w:hyperlink w:anchor="_Toc164249048" w:history="1">
            <w:r w:rsidR="00224A85" w:rsidRPr="001F1BA6">
              <w:rPr>
                <w:rStyle w:val="Hyperlink"/>
              </w:rPr>
              <w:t>4.2. Bộ Tư pháp</w:t>
            </w:r>
            <w:r w:rsidR="00224A85">
              <w:rPr>
                <w:webHidden/>
              </w:rPr>
              <w:tab/>
            </w:r>
            <w:r w:rsidR="00224A85">
              <w:rPr>
                <w:webHidden/>
              </w:rPr>
              <w:fldChar w:fldCharType="begin"/>
            </w:r>
            <w:r w:rsidR="00224A85">
              <w:rPr>
                <w:webHidden/>
              </w:rPr>
              <w:instrText xml:space="preserve"> PAGEREF _Toc164249048 \h </w:instrText>
            </w:r>
            <w:r w:rsidR="00224A85">
              <w:rPr>
                <w:webHidden/>
              </w:rPr>
            </w:r>
            <w:r w:rsidR="00224A85">
              <w:rPr>
                <w:webHidden/>
              </w:rPr>
              <w:fldChar w:fldCharType="separate"/>
            </w:r>
            <w:r w:rsidR="00A8179F">
              <w:rPr>
                <w:webHidden/>
              </w:rPr>
              <w:t>177</w:t>
            </w:r>
            <w:r w:rsidR="00224A85">
              <w:rPr>
                <w:webHidden/>
              </w:rPr>
              <w:fldChar w:fldCharType="end"/>
            </w:r>
          </w:hyperlink>
        </w:p>
        <w:p w14:paraId="3E471EB3" w14:textId="77777777" w:rsidR="00224A85" w:rsidRDefault="00F309D8">
          <w:pPr>
            <w:pStyle w:val="TOC1"/>
            <w:rPr>
              <w:rFonts w:asciiTheme="minorHAnsi" w:eastAsiaTheme="minorEastAsia" w:hAnsiTheme="minorHAnsi" w:cstheme="minorBidi"/>
              <w:b w:val="0"/>
              <w:bCs w:val="0"/>
              <w:sz w:val="22"/>
              <w:szCs w:val="22"/>
              <w:lang w:val="en-US"/>
            </w:rPr>
          </w:pPr>
          <w:hyperlink w:anchor="_Toc164249049" w:history="1">
            <w:r w:rsidR="00224A85" w:rsidRPr="001F1BA6">
              <w:rPr>
                <w:rStyle w:val="Hyperlink"/>
              </w:rPr>
              <w:t>4.3. Bộ Thông tin và Truyền thông</w:t>
            </w:r>
            <w:r w:rsidR="00224A85">
              <w:rPr>
                <w:webHidden/>
              </w:rPr>
              <w:tab/>
            </w:r>
            <w:r w:rsidR="00224A85">
              <w:rPr>
                <w:webHidden/>
              </w:rPr>
              <w:fldChar w:fldCharType="begin"/>
            </w:r>
            <w:r w:rsidR="00224A85">
              <w:rPr>
                <w:webHidden/>
              </w:rPr>
              <w:instrText xml:space="preserve"> PAGEREF _Toc164249049 \h </w:instrText>
            </w:r>
            <w:r w:rsidR="00224A85">
              <w:rPr>
                <w:webHidden/>
              </w:rPr>
            </w:r>
            <w:r w:rsidR="00224A85">
              <w:rPr>
                <w:webHidden/>
              </w:rPr>
              <w:fldChar w:fldCharType="separate"/>
            </w:r>
            <w:r w:rsidR="00A8179F">
              <w:rPr>
                <w:webHidden/>
              </w:rPr>
              <w:t>177</w:t>
            </w:r>
            <w:r w:rsidR="00224A85">
              <w:rPr>
                <w:webHidden/>
              </w:rPr>
              <w:fldChar w:fldCharType="end"/>
            </w:r>
          </w:hyperlink>
        </w:p>
        <w:p w14:paraId="49719DE1" w14:textId="77777777" w:rsidR="00224A85" w:rsidRDefault="00F309D8">
          <w:pPr>
            <w:pStyle w:val="TOC1"/>
            <w:rPr>
              <w:rFonts w:asciiTheme="minorHAnsi" w:eastAsiaTheme="minorEastAsia" w:hAnsiTheme="minorHAnsi" w:cstheme="minorBidi"/>
              <w:b w:val="0"/>
              <w:bCs w:val="0"/>
              <w:sz w:val="22"/>
              <w:szCs w:val="22"/>
              <w:lang w:val="en-US"/>
            </w:rPr>
          </w:pPr>
          <w:hyperlink w:anchor="_Toc164249050" w:history="1">
            <w:r w:rsidR="00224A85" w:rsidRPr="001F1BA6">
              <w:rPr>
                <w:rStyle w:val="Hyperlink"/>
              </w:rPr>
              <w:t>4.4. Bộ Tài nguyên và Môi trường</w:t>
            </w:r>
            <w:r w:rsidR="00224A85">
              <w:rPr>
                <w:webHidden/>
              </w:rPr>
              <w:tab/>
            </w:r>
            <w:r w:rsidR="00224A85">
              <w:rPr>
                <w:webHidden/>
              </w:rPr>
              <w:fldChar w:fldCharType="begin"/>
            </w:r>
            <w:r w:rsidR="00224A85">
              <w:rPr>
                <w:webHidden/>
              </w:rPr>
              <w:instrText xml:space="preserve"> PAGEREF _Toc164249050 \h </w:instrText>
            </w:r>
            <w:r w:rsidR="00224A85">
              <w:rPr>
                <w:webHidden/>
              </w:rPr>
            </w:r>
            <w:r w:rsidR="00224A85">
              <w:rPr>
                <w:webHidden/>
              </w:rPr>
              <w:fldChar w:fldCharType="separate"/>
            </w:r>
            <w:r w:rsidR="00A8179F">
              <w:rPr>
                <w:webHidden/>
              </w:rPr>
              <w:t>177</w:t>
            </w:r>
            <w:r w:rsidR="00224A85">
              <w:rPr>
                <w:webHidden/>
              </w:rPr>
              <w:fldChar w:fldCharType="end"/>
            </w:r>
          </w:hyperlink>
        </w:p>
        <w:p w14:paraId="26C2AD50" w14:textId="77777777" w:rsidR="00224A85" w:rsidRDefault="00F309D8">
          <w:pPr>
            <w:pStyle w:val="TOC1"/>
            <w:rPr>
              <w:rFonts w:asciiTheme="minorHAnsi" w:eastAsiaTheme="minorEastAsia" w:hAnsiTheme="minorHAnsi" w:cstheme="minorBidi"/>
              <w:b w:val="0"/>
              <w:bCs w:val="0"/>
              <w:sz w:val="22"/>
              <w:szCs w:val="22"/>
              <w:lang w:val="en-US"/>
            </w:rPr>
          </w:pPr>
          <w:hyperlink w:anchor="_Toc164249051" w:history="1">
            <w:r w:rsidR="00224A85" w:rsidRPr="001F1BA6">
              <w:rPr>
                <w:rStyle w:val="Hyperlink"/>
              </w:rPr>
              <w:t>4.5. Bộ Nội vụ</w:t>
            </w:r>
            <w:r w:rsidR="00224A85">
              <w:rPr>
                <w:webHidden/>
              </w:rPr>
              <w:tab/>
            </w:r>
            <w:r w:rsidR="00224A85">
              <w:rPr>
                <w:webHidden/>
              </w:rPr>
              <w:fldChar w:fldCharType="begin"/>
            </w:r>
            <w:r w:rsidR="00224A85">
              <w:rPr>
                <w:webHidden/>
              </w:rPr>
              <w:instrText xml:space="preserve"> PAGEREF _Toc164249051 \h </w:instrText>
            </w:r>
            <w:r w:rsidR="00224A85">
              <w:rPr>
                <w:webHidden/>
              </w:rPr>
            </w:r>
            <w:r w:rsidR="00224A85">
              <w:rPr>
                <w:webHidden/>
              </w:rPr>
              <w:fldChar w:fldCharType="separate"/>
            </w:r>
            <w:r w:rsidR="00A8179F">
              <w:rPr>
                <w:webHidden/>
              </w:rPr>
              <w:t>177</w:t>
            </w:r>
            <w:r w:rsidR="00224A85">
              <w:rPr>
                <w:webHidden/>
              </w:rPr>
              <w:fldChar w:fldCharType="end"/>
            </w:r>
          </w:hyperlink>
        </w:p>
        <w:p w14:paraId="157F911C" w14:textId="77777777" w:rsidR="00224A85" w:rsidRDefault="00F309D8">
          <w:pPr>
            <w:pStyle w:val="TOC1"/>
            <w:rPr>
              <w:rFonts w:asciiTheme="minorHAnsi" w:eastAsiaTheme="minorEastAsia" w:hAnsiTheme="minorHAnsi" w:cstheme="minorBidi"/>
              <w:b w:val="0"/>
              <w:bCs w:val="0"/>
              <w:sz w:val="22"/>
              <w:szCs w:val="22"/>
              <w:lang w:val="en-US"/>
            </w:rPr>
          </w:pPr>
          <w:hyperlink w:anchor="_Toc164249052" w:history="1">
            <w:r w:rsidR="00224A85" w:rsidRPr="001F1BA6">
              <w:rPr>
                <w:rStyle w:val="Hyperlink"/>
              </w:rPr>
              <w:t>4.6. Bộ Quốc phòng</w:t>
            </w:r>
            <w:r w:rsidR="00224A85">
              <w:rPr>
                <w:webHidden/>
              </w:rPr>
              <w:tab/>
            </w:r>
            <w:r w:rsidR="00224A85">
              <w:rPr>
                <w:webHidden/>
              </w:rPr>
              <w:fldChar w:fldCharType="begin"/>
            </w:r>
            <w:r w:rsidR="00224A85">
              <w:rPr>
                <w:webHidden/>
              </w:rPr>
              <w:instrText xml:space="preserve"> PAGEREF _Toc164249052 \h </w:instrText>
            </w:r>
            <w:r w:rsidR="00224A85">
              <w:rPr>
                <w:webHidden/>
              </w:rPr>
            </w:r>
            <w:r w:rsidR="00224A85">
              <w:rPr>
                <w:webHidden/>
              </w:rPr>
              <w:fldChar w:fldCharType="separate"/>
            </w:r>
            <w:r w:rsidR="00A8179F">
              <w:rPr>
                <w:webHidden/>
              </w:rPr>
              <w:t>178</w:t>
            </w:r>
            <w:r w:rsidR="00224A85">
              <w:rPr>
                <w:webHidden/>
              </w:rPr>
              <w:fldChar w:fldCharType="end"/>
            </w:r>
          </w:hyperlink>
        </w:p>
        <w:p w14:paraId="59EE97BE" w14:textId="77777777" w:rsidR="00224A85" w:rsidRDefault="00F309D8">
          <w:pPr>
            <w:pStyle w:val="TOC1"/>
            <w:rPr>
              <w:rFonts w:asciiTheme="minorHAnsi" w:eastAsiaTheme="minorEastAsia" w:hAnsiTheme="minorHAnsi" w:cstheme="minorBidi"/>
              <w:b w:val="0"/>
              <w:bCs w:val="0"/>
              <w:sz w:val="22"/>
              <w:szCs w:val="22"/>
              <w:lang w:val="en-US"/>
            </w:rPr>
          </w:pPr>
          <w:hyperlink w:anchor="_Toc164249053" w:history="1">
            <w:r w:rsidR="00224A85" w:rsidRPr="001F1BA6">
              <w:rPr>
                <w:rStyle w:val="Hyperlink"/>
              </w:rPr>
              <w:t>4.7. Bộ Công an</w:t>
            </w:r>
            <w:r w:rsidR="00224A85">
              <w:rPr>
                <w:webHidden/>
              </w:rPr>
              <w:tab/>
            </w:r>
            <w:r w:rsidR="00224A85">
              <w:rPr>
                <w:webHidden/>
              </w:rPr>
              <w:fldChar w:fldCharType="begin"/>
            </w:r>
            <w:r w:rsidR="00224A85">
              <w:rPr>
                <w:webHidden/>
              </w:rPr>
              <w:instrText xml:space="preserve"> PAGEREF _Toc164249053 \h </w:instrText>
            </w:r>
            <w:r w:rsidR="00224A85">
              <w:rPr>
                <w:webHidden/>
              </w:rPr>
            </w:r>
            <w:r w:rsidR="00224A85">
              <w:rPr>
                <w:webHidden/>
              </w:rPr>
              <w:fldChar w:fldCharType="separate"/>
            </w:r>
            <w:r w:rsidR="00A8179F">
              <w:rPr>
                <w:webHidden/>
              </w:rPr>
              <w:t>178</w:t>
            </w:r>
            <w:r w:rsidR="00224A85">
              <w:rPr>
                <w:webHidden/>
              </w:rPr>
              <w:fldChar w:fldCharType="end"/>
            </w:r>
          </w:hyperlink>
        </w:p>
        <w:p w14:paraId="3140332F" w14:textId="77777777" w:rsidR="00224A85" w:rsidRDefault="00F309D8">
          <w:pPr>
            <w:pStyle w:val="TOC1"/>
            <w:rPr>
              <w:rFonts w:asciiTheme="minorHAnsi" w:eastAsiaTheme="minorEastAsia" w:hAnsiTheme="minorHAnsi" w:cstheme="minorBidi"/>
              <w:b w:val="0"/>
              <w:bCs w:val="0"/>
              <w:sz w:val="22"/>
              <w:szCs w:val="22"/>
              <w:lang w:val="en-US"/>
            </w:rPr>
          </w:pPr>
          <w:hyperlink w:anchor="_Toc164249054" w:history="1">
            <w:r w:rsidR="00224A85" w:rsidRPr="001F1BA6">
              <w:rPr>
                <w:rStyle w:val="Hyperlink"/>
              </w:rPr>
              <w:t>4.8. Bộ Công Thương</w:t>
            </w:r>
            <w:r w:rsidR="00224A85">
              <w:rPr>
                <w:webHidden/>
              </w:rPr>
              <w:tab/>
            </w:r>
            <w:r w:rsidR="00224A85">
              <w:rPr>
                <w:webHidden/>
              </w:rPr>
              <w:fldChar w:fldCharType="begin"/>
            </w:r>
            <w:r w:rsidR="00224A85">
              <w:rPr>
                <w:webHidden/>
              </w:rPr>
              <w:instrText xml:space="preserve"> PAGEREF _Toc164249054 \h </w:instrText>
            </w:r>
            <w:r w:rsidR="00224A85">
              <w:rPr>
                <w:webHidden/>
              </w:rPr>
            </w:r>
            <w:r w:rsidR="00224A85">
              <w:rPr>
                <w:webHidden/>
              </w:rPr>
              <w:fldChar w:fldCharType="separate"/>
            </w:r>
            <w:r w:rsidR="00A8179F">
              <w:rPr>
                <w:webHidden/>
              </w:rPr>
              <w:t>178</w:t>
            </w:r>
            <w:r w:rsidR="00224A85">
              <w:rPr>
                <w:webHidden/>
              </w:rPr>
              <w:fldChar w:fldCharType="end"/>
            </w:r>
          </w:hyperlink>
        </w:p>
        <w:p w14:paraId="06F85FC7" w14:textId="77777777" w:rsidR="00224A85" w:rsidRDefault="00F309D8">
          <w:pPr>
            <w:pStyle w:val="TOC1"/>
            <w:rPr>
              <w:rFonts w:asciiTheme="minorHAnsi" w:eastAsiaTheme="minorEastAsia" w:hAnsiTheme="minorHAnsi" w:cstheme="minorBidi"/>
              <w:b w:val="0"/>
              <w:bCs w:val="0"/>
              <w:sz w:val="22"/>
              <w:szCs w:val="22"/>
              <w:lang w:val="en-US"/>
            </w:rPr>
          </w:pPr>
          <w:hyperlink w:anchor="_Toc164249055" w:history="1">
            <w:r w:rsidR="00224A85" w:rsidRPr="001F1BA6">
              <w:rPr>
                <w:rStyle w:val="Hyperlink"/>
              </w:rPr>
              <w:t>4.9. Bộ Khoa học và Công nghệ</w:t>
            </w:r>
            <w:r w:rsidR="00224A85">
              <w:rPr>
                <w:webHidden/>
              </w:rPr>
              <w:tab/>
            </w:r>
            <w:r w:rsidR="00224A85">
              <w:rPr>
                <w:webHidden/>
              </w:rPr>
              <w:fldChar w:fldCharType="begin"/>
            </w:r>
            <w:r w:rsidR="00224A85">
              <w:rPr>
                <w:webHidden/>
              </w:rPr>
              <w:instrText xml:space="preserve"> PAGEREF _Toc164249055 \h </w:instrText>
            </w:r>
            <w:r w:rsidR="00224A85">
              <w:rPr>
                <w:webHidden/>
              </w:rPr>
            </w:r>
            <w:r w:rsidR="00224A85">
              <w:rPr>
                <w:webHidden/>
              </w:rPr>
              <w:fldChar w:fldCharType="separate"/>
            </w:r>
            <w:r w:rsidR="00A8179F">
              <w:rPr>
                <w:webHidden/>
              </w:rPr>
              <w:t>178</w:t>
            </w:r>
            <w:r w:rsidR="00224A85">
              <w:rPr>
                <w:webHidden/>
              </w:rPr>
              <w:fldChar w:fldCharType="end"/>
            </w:r>
          </w:hyperlink>
        </w:p>
        <w:p w14:paraId="017F16A2" w14:textId="77777777" w:rsidR="00224A85" w:rsidRDefault="00F309D8">
          <w:pPr>
            <w:pStyle w:val="TOC1"/>
            <w:rPr>
              <w:rFonts w:asciiTheme="minorHAnsi" w:eastAsiaTheme="minorEastAsia" w:hAnsiTheme="minorHAnsi" w:cstheme="minorBidi"/>
              <w:b w:val="0"/>
              <w:bCs w:val="0"/>
              <w:sz w:val="22"/>
              <w:szCs w:val="22"/>
              <w:lang w:val="en-US"/>
            </w:rPr>
          </w:pPr>
          <w:hyperlink w:anchor="_Toc164249056" w:history="1">
            <w:r w:rsidR="00224A85" w:rsidRPr="001F1BA6">
              <w:rPr>
                <w:rStyle w:val="Hyperlink"/>
              </w:rPr>
              <w:t>4.10. Ngân hàng Nhà nước Việt Nam</w:t>
            </w:r>
            <w:r w:rsidR="00224A85">
              <w:rPr>
                <w:webHidden/>
              </w:rPr>
              <w:tab/>
            </w:r>
            <w:r w:rsidR="00224A85">
              <w:rPr>
                <w:webHidden/>
              </w:rPr>
              <w:fldChar w:fldCharType="begin"/>
            </w:r>
            <w:r w:rsidR="00224A85">
              <w:rPr>
                <w:webHidden/>
              </w:rPr>
              <w:instrText xml:space="preserve"> PAGEREF _Toc164249056 \h </w:instrText>
            </w:r>
            <w:r w:rsidR="00224A85">
              <w:rPr>
                <w:webHidden/>
              </w:rPr>
            </w:r>
            <w:r w:rsidR="00224A85">
              <w:rPr>
                <w:webHidden/>
              </w:rPr>
              <w:fldChar w:fldCharType="separate"/>
            </w:r>
            <w:r w:rsidR="00A8179F">
              <w:rPr>
                <w:webHidden/>
              </w:rPr>
              <w:t>178</w:t>
            </w:r>
            <w:r w:rsidR="00224A85">
              <w:rPr>
                <w:webHidden/>
              </w:rPr>
              <w:fldChar w:fldCharType="end"/>
            </w:r>
          </w:hyperlink>
        </w:p>
        <w:p w14:paraId="03940751" w14:textId="77777777" w:rsidR="00224A85" w:rsidRDefault="00F309D8">
          <w:pPr>
            <w:pStyle w:val="TOC1"/>
            <w:rPr>
              <w:rFonts w:asciiTheme="minorHAnsi" w:eastAsiaTheme="minorEastAsia" w:hAnsiTheme="minorHAnsi" w:cstheme="minorBidi"/>
              <w:b w:val="0"/>
              <w:bCs w:val="0"/>
              <w:sz w:val="22"/>
              <w:szCs w:val="22"/>
              <w:lang w:val="en-US"/>
            </w:rPr>
          </w:pPr>
          <w:hyperlink w:anchor="_Toc164249057" w:history="1">
            <w:r w:rsidR="00224A85" w:rsidRPr="001F1BA6">
              <w:rPr>
                <w:rStyle w:val="Hyperlink"/>
              </w:rPr>
              <w:t>5. Các Bộ, cơ quan Trung ương khác có liên quan đến tổ chức thực hiện Chương trình</w:t>
            </w:r>
            <w:r w:rsidR="00224A85">
              <w:rPr>
                <w:webHidden/>
              </w:rPr>
              <w:tab/>
            </w:r>
            <w:r w:rsidR="00224A85">
              <w:rPr>
                <w:webHidden/>
              </w:rPr>
              <w:fldChar w:fldCharType="begin"/>
            </w:r>
            <w:r w:rsidR="00224A85">
              <w:rPr>
                <w:webHidden/>
              </w:rPr>
              <w:instrText xml:space="preserve"> PAGEREF _Toc164249057 \h </w:instrText>
            </w:r>
            <w:r w:rsidR="00224A85">
              <w:rPr>
                <w:webHidden/>
              </w:rPr>
            </w:r>
            <w:r w:rsidR="00224A85">
              <w:rPr>
                <w:webHidden/>
              </w:rPr>
              <w:fldChar w:fldCharType="separate"/>
            </w:r>
            <w:r w:rsidR="00A8179F">
              <w:rPr>
                <w:webHidden/>
              </w:rPr>
              <w:t>178</w:t>
            </w:r>
            <w:r w:rsidR="00224A85">
              <w:rPr>
                <w:webHidden/>
              </w:rPr>
              <w:fldChar w:fldCharType="end"/>
            </w:r>
          </w:hyperlink>
        </w:p>
        <w:p w14:paraId="60E96652" w14:textId="77777777" w:rsidR="00224A85" w:rsidRDefault="00F309D8">
          <w:pPr>
            <w:pStyle w:val="TOC1"/>
            <w:rPr>
              <w:rFonts w:asciiTheme="minorHAnsi" w:eastAsiaTheme="minorEastAsia" w:hAnsiTheme="minorHAnsi" w:cstheme="minorBidi"/>
              <w:b w:val="0"/>
              <w:bCs w:val="0"/>
              <w:sz w:val="22"/>
              <w:szCs w:val="22"/>
              <w:lang w:val="en-US"/>
            </w:rPr>
          </w:pPr>
          <w:hyperlink w:anchor="_Toc164249058" w:history="1">
            <w:r w:rsidR="00224A85" w:rsidRPr="001F1BA6">
              <w:rPr>
                <w:rStyle w:val="Hyperlink"/>
              </w:rPr>
              <w:t>5.1. Bộ Lao động - Thương binh và Xã hội</w:t>
            </w:r>
            <w:r w:rsidR="00224A85">
              <w:rPr>
                <w:webHidden/>
              </w:rPr>
              <w:tab/>
            </w:r>
            <w:r w:rsidR="00224A85">
              <w:rPr>
                <w:webHidden/>
              </w:rPr>
              <w:fldChar w:fldCharType="begin"/>
            </w:r>
            <w:r w:rsidR="00224A85">
              <w:rPr>
                <w:webHidden/>
              </w:rPr>
              <w:instrText xml:space="preserve"> PAGEREF _Toc164249058 \h </w:instrText>
            </w:r>
            <w:r w:rsidR="00224A85">
              <w:rPr>
                <w:webHidden/>
              </w:rPr>
            </w:r>
            <w:r w:rsidR="00224A85">
              <w:rPr>
                <w:webHidden/>
              </w:rPr>
              <w:fldChar w:fldCharType="separate"/>
            </w:r>
            <w:r w:rsidR="00A8179F">
              <w:rPr>
                <w:webHidden/>
              </w:rPr>
              <w:t>179</w:t>
            </w:r>
            <w:r w:rsidR="00224A85">
              <w:rPr>
                <w:webHidden/>
              </w:rPr>
              <w:fldChar w:fldCharType="end"/>
            </w:r>
          </w:hyperlink>
        </w:p>
        <w:p w14:paraId="75075074" w14:textId="77777777" w:rsidR="00224A85" w:rsidRDefault="00F309D8">
          <w:pPr>
            <w:pStyle w:val="TOC1"/>
            <w:rPr>
              <w:rFonts w:asciiTheme="minorHAnsi" w:eastAsiaTheme="minorEastAsia" w:hAnsiTheme="minorHAnsi" w:cstheme="minorBidi"/>
              <w:b w:val="0"/>
              <w:bCs w:val="0"/>
              <w:sz w:val="22"/>
              <w:szCs w:val="22"/>
              <w:lang w:val="en-US"/>
            </w:rPr>
          </w:pPr>
          <w:hyperlink w:anchor="_Toc164249059" w:history="1">
            <w:r w:rsidR="00224A85" w:rsidRPr="001F1BA6">
              <w:rPr>
                <w:rStyle w:val="Hyperlink"/>
              </w:rPr>
              <w:t>5.2. Bộ Ngoại giao</w:t>
            </w:r>
            <w:r w:rsidR="00224A85">
              <w:rPr>
                <w:webHidden/>
              </w:rPr>
              <w:tab/>
            </w:r>
            <w:r w:rsidR="00224A85">
              <w:rPr>
                <w:webHidden/>
              </w:rPr>
              <w:fldChar w:fldCharType="begin"/>
            </w:r>
            <w:r w:rsidR="00224A85">
              <w:rPr>
                <w:webHidden/>
              </w:rPr>
              <w:instrText xml:space="preserve"> PAGEREF _Toc164249059 \h </w:instrText>
            </w:r>
            <w:r w:rsidR="00224A85">
              <w:rPr>
                <w:webHidden/>
              </w:rPr>
            </w:r>
            <w:r w:rsidR="00224A85">
              <w:rPr>
                <w:webHidden/>
              </w:rPr>
              <w:fldChar w:fldCharType="separate"/>
            </w:r>
            <w:r w:rsidR="00A8179F">
              <w:rPr>
                <w:webHidden/>
              </w:rPr>
              <w:t>179</w:t>
            </w:r>
            <w:r w:rsidR="00224A85">
              <w:rPr>
                <w:webHidden/>
              </w:rPr>
              <w:fldChar w:fldCharType="end"/>
            </w:r>
          </w:hyperlink>
        </w:p>
        <w:p w14:paraId="34A66BFA" w14:textId="77777777" w:rsidR="00224A85" w:rsidRDefault="00F309D8">
          <w:pPr>
            <w:pStyle w:val="TOC1"/>
            <w:rPr>
              <w:rFonts w:asciiTheme="minorHAnsi" w:eastAsiaTheme="minorEastAsia" w:hAnsiTheme="minorHAnsi" w:cstheme="minorBidi"/>
              <w:b w:val="0"/>
              <w:bCs w:val="0"/>
              <w:sz w:val="22"/>
              <w:szCs w:val="22"/>
              <w:lang w:val="en-US"/>
            </w:rPr>
          </w:pPr>
          <w:hyperlink w:anchor="_Toc164249060" w:history="1">
            <w:r w:rsidR="00224A85" w:rsidRPr="001F1BA6">
              <w:rPr>
                <w:rStyle w:val="Hyperlink"/>
              </w:rPr>
              <w:t>5.3. Bộ Xây dựng</w:t>
            </w:r>
            <w:r w:rsidR="00224A85">
              <w:rPr>
                <w:webHidden/>
              </w:rPr>
              <w:tab/>
            </w:r>
            <w:r w:rsidR="00224A85">
              <w:rPr>
                <w:webHidden/>
              </w:rPr>
              <w:fldChar w:fldCharType="begin"/>
            </w:r>
            <w:r w:rsidR="00224A85">
              <w:rPr>
                <w:webHidden/>
              </w:rPr>
              <w:instrText xml:space="preserve"> PAGEREF _Toc164249060 \h </w:instrText>
            </w:r>
            <w:r w:rsidR="00224A85">
              <w:rPr>
                <w:webHidden/>
              </w:rPr>
            </w:r>
            <w:r w:rsidR="00224A85">
              <w:rPr>
                <w:webHidden/>
              </w:rPr>
              <w:fldChar w:fldCharType="separate"/>
            </w:r>
            <w:r w:rsidR="00A8179F">
              <w:rPr>
                <w:webHidden/>
              </w:rPr>
              <w:t>179</w:t>
            </w:r>
            <w:r w:rsidR="00224A85">
              <w:rPr>
                <w:webHidden/>
              </w:rPr>
              <w:fldChar w:fldCharType="end"/>
            </w:r>
          </w:hyperlink>
        </w:p>
        <w:p w14:paraId="6F8916C8" w14:textId="77777777" w:rsidR="00224A85" w:rsidRDefault="00F309D8">
          <w:pPr>
            <w:pStyle w:val="TOC1"/>
            <w:rPr>
              <w:rFonts w:asciiTheme="minorHAnsi" w:eastAsiaTheme="minorEastAsia" w:hAnsiTheme="minorHAnsi" w:cstheme="minorBidi"/>
              <w:b w:val="0"/>
              <w:bCs w:val="0"/>
              <w:sz w:val="22"/>
              <w:szCs w:val="22"/>
              <w:lang w:val="en-US"/>
            </w:rPr>
          </w:pPr>
          <w:hyperlink w:anchor="_Toc164249061" w:history="1">
            <w:r w:rsidR="00224A85" w:rsidRPr="001F1BA6">
              <w:rPr>
                <w:rStyle w:val="Hyperlink"/>
              </w:rPr>
              <w:t>5.4. Bộ Nông nghiệp và Phát triển nông thôn</w:t>
            </w:r>
            <w:r w:rsidR="00224A85">
              <w:rPr>
                <w:webHidden/>
              </w:rPr>
              <w:tab/>
            </w:r>
            <w:r w:rsidR="00224A85">
              <w:rPr>
                <w:webHidden/>
              </w:rPr>
              <w:fldChar w:fldCharType="begin"/>
            </w:r>
            <w:r w:rsidR="00224A85">
              <w:rPr>
                <w:webHidden/>
              </w:rPr>
              <w:instrText xml:space="preserve"> PAGEREF _Toc164249061 \h </w:instrText>
            </w:r>
            <w:r w:rsidR="00224A85">
              <w:rPr>
                <w:webHidden/>
              </w:rPr>
            </w:r>
            <w:r w:rsidR="00224A85">
              <w:rPr>
                <w:webHidden/>
              </w:rPr>
              <w:fldChar w:fldCharType="separate"/>
            </w:r>
            <w:r w:rsidR="00A8179F">
              <w:rPr>
                <w:webHidden/>
              </w:rPr>
              <w:t>179</w:t>
            </w:r>
            <w:r w:rsidR="00224A85">
              <w:rPr>
                <w:webHidden/>
              </w:rPr>
              <w:fldChar w:fldCharType="end"/>
            </w:r>
          </w:hyperlink>
        </w:p>
        <w:p w14:paraId="793BE300" w14:textId="77777777" w:rsidR="00224A85" w:rsidRDefault="00F309D8">
          <w:pPr>
            <w:pStyle w:val="TOC1"/>
            <w:rPr>
              <w:rFonts w:asciiTheme="minorHAnsi" w:eastAsiaTheme="minorEastAsia" w:hAnsiTheme="minorHAnsi" w:cstheme="minorBidi"/>
              <w:b w:val="0"/>
              <w:bCs w:val="0"/>
              <w:sz w:val="22"/>
              <w:szCs w:val="22"/>
              <w:lang w:val="en-US"/>
            </w:rPr>
          </w:pPr>
          <w:hyperlink w:anchor="_Toc164249062" w:history="1">
            <w:r w:rsidR="00224A85" w:rsidRPr="001F1BA6">
              <w:rPr>
                <w:rStyle w:val="Hyperlink"/>
              </w:rPr>
              <w:t>5.5. Ủy ban Dân tộc</w:t>
            </w:r>
            <w:r w:rsidR="00224A85">
              <w:rPr>
                <w:webHidden/>
              </w:rPr>
              <w:tab/>
            </w:r>
            <w:r w:rsidR="00224A85">
              <w:rPr>
                <w:webHidden/>
              </w:rPr>
              <w:fldChar w:fldCharType="begin"/>
            </w:r>
            <w:r w:rsidR="00224A85">
              <w:rPr>
                <w:webHidden/>
              </w:rPr>
              <w:instrText xml:space="preserve"> PAGEREF _Toc164249062 \h </w:instrText>
            </w:r>
            <w:r w:rsidR="00224A85">
              <w:rPr>
                <w:webHidden/>
              </w:rPr>
            </w:r>
            <w:r w:rsidR="00224A85">
              <w:rPr>
                <w:webHidden/>
              </w:rPr>
              <w:fldChar w:fldCharType="separate"/>
            </w:r>
            <w:r w:rsidR="00A8179F">
              <w:rPr>
                <w:webHidden/>
              </w:rPr>
              <w:t>179</w:t>
            </w:r>
            <w:r w:rsidR="00224A85">
              <w:rPr>
                <w:webHidden/>
              </w:rPr>
              <w:fldChar w:fldCharType="end"/>
            </w:r>
          </w:hyperlink>
        </w:p>
        <w:p w14:paraId="09806A05" w14:textId="77777777" w:rsidR="00224A85" w:rsidRDefault="00F309D8">
          <w:pPr>
            <w:pStyle w:val="TOC1"/>
            <w:rPr>
              <w:rFonts w:asciiTheme="minorHAnsi" w:eastAsiaTheme="minorEastAsia" w:hAnsiTheme="minorHAnsi" w:cstheme="minorBidi"/>
              <w:b w:val="0"/>
              <w:bCs w:val="0"/>
              <w:sz w:val="22"/>
              <w:szCs w:val="22"/>
              <w:lang w:val="en-US"/>
            </w:rPr>
          </w:pPr>
          <w:hyperlink w:anchor="_Toc164249063" w:history="1">
            <w:r w:rsidR="00224A85" w:rsidRPr="001F1BA6">
              <w:rPr>
                <w:rStyle w:val="Hyperlink"/>
              </w:rPr>
              <w:t>5.6. Viện Hàn lâm Khoa học xã hội Việt Nam, Đại học Quốc gia Hà Nội, Đại học Quốc gia Thành phố Hồ Chí Minh, các cơ quan trực thuộc Chính phủ khác</w:t>
            </w:r>
            <w:r w:rsidR="00224A85">
              <w:rPr>
                <w:webHidden/>
              </w:rPr>
              <w:tab/>
            </w:r>
            <w:r w:rsidR="00224A85">
              <w:rPr>
                <w:webHidden/>
              </w:rPr>
              <w:fldChar w:fldCharType="begin"/>
            </w:r>
            <w:r w:rsidR="00224A85">
              <w:rPr>
                <w:webHidden/>
              </w:rPr>
              <w:instrText xml:space="preserve"> PAGEREF _Toc164249063 \h </w:instrText>
            </w:r>
            <w:r w:rsidR="00224A85">
              <w:rPr>
                <w:webHidden/>
              </w:rPr>
            </w:r>
            <w:r w:rsidR="00224A85">
              <w:rPr>
                <w:webHidden/>
              </w:rPr>
              <w:fldChar w:fldCharType="separate"/>
            </w:r>
            <w:r w:rsidR="00A8179F">
              <w:rPr>
                <w:webHidden/>
              </w:rPr>
              <w:t>180</w:t>
            </w:r>
            <w:r w:rsidR="00224A85">
              <w:rPr>
                <w:webHidden/>
              </w:rPr>
              <w:fldChar w:fldCharType="end"/>
            </w:r>
          </w:hyperlink>
        </w:p>
        <w:p w14:paraId="1E6FEE67" w14:textId="77777777" w:rsidR="00224A85" w:rsidRDefault="00F309D8">
          <w:pPr>
            <w:pStyle w:val="TOC1"/>
            <w:rPr>
              <w:rFonts w:asciiTheme="minorHAnsi" w:eastAsiaTheme="minorEastAsia" w:hAnsiTheme="minorHAnsi" w:cstheme="minorBidi"/>
              <w:b w:val="0"/>
              <w:bCs w:val="0"/>
              <w:sz w:val="22"/>
              <w:szCs w:val="22"/>
              <w:lang w:val="en-US"/>
            </w:rPr>
          </w:pPr>
          <w:hyperlink w:anchor="_Toc164249064" w:history="1">
            <w:r w:rsidR="00224A85" w:rsidRPr="001F1BA6">
              <w:rPr>
                <w:rStyle w:val="Hyperlink"/>
              </w:rPr>
              <w:t>6. Ủy ban nhân dân các tỉnh, thành phố trực thuộc Trung ương</w:t>
            </w:r>
            <w:r w:rsidR="00224A85">
              <w:rPr>
                <w:webHidden/>
              </w:rPr>
              <w:tab/>
            </w:r>
            <w:r w:rsidR="00224A85">
              <w:rPr>
                <w:webHidden/>
              </w:rPr>
              <w:fldChar w:fldCharType="begin"/>
            </w:r>
            <w:r w:rsidR="00224A85">
              <w:rPr>
                <w:webHidden/>
              </w:rPr>
              <w:instrText xml:space="preserve"> PAGEREF _Toc164249064 \h </w:instrText>
            </w:r>
            <w:r w:rsidR="00224A85">
              <w:rPr>
                <w:webHidden/>
              </w:rPr>
            </w:r>
            <w:r w:rsidR="00224A85">
              <w:rPr>
                <w:webHidden/>
              </w:rPr>
              <w:fldChar w:fldCharType="separate"/>
            </w:r>
            <w:r w:rsidR="00A8179F">
              <w:rPr>
                <w:webHidden/>
              </w:rPr>
              <w:t>180</w:t>
            </w:r>
            <w:r w:rsidR="00224A85">
              <w:rPr>
                <w:webHidden/>
              </w:rPr>
              <w:fldChar w:fldCharType="end"/>
            </w:r>
          </w:hyperlink>
        </w:p>
        <w:p w14:paraId="47199BD1" w14:textId="77777777" w:rsidR="00224A85" w:rsidRDefault="00F309D8">
          <w:pPr>
            <w:pStyle w:val="TOC1"/>
            <w:rPr>
              <w:rFonts w:asciiTheme="minorHAnsi" w:eastAsiaTheme="minorEastAsia" w:hAnsiTheme="minorHAnsi" w:cstheme="minorBidi"/>
              <w:b w:val="0"/>
              <w:bCs w:val="0"/>
              <w:sz w:val="22"/>
              <w:szCs w:val="22"/>
              <w:lang w:val="en-US"/>
            </w:rPr>
          </w:pPr>
          <w:hyperlink w:anchor="_Toc164249065" w:history="1">
            <w:r w:rsidR="00224A85" w:rsidRPr="001F1BA6">
              <w:rPr>
                <w:rStyle w:val="Hyperlink"/>
              </w:rPr>
              <w:t>7. Học viện Chính trị Quốc gia Hồ Chí Minh, Trung ương Đoàn Thanh niên Cộng sản Hồ Chí Minh, Tổng Liên đoàn Lao động Việt Nam, các Hội Văn học nghệ thuật Việt Nam</w:t>
            </w:r>
            <w:r w:rsidR="00224A85">
              <w:rPr>
                <w:webHidden/>
              </w:rPr>
              <w:tab/>
            </w:r>
            <w:r w:rsidR="00224A85">
              <w:rPr>
                <w:webHidden/>
              </w:rPr>
              <w:fldChar w:fldCharType="begin"/>
            </w:r>
            <w:r w:rsidR="00224A85">
              <w:rPr>
                <w:webHidden/>
              </w:rPr>
              <w:instrText xml:space="preserve"> PAGEREF _Toc164249065 \h </w:instrText>
            </w:r>
            <w:r w:rsidR="00224A85">
              <w:rPr>
                <w:webHidden/>
              </w:rPr>
            </w:r>
            <w:r w:rsidR="00224A85">
              <w:rPr>
                <w:webHidden/>
              </w:rPr>
              <w:fldChar w:fldCharType="separate"/>
            </w:r>
            <w:r w:rsidR="00A8179F">
              <w:rPr>
                <w:webHidden/>
              </w:rPr>
              <w:t>182</w:t>
            </w:r>
            <w:r w:rsidR="00224A85">
              <w:rPr>
                <w:webHidden/>
              </w:rPr>
              <w:fldChar w:fldCharType="end"/>
            </w:r>
          </w:hyperlink>
        </w:p>
        <w:p w14:paraId="3C7B75D2" w14:textId="77777777" w:rsidR="00224A85" w:rsidRDefault="00F309D8">
          <w:pPr>
            <w:pStyle w:val="TOC1"/>
            <w:rPr>
              <w:rFonts w:asciiTheme="minorHAnsi" w:eastAsiaTheme="minorEastAsia" w:hAnsiTheme="minorHAnsi" w:cstheme="minorBidi"/>
              <w:b w:val="0"/>
              <w:bCs w:val="0"/>
              <w:sz w:val="22"/>
              <w:szCs w:val="22"/>
              <w:lang w:val="en-US"/>
            </w:rPr>
          </w:pPr>
          <w:hyperlink w:anchor="_Toc164249066" w:history="1">
            <w:r w:rsidR="00224A85" w:rsidRPr="001F1BA6">
              <w:rPr>
                <w:rStyle w:val="Hyperlink"/>
              </w:rPr>
              <w:t>8. Các cơ quan chỉ đạo, giám sát việc thực hiện Chương trình</w:t>
            </w:r>
            <w:r w:rsidR="00224A85">
              <w:rPr>
                <w:webHidden/>
              </w:rPr>
              <w:tab/>
            </w:r>
            <w:r w:rsidR="00224A85">
              <w:rPr>
                <w:webHidden/>
              </w:rPr>
              <w:fldChar w:fldCharType="begin"/>
            </w:r>
            <w:r w:rsidR="00224A85">
              <w:rPr>
                <w:webHidden/>
              </w:rPr>
              <w:instrText xml:space="preserve"> PAGEREF _Toc164249066 \h </w:instrText>
            </w:r>
            <w:r w:rsidR="00224A85">
              <w:rPr>
                <w:webHidden/>
              </w:rPr>
            </w:r>
            <w:r w:rsidR="00224A85">
              <w:rPr>
                <w:webHidden/>
              </w:rPr>
              <w:fldChar w:fldCharType="separate"/>
            </w:r>
            <w:r w:rsidR="00A8179F">
              <w:rPr>
                <w:webHidden/>
              </w:rPr>
              <w:t>183</w:t>
            </w:r>
            <w:r w:rsidR="00224A85">
              <w:rPr>
                <w:webHidden/>
              </w:rPr>
              <w:fldChar w:fldCharType="end"/>
            </w:r>
          </w:hyperlink>
        </w:p>
        <w:p w14:paraId="6763CB69" w14:textId="77777777" w:rsidR="00224A85" w:rsidRDefault="00F309D8">
          <w:pPr>
            <w:pStyle w:val="TOC1"/>
            <w:rPr>
              <w:rFonts w:asciiTheme="minorHAnsi" w:eastAsiaTheme="minorEastAsia" w:hAnsiTheme="minorHAnsi" w:cstheme="minorBidi"/>
              <w:b w:val="0"/>
              <w:bCs w:val="0"/>
              <w:sz w:val="22"/>
              <w:szCs w:val="22"/>
              <w:lang w:val="en-US"/>
            </w:rPr>
          </w:pPr>
          <w:hyperlink w:anchor="_Toc164249067" w:history="1">
            <w:r w:rsidR="00224A85" w:rsidRPr="001F1BA6">
              <w:rPr>
                <w:rStyle w:val="Hyperlink"/>
              </w:rPr>
              <w:t>8.1. Ban Tuyên giáo Trung ương</w:t>
            </w:r>
            <w:r w:rsidR="00224A85">
              <w:rPr>
                <w:webHidden/>
              </w:rPr>
              <w:tab/>
            </w:r>
            <w:r w:rsidR="00224A85">
              <w:rPr>
                <w:webHidden/>
              </w:rPr>
              <w:fldChar w:fldCharType="begin"/>
            </w:r>
            <w:r w:rsidR="00224A85">
              <w:rPr>
                <w:webHidden/>
              </w:rPr>
              <w:instrText xml:space="preserve"> PAGEREF _Toc164249067 \h </w:instrText>
            </w:r>
            <w:r w:rsidR="00224A85">
              <w:rPr>
                <w:webHidden/>
              </w:rPr>
            </w:r>
            <w:r w:rsidR="00224A85">
              <w:rPr>
                <w:webHidden/>
              </w:rPr>
              <w:fldChar w:fldCharType="separate"/>
            </w:r>
            <w:r w:rsidR="00A8179F">
              <w:rPr>
                <w:webHidden/>
              </w:rPr>
              <w:t>183</w:t>
            </w:r>
            <w:r w:rsidR="00224A85">
              <w:rPr>
                <w:webHidden/>
              </w:rPr>
              <w:fldChar w:fldCharType="end"/>
            </w:r>
          </w:hyperlink>
        </w:p>
        <w:p w14:paraId="7A7F57FA" w14:textId="77777777" w:rsidR="00224A85" w:rsidRDefault="00F309D8">
          <w:pPr>
            <w:pStyle w:val="TOC1"/>
            <w:rPr>
              <w:rFonts w:asciiTheme="minorHAnsi" w:eastAsiaTheme="minorEastAsia" w:hAnsiTheme="minorHAnsi" w:cstheme="minorBidi"/>
              <w:b w:val="0"/>
              <w:bCs w:val="0"/>
              <w:sz w:val="22"/>
              <w:szCs w:val="22"/>
              <w:lang w:val="en-US"/>
            </w:rPr>
          </w:pPr>
          <w:hyperlink w:anchor="_Toc164249068" w:history="1">
            <w:r w:rsidR="00224A85" w:rsidRPr="001F1BA6">
              <w:rPr>
                <w:rStyle w:val="Hyperlink"/>
              </w:rPr>
              <w:t>8.2. Ủy ban Trung ương Mặt trận Tổ quốc Việt Nam và các tổ chức chính trị - xã hội</w:t>
            </w:r>
            <w:r w:rsidR="00224A85">
              <w:rPr>
                <w:webHidden/>
              </w:rPr>
              <w:tab/>
            </w:r>
            <w:r w:rsidR="00224A85">
              <w:rPr>
                <w:webHidden/>
              </w:rPr>
              <w:fldChar w:fldCharType="begin"/>
            </w:r>
            <w:r w:rsidR="00224A85">
              <w:rPr>
                <w:webHidden/>
              </w:rPr>
              <w:instrText xml:space="preserve"> PAGEREF _Toc164249068 \h </w:instrText>
            </w:r>
            <w:r w:rsidR="00224A85">
              <w:rPr>
                <w:webHidden/>
              </w:rPr>
            </w:r>
            <w:r w:rsidR="00224A85">
              <w:rPr>
                <w:webHidden/>
              </w:rPr>
              <w:fldChar w:fldCharType="separate"/>
            </w:r>
            <w:r w:rsidR="00A8179F">
              <w:rPr>
                <w:webHidden/>
              </w:rPr>
              <w:t>183</w:t>
            </w:r>
            <w:r w:rsidR="00224A85">
              <w:rPr>
                <w:webHidden/>
              </w:rPr>
              <w:fldChar w:fldCharType="end"/>
            </w:r>
          </w:hyperlink>
        </w:p>
        <w:p w14:paraId="025F140D" w14:textId="77777777" w:rsidR="00224A85" w:rsidRDefault="00F309D8">
          <w:pPr>
            <w:pStyle w:val="TOC1"/>
            <w:rPr>
              <w:rFonts w:asciiTheme="minorHAnsi" w:eastAsiaTheme="minorEastAsia" w:hAnsiTheme="minorHAnsi" w:cstheme="minorBidi"/>
              <w:b w:val="0"/>
              <w:bCs w:val="0"/>
              <w:sz w:val="22"/>
              <w:szCs w:val="22"/>
              <w:lang w:val="en-US"/>
            </w:rPr>
          </w:pPr>
          <w:hyperlink w:anchor="_Toc164249069" w:history="1">
            <w:r w:rsidR="00224A85" w:rsidRPr="001F1BA6">
              <w:rPr>
                <w:rStyle w:val="Hyperlink"/>
              </w:rPr>
              <w:t>9. Các ngân hàng thương mại</w:t>
            </w:r>
            <w:r w:rsidR="00224A85">
              <w:rPr>
                <w:webHidden/>
              </w:rPr>
              <w:tab/>
            </w:r>
            <w:r w:rsidR="00224A85">
              <w:rPr>
                <w:webHidden/>
              </w:rPr>
              <w:fldChar w:fldCharType="begin"/>
            </w:r>
            <w:r w:rsidR="00224A85">
              <w:rPr>
                <w:webHidden/>
              </w:rPr>
              <w:instrText xml:space="preserve"> PAGEREF _Toc164249069 \h </w:instrText>
            </w:r>
            <w:r w:rsidR="00224A85">
              <w:rPr>
                <w:webHidden/>
              </w:rPr>
            </w:r>
            <w:r w:rsidR="00224A85">
              <w:rPr>
                <w:webHidden/>
              </w:rPr>
              <w:fldChar w:fldCharType="separate"/>
            </w:r>
            <w:r w:rsidR="00A8179F">
              <w:rPr>
                <w:webHidden/>
              </w:rPr>
              <w:t>183</w:t>
            </w:r>
            <w:r w:rsidR="00224A85">
              <w:rPr>
                <w:webHidden/>
              </w:rPr>
              <w:fldChar w:fldCharType="end"/>
            </w:r>
          </w:hyperlink>
        </w:p>
        <w:p w14:paraId="1490DE83" w14:textId="77777777" w:rsidR="00224A85" w:rsidRDefault="00F309D8">
          <w:pPr>
            <w:pStyle w:val="TOC1"/>
            <w:rPr>
              <w:rFonts w:asciiTheme="minorHAnsi" w:eastAsiaTheme="minorEastAsia" w:hAnsiTheme="minorHAnsi" w:cstheme="minorBidi"/>
              <w:b w:val="0"/>
              <w:bCs w:val="0"/>
              <w:sz w:val="22"/>
              <w:szCs w:val="22"/>
              <w:lang w:val="en-US"/>
            </w:rPr>
          </w:pPr>
          <w:hyperlink w:anchor="_Toc164249070" w:history="1">
            <w:r w:rsidR="00224A85" w:rsidRPr="001F1BA6">
              <w:rPr>
                <w:rStyle w:val="Hyperlink"/>
              </w:rPr>
              <w:t>XIII. ĐỀ XUẤT, KIẾN NGHỊ</w:t>
            </w:r>
            <w:r w:rsidR="00224A85">
              <w:rPr>
                <w:webHidden/>
              </w:rPr>
              <w:tab/>
            </w:r>
            <w:r w:rsidR="00224A85">
              <w:rPr>
                <w:webHidden/>
              </w:rPr>
              <w:fldChar w:fldCharType="begin"/>
            </w:r>
            <w:r w:rsidR="00224A85">
              <w:rPr>
                <w:webHidden/>
              </w:rPr>
              <w:instrText xml:space="preserve"> PAGEREF _Toc164249070 \h </w:instrText>
            </w:r>
            <w:r w:rsidR="00224A85">
              <w:rPr>
                <w:webHidden/>
              </w:rPr>
            </w:r>
            <w:r w:rsidR="00224A85">
              <w:rPr>
                <w:webHidden/>
              </w:rPr>
              <w:fldChar w:fldCharType="separate"/>
            </w:r>
            <w:r w:rsidR="00A8179F">
              <w:rPr>
                <w:webHidden/>
              </w:rPr>
              <w:t>183</w:t>
            </w:r>
            <w:r w:rsidR="00224A85">
              <w:rPr>
                <w:webHidden/>
              </w:rPr>
              <w:fldChar w:fldCharType="end"/>
            </w:r>
          </w:hyperlink>
        </w:p>
        <w:p w14:paraId="14B50C61" w14:textId="77777777" w:rsidR="00224A85" w:rsidRDefault="00F309D8">
          <w:pPr>
            <w:pStyle w:val="TOC1"/>
            <w:rPr>
              <w:rFonts w:asciiTheme="minorHAnsi" w:eastAsiaTheme="minorEastAsia" w:hAnsiTheme="minorHAnsi" w:cstheme="minorBidi"/>
              <w:b w:val="0"/>
              <w:bCs w:val="0"/>
              <w:sz w:val="22"/>
              <w:szCs w:val="22"/>
              <w:lang w:val="en-US"/>
            </w:rPr>
          </w:pPr>
          <w:hyperlink w:anchor="_Toc164249071" w:history="1">
            <w:r w:rsidR="00224A85" w:rsidRPr="001F1BA6">
              <w:rPr>
                <w:rStyle w:val="Hyperlink"/>
              </w:rPr>
              <w:t>DANH MỤC CÁC PHỤ LỤC</w:t>
            </w:r>
            <w:r w:rsidR="00224A85">
              <w:rPr>
                <w:webHidden/>
              </w:rPr>
              <w:tab/>
            </w:r>
            <w:r w:rsidR="00224A85">
              <w:rPr>
                <w:webHidden/>
              </w:rPr>
              <w:fldChar w:fldCharType="begin"/>
            </w:r>
            <w:r w:rsidR="00224A85">
              <w:rPr>
                <w:webHidden/>
              </w:rPr>
              <w:instrText xml:space="preserve"> PAGEREF _Toc164249071 \h </w:instrText>
            </w:r>
            <w:r w:rsidR="00224A85">
              <w:rPr>
                <w:webHidden/>
              </w:rPr>
            </w:r>
            <w:r w:rsidR="00224A85">
              <w:rPr>
                <w:webHidden/>
              </w:rPr>
              <w:fldChar w:fldCharType="separate"/>
            </w:r>
            <w:r w:rsidR="00A8179F">
              <w:rPr>
                <w:webHidden/>
              </w:rPr>
              <w:t>189</w:t>
            </w:r>
            <w:r w:rsidR="00224A85">
              <w:rPr>
                <w:webHidden/>
              </w:rPr>
              <w:fldChar w:fldCharType="end"/>
            </w:r>
          </w:hyperlink>
        </w:p>
        <w:p w14:paraId="00A8A5FB" w14:textId="77777777" w:rsidR="00224A85" w:rsidRDefault="00F309D8">
          <w:pPr>
            <w:pStyle w:val="TOC1"/>
            <w:rPr>
              <w:rFonts w:asciiTheme="minorHAnsi" w:eastAsiaTheme="minorEastAsia" w:hAnsiTheme="minorHAnsi" w:cstheme="minorBidi"/>
              <w:b w:val="0"/>
              <w:bCs w:val="0"/>
              <w:sz w:val="22"/>
              <w:szCs w:val="22"/>
              <w:lang w:val="en-US"/>
            </w:rPr>
          </w:pPr>
          <w:hyperlink w:anchor="_Toc164249072" w:history="1">
            <w:r w:rsidR="00224A85" w:rsidRPr="001F1BA6">
              <w:rPr>
                <w:rStyle w:val="Hyperlink"/>
              </w:rPr>
              <w:t>Phụ lục 1 - Báo cáo tổng kết Chương trình mục tiêu quốc gia về văn hóa giai đoạn 2011-2015</w:t>
            </w:r>
            <w:r w:rsidR="00224A85">
              <w:rPr>
                <w:webHidden/>
              </w:rPr>
              <w:tab/>
            </w:r>
            <w:r w:rsidR="00224A85">
              <w:rPr>
                <w:webHidden/>
              </w:rPr>
              <w:fldChar w:fldCharType="begin"/>
            </w:r>
            <w:r w:rsidR="00224A85">
              <w:rPr>
                <w:webHidden/>
              </w:rPr>
              <w:instrText xml:space="preserve"> PAGEREF _Toc164249072 \h </w:instrText>
            </w:r>
            <w:r w:rsidR="00224A85">
              <w:rPr>
                <w:webHidden/>
              </w:rPr>
            </w:r>
            <w:r w:rsidR="00224A85">
              <w:rPr>
                <w:webHidden/>
              </w:rPr>
              <w:fldChar w:fldCharType="separate"/>
            </w:r>
            <w:r w:rsidR="00A8179F">
              <w:rPr>
                <w:webHidden/>
              </w:rPr>
              <w:t>190</w:t>
            </w:r>
            <w:r w:rsidR="00224A85">
              <w:rPr>
                <w:webHidden/>
              </w:rPr>
              <w:fldChar w:fldCharType="end"/>
            </w:r>
          </w:hyperlink>
        </w:p>
        <w:p w14:paraId="60F43F43" w14:textId="77777777" w:rsidR="00224A85" w:rsidRDefault="00F309D8">
          <w:pPr>
            <w:pStyle w:val="TOC1"/>
            <w:rPr>
              <w:rFonts w:asciiTheme="minorHAnsi" w:eastAsiaTheme="minorEastAsia" w:hAnsiTheme="minorHAnsi" w:cstheme="minorBidi"/>
              <w:b w:val="0"/>
              <w:bCs w:val="0"/>
              <w:sz w:val="22"/>
              <w:szCs w:val="22"/>
              <w:lang w:val="en-US"/>
            </w:rPr>
          </w:pPr>
          <w:hyperlink w:anchor="_Toc164249073" w:history="1">
            <w:r w:rsidR="00224A85" w:rsidRPr="001F1BA6">
              <w:rPr>
                <w:rStyle w:val="Hyperlink"/>
              </w:rPr>
              <w:t>Phụ lục 2 - Báo cáo tổng kết Chương trình mục tiêu phát triển văn hóa giai đoạn 2016-2020</w:t>
            </w:r>
            <w:r w:rsidR="00224A85">
              <w:rPr>
                <w:webHidden/>
              </w:rPr>
              <w:tab/>
            </w:r>
            <w:r w:rsidR="00224A85">
              <w:rPr>
                <w:webHidden/>
              </w:rPr>
              <w:fldChar w:fldCharType="begin"/>
            </w:r>
            <w:r w:rsidR="00224A85">
              <w:rPr>
                <w:webHidden/>
              </w:rPr>
              <w:instrText xml:space="preserve"> PAGEREF _Toc164249073 \h </w:instrText>
            </w:r>
            <w:r w:rsidR="00224A85">
              <w:rPr>
                <w:webHidden/>
              </w:rPr>
            </w:r>
            <w:r w:rsidR="00224A85">
              <w:rPr>
                <w:webHidden/>
              </w:rPr>
              <w:fldChar w:fldCharType="separate"/>
            </w:r>
            <w:r w:rsidR="00A8179F">
              <w:rPr>
                <w:webHidden/>
              </w:rPr>
              <w:t>216</w:t>
            </w:r>
            <w:r w:rsidR="00224A85">
              <w:rPr>
                <w:webHidden/>
              </w:rPr>
              <w:fldChar w:fldCharType="end"/>
            </w:r>
          </w:hyperlink>
        </w:p>
        <w:p w14:paraId="152BC635" w14:textId="77777777" w:rsidR="00224A85" w:rsidRDefault="00F309D8">
          <w:pPr>
            <w:pStyle w:val="TOC1"/>
            <w:rPr>
              <w:rFonts w:asciiTheme="minorHAnsi" w:eastAsiaTheme="minorEastAsia" w:hAnsiTheme="minorHAnsi" w:cstheme="minorBidi"/>
              <w:b w:val="0"/>
              <w:bCs w:val="0"/>
              <w:sz w:val="22"/>
              <w:szCs w:val="22"/>
              <w:lang w:val="en-US"/>
            </w:rPr>
          </w:pPr>
          <w:hyperlink w:anchor="_Toc164249074" w:history="1">
            <w:r w:rsidR="00224A85" w:rsidRPr="001F1BA6">
              <w:rPr>
                <w:rStyle w:val="Hyperlink"/>
              </w:rPr>
              <w:t>Phụ lục 3 - Số liệu cơ bản về văn hóa giai đoạn 2016-2022</w:t>
            </w:r>
            <w:r w:rsidR="00224A85">
              <w:rPr>
                <w:webHidden/>
              </w:rPr>
              <w:tab/>
            </w:r>
            <w:r w:rsidR="00224A85">
              <w:rPr>
                <w:webHidden/>
              </w:rPr>
              <w:fldChar w:fldCharType="begin"/>
            </w:r>
            <w:r w:rsidR="00224A85">
              <w:rPr>
                <w:webHidden/>
              </w:rPr>
              <w:instrText xml:space="preserve"> PAGEREF _Toc164249074 \h </w:instrText>
            </w:r>
            <w:r w:rsidR="00224A85">
              <w:rPr>
                <w:webHidden/>
              </w:rPr>
            </w:r>
            <w:r w:rsidR="00224A85">
              <w:rPr>
                <w:webHidden/>
              </w:rPr>
              <w:fldChar w:fldCharType="separate"/>
            </w:r>
            <w:r w:rsidR="00A8179F">
              <w:rPr>
                <w:webHidden/>
              </w:rPr>
              <w:t>232</w:t>
            </w:r>
            <w:r w:rsidR="00224A85">
              <w:rPr>
                <w:webHidden/>
              </w:rPr>
              <w:fldChar w:fldCharType="end"/>
            </w:r>
          </w:hyperlink>
        </w:p>
        <w:p w14:paraId="4B5FAE87" w14:textId="77777777" w:rsidR="00224A85" w:rsidRDefault="00F309D8">
          <w:pPr>
            <w:pStyle w:val="TOC1"/>
            <w:rPr>
              <w:rFonts w:asciiTheme="minorHAnsi" w:eastAsiaTheme="minorEastAsia" w:hAnsiTheme="minorHAnsi" w:cstheme="minorBidi"/>
              <w:b w:val="0"/>
              <w:bCs w:val="0"/>
              <w:sz w:val="22"/>
              <w:szCs w:val="22"/>
              <w:lang w:val="en-US"/>
            </w:rPr>
          </w:pPr>
          <w:hyperlink w:anchor="_Toc164249075" w:history="1">
            <w:r w:rsidR="00224A85" w:rsidRPr="001F1BA6">
              <w:rPr>
                <w:rStyle w:val="Hyperlink"/>
              </w:rPr>
              <w:t>Phụ lục 4 - Tổng hợp tình hình thực hiện các đề án về đào tạo trong lĩnh vực văn hóa nghệ thuật</w:t>
            </w:r>
            <w:r w:rsidR="00224A85">
              <w:rPr>
                <w:webHidden/>
              </w:rPr>
              <w:tab/>
            </w:r>
            <w:r w:rsidR="00224A85">
              <w:rPr>
                <w:webHidden/>
              </w:rPr>
              <w:fldChar w:fldCharType="begin"/>
            </w:r>
            <w:r w:rsidR="00224A85">
              <w:rPr>
                <w:webHidden/>
              </w:rPr>
              <w:instrText xml:space="preserve"> PAGEREF _Toc164249075 \h </w:instrText>
            </w:r>
            <w:r w:rsidR="00224A85">
              <w:rPr>
                <w:webHidden/>
              </w:rPr>
            </w:r>
            <w:r w:rsidR="00224A85">
              <w:rPr>
                <w:webHidden/>
              </w:rPr>
              <w:fldChar w:fldCharType="separate"/>
            </w:r>
            <w:r w:rsidR="00A8179F">
              <w:rPr>
                <w:webHidden/>
              </w:rPr>
              <w:t>274</w:t>
            </w:r>
            <w:r w:rsidR="00224A85">
              <w:rPr>
                <w:webHidden/>
              </w:rPr>
              <w:fldChar w:fldCharType="end"/>
            </w:r>
          </w:hyperlink>
        </w:p>
        <w:p w14:paraId="30B751A0" w14:textId="77777777" w:rsidR="00224A85" w:rsidRDefault="00F309D8">
          <w:pPr>
            <w:pStyle w:val="TOC1"/>
            <w:rPr>
              <w:rFonts w:asciiTheme="minorHAnsi" w:eastAsiaTheme="minorEastAsia" w:hAnsiTheme="minorHAnsi" w:cstheme="minorBidi"/>
              <w:b w:val="0"/>
              <w:bCs w:val="0"/>
              <w:sz w:val="22"/>
              <w:szCs w:val="22"/>
              <w:lang w:val="en-US"/>
            </w:rPr>
          </w:pPr>
          <w:hyperlink w:anchor="_Toc164249076" w:history="1">
            <w:r w:rsidR="00224A85" w:rsidRPr="001F1BA6">
              <w:rPr>
                <w:rStyle w:val="Hyperlink"/>
              </w:rPr>
              <w:t>Phụ lục 5 - Số liệu khách du lịch và nguồn thu từ bán vé tham quan, dịch vụ tại các di sản thế giới ở Việt Nam (giai đoạn 2006-2022)</w:t>
            </w:r>
            <w:r w:rsidR="00224A85">
              <w:rPr>
                <w:webHidden/>
              </w:rPr>
              <w:tab/>
            </w:r>
            <w:r w:rsidR="00224A85">
              <w:rPr>
                <w:webHidden/>
              </w:rPr>
              <w:fldChar w:fldCharType="begin"/>
            </w:r>
            <w:r w:rsidR="00224A85">
              <w:rPr>
                <w:webHidden/>
              </w:rPr>
              <w:instrText xml:space="preserve"> PAGEREF _Toc164249076 \h </w:instrText>
            </w:r>
            <w:r w:rsidR="00224A85">
              <w:rPr>
                <w:webHidden/>
              </w:rPr>
            </w:r>
            <w:r w:rsidR="00224A85">
              <w:rPr>
                <w:webHidden/>
              </w:rPr>
              <w:fldChar w:fldCharType="separate"/>
            </w:r>
            <w:r w:rsidR="00A8179F">
              <w:rPr>
                <w:webHidden/>
              </w:rPr>
              <w:t>277</w:t>
            </w:r>
            <w:r w:rsidR="00224A85">
              <w:rPr>
                <w:webHidden/>
              </w:rPr>
              <w:fldChar w:fldCharType="end"/>
            </w:r>
          </w:hyperlink>
        </w:p>
        <w:p w14:paraId="03C34623" w14:textId="77777777" w:rsidR="00224A85" w:rsidRDefault="00F309D8">
          <w:pPr>
            <w:pStyle w:val="TOC1"/>
            <w:rPr>
              <w:rFonts w:asciiTheme="minorHAnsi" w:eastAsiaTheme="minorEastAsia" w:hAnsiTheme="minorHAnsi" w:cstheme="minorBidi"/>
              <w:b w:val="0"/>
              <w:bCs w:val="0"/>
              <w:sz w:val="22"/>
              <w:szCs w:val="22"/>
              <w:lang w:val="en-US"/>
            </w:rPr>
          </w:pPr>
          <w:hyperlink w:anchor="_Toc164249077" w:history="1">
            <w:r w:rsidR="00224A85" w:rsidRPr="001F1BA6">
              <w:rPr>
                <w:rStyle w:val="Hyperlink"/>
              </w:rPr>
              <w:t>Phụ lục 6 - Danh sách di sản văn hóa và tình hình đầu tư bảo vệ, bảo tồn, tôn tạo và phát huy giá trị tại một số di tích lịch sử - văn hóa, danh lam thắng cảnh ở Việt Nam</w:t>
            </w:r>
            <w:r w:rsidR="00224A85">
              <w:rPr>
                <w:webHidden/>
              </w:rPr>
              <w:tab/>
            </w:r>
            <w:r w:rsidR="00224A85">
              <w:rPr>
                <w:webHidden/>
              </w:rPr>
              <w:fldChar w:fldCharType="begin"/>
            </w:r>
            <w:r w:rsidR="00224A85">
              <w:rPr>
                <w:webHidden/>
              </w:rPr>
              <w:instrText xml:space="preserve"> PAGEREF _Toc164249077 \h </w:instrText>
            </w:r>
            <w:r w:rsidR="00224A85">
              <w:rPr>
                <w:webHidden/>
              </w:rPr>
            </w:r>
            <w:r w:rsidR="00224A85">
              <w:rPr>
                <w:webHidden/>
              </w:rPr>
              <w:fldChar w:fldCharType="separate"/>
            </w:r>
            <w:r w:rsidR="00A8179F">
              <w:rPr>
                <w:webHidden/>
              </w:rPr>
              <w:t>279</w:t>
            </w:r>
            <w:r w:rsidR="00224A85">
              <w:rPr>
                <w:webHidden/>
              </w:rPr>
              <w:fldChar w:fldCharType="end"/>
            </w:r>
          </w:hyperlink>
        </w:p>
        <w:p w14:paraId="75666C7A" w14:textId="77777777" w:rsidR="00224A85" w:rsidRDefault="00F309D8">
          <w:pPr>
            <w:pStyle w:val="TOC1"/>
            <w:rPr>
              <w:rFonts w:asciiTheme="minorHAnsi" w:eastAsiaTheme="minorEastAsia" w:hAnsiTheme="minorHAnsi" w:cstheme="minorBidi"/>
              <w:b w:val="0"/>
              <w:bCs w:val="0"/>
              <w:sz w:val="22"/>
              <w:szCs w:val="22"/>
              <w:lang w:val="en-US"/>
            </w:rPr>
          </w:pPr>
          <w:hyperlink w:anchor="_Toc164249078" w:history="1">
            <w:r w:rsidR="00224A85" w:rsidRPr="001F1BA6">
              <w:rPr>
                <w:rStyle w:val="Hyperlink"/>
              </w:rPr>
              <w:t>Phụ lục 7 - Báo cáo kết quả thực hiện các chương trình, đề án của Liên hiệp các Hội Văn học nghệ thuật Việt Nam</w:t>
            </w:r>
            <w:r w:rsidR="00224A85">
              <w:rPr>
                <w:webHidden/>
              </w:rPr>
              <w:tab/>
            </w:r>
            <w:r w:rsidR="00224A85">
              <w:rPr>
                <w:webHidden/>
              </w:rPr>
              <w:fldChar w:fldCharType="begin"/>
            </w:r>
            <w:r w:rsidR="00224A85">
              <w:rPr>
                <w:webHidden/>
              </w:rPr>
              <w:instrText xml:space="preserve"> PAGEREF _Toc164249078 \h </w:instrText>
            </w:r>
            <w:r w:rsidR="00224A85">
              <w:rPr>
                <w:webHidden/>
              </w:rPr>
            </w:r>
            <w:r w:rsidR="00224A85">
              <w:rPr>
                <w:webHidden/>
              </w:rPr>
              <w:fldChar w:fldCharType="separate"/>
            </w:r>
            <w:r w:rsidR="00A8179F">
              <w:rPr>
                <w:webHidden/>
              </w:rPr>
              <w:t>284</w:t>
            </w:r>
            <w:r w:rsidR="00224A85">
              <w:rPr>
                <w:webHidden/>
              </w:rPr>
              <w:fldChar w:fldCharType="end"/>
            </w:r>
          </w:hyperlink>
        </w:p>
        <w:p w14:paraId="755C7443" w14:textId="77777777" w:rsidR="00224A85" w:rsidRDefault="00F309D8">
          <w:pPr>
            <w:pStyle w:val="TOC1"/>
            <w:rPr>
              <w:rFonts w:asciiTheme="minorHAnsi" w:eastAsiaTheme="minorEastAsia" w:hAnsiTheme="minorHAnsi" w:cstheme="minorBidi"/>
              <w:b w:val="0"/>
              <w:bCs w:val="0"/>
              <w:sz w:val="22"/>
              <w:szCs w:val="22"/>
              <w:lang w:val="en-US"/>
            </w:rPr>
          </w:pPr>
          <w:hyperlink w:anchor="_Toc164249079" w:history="1">
            <w:r w:rsidR="00224A85" w:rsidRPr="001F1BA6">
              <w:rPr>
                <w:rStyle w:val="Hyperlink"/>
              </w:rPr>
              <w:t>Phụ lục 8 -  Dự thảo Bộ tiêu chí các cấp thực hiện Chương trình mục tiêu quốc gia về phát triển văn hóa giai đoạn 2025-2030</w:t>
            </w:r>
            <w:r w:rsidR="00224A85">
              <w:rPr>
                <w:webHidden/>
              </w:rPr>
              <w:tab/>
            </w:r>
            <w:r w:rsidR="00224A85">
              <w:rPr>
                <w:webHidden/>
              </w:rPr>
              <w:fldChar w:fldCharType="begin"/>
            </w:r>
            <w:r w:rsidR="00224A85">
              <w:rPr>
                <w:webHidden/>
              </w:rPr>
              <w:instrText xml:space="preserve"> PAGEREF _Toc164249079 \h </w:instrText>
            </w:r>
            <w:r w:rsidR="00224A85">
              <w:rPr>
                <w:webHidden/>
              </w:rPr>
            </w:r>
            <w:r w:rsidR="00224A85">
              <w:rPr>
                <w:webHidden/>
              </w:rPr>
              <w:fldChar w:fldCharType="separate"/>
            </w:r>
            <w:r w:rsidR="00A8179F">
              <w:rPr>
                <w:webHidden/>
              </w:rPr>
              <w:t>296</w:t>
            </w:r>
            <w:r w:rsidR="00224A85">
              <w:rPr>
                <w:webHidden/>
              </w:rPr>
              <w:fldChar w:fldCharType="end"/>
            </w:r>
          </w:hyperlink>
        </w:p>
        <w:p w14:paraId="76E51690" w14:textId="77777777" w:rsidR="00224A85" w:rsidRDefault="00F309D8">
          <w:pPr>
            <w:pStyle w:val="TOC1"/>
            <w:rPr>
              <w:rFonts w:asciiTheme="minorHAnsi" w:eastAsiaTheme="minorEastAsia" w:hAnsiTheme="minorHAnsi" w:cstheme="minorBidi"/>
              <w:b w:val="0"/>
              <w:bCs w:val="0"/>
              <w:sz w:val="22"/>
              <w:szCs w:val="22"/>
              <w:lang w:val="en-US"/>
            </w:rPr>
          </w:pPr>
          <w:hyperlink w:anchor="_Toc164249080" w:history="1">
            <w:r w:rsidR="00224A85" w:rsidRPr="001F1BA6">
              <w:rPr>
                <w:rStyle w:val="Hyperlink"/>
              </w:rPr>
              <w:t>Phụ lục 9 - Dự kiến nguồn vốn NSTW (vốn đầu tư phát triển) thực hiện Chương trình giai đoạn 2025-2030</w:t>
            </w:r>
            <w:r w:rsidR="00224A85">
              <w:rPr>
                <w:webHidden/>
              </w:rPr>
              <w:tab/>
            </w:r>
            <w:r w:rsidR="00224A85">
              <w:rPr>
                <w:webHidden/>
              </w:rPr>
              <w:fldChar w:fldCharType="begin"/>
            </w:r>
            <w:r w:rsidR="00224A85">
              <w:rPr>
                <w:webHidden/>
              </w:rPr>
              <w:instrText xml:space="preserve"> PAGEREF _Toc164249080 \h </w:instrText>
            </w:r>
            <w:r w:rsidR="00224A85">
              <w:rPr>
                <w:webHidden/>
              </w:rPr>
            </w:r>
            <w:r w:rsidR="00224A85">
              <w:rPr>
                <w:webHidden/>
              </w:rPr>
              <w:fldChar w:fldCharType="separate"/>
            </w:r>
            <w:r w:rsidR="00A8179F">
              <w:rPr>
                <w:webHidden/>
              </w:rPr>
              <w:t>318</w:t>
            </w:r>
            <w:r w:rsidR="00224A85">
              <w:rPr>
                <w:webHidden/>
              </w:rPr>
              <w:fldChar w:fldCharType="end"/>
            </w:r>
          </w:hyperlink>
        </w:p>
        <w:p w14:paraId="0790054E" w14:textId="531BBD6E" w:rsidR="00D51B81" w:rsidRPr="00BC3383" w:rsidRDefault="00EB41EE">
          <w:pPr>
            <w:widowControl w:val="0"/>
            <w:tabs>
              <w:tab w:val="right" w:pos="12000"/>
            </w:tabs>
            <w:spacing w:before="60" w:line="240" w:lineRule="auto"/>
            <w:jc w:val="left"/>
            <w:rPr>
              <w:b/>
              <w:sz w:val="22"/>
              <w:szCs w:val="22"/>
            </w:rPr>
          </w:pPr>
          <w:r w:rsidRPr="00BC3383">
            <w:fldChar w:fldCharType="end"/>
          </w:r>
        </w:p>
      </w:sdtContent>
    </w:sdt>
    <w:p w14:paraId="3B283603" w14:textId="77777777" w:rsidR="00D51B81" w:rsidRPr="00BC3383" w:rsidRDefault="00D51B81">
      <w:pPr>
        <w:pStyle w:val="Heading1"/>
        <w:jc w:val="center"/>
        <w:rPr>
          <w:color w:val="auto"/>
          <w:sz w:val="22"/>
          <w:szCs w:val="22"/>
        </w:rPr>
      </w:pPr>
    </w:p>
    <w:p w14:paraId="318C64EF" w14:textId="77777777" w:rsidR="00C47A3E" w:rsidRDefault="00C47A3E">
      <w:pPr>
        <w:pStyle w:val="Heading1"/>
        <w:jc w:val="center"/>
        <w:rPr>
          <w:color w:val="auto"/>
        </w:rPr>
        <w:sectPr w:rsidR="00C47A3E" w:rsidSect="00C47A3E">
          <w:headerReference w:type="default" r:id="rId12"/>
          <w:headerReference w:type="first" r:id="rId13"/>
          <w:type w:val="continuous"/>
          <w:pgSz w:w="11907" w:h="16839" w:code="9"/>
          <w:pgMar w:top="1134" w:right="1134" w:bottom="1134" w:left="1701" w:header="720" w:footer="720" w:gutter="0"/>
          <w:pgNumType w:fmt="lowerRoman" w:start="1"/>
          <w:cols w:space="720"/>
          <w:titlePg/>
          <w:docGrid w:linePitch="381"/>
        </w:sectPr>
      </w:pPr>
    </w:p>
    <w:p w14:paraId="52FA3270" w14:textId="77777777" w:rsidR="00D51B81" w:rsidRPr="00C47A3E" w:rsidRDefault="00EB41EE">
      <w:pPr>
        <w:pStyle w:val="Heading1"/>
        <w:spacing w:after="120"/>
        <w:jc w:val="center"/>
        <w:rPr>
          <w:color w:val="auto"/>
        </w:rPr>
      </w:pPr>
      <w:bookmarkStart w:id="0" w:name="_Toc164248892"/>
      <w:r w:rsidRPr="00BC3383">
        <w:rPr>
          <w:color w:val="auto"/>
        </w:rPr>
        <w:lastRenderedPageBreak/>
        <w:t>DANH MỤC CÁC TỪ VIẾT TẮT</w:t>
      </w:r>
      <w:bookmarkEnd w:id="0"/>
    </w:p>
    <w:p w14:paraId="5AB5699C" w14:textId="77777777" w:rsidR="00B06658" w:rsidRPr="00C47A3E" w:rsidRDefault="00B06658" w:rsidP="00B06658"/>
    <w:tbl>
      <w:tblPr>
        <w:tblStyle w:val="affffffffffff0"/>
        <w:tblW w:w="9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2550"/>
        <w:gridCol w:w="6270"/>
      </w:tblGrid>
      <w:tr w:rsidR="00C82D72" w:rsidRPr="00BC3383" w14:paraId="7F053307" w14:textId="77777777">
        <w:trPr>
          <w:tblHeader/>
          <w:jc w:val="center"/>
        </w:trPr>
        <w:tc>
          <w:tcPr>
            <w:tcW w:w="675" w:type="dxa"/>
            <w:shd w:val="clear" w:color="auto" w:fill="auto"/>
            <w:tcMar>
              <w:top w:w="100" w:type="dxa"/>
              <w:left w:w="100" w:type="dxa"/>
              <w:bottom w:w="100" w:type="dxa"/>
              <w:right w:w="100" w:type="dxa"/>
            </w:tcMar>
            <w:vAlign w:val="center"/>
          </w:tcPr>
          <w:p w14:paraId="636DC6E8" w14:textId="77777777" w:rsidR="00D51B81" w:rsidRPr="00BC3383" w:rsidRDefault="00EB41EE">
            <w:pPr>
              <w:widowControl w:val="0"/>
              <w:pBdr>
                <w:top w:val="nil"/>
                <w:left w:val="nil"/>
                <w:bottom w:val="nil"/>
                <w:right w:val="nil"/>
                <w:between w:val="nil"/>
              </w:pBdr>
              <w:ind w:firstLine="57"/>
              <w:jc w:val="center"/>
              <w:rPr>
                <w:rFonts w:ascii="Times New Roman" w:eastAsia="Times New Roman" w:hAnsi="Times New Roman" w:cs="Times New Roman"/>
                <w:b/>
                <w:sz w:val="28"/>
                <w:szCs w:val="28"/>
              </w:rPr>
            </w:pPr>
            <w:r w:rsidRPr="00BC3383">
              <w:rPr>
                <w:rFonts w:ascii="Times New Roman" w:eastAsia="Times New Roman" w:hAnsi="Times New Roman" w:cs="Times New Roman"/>
                <w:b/>
                <w:sz w:val="28"/>
                <w:szCs w:val="28"/>
              </w:rPr>
              <w:t>TT</w:t>
            </w:r>
          </w:p>
        </w:tc>
        <w:tc>
          <w:tcPr>
            <w:tcW w:w="2550" w:type="dxa"/>
            <w:shd w:val="clear" w:color="auto" w:fill="auto"/>
            <w:tcMar>
              <w:top w:w="100" w:type="dxa"/>
              <w:left w:w="100" w:type="dxa"/>
              <w:bottom w:w="100" w:type="dxa"/>
              <w:right w:w="100" w:type="dxa"/>
            </w:tcMar>
            <w:vAlign w:val="center"/>
          </w:tcPr>
          <w:p w14:paraId="0574926B" w14:textId="77777777" w:rsidR="00D51B81" w:rsidRPr="00BC3383" w:rsidRDefault="00EB41EE">
            <w:pPr>
              <w:widowControl w:val="0"/>
              <w:pBdr>
                <w:top w:val="nil"/>
                <w:left w:val="nil"/>
                <w:bottom w:val="nil"/>
                <w:right w:val="nil"/>
                <w:between w:val="nil"/>
              </w:pBdr>
              <w:ind w:firstLine="57"/>
              <w:jc w:val="center"/>
              <w:rPr>
                <w:rFonts w:ascii="Times New Roman" w:eastAsia="Times New Roman" w:hAnsi="Times New Roman" w:cs="Times New Roman"/>
                <w:b/>
                <w:sz w:val="28"/>
                <w:szCs w:val="28"/>
              </w:rPr>
            </w:pPr>
            <w:r w:rsidRPr="00BC3383">
              <w:rPr>
                <w:rFonts w:ascii="Times New Roman" w:eastAsia="Times New Roman" w:hAnsi="Times New Roman" w:cs="Times New Roman"/>
                <w:b/>
                <w:sz w:val="28"/>
                <w:szCs w:val="28"/>
              </w:rPr>
              <w:t>Từ viết tắt</w:t>
            </w:r>
          </w:p>
        </w:tc>
        <w:tc>
          <w:tcPr>
            <w:tcW w:w="6270" w:type="dxa"/>
            <w:shd w:val="clear" w:color="auto" w:fill="auto"/>
            <w:tcMar>
              <w:top w:w="100" w:type="dxa"/>
              <w:left w:w="100" w:type="dxa"/>
              <w:bottom w:w="100" w:type="dxa"/>
              <w:right w:w="100" w:type="dxa"/>
            </w:tcMar>
            <w:vAlign w:val="center"/>
          </w:tcPr>
          <w:p w14:paraId="6421C811" w14:textId="77777777" w:rsidR="00D51B81" w:rsidRPr="00BC3383" w:rsidRDefault="00EB41EE">
            <w:pPr>
              <w:widowControl w:val="0"/>
              <w:pBdr>
                <w:top w:val="nil"/>
                <w:left w:val="nil"/>
                <w:bottom w:val="nil"/>
                <w:right w:val="nil"/>
                <w:between w:val="nil"/>
              </w:pBdr>
              <w:ind w:firstLine="57"/>
              <w:jc w:val="center"/>
              <w:rPr>
                <w:rFonts w:ascii="Times New Roman" w:eastAsia="Times New Roman" w:hAnsi="Times New Roman" w:cs="Times New Roman"/>
                <w:b/>
                <w:sz w:val="28"/>
                <w:szCs w:val="28"/>
              </w:rPr>
            </w:pPr>
            <w:r w:rsidRPr="00BC3383">
              <w:rPr>
                <w:rFonts w:ascii="Times New Roman" w:eastAsia="Times New Roman" w:hAnsi="Times New Roman" w:cs="Times New Roman"/>
                <w:b/>
                <w:sz w:val="28"/>
                <w:szCs w:val="28"/>
              </w:rPr>
              <w:t>Từ đầy đủ</w:t>
            </w:r>
          </w:p>
        </w:tc>
      </w:tr>
      <w:tr w:rsidR="00C82D72" w:rsidRPr="00BC3383" w14:paraId="48F7F43F" w14:textId="77777777">
        <w:trPr>
          <w:jc w:val="center"/>
        </w:trPr>
        <w:tc>
          <w:tcPr>
            <w:tcW w:w="675" w:type="dxa"/>
            <w:shd w:val="clear" w:color="auto" w:fill="auto"/>
            <w:tcMar>
              <w:top w:w="100" w:type="dxa"/>
              <w:left w:w="100" w:type="dxa"/>
              <w:bottom w:w="100" w:type="dxa"/>
              <w:right w:w="100" w:type="dxa"/>
            </w:tcMar>
            <w:vAlign w:val="center"/>
          </w:tcPr>
          <w:p w14:paraId="0583813E"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w:t>
            </w:r>
          </w:p>
        </w:tc>
        <w:tc>
          <w:tcPr>
            <w:tcW w:w="2550" w:type="dxa"/>
            <w:shd w:val="clear" w:color="auto" w:fill="auto"/>
            <w:tcMar>
              <w:top w:w="100" w:type="dxa"/>
              <w:left w:w="100" w:type="dxa"/>
              <w:bottom w:w="100" w:type="dxa"/>
              <w:right w:w="100" w:type="dxa"/>
            </w:tcMar>
            <w:vAlign w:val="center"/>
          </w:tcPr>
          <w:p w14:paraId="2101D801"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ASEAN</w:t>
            </w:r>
          </w:p>
        </w:tc>
        <w:tc>
          <w:tcPr>
            <w:tcW w:w="6270" w:type="dxa"/>
            <w:shd w:val="clear" w:color="auto" w:fill="auto"/>
            <w:tcMar>
              <w:top w:w="100" w:type="dxa"/>
              <w:left w:w="100" w:type="dxa"/>
              <w:bottom w:w="100" w:type="dxa"/>
              <w:right w:w="100" w:type="dxa"/>
            </w:tcMar>
            <w:vAlign w:val="center"/>
          </w:tcPr>
          <w:p w14:paraId="5EC865D8"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Hiệp hội các quốc gia Đông Nam Á</w:t>
            </w:r>
          </w:p>
        </w:tc>
      </w:tr>
      <w:tr w:rsidR="00C82D72" w:rsidRPr="00BC3383" w14:paraId="72B644EF" w14:textId="77777777">
        <w:trPr>
          <w:jc w:val="center"/>
        </w:trPr>
        <w:tc>
          <w:tcPr>
            <w:tcW w:w="675" w:type="dxa"/>
            <w:shd w:val="clear" w:color="auto" w:fill="auto"/>
            <w:tcMar>
              <w:top w:w="100" w:type="dxa"/>
              <w:left w:w="100" w:type="dxa"/>
              <w:bottom w:w="100" w:type="dxa"/>
              <w:right w:w="100" w:type="dxa"/>
            </w:tcMar>
            <w:vAlign w:val="center"/>
          </w:tcPr>
          <w:p w14:paraId="6B61FA7D"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2</w:t>
            </w:r>
          </w:p>
        </w:tc>
        <w:tc>
          <w:tcPr>
            <w:tcW w:w="2550" w:type="dxa"/>
            <w:shd w:val="clear" w:color="auto" w:fill="auto"/>
            <w:tcMar>
              <w:top w:w="100" w:type="dxa"/>
              <w:left w:w="100" w:type="dxa"/>
              <w:bottom w:w="100" w:type="dxa"/>
              <w:right w:w="100" w:type="dxa"/>
            </w:tcMar>
            <w:vAlign w:val="center"/>
          </w:tcPr>
          <w:p w14:paraId="28D372F1"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APEC</w:t>
            </w:r>
          </w:p>
        </w:tc>
        <w:tc>
          <w:tcPr>
            <w:tcW w:w="6270" w:type="dxa"/>
            <w:shd w:val="clear" w:color="auto" w:fill="auto"/>
            <w:tcMar>
              <w:top w:w="100" w:type="dxa"/>
              <w:left w:w="100" w:type="dxa"/>
              <w:bottom w:w="100" w:type="dxa"/>
              <w:right w:w="100" w:type="dxa"/>
            </w:tcMar>
            <w:vAlign w:val="center"/>
          </w:tcPr>
          <w:p w14:paraId="52ED3FD2"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Diễn đàn Hợp tác Kinh tế châu Á - Thái Bình Dương</w:t>
            </w:r>
          </w:p>
        </w:tc>
      </w:tr>
      <w:tr w:rsidR="00C82D72" w:rsidRPr="00BC3383" w14:paraId="47EDE263" w14:textId="77777777">
        <w:trPr>
          <w:jc w:val="center"/>
        </w:trPr>
        <w:tc>
          <w:tcPr>
            <w:tcW w:w="675" w:type="dxa"/>
            <w:shd w:val="clear" w:color="auto" w:fill="auto"/>
            <w:tcMar>
              <w:top w:w="100" w:type="dxa"/>
              <w:left w:w="100" w:type="dxa"/>
              <w:bottom w:w="100" w:type="dxa"/>
              <w:right w:w="100" w:type="dxa"/>
            </w:tcMar>
            <w:vAlign w:val="center"/>
          </w:tcPr>
          <w:p w14:paraId="557F895F"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3</w:t>
            </w:r>
          </w:p>
        </w:tc>
        <w:tc>
          <w:tcPr>
            <w:tcW w:w="2550" w:type="dxa"/>
            <w:shd w:val="clear" w:color="auto" w:fill="auto"/>
            <w:tcMar>
              <w:top w:w="100" w:type="dxa"/>
              <w:left w:w="100" w:type="dxa"/>
              <w:bottom w:w="100" w:type="dxa"/>
              <w:right w:w="100" w:type="dxa"/>
            </w:tcMar>
            <w:vAlign w:val="center"/>
          </w:tcPr>
          <w:p w14:paraId="18C5E7CB"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ATK</w:t>
            </w:r>
          </w:p>
        </w:tc>
        <w:tc>
          <w:tcPr>
            <w:tcW w:w="6270" w:type="dxa"/>
            <w:shd w:val="clear" w:color="auto" w:fill="auto"/>
            <w:tcMar>
              <w:top w:w="100" w:type="dxa"/>
              <w:left w:w="100" w:type="dxa"/>
              <w:bottom w:w="100" w:type="dxa"/>
              <w:right w:w="100" w:type="dxa"/>
            </w:tcMar>
            <w:vAlign w:val="center"/>
          </w:tcPr>
          <w:p w14:paraId="7B5A07E5"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An toàn khu</w:t>
            </w:r>
          </w:p>
        </w:tc>
      </w:tr>
      <w:tr w:rsidR="00C82D72" w:rsidRPr="00BC3383" w14:paraId="59E17DE0" w14:textId="77777777">
        <w:trPr>
          <w:jc w:val="center"/>
        </w:trPr>
        <w:tc>
          <w:tcPr>
            <w:tcW w:w="675" w:type="dxa"/>
            <w:shd w:val="clear" w:color="auto" w:fill="auto"/>
            <w:tcMar>
              <w:top w:w="100" w:type="dxa"/>
              <w:left w:w="100" w:type="dxa"/>
              <w:bottom w:w="100" w:type="dxa"/>
              <w:right w:w="100" w:type="dxa"/>
            </w:tcMar>
            <w:vAlign w:val="center"/>
          </w:tcPr>
          <w:p w14:paraId="0C12D618"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4</w:t>
            </w:r>
          </w:p>
        </w:tc>
        <w:tc>
          <w:tcPr>
            <w:tcW w:w="2550" w:type="dxa"/>
            <w:shd w:val="clear" w:color="auto" w:fill="auto"/>
            <w:tcMar>
              <w:top w:w="100" w:type="dxa"/>
              <w:left w:w="100" w:type="dxa"/>
              <w:bottom w:w="100" w:type="dxa"/>
              <w:right w:w="100" w:type="dxa"/>
            </w:tcMar>
            <w:vAlign w:val="center"/>
          </w:tcPr>
          <w:p w14:paraId="49AC204C"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CNVH</w:t>
            </w:r>
          </w:p>
        </w:tc>
        <w:tc>
          <w:tcPr>
            <w:tcW w:w="6270" w:type="dxa"/>
            <w:shd w:val="clear" w:color="auto" w:fill="auto"/>
            <w:tcMar>
              <w:top w:w="100" w:type="dxa"/>
              <w:left w:w="100" w:type="dxa"/>
              <w:bottom w:w="100" w:type="dxa"/>
              <w:right w:w="100" w:type="dxa"/>
            </w:tcMar>
            <w:vAlign w:val="center"/>
          </w:tcPr>
          <w:p w14:paraId="6B5FEBAF"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Công nghiệp văn hóa</w:t>
            </w:r>
          </w:p>
        </w:tc>
      </w:tr>
      <w:tr w:rsidR="00C82D72" w:rsidRPr="00BC3383" w14:paraId="1ECC14B2" w14:textId="77777777">
        <w:trPr>
          <w:jc w:val="center"/>
        </w:trPr>
        <w:tc>
          <w:tcPr>
            <w:tcW w:w="675" w:type="dxa"/>
            <w:shd w:val="clear" w:color="auto" w:fill="auto"/>
            <w:tcMar>
              <w:top w:w="100" w:type="dxa"/>
              <w:left w:w="100" w:type="dxa"/>
              <w:bottom w:w="100" w:type="dxa"/>
              <w:right w:w="100" w:type="dxa"/>
            </w:tcMar>
            <w:vAlign w:val="center"/>
          </w:tcPr>
          <w:p w14:paraId="3AA6EA65"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5</w:t>
            </w:r>
          </w:p>
        </w:tc>
        <w:tc>
          <w:tcPr>
            <w:tcW w:w="2550" w:type="dxa"/>
            <w:shd w:val="clear" w:color="auto" w:fill="auto"/>
            <w:tcMar>
              <w:top w:w="100" w:type="dxa"/>
              <w:left w:w="100" w:type="dxa"/>
              <w:bottom w:w="100" w:type="dxa"/>
              <w:right w:w="100" w:type="dxa"/>
            </w:tcMar>
            <w:vAlign w:val="center"/>
          </w:tcPr>
          <w:p w14:paraId="307AED60"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CTMT</w:t>
            </w:r>
          </w:p>
        </w:tc>
        <w:tc>
          <w:tcPr>
            <w:tcW w:w="6270" w:type="dxa"/>
            <w:shd w:val="clear" w:color="auto" w:fill="auto"/>
            <w:tcMar>
              <w:top w:w="100" w:type="dxa"/>
              <w:left w:w="100" w:type="dxa"/>
              <w:bottom w:w="100" w:type="dxa"/>
              <w:right w:w="100" w:type="dxa"/>
            </w:tcMar>
            <w:vAlign w:val="center"/>
          </w:tcPr>
          <w:p w14:paraId="76F136B1"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Chương trình mục tiêu</w:t>
            </w:r>
          </w:p>
        </w:tc>
      </w:tr>
      <w:tr w:rsidR="00C82D72" w:rsidRPr="00BC3383" w14:paraId="59BC8028" w14:textId="77777777">
        <w:trPr>
          <w:jc w:val="center"/>
        </w:trPr>
        <w:tc>
          <w:tcPr>
            <w:tcW w:w="675" w:type="dxa"/>
            <w:shd w:val="clear" w:color="auto" w:fill="auto"/>
            <w:tcMar>
              <w:top w:w="100" w:type="dxa"/>
              <w:left w:w="100" w:type="dxa"/>
              <w:bottom w:w="100" w:type="dxa"/>
              <w:right w:w="100" w:type="dxa"/>
            </w:tcMar>
            <w:vAlign w:val="center"/>
          </w:tcPr>
          <w:p w14:paraId="1642B5D3"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6</w:t>
            </w:r>
          </w:p>
        </w:tc>
        <w:tc>
          <w:tcPr>
            <w:tcW w:w="2550" w:type="dxa"/>
            <w:shd w:val="clear" w:color="auto" w:fill="auto"/>
            <w:tcMar>
              <w:top w:w="100" w:type="dxa"/>
              <w:left w:w="100" w:type="dxa"/>
              <w:bottom w:w="100" w:type="dxa"/>
              <w:right w:w="100" w:type="dxa"/>
            </w:tcMar>
            <w:vAlign w:val="center"/>
          </w:tcPr>
          <w:p w14:paraId="18462C3B"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CTMTQG</w:t>
            </w:r>
          </w:p>
        </w:tc>
        <w:tc>
          <w:tcPr>
            <w:tcW w:w="6270" w:type="dxa"/>
            <w:shd w:val="clear" w:color="auto" w:fill="auto"/>
            <w:tcMar>
              <w:top w:w="100" w:type="dxa"/>
              <w:left w:w="100" w:type="dxa"/>
              <w:bottom w:w="100" w:type="dxa"/>
              <w:right w:w="100" w:type="dxa"/>
            </w:tcMar>
            <w:vAlign w:val="center"/>
          </w:tcPr>
          <w:p w14:paraId="571B9F56"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Chương trình mục tiêu quốc gia</w:t>
            </w:r>
          </w:p>
        </w:tc>
      </w:tr>
      <w:tr w:rsidR="00C82D72" w:rsidRPr="00BC3383" w14:paraId="46822A36" w14:textId="77777777">
        <w:trPr>
          <w:jc w:val="center"/>
        </w:trPr>
        <w:tc>
          <w:tcPr>
            <w:tcW w:w="675" w:type="dxa"/>
            <w:shd w:val="clear" w:color="auto" w:fill="auto"/>
            <w:tcMar>
              <w:top w:w="100" w:type="dxa"/>
              <w:left w:w="100" w:type="dxa"/>
              <w:bottom w:w="100" w:type="dxa"/>
              <w:right w:w="100" w:type="dxa"/>
            </w:tcMar>
            <w:vAlign w:val="center"/>
          </w:tcPr>
          <w:p w14:paraId="2F8D572C"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7</w:t>
            </w:r>
          </w:p>
        </w:tc>
        <w:tc>
          <w:tcPr>
            <w:tcW w:w="2550" w:type="dxa"/>
            <w:shd w:val="clear" w:color="auto" w:fill="auto"/>
            <w:tcMar>
              <w:top w:w="100" w:type="dxa"/>
              <w:left w:w="100" w:type="dxa"/>
              <w:bottom w:w="100" w:type="dxa"/>
              <w:right w:w="100" w:type="dxa"/>
            </w:tcMar>
            <w:vAlign w:val="center"/>
          </w:tcPr>
          <w:p w14:paraId="5C560840"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FTA</w:t>
            </w:r>
          </w:p>
        </w:tc>
        <w:tc>
          <w:tcPr>
            <w:tcW w:w="6270" w:type="dxa"/>
            <w:shd w:val="clear" w:color="auto" w:fill="auto"/>
            <w:tcMar>
              <w:top w:w="100" w:type="dxa"/>
              <w:left w:w="100" w:type="dxa"/>
              <w:bottom w:w="100" w:type="dxa"/>
              <w:right w:w="100" w:type="dxa"/>
            </w:tcMar>
            <w:vAlign w:val="center"/>
          </w:tcPr>
          <w:p w14:paraId="6B877436"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Hiệp định thương mại tự do</w:t>
            </w:r>
          </w:p>
        </w:tc>
      </w:tr>
      <w:tr w:rsidR="00C82D72" w:rsidRPr="00BC3383" w14:paraId="1452EF6F" w14:textId="77777777">
        <w:trPr>
          <w:jc w:val="center"/>
        </w:trPr>
        <w:tc>
          <w:tcPr>
            <w:tcW w:w="675" w:type="dxa"/>
            <w:shd w:val="clear" w:color="auto" w:fill="auto"/>
            <w:tcMar>
              <w:top w:w="100" w:type="dxa"/>
              <w:left w:w="100" w:type="dxa"/>
              <w:bottom w:w="100" w:type="dxa"/>
              <w:right w:w="100" w:type="dxa"/>
            </w:tcMar>
            <w:vAlign w:val="center"/>
          </w:tcPr>
          <w:p w14:paraId="0A9A375B"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8</w:t>
            </w:r>
          </w:p>
        </w:tc>
        <w:tc>
          <w:tcPr>
            <w:tcW w:w="2550" w:type="dxa"/>
            <w:shd w:val="clear" w:color="auto" w:fill="auto"/>
            <w:tcMar>
              <w:top w:w="100" w:type="dxa"/>
              <w:left w:w="100" w:type="dxa"/>
              <w:bottom w:w="100" w:type="dxa"/>
              <w:right w:w="100" w:type="dxa"/>
            </w:tcMar>
            <w:vAlign w:val="center"/>
          </w:tcPr>
          <w:p w14:paraId="594A5A73"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GDP</w:t>
            </w:r>
          </w:p>
        </w:tc>
        <w:tc>
          <w:tcPr>
            <w:tcW w:w="6270" w:type="dxa"/>
            <w:shd w:val="clear" w:color="auto" w:fill="auto"/>
            <w:tcMar>
              <w:top w:w="100" w:type="dxa"/>
              <w:left w:w="100" w:type="dxa"/>
              <w:bottom w:w="100" w:type="dxa"/>
              <w:right w:w="100" w:type="dxa"/>
            </w:tcMar>
            <w:vAlign w:val="center"/>
          </w:tcPr>
          <w:p w14:paraId="147CD70E"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Tổng sản phẩm quốc nội</w:t>
            </w:r>
          </w:p>
        </w:tc>
      </w:tr>
      <w:tr w:rsidR="00C82D72" w:rsidRPr="00BC3383" w14:paraId="0526A102" w14:textId="77777777">
        <w:trPr>
          <w:jc w:val="center"/>
        </w:trPr>
        <w:tc>
          <w:tcPr>
            <w:tcW w:w="675" w:type="dxa"/>
            <w:shd w:val="clear" w:color="auto" w:fill="auto"/>
            <w:tcMar>
              <w:top w:w="100" w:type="dxa"/>
              <w:left w:w="100" w:type="dxa"/>
              <w:bottom w:w="100" w:type="dxa"/>
              <w:right w:w="100" w:type="dxa"/>
            </w:tcMar>
            <w:vAlign w:val="center"/>
          </w:tcPr>
          <w:p w14:paraId="4CB82368"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9</w:t>
            </w:r>
          </w:p>
        </w:tc>
        <w:tc>
          <w:tcPr>
            <w:tcW w:w="2550" w:type="dxa"/>
            <w:shd w:val="clear" w:color="auto" w:fill="auto"/>
            <w:tcMar>
              <w:top w:w="100" w:type="dxa"/>
              <w:left w:w="100" w:type="dxa"/>
              <w:bottom w:w="100" w:type="dxa"/>
              <w:right w:w="100" w:type="dxa"/>
            </w:tcMar>
            <w:vAlign w:val="center"/>
          </w:tcPr>
          <w:p w14:paraId="4F331B75"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MTQG</w:t>
            </w:r>
          </w:p>
        </w:tc>
        <w:tc>
          <w:tcPr>
            <w:tcW w:w="6270" w:type="dxa"/>
            <w:shd w:val="clear" w:color="auto" w:fill="auto"/>
            <w:tcMar>
              <w:top w:w="100" w:type="dxa"/>
              <w:left w:w="100" w:type="dxa"/>
              <w:bottom w:w="100" w:type="dxa"/>
              <w:right w:w="100" w:type="dxa"/>
            </w:tcMar>
            <w:vAlign w:val="center"/>
          </w:tcPr>
          <w:p w14:paraId="76B126B3"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Mục tiêu quốc gia</w:t>
            </w:r>
          </w:p>
        </w:tc>
      </w:tr>
      <w:tr w:rsidR="00C82D72" w:rsidRPr="00BC3383" w14:paraId="18BA26C3" w14:textId="77777777">
        <w:trPr>
          <w:jc w:val="center"/>
        </w:trPr>
        <w:tc>
          <w:tcPr>
            <w:tcW w:w="675" w:type="dxa"/>
            <w:shd w:val="clear" w:color="auto" w:fill="auto"/>
            <w:tcMar>
              <w:top w:w="100" w:type="dxa"/>
              <w:left w:w="100" w:type="dxa"/>
              <w:bottom w:w="100" w:type="dxa"/>
              <w:right w:w="100" w:type="dxa"/>
            </w:tcMar>
            <w:vAlign w:val="center"/>
          </w:tcPr>
          <w:p w14:paraId="35FB867F"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10</w:t>
            </w:r>
          </w:p>
        </w:tc>
        <w:tc>
          <w:tcPr>
            <w:tcW w:w="2550" w:type="dxa"/>
            <w:shd w:val="clear" w:color="auto" w:fill="auto"/>
            <w:tcMar>
              <w:top w:w="100" w:type="dxa"/>
              <w:left w:w="100" w:type="dxa"/>
              <w:bottom w:w="100" w:type="dxa"/>
              <w:right w:w="100" w:type="dxa"/>
            </w:tcMar>
            <w:vAlign w:val="center"/>
          </w:tcPr>
          <w:p w14:paraId="0D637588"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NSNN</w:t>
            </w:r>
          </w:p>
        </w:tc>
        <w:tc>
          <w:tcPr>
            <w:tcW w:w="6270" w:type="dxa"/>
            <w:shd w:val="clear" w:color="auto" w:fill="auto"/>
            <w:tcMar>
              <w:top w:w="100" w:type="dxa"/>
              <w:left w:w="100" w:type="dxa"/>
              <w:bottom w:w="100" w:type="dxa"/>
              <w:right w:w="100" w:type="dxa"/>
            </w:tcMar>
            <w:vAlign w:val="center"/>
          </w:tcPr>
          <w:p w14:paraId="3BA08925"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Ngân sách nhà nước</w:t>
            </w:r>
          </w:p>
        </w:tc>
      </w:tr>
      <w:tr w:rsidR="00C82D72" w:rsidRPr="00BC3383" w14:paraId="2CCC4123" w14:textId="77777777">
        <w:trPr>
          <w:jc w:val="center"/>
        </w:trPr>
        <w:tc>
          <w:tcPr>
            <w:tcW w:w="675" w:type="dxa"/>
            <w:shd w:val="clear" w:color="auto" w:fill="auto"/>
            <w:tcMar>
              <w:top w:w="100" w:type="dxa"/>
              <w:left w:w="100" w:type="dxa"/>
              <w:bottom w:w="100" w:type="dxa"/>
              <w:right w:w="100" w:type="dxa"/>
            </w:tcMar>
            <w:vAlign w:val="center"/>
          </w:tcPr>
          <w:p w14:paraId="386DC3E8"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11</w:t>
            </w:r>
          </w:p>
        </w:tc>
        <w:tc>
          <w:tcPr>
            <w:tcW w:w="2550" w:type="dxa"/>
            <w:shd w:val="clear" w:color="auto" w:fill="auto"/>
            <w:tcMar>
              <w:top w:w="100" w:type="dxa"/>
              <w:left w:w="100" w:type="dxa"/>
              <w:bottom w:w="100" w:type="dxa"/>
              <w:right w:w="100" w:type="dxa"/>
            </w:tcMar>
            <w:vAlign w:val="center"/>
          </w:tcPr>
          <w:p w14:paraId="6601768B"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NSĐP</w:t>
            </w:r>
          </w:p>
        </w:tc>
        <w:tc>
          <w:tcPr>
            <w:tcW w:w="6270" w:type="dxa"/>
            <w:shd w:val="clear" w:color="auto" w:fill="auto"/>
            <w:tcMar>
              <w:top w:w="100" w:type="dxa"/>
              <w:left w:w="100" w:type="dxa"/>
              <w:bottom w:w="100" w:type="dxa"/>
              <w:right w:w="100" w:type="dxa"/>
            </w:tcMar>
            <w:vAlign w:val="center"/>
          </w:tcPr>
          <w:p w14:paraId="612D957A"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Ngân sách địa phương</w:t>
            </w:r>
          </w:p>
        </w:tc>
      </w:tr>
      <w:tr w:rsidR="00C82D72" w:rsidRPr="00BC3383" w14:paraId="00C5EB36" w14:textId="77777777">
        <w:trPr>
          <w:jc w:val="center"/>
        </w:trPr>
        <w:tc>
          <w:tcPr>
            <w:tcW w:w="675" w:type="dxa"/>
            <w:shd w:val="clear" w:color="auto" w:fill="auto"/>
            <w:tcMar>
              <w:top w:w="100" w:type="dxa"/>
              <w:left w:w="100" w:type="dxa"/>
              <w:bottom w:w="100" w:type="dxa"/>
              <w:right w:w="100" w:type="dxa"/>
            </w:tcMar>
            <w:vAlign w:val="center"/>
          </w:tcPr>
          <w:p w14:paraId="32EBB10F"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12</w:t>
            </w:r>
          </w:p>
        </w:tc>
        <w:tc>
          <w:tcPr>
            <w:tcW w:w="2550" w:type="dxa"/>
            <w:shd w:val="clear" w:color="auto" w:fill="auto"/>
            <w:tcMar>
              <w:top w:w="100" w:type="dxa"/>
              <w:left w:w="100" w:type="dxa"/>
              <w:bottom w:w="100" w:type="dxa"/>
              <w:right w:w="100" w:type="dxa"/>
            </w:tcMar>
            <w:vAlign w:val="center"/>
          </w:tcPr>
          <w:p w14:paraId="16F46205"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NSTW</w:t>
            </w:r>
          </w:p>
        </w:tc>
        <w:tc>
          <w:tcPr>
            <w:tcW w:w="6270" w:type="dxa"/>
            <w:shd w:val="clear" w:color="auto" w:fill="auto"/>
            <w:tcMar>
              <w:top w:w="100" w:type="dxa"/>
              <w:left w:w="100" w:type="dxa"/>
              <w:bottom w:w="100" w:type="dxa"/>
              <w:right w:w="100" w:type="dxa"/>
            </w:tcMar>
            <w:vAlign w:val="center"/>
          </w:tcPr>
          <w:p w14:paraId="38611DED"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Ngân sách trung ương</w:t>
            </w:r>
          </w:p>
        </w:tc>
      </w:tr>
      <w:tr w:rsidR="00C82D72" w:rsidRPr="00BC3383" w14:paraId="335828E2" w14:textId="77777777">
        <w:trPr>
          <w:jc w:val="center"/>
        </w:trPr>
        <w:tc>
          <w:tcPr>
            <w:tcW w:w="675" w:type="dxa"/>
            <w:shd w:val="clear" w:color="auto" w:fill="auto"/>
            <w:tcMar>
              <w:top w:w="100" w:type="dxa"/>
              <w:left w:w="100" w:type="dxa"/>
              <w:bottom w:w="100" w:type="dxa"/>
              <w:right w:w="100" w:type="dxa"/>
            </w:tcMar>
            <w:vAlign w:val="center"/>
          </w:tcPr>
          <w:p w14:paraId="43DD2F7D"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13</w:t>
            </w:r>
          </w:p>
        </w:tc>
        <w:tc>
          <w:tcPr>
            <w:tcW w:w="2550" w:type="dxa"/>
            <w:shd w:val="clear" w:color="auto" w:fill="auto"/>
            <w:tcMar>
              <w:top w:w="100" w:type="dxa"/>
              <w:left w:w="100" w:type="dxa"/>
              <w:bottom w:w="100" w:type="dxa"/>
              <w:right w:w="100" w:type="dxa"/>
            </w:tcMar>
            <w:vAlign w:val="center"/>
          </w:tcPr>
          <w:p w14:paraId="1773A315"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NTM</w:t>
            </w:r>
          </w:p>
        </w:tc>
        <w:tc>
          <w:tcPr>
            <w:tcW w:w="6270" w:type="dxa"/>
            <w:shd w:val="clear" w:color="auto" w:fill="auto"/>
            <w:tcMar>
              <w:top w:w="100" w:type="dxa"/>
              <w:left w:w="100" w:type="dxa"/>
              <w:bottom w:w="100" w:type="dxa"/>
              <w:right w:w="100" w:type="dxa"/>
            </w:tcMar>
            <w:vAlign w:val="center"/>
          </w:tcPr>
          <w:p w14:paraId="4A44254F"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Nông thôn mới</w:t>
            </w:r>
          </w:p>
        </w:tc>
      </w:tr>
      <w:tr w:rsidR="00C82D72" w:rsidRPr="00BC3383" w14:paraId="7098A885" w14:textId="77777777">
        <w:trPr>
          <w:jc w:val="center"/>
        </w:trPr>
        <w:tc>
          <w:tcPr>
            <w:tcW w:w="675" w:type="dxa"/>
            <w:shd w:val="clear" w:color="auto" w:fill="auto"/>
            <w:tcMar>
              <w:top w:w="100" w:type="dxa"/>
              <w:left w:w="100" w:type="dxa"/>
              <w:bottom w:w="100" w:type="dxa"/>
              <w:right w:w="100" w:type="dxa"/>
            </w:tcMar>
            <w:vAlign w:val="center"/>
          </w:tcPr>
          <w:p w14:paraId="58253021"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14</w:t>
            </w:r>
          </w:p>
        </w:tc>
        <w:tc>
          <w:tcPr>
            <w:tcW w:w="2550" w:type="dxa"/>
            <w:shd w:val="clear" w:color="auto" w:fill="auto"/>
            <w:tcMar>
              <w:top w:w="100" w:type="dxa"/>
              <w:left w:w="100" w:type="dxa"/>
              <w:bottom w:w="100" w:type="dxa"/>
              <w:right w:w="100" w:type="dxa"/>
            </w:tcMar>
            <w:vAlign w:val="center"/>
          </w:tcPr>
          <w:p w14:paraId="25B44D83"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TP</w:t>
            </w:r>
          </w:p>
        </w:tc>
        <w:tc>
          <w:tcPr>
            <w:tcW w:w="6270" w:type="dxa"/>
            <w:shd w:val="clear" w:color="auto" w:fill="auto"/>
            <w:tcMar>
              <w:top w:w="100" w:type="dxa"/>
              <w:left w:w="100" w:type="dxa"/>
              <w:bottom w:w="100" w:type="dxa"/>
              <w:right w:w="100" w:type="dxa"/>
            </w:tcMar>
            <w:vAlign w:val="center"/>
          </w:tcPr>
          <w:p w14:paraId="110E672B"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Thành phố</w:t>
            </w:r>
          </w:p>
        </w:tc>
      </w:tr>
      <w:tr w:rsidR="00C82D72" w:rsidRPr="00BC3383" w14:paraId="474E4467" w14:textId="77777777">
        <w:trPr>
          <w:jc w:val="center"/>
        </w:trPr>
        <w:tc>
          <w:tcPr>
            <w:tcW w:w="675" w:type="dxa"/>
            <w:shd w:val="clear" w:color="auto" w:fill="auto"/>
            <w:tcMar>
              <w:top w:w="100" w:type="dxa"/>
              <w:left w:w="100" w:type="dxa"/>
              <w:bottom w:w="100" w:type="dxa"/>
              <w:right w:w="100" w:type="dxa"/>
            </w:tcMar>
            <w:vAlign w:val="center"/>
          </w:tcPr>
          <w:p w14:paraId="2B85F698"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15</w:t>
            </w:r>
          </w:p>
        </w:tc>
        <w:tc>
          <w:tcPr>
            <w:tcW w:w="2550" w:type="dxa"/>
            <w:shd w:val="clear" w:color="auto" w:fill="auto"/>
            <w:tcMar>
              <w:top w:w="100" w:type="dxa"/>
              <w:left w:w="100" w:type="dxa"/>
              <w:bottom w:w="100" w:type="dxa"/>
              <w:right w:w="100" w:type="dxa"/>
            </w:tcMar>
            <w:vAlign w:val="center"/>
          </w:tcPr>
          <w:p w14:paraId="4D51FDDC"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VBQPPL</w:t>
            </w:r>
          </w:p>
        </w:tc>
        <w:tc>
          <w:tcPr>
            <w:tcW w:w="6270" w:type="dxa"/>
            <w:shd w:val="clear" w:color="auto" w:fill="auto"/>
            <w:tcMar>
              <w:top w:w="100" w:type="dxa"/>
              <w:left w:w="100" w:type="dxa"/>
              <w:bottom w:w="100" w:type="dxa"/>
              <w:right w:w="100" w:type="dxa"/>
            </w:tcMar>
            <w:vAlign w:val="center"/>
          </w:tcPr>
          <w:p w14:paraId="5D84B630"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Văn bản quy phạm pháp luật</w:t>
            </w:r>
          </w:p>
        </w:tc>
      </w:tr>
      <w:tr w:rsidR="00C82D72" w:rsidRPr="00BC3383" w14:paraId="1D901E3E" w14:textId="77777777">
        <w:trPr>
          <w:jc w:val="center"/>
        </w:trPr>
        <w:tc>
          <w:tcPr>
            <w:tcW w:w="675" w:type="dxa"/>
            <w:shd w:val="clear" w:color="auto" w:fill="auto"/>
            <w:tcMar>
              <w:top w:w="100" w:type="dxa"/>
              <w:left w:w="100" w:type="dxa"/>
              <w:bottom w:w="100" w:type="dxa"/>
              <w:right w:w="100" w:type="dxa"/>
            </w:tcMar>
            <w:vAlign w:val="center"/>
          </w:tcPr>
          <w:p w14:paraId="20A2EBA7"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16</w:t>
            </w:r>
          </w:p>
        </w:tc>
        <w:tc>
          <w:tcPr>
            <w:tcW w:w="2550" w:type="dxa"/>
            <w:shd w:val="clear" w:color="auto" w:fill="auto"/>
            <w:tcMar>
              <w:top w:w="100" w:type="dxa"/>
              <w:left w:w="100" w:type="dxa"/>
              <w:bottom w:w="100" w:type="dxa"/>
              <w:right w:w="100" w:type="dxa"/>
            </w:tcMar>
            <w:vAlign w:val="center"/>
          </w:tcPr>
          <w:p w14:paraId="25371D0B"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UBND</w:t>
            </w:r>
          </w:p>
        </w:tc>
        <w:tc>
          <w:tcPr>
            <w:tcW w:w="6270" w:type="dxa"/>
            <w:shd w:val="clear" w:color="auto" w:fill="auto"/>
            <w:tcMar>
              <w:top w:w="100" w:type="dxa"/>
              <w:left w:w="100" w:type="dxa"/>
              <w:bottom w:w="100" w:type="dxa"/>
              <w:right w:w="100" w:type="dxa"/>
            </w:tcMar>
            <w:vAlign w:val="center"/>
          </w:tcPr>
          <w:p w14:paraId="4E61EB63"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Ủy ban nhân dân</w:t>
            </w:r>
          </w:p>
        </w:tc>
      </w:tr>
      <w:tr w:rsidR="00C82D72" w:rsidRPr="00BC3383" w14:paraId="1F1294E5" w14:textId="77777777">
        <w:trPr>
          <w:jc w:val="center"/>
        </w:trPr>
        <w:tc>
          <w:tcPr>
            <w:tcW w:w="675" w:type="dxa"/>
            <w:shd w:val="clear" w:color="auto" w:fill="auto"/>
            <w:tcMar>
              <w:top w:w="100" w:type="dxa"/>
              <w:left w:w="100" w:type="dxa"/>
              <w:bottom w:w="100" w:type="dxa"/>
              <w:right w:w="100" w:type="dxa"/>
            </w:tcMar>
            <w:vAlign w:val="center"/>
          </w:tcPr>
          <w:p w14:paraId="3CE4EBDE"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17</w:t>
            </w:r>
          </w:p>
        </w:tc>
        <w:tc>
          <w:tcPr>
            <w:tcW w:w="2550" w:type="dxa"/>
            <w:shd w:val="clear" w:color="auto" w:fill="auto"/>
            <w:tcMar>
              <w:top w:w="100" w:type="dxa"/>
              <w:left w:w="100" w:type="dxa"/>
              <w:bottom w:w="100" w:type="dxa"/>
              <w:right w:w="100" w:type="dxa"/>
            </w:tcMar>
            <w:vAlign w:val="center"/>
          </w:tcPr>
          <w:p w14:paraId="35397818"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UNESCO</w:t>
            </w:r>
          </w:p>
        </w:tc>
        <w:tc>
          <w:tcPr>
            <w:tcW w:w="6270" w:type="dxa"/>
            <w:shd w:val="clear" w:color="auto" w:fill="auto"/>
            <w:tcMar>
              <w:top w:w="100" w:type="dxa"/>
              <w:left w:w="100" w:type="dxa"/>
              <w:bottom w:w="100" w:type="dxa"/>
              <w:right w:w="100" w:type="dxa"/>
            </w:tcMar>
            <w:vAlign w:val="center"/>
          </w:tcPr>
          <w:p w14:paraId="78C0FF64"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Tổ chức Giáo dục, Khoa học và văn hóa của Liên Hợp quốc</w:t>
            </w:r>
          </w:p>
        </w:tc>
      </w:tr>
      <w:tr w:rsidR="00C82D72" w:rsidRPr="00BC3383" w14:paraId="47CD1E9C" w14:textId="77777777">
        <w:trPr>
          <w:jc w:val="center"/>
        </w:trPr>
        <w:tc>
          <w:tcPr>
            <w:tcW w:w="675" w:type="dxa"/>
            <w:shd w:val="clear" w:color="auto" w:fill="auto"/>
            <w:tcMar>
              <w:top w:w="100" w:type="dxa"/>
              <w:left w:w="100" w:type="dxa"/>
              <w:bottom w:w="100" w:type="dxa"/>
              <w:right w:w="100" w:type="dxa"/>
            </w:tcMar>
            <w:vAlign w:val="center"/>
          </w:tcPr>
          <w:p w14:paraId="26E6C885" w14:textId="77777777" w:rsidR="00D51B81" w:rsidRPr="00BC3383" w:rsidRDefault="00EB41EE">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18</w:t>
            </w:r>
          </w:p>
        </w:tc>
        <w:tc>
          <w:tcPr>
            <w:tcW w:w="2550" w:type="dxa"/>
            <w:shd w:val="clear" w:color="auto" w:fill="auto"/>
            <w:tcMar>
              <w:top w:w="100" w:type="dxa"/>
              <w:left w:w="100" w:type="dxa"/>
              <w:bottom w:w="100" w:type="dxa"/>
              <w:right w:w="100" w:type="dxa"/>
            </w:tcMar>
            <w:vAlign w:val="center"/>
          </w:tcPr>
          <w:p w14:paraId="7EA75A0C" w14:textId="77777777" w:rsidR="00D51B81" w:rsidRPr="00BC3383" w:rsidRDefault="00EB41EE">
            <w:pPr>
              <w:widowControl w:val="0"/>
              <w:pBdr>
                <w:top w:val="nil"/>
                <w:left w:val="nil"/>
                <w:bottom w:val="nil"/>
                <w:right w:val="nil"/>
                <w:between w:val="nil"/>
              </w:pBd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USD</w:t>
            </w:r>
          </w:p>
        </w:tc>
        <w:tc>
          <w:tcPr>
            <w:tcW w:w="6270" w:type="dxa"/>
            <w:shd w:val="clear" w:color="auto" w:fill="auto"/>
            <w:tcMar>
              <w:top w:w="100" w:type="dxa"/>
              <w:left w:w="100" w:type="dxa"/>
              <w:bottom w:w="100" w:type="dxa"/>
              <w:right w:w="100" w:type="dxa"/>
            </w:tcMar>
            <w:vAlign w:val="center"/>
          </w:tcPr>
          <w:p w14:paraId="7536865A" w14:textId="77777777" w:rsidR="00D51B81" w:rsidRPr="00BC3383" w:rsidRDefault="00EB41EE">
            <w:pPr>
              <w:ind w:firstLine="1"/>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Đồng đô la Mỹ</w:t>
            </w:r>
          </w:p>
        </w:tc>
      </w:tr>
    </w:tbl>
    <w:p w14:paraId="0CAF136B" w14:textId="77777777" w:rsidR="00C47A3E" w:rsidRDefault="00C47A3E">
      <w:pPr>
        <w:pStyle w:val="Heading1"/>
        <w:jc w:val="center"/>
        <w:rPr>
          <w:color w:val="auto"/>
          <w:lang w:val="en-US"/>
        </w:rPr>
        <w:sectPr w:rsidR="00C47A3E" w:rsidSect="00C47A3E">
          <w:pgSz w:w="11907" w:h="16839" w:code="9"/>
          <w:pgMar w:top="1134" w:right="1134" w:bottom="1134" w:left="1701" w:header="720" w:footer="720" w:gutter="0"/>
          <w:pgNumType w:fmt="lowerRoman"/>
          <w:cols w:space="720"/>
          <w:docGrid w:linePitch="381"/>
        </w:sectPr>
      </w:pPr>
    </w:p>
    <w:tbl>
      <w:tblPr>
        <w:tblStyle w:val="afffffff1"/>
        <w:tblW w:w="9489" w:type="dxa"/>
        <w:jc w:val="center"/>
        <w:tblLayout w:type="fixed"/>
        <w:tblLook w:val="0400" w:firstRow="0" w:lastRow="0" w:firstColumn="0" w:lastColumn="0" w:noHBand="0" w:noVBand="1"/>
      </w:tblPr>
      <w:tblGrid>
        <w:gridCol w:w="3798"/>
        <w:gridCol w:w="105"/>
        <w:gridCol w:w="5436"/>
        <w:gridCol w:w="150"/>
      </w:tblGrid>
      <w:tr w:rsidR="00531F50" w:rsidRPr="00BC3383" w14:paraId="20096128" w14:textId="77777777" w:rsidTr="00224A85">
        <w:trPr>
          <w:gridAfter w:val="1"/>
          <w:wAfter w:w="150" w:type="dxa"/>
          <w:trHeight w:val="850"/>
          <w:jc w:val="center"/>
        </w:trPr>
        <w:tc>
          <w:tcPr>
            <w:tcW w:w="3798" w:type="dxa"/>
            <w:shd w:val="clear" w:color="auto" w:fill="FFFFFF"/>
            <w:tcMar>
              <w:top w:w="0" w:type="dxa"/>
              <w:left w:w="108" w:type="dxa"/>
              <w:bottom w:w="0" w:type="dxa"/>
              <w:right w:w="108" w:type="dxa"/>
            </w:tcMar>
          </w:tcPr>
          <w:p w14:paraId="4208D759" w14:textId="113EAD72" w:rsidR="00531F50" w:rsidRPr="0036001E" w:rsidRDefault="00531F50" w:rsidP="00224A85">
            <w:pPr>
              <w:ind w:left="-108" w:right="-167" w:firstLine="108"/>
              <w:jc w:val="center"/>
              <w:rPr>
                <w:rFonts w:ascii="Times New Roman Bold" w:eastAsia="Times New Roman" w:hAnsi="Times New Roman Bold" w:cs="Times New Roman"/>
                <w:b/>
                <w:sz w:val="26"/>
                <w:szCs w:val="26"/>
                <w:lang w:val="en-US"/>
              </w:rPr>
            </w:pPr>
            <w:r w:rsidRPr="0036001E">
              <w:rPr>
                <w:rFonts w:ascii="Times New Roman Bold" w:hAnsi="Times New Roman Bold"/>
                <w:b/>
                <w:noProof/>
                <w:sz w:val="26"/>
                <w:szCs w:val="26"/>
                <w:lang w:val="en-US"/>
              </w:rPr>
              <w:lastRenderedPageBreak/>
              <mc:AlternateContent>
                <mc:Choice Requires="wps">
                  <w:drawing>
                    <wp:anchor distT="0" distB="0" distL="114300" distR="114300" simplePos="0" relativeHeight="251663360" behindDoc="0" locked="0" layoutInCell="1" allowOverlap="1" wp14:anchorId="559B0550" wp14:editId="635AA993">
                      <wp:simplePos x="0" y="0"/>
                      <wp:positionH relativeFrom="column">
                        <wp:posOffset>844550</wp:posOffset>
                      </wp:positionH>
                      <wp:positionV relativeFrom="paragraph">
                        <wp:posOffset>239395</wp:posOffset>
                      </wp:positionV>
                      <wp:extent cx="676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457ADB"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5pt,18.85pt" to="119.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" strokecolor="black [3200]" strokeweight=".5pt">
                      <v:stroke joinstyle="miter"/>
                    </v:line>
                  </w:pict>
                </mc:Fallback>
              </mc:AlternateContent>
            </w:r>
            <w:r w:rsidR="0036001E" w:rsidRPr="0036001E">
              <w:rPr>
                <w:rFonts w:ascii="Times New Roman Bold" w:eastAsia="Times New Roman" w:hAnsi="Times New Roman Bold" w:cs="Times New Roman"/>
                <w:b/>
                <w:sz w:val="26"/>
                <w:szCs w:val="26"/>
                <w:lang w:val="en-US"/>
              </w:rPr>
              <w:t>CHÍNH PHỦ</w:t>
            </w:r>
          </w:p>
        </w:tc>
        <w:tc>
          <w:tcPr>
            <w:tcW w:w="5541" w:type="dxa"/>
            <w:gridSpan w:val="2"/>
            <w:shd w:val="clear" w:color="auto" w:fill="FFFFFF"/>
            <w:tcMar>
              <w:top w:w="0" w:type="dxa"/>
              <w:left w:w="108" w:type="dxa"/>
              <w:bottom w:w="0" w:type="dxa"/>
              <w:right w:w="108" w:type="dxa"/>
            </w:tcMar>
          </w:tcPr>
          <w:p w14:paraId="683A4F84" w14:textId="77777777" w:rsidR="00531F50" w:rsidRPr="00BC3383" w:rsidRDefault="00531F50" w:rsidP="00224A85">
            <w:pPr>
              <w:ind w:left="-49" w:hanging="59"/>
              <w:jc w:val="center"/>
              <w:rPr>
                <w:rFonts w:ascii="Times New Roman" w:eastAsia="Times New Roman" w:hAnsi="Times New Roman" w:cs="Times New Roman"/>
              </w:rPr>
            </w:pPr>
            <w:r w:rsidRPr="00224A85">
              <w:rPr>
                <w:rFonts w:ascii="Times New Roman Bold" w:hAnsi="Times New Roman Bold"/>
                <w:b/>
                <w:noProof/>
                <w:sz w:val="26"/>
                <w:szCs w:val="26"/>
                <w:lang w:val="en-US"/>
              </w:rPr>
              <mc:AlternateContent>
                <mc:Choice Requires="wps">
                  <w:drawing>
                    <wp:anchor distT="0" distB="0" distL="114300" distR="114300" simplePos="0" relativeHeight="251662336" behindDoc="0" locked="0" layoutInCell="1" allowOverlap="1" wp14:anchorId="0778198F" wp14:editId="2E8EBF58">
                      <wp:simplePos x="0" y="0"/>
                      <wp:positionH relativeFrom="column">
                        <wp:posOffset>654685</wp:posOffset>
                      </wp:positionH>
                      <wp:positionV relativeFrom="paragraph">
                        <wp:posOffset>433705</wp:posOffset>
                      </wp:positionV>
                      <wp:extent cx="2096219"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20962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D8EF5"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1.55pt,34.15pt" to="216.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" strokecolor="black [3200]" strokeweight=".5pt">
                      <v:stroke joinstyle="miter"/>
                    </v:line>
                  </w:pict>
                </mc:Fallback>
              </mc:AlternateContent>
            </w:r>
            <w:r w:rsidRPr="00224A85">
              <w:rPr>
                <w:rFonts w:ascii="Times New Roman Bold" w:eastAsia="Times New Roman" w:hAnsi="Times New Roman Bold" w:cs="Times New Roman"/>
                <w:b/>
                <w:sz w:val="26"/>
                <w:szCs w:val="26"/>
              </w:rPr>
              <w:t>CỘNG HÒA XÃ HỘI CHỦ NGHĨA VIỆT NAM</w:t>
            </w:r>
            <w:r w:rsidRPr="00BC3383">
              <w:rPr>
                <w:rFonts w:ascii="Times New Roman" w:eastAsia="Times New Roman" w:hAnsi="Times New Roman" w:cs="Times New Roman"/>
                <w:b/>
              </w:rPr>
              <w:br/>
            </w:r>
            <w:r w:rsidRPr="00BC3383">
              <w:rPr>
                <w:rFonts w:ascii="Times New Roman" w:eastAsia="Times New Roman" w:hAnsi="Times New Roman" w:cs="Times New Roman"/>
                <w:b/>
                <w:sz w:val="28"/>
                <w:szCs w:val="28"/>
              </w:rPr>
              <w:t>Độc lập - Tự do - Hạnh phúc</w:t>
            </w:r>
          </w:p>
        </w:tc>
      </w:tr>
      <w:tr w:rsidR="00531F50" w:rsidRPr="00BC3383" w14:paraId="481B2D05" w14:textId="77777777" w:rsidTr="00224A85">
        <w:trPr>
          <w:trHeight w:val="380"/>
          <w:jc w:val="center"/>
        </w:trPr>
        <w:tc>
          <w:tcPr>
            <w:tcW w:w="3903" w:type="dxa"/>
            <w:gridSpan w:val="2"/>
            <w:shd w:val="clear" w:color="auto" w:fill="FFFFFF"/>
            <w:tcMar>
              <w:top w:w="0" w:type="dxa"/>
              <w:left w:w="108" w:type="dxa"/>
              <w:bottom w:w="0" w:type="dxa"/>
              <w:right w:w="108" w:type="dxa"/>
            </w:tcMar>
            <w:vAlign w:val="center"/>
          </w:tcPr>
          <w:p w14:paraId="22E10C15" w14:textId="53020CD9" w:rsidR="00531F50" w:rsidRPr="0036001E" w:rsidRDefault="00B06658" w:rsidP="00B06658">
            <w:pPr>
              <w:spacing w:before="120"/>
              <w:ind w:left="-108" w:firstLine="108"/>
              <w:jc w:val="center"/>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rPr>
              <w:t xml:space="preserve">Số: </w:t>
            </w:r>
            <w:r w:rsidRPr="00B06658">
              <w:rPr>
                <w:rFonts w:ascii="Times New Roman" w:eastAsia="Times New Roman" w:hAnsi="Times New Roman" w:cs="Times New Roman"/>
                <w:sz w:val="26"/>
                <w:szCs w:val="26"/>
                <w:lang w:val="en-US"/>
              </w:rPr>
              <w:t>166</w:t>
            </w:r>
            <w:r w:rsidR="00531F50" w:rsidRPr="00B06658">
              <w:rPr>
                <w:rFonts w:ascii="Times New Roman" w:eastAsia="Times New Roman" w:hAnsi="Times New Roman" w:cs="Times New Roman"/>
                <w:sz w:val="26"/>
                <w:szCs w:val="26"/>
              </w:rPr>
              <w:t>/BC-</w:t>
            </w:r>
            <w:r w:rsidR="0036001E" w:rsidRPr="00B06658">
              <w:rPr>
                <w:rFonts w:ascii="Times New Roman" w:eastAsia="Times New Roman" w:hAnsi="Times New Roman" w:cs="Times New Roman"/>
                <w:sz w:val="26"/>
                <w:szCs w:val="26"/>
                <w:lang w:val="en-US"/>
              </w:rPr>
              <w:t>CP</w:t>
            </w:r>
          </w:p>
        </w:tc>
        <w:tc>
          <w:tcPr>
            <w:tcW w:w="5586" w:type="dxa"/>
            <w:gridSpan w:val="2"/>
            <w:shd w:val="clear" w:color="auto" w:fill="FFFFFF"/>
            <w:tcMar>
              <w:top w:w="0" w:type="dxa"/>
              <w:left w:w="108" w:type="dxa"/>
              <w:bottom w:w="0" w:type="dxa"/>
              <w:right w:w="108" w:type="dxa"/>
            </w:tcMar>
            <w:vAlign w:val="center"/>
          </w:tcPr>
          <w:p w14:paraId="2E993F39" w14:textId="1B993334" w:rsidR="00531F50" w:rsidRPr="00BC3383" w:rsidRDefault="00531F50" w:rsidP="00B06658">
            <w:pPr>
              <w:spacing w:before="120"/>
              <w:ind w:firstLine="57"/>
              <w:jc w:val="both"/>
              <w:rPr>
                <w:rFonts w:ascii="Times New Roman" w:eastAsia="Times New Roman" w:hAnsi="Times New Roman" w:cs="Times New Roman"/>
                <w:b/>
              </w:rPr>
            </w:pPr>
            <w:r w:rsidRPr="00BC3383">
              <w:rPr>
                <w:rFonts w:ascii="Times New Roman" w:eastAsia="Times New Roman" w:hAnsi="Times New Roman" w:cs="Times New Roman"/>
                <w:i/>
                <w:sz w:val="28"/>
                <w:szCs w:val="28"/>
              </w:rPr>
              <w:t xml:space="preserve">     Hà Nội, ngày  </w:t>
            </w:r>
            <w:r w:rsidR="00B06658">
              <w:rPr>
                <w:rFonts w:ascii="Times New Roman" w:eastAsia="Times New Roman" w:hAnsi="Times New Roman" w:cs="Times New Roman"/>
                <w:i/>
                <w:sz w:val="28"/>
                <w:szCs w:val="28"/>
                <w:lang w:val="en-US"/>
              </w:rPr>
              <w:t>17</w:t>
            </w:r>
            <w:r w:rsidRPr="00BC3383">
              <w:rPr>
                <w:rFonts w:ascii="Times New Roman" w:eastAsia="Times New Roman" w:hAnsi="Times New Roman" w:cs="Times New Roman"/>
                <w:i/>
                <w:sz w:val="28"/>
                <w:szCs w:val="28"/>
              </w:rPr>
              <w:t xml:space="preserve"> tháng </w:t>
            </w:r>
            <w:r w:rsidR="0036001E">
              <w:rPr>
                <w:rFonts w:ascii="Times New Roman" w:eastAsia="Times New Roman" w:hAnsi="Times New Roman" w:cs="Times New Roman"/>
                <w:i/>
                <w:sz w:val="28"/>
                <w:szCs w:val="28"/>
                <w:lang w:val="en-US"/>
              </w:rPr>
              <w:t xml:space="preserve"> </w:t>
            </w:r>
            <w:r w:rsidR="00B06658">
              <w:rPr>
                <w:rFonts w:ascii="Times New Roman" w:eastAsia="Times New Roman" w:hAnsi="Times New Roman" w:cs="Times New Roman"/>
                <w:i/>
                <w:sz w:val="28"/>
                <w:szCs w:val="28"/>
                <w:lang w:val="en-US"/>
              </w:rPr>
              <w:t xml:space="preserve">4 </w:t>
            </w:r>
            <w:r w:rsidRPr="00BC3383">
              <w:rPr>
                <w:rFonts w:ascii="Times New Roman" w:eastAsia="Times New Roman" w:hAnsi="Times New Roman" w:cs="Times New Roman"/>
                <w:i/>
                <w:sz w:val="28"/>
                <w:szCs w:val="28"/>
              </w:rPr>
              <w:t>năm 2024</w:t>
            </w:r>
          </w:p>
        </w:tc>
      </w:tr>
    </w:tbl>
    <w:p w14:paraId="5BE361F9" w14:textId="77777777" w:rsidR="00531F50" w:rsidRPr="00BC3383" w:rsidRDefault="00531F50">
      <w:pPr>
        <w:jc w:val="center"/>
      </w:pPr>
    </w:p>
    <w:p w14:paraId="6C010F03" w14:textId="77777777" w:rsidR="00D51B81" w:rsidRPr="00BC3383" w:rsidRDefault="00EB41EE">
      <w:pPr>
        <w:jc w:val="center"/>
        <w:rPr>
          <w:b/>
        </w:rPr>
      </w:pPr>
      <w:r w:rsidRPr="00BC3383">
        <w:rPr>
          <w:b/>
        </w:rPr>
        <w:t>BÁO CÁO</w:t>
      </w:r>
    </w:p>
    <w:p w14:paraId="7FA9D402" w14:textId="77777777" w:rsidR="00D51B81" w:rsidRPr="00BC3383" w:rsidRDefault="00EB41EE">
      <w:pPr>
        <w:spacing w:before="0"/>
        <w:jc w:val="center"/>
        <w:rPr>
          <w:b/>
        </w:rPr>
      </w:pPr>
      <w:r w:rsidRPr="00BC3383">
        <w:rPr>
          <w:b/>
        </w:rPr>
        <w:t>Đề xuất chủ trương đầu tư Chương trình mục tiêu quốc gia</w:t>
      </w:r>
    </w:p>
    <w:p w14:paraId="6FAD7C78" w14:textId="53AF5051" w:rsidR="00531F50" w:rsidRPr="00BC3383" w:rsidRDefault="00EB41EE" w:rsidP="00531F50">
      <w:pPr>
        <w:spacing w:before="0"/>
        <w:jc w:val="center"/>
        <w:rPr>
          <w:b/>
        </w:rPr>
      </w:pPr>
      <w:r w:rsidRPr="00BC3383">
        <w:rPr>
          <w:b/>
        </w:rPr>
        <w:t>về phát triển văn hóa giai đoạn 2025-</w:t>
      </w:r>
      <w:r w:rsidR="00531F50" w:rsidRPr="00BC3383">
        <w:rPr>
          <w:b/>
        </w:rPr>
        <w:t>2035</w:t>
      </w:r>
    </w:p>
    <w:p w14:paraId="54296909" w14:textId="39B7024B" w:rsidR="00531F50" w:rsidRPr="00BC3383" w:rsidRDefault="009714FA" w:rsidP="00531F50">
      <w:pPr>
        <w:spacing w:before="0"/>
        <w:jc w:val="center"/>
        <w:rPr>
          <w:b/>
        </w:rPr>
      </w:pPr>
      <w:r w:rsidRPr="00BC3383">
        <w:rPr>
          <w:b/>
          <w:noProof/>
          <w:lang w:val="en-US"/>
        </w:rPr>
        <mc:AlternateContent>
          <mc:Choice Requires="wps">
            <w:drawing>
              <wp:anchor distT="0" distB="0" distL="114300" distR="114300" simplePos="0" relativeHeight="251664384" behindDoc="0" locked="0" layoutInCell="1" allowOverlap="1" wp14:anchorId="3CDFCD57" wp14:editId="470DB933">
                <wp:simplePos x="0" y="0"/>
                <wp:positionH relativeFrom="column">
                  <wp:posOffset>2404937</wp:posOffset>
                </wp:positionH>
                <wp:positionV relativeFrom="paragraph">
                  <wp:posOffset>40880</wp:posOffset>
                </wp:positionV>
                <wp:extent cx="103517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03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943E65"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9.35pt,3.2pt" to="270.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" strokecolor="black [3200]" strokeweight=".5pt">
                <v:stroke joinstyle="miter"/>
              </v:line>
            </w:pict>
          </mc:Fallback>
        </mc:AlternateContent>
      </w:r>
    </w:p>
    <w:p w14:paraId="6E94E5F4" w14:textId="77777777" w:rsidR="00DA2BA6" w:rsidRPr="00BC3383" w:rsidRDefault="00DA2BA6" w:rsidP="00DA2BA6">
      <w:pPr>
        <w:spacing w:before="0"/>
        <w:jc w:val="center"/>
      </w:pPr>
    </w:p>
    <w:p w14:paraId="4CD6F2FC" w14:textId="7DEC1A8D" w:rsidR="00D51B81" w:rsidRPr="0036001E" w:rsidRDefault="00EB41EE" w:rsidP="00DA2BA6">
      <w:pPr>
        <w:spacing w:before="0"/>
        <w:jc w:val="center"/>
      </w:pPr>
      <w:r w:rsidRPr="00BC3383">
        <w:t xml:space="preserve">Kính gửi: </w:t>
      </w:r>
      <w:r w:rsidR="0036001E" w:rsidRPr="0036001E">
        <w:t>Quốc hội khóa XV</w:t>
      </w:r>
    </w:p>
    <w:p w14:paraId="13AB797C" w14:textId="77777777" w:rsidR="00D7106D" w:rsidRPr="00BC3383" w:rsidRDefault="00D7106D" w:rsidP="00D7106D">
      <w:pPr>
        <w:spacing w:before="0"/>
        <w:ind w:firstLine="567"/>
        <w:rPr>
          <w:i/>
        </w:rPr>
      </w:pPr>
    </w:p>
    <w:p w14:paraId="16BE6A29" w14:textId="77777777" w:rsidR="00D51B81" w:rsidRPr="00BC3383" w:rsidRDefault="00EB41EE">
      <w:pPr>
        <w:ind w:firstLine="567"/>
        <w:rPr>
          <w:i/>
        </w:rPr>
      </w:pPr>
      <w:r w:rsidRPr="00BC3383">
        <w:rPr>
          <w:i/>
        </w:rPr>
        <w:t>Căn cứ Luật đầu tư công số 39/2019/QH14 ngày 13 tháng 6 năm 2019;</w:t>
      </w:r>
    </w:p>
    <w:p w14:paraId="21FB6875" w14:textId="7486B71C" w:rsidR="00D51B81" w:rsidRPr="00BC3383" w:rsidRDefault="00EB41EE">
      <w:pPr>
        <w:ind w:firstLine="567"/>
        <w:rPr>
          <w:i/>
        </w:rPr>
      </w:pPr>
      <w:bookmarkStart w:id="1" w:name="_heading=h.3z7bk57" w:colFirst="0" w:colLast="0"/>
      <w:bookmarkEnd w:id="1"/>
      <w:r w:rsidRPr="00BC3383">
        <w:rPr>
          <w:i/>
        </w:rPr>
        <w:t xml:space="preserve">Căn cứ </w:t>
      </w:r>
      <w:r w:rsidR="009714FA" w:rsidRPr="00BC3383">
        <w:rPr>
          <w:i/>
        </w:rPr>
        <w:t xml:space="preserve">các </w:t>
      </w:r>
      <w:r w:rsidRPr="00BC3383">
        <w:rPr>
          <w:i/>
        </w:rPr>
        <w:t>Nghị quyết số 68/2022/QH15 ngày 10 tháng 11 năm 2022 của Quốc hội về kế hoạch phát triển kinh tế - xã hội năm 2023, Nghị quyết số 103/2023/QH15 ngày 09 tháng 11 năm 2023 của Quốc hội về kế hoạch phát triển kinh tế - xã hội năm 2023,  Nghị quyết số 109/2023/QH15 ngày 29 tháng 11 năm 2023 của Quốc hội về tiếp tục thực hiện một số nghị quyết của Quốc hội khóa XIV và từ đầu nhiệm kỳ khóa XV đến hết Kỳ họp thứ 4 về giám sát chuyên đề, chất vấn; Nghị quyết số 572/NQ-UBTVQH15 ngày 18 tháng 8 năm 2022 của Ủy ban Thường vụ Quốc hội khóa 15 về hoạt động chất vấn tại phiên họp thứ 14;</w:t>
      </w:r>
    </w:p>
    <w:p w14:paraId="44E327DF" w14:textId="77777777" w:rsidR="00D51B81" w:rsidRPr="00BC3383" w:rsidRDefault="00EB41EE">
      <w:pPr>
        <w:ind w:firstLine="567"/>
        <w:rPr>
          <w:i/>
        </w:rPr>
      </w:pPr>
      <w:r w:rsidRPr="00BC3383">
        <w:rPr>
          <w:i/>
        </w:rPr>
        <w:t>Căn cứ Nghị định số 40/2020/NĐ-CP ngày 06 tháng 4 năm 2020 của Chính phủ quy định chi tiết thi hành một số điều của Luật đầu tư công;</w:t>
      </w:r>
    </w:p>
    <w:p w14:paraId="3B081D94" w14:textId="3CF56FF7" w:rsidR="00D51B81" w:rsidRPr="00BC3383" w:rsidRDefault="00EB41EE">
      <w:pPr>
        <w:ind w:firstLine="567"/>
        <w:rPr>
          <w:i/>
        </w:rPr>
      </w:pPr>
      <w:r w:rsidRPr="00BC3383">
        <w:rPr>
          <w:i/>
        </w:rPr>
        <w:t>Căn cứ Nghị định số 27/2022/NĐ-CP ngày 19 tháng 4 năm 2022 của Chính phủ quy định cơ chế quản lý, tổ chức thực hiện các</w:t>
      </w:r>
      <w:r w:rsidR="00AA79DF" w:rsidRPr="00BC3383">
        <w:rPr>
          <w:i/>
        </w:rPr>
        <w:t xml:space="preserve"> chương trình mục tiêu quốc gia và </w:t>
      </w:r>
      <w:r w:rsidRPr="00BC3383">
        <w:rPr>
          <w:i/>
        </w:rPr>
        <w:t>Nghị định số 38/2023/NĐ-CP ngày 24 tháng 6 năm 2023 của Chính phủ sửa đổi, bổ sung một số điều của Nghị định số 27/2022/NĐ-CP ngày 19 tháng 4 năm 2022 của Chính phủ quy định cơ chế quản lý, tổ chức thực hiện các chương trình mục tiêu quốc gia;</w:t>
      </w:r>
    </w:p>
    <w:p w14:paraId="416378A1" w14:textId="13AFD985" w:rsidR="00D51B81" w:rsidRPr="00AD6AB2" w:rsidRDefault="00EB41EE">
      <w:pPr>
        <w:ind w:firstLine="567"/>
        <w:rPr>
          <w:i/>
        </w:rPr>
      </w:pPr>
      <w:r w:rsidRPr="00BC3383">
        <w:rPr>
          <w:i/>
        </w:rPr>
        <w:t xml:space="preserve">Căn cứ các Nghị quyết số 31/NQ-CP ngày 07 tháng 3 năm 2023 của Chính phủ tại Phiên họp thường kỳ tháng 2 năm 2023, Nghị quyết số 88/NQ-CP ngày 08 tháng 6 năm 2023 của Chính phủ tại Phiên họp Chính phủ thường kỳ tháng 5 năm 2023 trực tuyến với địa phương, Nghị quyết số 97/NQ-CP ngày 08 tháng 7 năm 2023 của Chính phủ tại Phiên họp Chính phủ thường kỳ tháng 6 năm 2023 </w:t>
      </w:r>
      <w:r w:rsidRPr="00BC3383">
        <w:rPr>
          <w:i/>
        </w:rPr>
        <w:lastRenderedPageBreak/>
        <w:t>và Hội nghị trực tuyến Chính phủ với địa phương, Nghị quyết số 124/NQ-CP ngày 07 tháng 8 năm 2023 của Chính phủ tại Phiên họp Chính phủ thường kỳ tháng 7 năm 2023, Nghị quyết số 164/NQ-CP ngày 04 tháng 10 năm 2023 của Chính phủ tại Phiên họp Chính phủ thường kỳ tháng 9 năm 2023 và Hội nghị trực tuyến Chính phủ với địa phương, Nghị quyết số 185/NQ-CP ngày 07 tháng 11 năm 2023 của Chính phủ tại Phiên họp Chính phủ thường kỳ tháng 10 năm 2023, Nghị quyết số 217/NQ-CP ngày 15 tháng 12 năm 2023 của Chính phủ tại Phiên họp Chính phủ thường kỳ tháng 11 năm 2023, Nghị quyết số 01/NQ-CP ngày 05 tháng 01 năm 2024 của Chính phủ về nhiệm vụ, giải pháp chủ yếu thực hiện Kế hoạch phát triển kinh tế - xã hội và dự toán ngân sách nhà nước năm 2024</w:t>
      </w:r>
      <w:r w:rsidR="002A78E5" w:rsidRPr="00BC3383">
        <w:rPr>
          <w:i/>
        </w:rPr>
        <w:t xml:space="preserve">, </w:t>
      </w:r>
      <w:r w:rsidR="00D7106D" w:rsidRPr="00BC3383">
        <w:rPr>
          <w:i/>
        </w:rPr>
        <w:t xml:space="preserve">Nghị quyết số 20/NQ-CP ngày 05 tháng 2 năm 2024 của Chính phủ tại Phiên họp Chính phủ thường kỳ tháng 1 năm 2024, </w:t>
      </w:r>
      <w:r w:rsidR="002A78E5" w:rsidRPr="00BC3383">
        <w:rPr>
          <w:i/>
        </w:rPr>
        <w:t>Nghị quyết số 28/NQ-CP ngày 05 tháng 3 năm 2024 của Chính phủ tại Phiên họp Chính phủ thường kỳ tháng 2 năm 2024</w:t>
      </w:r>
      <w:r w:rsidR="00AE4E89" w:rsidRPr="00BC3383">
        <w:rPr>
          <w:i/>
        </w:rPr>
        <w:t>;</w:t>
      </w:r>
    </w:p>
    <w:p w14:paraId="354F64F1" w14:textId="5BF653B9" w:rsidR="00224A85" w:rsidRPr="00AD6AB2" w:rsidRDefault="00224A85" w:rsidP="00224A85">
      <w:pPr>
        <w:ind w:firstLine="567"/>
        <w:rPr>
          <w:i/>
        </w:rPr>
      </w:pPr>
      <w:r w:rsidRPr="00AD6AB2">
        <w:rPr>
          <w:i/>
        </w:rPr>
        <w:t>Căn cứ Nghị quyết số 50/NQ-CP ngày 17 tháng 4 năm 2024 của Chính phủ về thông qua Báo cáo đề xuất chủ trương đầu tư Chương trình mục tiêu quốc gia về phát triển văn hóa giai đoạn 2025-2035,</w:t>
      </w:r>
    </w:p>
    <w:p w14:paraId="2017855E" w14:textId="7518CAB2" w:rsidR="00D51B81" w:rsidRPr="00AD6AB2" w:rsidRDefault="007B77AB">
      <w:pPr>
        <w:ind w:firstLine="567"/>
      </w:pPr>
      <w:bookmarkStart w:id="2" w:name="_heading=h.34g0dwd" w:colFirst="0" w:colLast="0"/>
      <w:bookmarkEnd w:id="2"/>
      <w:r w:rsidRPr="007B77AB">
        <w:t>Chính phủ</w:t>
      </w:r>
      <w:r w:rsidR="00EB41EE" w:rsidRPr="00BC3383">
        <w:t xml:space="preserve"> trình </w:t>
      </w:r>
      <w:r w:rsidRPr="007B77AB">
        <w:t>Quốc hội</w:t>
      </w:r>
      <w:r w:rsidR="00AE4E89" w:rsidRPr="00BC3383">
        <w:t xml:space="preserve"> </w:t>
      </w:r>
      <w:r w:rsidR="00EB41EE" w:rsidRPr="00BC3383">
        <w:t>Báo cáo đề xuất chủ trương đầu tư Chương trình mục tiêu quốc gia về phát triển văn hóa giai đoạn 2025-2035 (dưới đây xin gọi tắt là Chương trình) với các nội dung như sau:</w:t>
      </w:r>
    </w:p>
    <w:p w14:paraId="13F6D8B2" w14:textId="77777777" w:rsidR="00224A85" w:rsidRPr="00AD6AB2" w:rsidRDefault="00224A85">
      <w:pPr>
        <w:ind w:firstLine="567"/>
      </w:pPr>
    </w:p>
    <w:p w14:paraId="3A74E5BE" w14:textId="77777777" w:rsidR="00D51B81" w:rsidRPr="00BC3383" w:rsidRDefault="00EB41EE">
      <w:pPr>
        <w:pStyle w:val="Heading1"/>
        <w:keepNext w:val="0"/>
        <w:keepLines w:val="0"/>
        <w:jc w:val="center"/>
        <w:rPr>
          <w:color w:val="auto"/>
        </w:rPr>
      </w:pPr>
      <w:bookmarkStart w:id="3" w:name="_Toc164248893"/>
      <w:r w:rsidRPr="00BC3383">
        <w:rPr>
          <w:color w:val="auto"/>
        </w:rPr>
        <w:t>Phần thứ I</w:t>
      </w:r>
      <w:bookmarkEnd w:id="3"/>
    </w:p>
    <w:p w14:paraId="319E842A" w14:textId="77777777" w:rsidR="00D51B81" w:rsidRPr="00BC3383" w:rsidRDefault="00EB41EE">
      <w:pPr>
        <w:pStyle w:val="Heading1"/>
        <w:keepNext w:val="0"/>
        <w:keepLines w:val="0"/>
        <w:jc w:val="center"/>
        <w:rPr>
          <w:color w:val="auto"/>
        </w:rPr>
      </w:pPr>
      <w:bookmarkStart w:id="4" w:name="_Toc164248894"/>
      <w:r w:rsidRPr="00BC3383">
        <w:rPr>
          <w:color w:val="auto"/>
        </w:rPr>
        <w:t>THÔNG TIN CHUNG VỀ CHƯƠNG TRÌNH</w:t>
      </w:r>
      <w:bookmarkEnd w:id="4"/>
    </w:p>
    <w:p w14:paraId="29410671" w14:textId="77777777" w:rsidR="00D51B81" w:rsidRPr="00BC3383" w:rsidRDefault="00EB41EE">
      <w:pPr>
        <w:pStyle w:val="Heading1"/>
        <w:keepNext w:val="0"/>
        <w:keepLines w:val="0"/>
        <w:ind w:firstLine="567"/>
        <w:rPr>
          <w:color w:val="auto"/>
        </w:rPr>
      </w:pPr>
      <w:bookmarkStart w:id="5" w:name="_Toc164248895"/>
      <w:r w:rsidRPr="00BC3383">
        <w:rPr>
          <w:color w:val="auto"/>
        </w:rPr>
        <w:t>1. Tên Chương trình</w:t>
      </w:r>
      <w:bookmarkEnd w:id="5"/>
    </w:p>
    <w:p w14:paraId="3EA0E5F5" w14:textId="77777777" w:rsidR="00D51B81" w:rsidRPr="00BC3383" w:rsidRDefault="00EB41EE">
      <w:pPr>
        <w:ind w:firstLine="567"/>
      </w:pPr>
      <w:r w:rsidRPr="00BC3383">
        <w:t>Chương trình mục tiêu quốc gia về phát triển văn hóa giai đoạn 2025-2035.</w:t>
      </w:r>
    </w:p>
    <w:p w14:paraId="3DA2B7BA" w14:textId="77777777" w:rsidR="00D51B81" w:rsidRPr="00BC3383" w:rsidRDefault="00EB41EE">
      <w:pPr>
        <w:pStyle w:val="Heading1"/>
        <w:keepNext w:val="0"/>
        <w:keepLines w:val="0"/>
        <w:ind w:firstLine="567"/>
        <w:rPr>
          <w:color w:val="auto"/>
        </w:rPr>
      </w:pPr>
      <w:bookmarkStart w:id="6" w:name="_Toc164248896"/>
      <w:r w:rsidRPr="00BC3383">
        <w:rPr>
          <w:color w:val="auto"/>
        </w:rPr>
        <w:t>2. Chủ Chương trình</w:t>
      </w:r>
      <w:bookmarkEnd w:id="6"/>
    </w:p>
    <w:p w14:paraId="266F3E9A" w14:textId="77777777" w:rsidR="00D51B81" w:rsidRPr="00BC3383" w:rsidRDefault="00EB41EE">
      <w:pPr>
        <w:ind w:firstLine="567"/>
      </w:pPr>
      <w:bookmarkStart w:id="7" w:name="_heading=h.3dy6vkm" w:colFirst="0" w:colLast="0"/>
      <w:bookmarkEnd w:id="7"/>
      <w:r w:rsidRPr="00BC3383">
        <w:t>Bộ Văn hóa, Thể thao và Du lịch.</w:t>
      </w:r>
    </w:p>
    <w:p w14:paraId="14C1603B" w14:textId="77777777" w:rsidR="00D51B81" w:rsidRPr="00BC3383" w:rsidRDefault="00EB41EE">
      <w:pPr>
        <w:pStyle w:val="Heading1"/>
        <w:keepNext w:val="0"/>
        <w:keepLines w:val="0"/>
        <w:ind w:firstLine="567"/>
        <w:rPr>
          <w:color w:val="auto"/>
        </w:rPr>
      </w:pPr>
      <w:bookmarkStart w:id="8" w:name="_Toc164248897"/>
      <w:r w:rsidRPr="00BC3383">
        <w:rPr>
          <w:color w:val="auto"/>
        </w:rPr>
        <w:t>3. Đối tượng thụ hưởng của Chương trình</w:t>
      </w:r>
      <w:bookmarkEnd w:id="8"/>
    </w:p>
    <w:p w14:paraId="59957972" w14:textId="77777777" w:rsidR="00D51B81" w:rsidRPr="00BC3383" w:rsidRDefault="00EB41EE">
      <w:pPr>
        <w:ind w:firstLine="567"/>
      </w:pPr>
      <w:r w:rsidRPr="00BC3383">
        <w:t>Đối tượng thụ hưởng của Chương trình là người dân Việt Nam, bao gồm cả các cộng đồng người Việt Nam tại nước ngoài, các cộng đồng dân cư, các tổ chức kinh tế - xã hội, lực lượng vũ trang, các tổ chức, cá nhân hoạt động trong lĩnh vực văn hóa, các di sản văn hóa, thiết chế văn hóa trên địa bàn cả nước và tại một số quốc gia.</w:t>
      </w:r>
    </w:p>
    <w:p w14:paraId="5660E53A" w14:textId="77777777" w:rsidR="00D51B81" w:rsidRPr="00BC3383" w:rsidRDefault="00EB41EE">
      <w:pPr>
        <w:pStyle w:val="Heading1"/>
        <w:keepNext w:val="0"/>
        <w:keepLines w:val="0"/>
        <w:ind w:firstLine="567"/>
        <w:rPr>
          <w:color w:val="auto"/>
        </w:rPr>
      </w:pPr>
      <w:bookmarkStart w:id="9" w:name="_Toc164248898"/>
      <w:r w:rsidRPr="00BC3383">
        <w:rPr>
          <w:color w:val="auto"/>
        </w:rPr>
        <w:lastRenderedPageBreak/>
        <w:t>4. Địa điểm thực hiện Chương trình</w:t>
      </w:r>
      <w:bookmarkEnd w:id="9"/>
    </w:p>
    <w:p w14:paraId="5E46C19A" w14:textId="77777777" w:rsidR="00D51B81" w:rsidRPr="00BC3383" w:rsidRDefault="00EB41EE">
      <w:pPr>
        <w:ind w:firstLine="567"/>
        <w:rPr>
          <w:i/>
        </w:rPr>
      </w:pPr>
      <w:r w:rsidRPr="00BC3383">
        <w:t>Chương trình được thực hiện trên địa bàn cả nước, bao gồm toàn bộ các xã, phường, thị trấn, toàn bộ các huyện, thị xã và thành phố trực thuộc tỉnh, thành phố trực thuộc Trung ương, toàn bộ các tỉnh, thành phố trực thuộc Trung ương và tại một số quốc gia có mối quan hệ, tương tác văn hóa lâu dài với Việt Nam, có đông đảo người Việt Nam đến sinh sống, học tập, lao động.</w:t>
      </w:r>
    </w:p>
    <w:p w14:paraId="5B7E217C" w14:textId="77777777" w:rsidR="00D51B81" w:rsidRPr="00BC3383" w:rsidRDefault="00EB41EE">
      <w:pPr>
        <w:pStyle w:val="Heading1"/>
        <w:keepNext w:val="0"/>
        <w:keepLines w:val="0"/>
        <w:ind w:firstLine="567"/>
        <w:rPr>
          <w:color w:val="auto"/>
        </w:rPr>
      </w:pPr>
      <w:bookmarkStart w:id="10" w:name="_Toc164248899"/>
      <w:r w:rsidRPr="00BC3383">
        <w:rPr>
          <w:color w:val="auto"/>
        </w:rPr>
        <w:t>5. Tổng vốn thực hiện Chương trình</w:t>
      </w:r>
      <w:bookmarkEnd w:id="10"/>
    </w:p>
    <w:p w14:paraId="10D78B82" w14:textId="77777777" w:rsidR="00D51B81" w:rsidRPr="00BC3383" w:rsidRDefault="00EB41EE">
      <w:pPr>
        <w:ind w:firstLine="567"/>
      </w:pPr>
      <w:bookmarkStart w:id="11" w:name="_heading=h.1f7o1he" w:colFirst="0" w:colLast="0"/>
      <w:bookmarkEnd w:id="11"/>
      <w:r w:rsidRPr="00BC3383">
        <w:t>5.1. Tổng các nguồn lực huy động để thực hiện Chương trình giai đoạn 2025-2030 là 122.250 tỷ đồng</w:t>
      </w:r>
      <w:r w:rsidRPr="00BC3383">
        <w:rPr>
          <w:i/>
        </w:rPr>
        <w:t xml:space="preserve">, </w:t>
      </w:r>
      <w:r w:rsidRPr="00BC3383">
        <w:t xml:space="preserve">gồm: </w:t>
      </w:r>
    </w:p>
    <w:p w14:paraId="380FBE90" w14:textId="77777777" w:rsidR="00D51B81" w:rsidRPr="00BC3383" w:rsidRDefault="00EB41EE">
      <w:pPr>
        <w:ind w:firstLine="567"/>
      </w:pPr>
      <w:bookmarkStart w:id="12" w:name="_heading=h.17dp8vu" w:colFirst="0" w:colLast="0"/>
      <w:bookmarkEnd w:id="12"/>
      <w:r w:rsidRPr="00BC3383">
        <w:rPr>
          <w:i/>
        </w:rPr>
        <w:t>5.1.1. Vốn ngân sách Trung ương hỗ trợ trực tiếp để thực hiện Chương trình giai đoạn 2025-2030</w:t>
      </w:r>
      <w:r w:rsidRPr="00BC3383">
        <w:t xml:space="preserve"> được bố trí tối thiểu khoảng 77.000 tỷ đồng </w:t>
      </w:r>
      <w:r w:rsidRPr="00BC3383">
        <w:rPr>
          <w:i/>
        </w:rPr>
        <w:t>(chiếm 63%)</w:t>
      </w:r>
      <w:r w:rsidRPr="00BC3383">
        <w:t>, bao gồm:</w:t>
      </w:r>
    </w:p>
    <w:p w14:paraId="4F0E66F7" w14:textId="77777777" w:rsidR="00D51B81" w:rsidRPr="00BC3383" w:rsidRDefault="00EB41EE">
      <w:pPr>
        <w:ind w:firstLine="567"/>
        <w:rPr>
          <w:i/>
        </w:rPr>
      </w:pPr>
      <w:r w:rsidRPr="00BC3383">
        <w:t>a) Vốn đầu tư phát triển: 50.000 tỷ đồng</w:t>
      </w:r>
      <w:r w:rsidRPr="00BC3383">
        <w:rPr>
          <w:i/>
        </w:rPr>
        <w:t>;</w:t>
      </w:r>
    </w:p>
    <w:p w14:paraId="7690E499" w14:textId="77777777" w:rsidR="00D51B81" w:rsidRPr="00BC3383" w:rsidRDefault="00EB41EE">
      <w:pPr>
        <w:ind w:firstLine="567"/>
      </w:pPr>
      <w:r w:rsidRPr="00BC3383">
        <w:t xml:space="preserve">b) Vốn sự nghiệp: 27.000 tỷ đồng. </w:t>
      </w:r>
    </w:p>
    <w:p w14:paraId="77E1D4BF" w14:textId="2B3DBE81" w:rsidR="00D51B81" w:rsidRPr="007F572A" w:rsidRDefault="00EB41EE">
      <w:pPr>
        <w:ind w:firstLine="567"/>
      </w:pPr>
      <w:bookmarkStart w:id="13" w:name="_heading=h.3rdcrjn" w:colFirst="0" w:colLast="0"/>
      <w:bookmarkStart w:id="14" w:name="_heading=h.26in1rg" w:colFirst="0" w:colLast="0"/>
      <w:bookmarkEnd w:id="13"/>
      <w:bookmarkEnd w:id="14"/>
      <w:r w:rsidRPr="007F572A">
        <w:rPr>
          <w:i/>
        </w:rPr>
        <w:t>5.1.2. Vốn ngân sách địa phương:</w:t>
      </w:r>
      <w:r w:rsidRPr="007F572A">
        <w:t xml:space="preserve"> khoảng 30.250 tỷ đồng</w:t>
      </w:r>
      <w:r w:rsidRPr="007F572A">
        <w:rPr>
          <w:i/>
        </w:rPr>
        <w:t xml:space="preserve"> (chiếm 24,6%)</w:t>
      </w:r>
      <w:r w:rsidR="001E725B" w:rsidRPr="007F572A">
        <w:t xml:space="preserve"> bao gồm:</w:t>
      </w:r>
    </w:p>
    <w:p w14:paraId="2DABA277" w14:textId="77777777" w:rsidR="00D51B81" w:rsidRPr="00BC3383" w:rsidRDefault="00EB41EE">
      <w:pPr>
        <w:ind w:firstLine="567"/>
        <w:rPr>
          <w:i/>
        </w:rPr>
      </w:pPr>
      <w:r w:rsidRPr="00BC3383">
        <w:t>a) Vốn đầu tư phát triển: 18.000 tỷ đồng</w:t>
      </w:r>
      <w:r w:rsidRPr="00BC3383">
        <w:rPr>
          <w:i/>
        </w:rPr>
        <w:t>;</w:t>
      </w:r>
    </w:p>
    <w:p w14:paraId="2C848B78" w14:textId="77777777" w:rsidR="00D51B81" w:rsidRPr="00BC3383" w:rsidRDefault="00EB41EE">
      <w:pPr>
        <w:ind w:firstLine="567"/>
      </w:pPr>
      <w:r w:rsidRPr="00BC3383">
        <w:t xml:space="preserve">b) Vốn sự nghiệp: 12.250 tỷ đồng. </w:t>
      </w:r>
    </w:p>
    <w:p w14:paraId="73E74512" w14:textId="77777777" w:rsidR="00D51B81" w:rsidRPr="007F572A" w:rsidRDefault="00EB41EE">
      <w:pPr>
        <w:ind w:firstLine="567"/>
      </w:pPr>
      <w:r w:rsidRPr="007F572A">
        <w:rPr>
          <w:i/>
        </w:rPr>
        <w:t>5.1.3. Vốn huy động hợp pháp khác</w:t>
      </w:r>
      <w:r w:rsidRPr="007F572A">
        <w:t xml:space="preserve">: dự kiến khoảng 15.000 tỷ đồng </w:t>
      </w:r>
      <w:r w:rsidRPr="007F572A">
        <w:rPr>
          <w:i/>
        </w:rPr>
        <w:t>(chiếm   12,4%)</w:t>
      </w:r>
      <w:r w:rsidRPr="007F572A">
        <w:t>.</w:t>
      </w:r>
    </w:p>
    <w:p w14:paraId="0A51B283" w14:textId="77777777" w:rsidR="00D51B81" w:rsidRPr="004C0EF5" w:rsidRDefault="00EB41EE">
      <w:pPr>
        <w:ind w:firstLine="567"/>
      </w:pPr>
      <w:bookmarkStart w:id="15" w:name="_heading=h.2eclud0" w:colFirst="0" w:colLast="0"/>
      <w:bookmarkEnd w:id="15"/>
      <w:r w:rsidRPr="00BC3383">
        <w:t>5.2. Dự kiến tổng các nguồn lực huy động để thực hiện Chương trình giai đoạn 2031-2035 là 134.000 tỷ đồng.</w:t>
      </w:r>
    </w:p>
    <w:p w14:paraId="36A701B6" w14:textId="1B805BAE" w:rsidR="00947FC3" w:rsidRPr="004C0EF5" w:rsidRDefault="00947FC3">
      <w:pPr>
        <w:ind w:firstLine="567"/>
      </w:pPr>
      <w:r w:rsidRPr="004C0EF5">
        <w:t>Trong quá trình điều hành, Chính phủ tiếp tục cân đối ngân sách Trung ương để ưu tiên hỗ trợ thêm cho Chương trình phù hợp với điều kiện thực tế và có giải pháp huy động hợp lý mọi nguồn vốn hợp pháp để thực hiện.</w:t>
      </w:r>
    </w:p>
    <w:p w14:paraId="7B39FF83" w14:textId="77777777" w:rsidR="00D51B81" w:rsidRPr="00BC3383" w:rsidRDefault="00EB41EE">
      <w:pPr>
        <w:pStyle w:val="Heading1"/>
        <w:keepNext w:val="0"/>
        <w:keepLines w:val="0"/>
        <w:ind w:firstLine="567"/>
        <w:rPr>
          <w:color w:val="auto"/>
        </w:rPr>
      </w:pPr>
      <w:bookmarkStart w:id="16" w:name="_Toc164248900"/>
      <w:r w:rsidRPr="00BC3383">
        <w:rPr>
          <w:color w:val="auto"/>
        </w:rPr>
        <w:t>6. Thời gian thực hiện</w:t>
      </w:r>
      <w:bookmarkEnd w:id="16"/>
    </w:p>
    <w:p w14:paraId="7B0C4012" w14:textId="77777777" w:rsidR="00D51B81" w:rsidRPr="00BC3383" w:rsidRDefault="00EB41EE">
      <w:pPr>
        <w:ind w:firstLine="567"/>
      </w:pPr>
      <w:r w:rsidRPr="00BC3383">
        <w:t xml:space="preserve">Thời gian thực hiện Chương trình trong 11 năm, từ năm 2025 đến năm 2035, chia làm các giai đoạn: </w:t>
      </w:r>
    </w:p>
    <w:p w14:paraId="2002D991" w14:textId="77777777" w:rsidR="00D51B81" w:rsidRPr="00BC3383" w:rsidRDefault="00EB41EE">
      <w:pPr>
        <w:ind w:firstLine="567"/>
      </w:pPr>
      <w:r w:rsidRPr="00BC3383">
        <w:t xml:space="preserve">+ Năm 2025: chỉ thực hiện các hoạt động xây dựng cơ chế chính sách, hệ thống các văn bản, tài liệu hướng dẫn thực hiện các nhiệm vụ của Chương trình, hệ thống giám sát, đánh giá việc thực hiện Chương trình, bồi dưỡng, nâng cao </w:t>
      </w:r>
      <w:r w:rsidRPr="00BC3383">
        <w:lastRenderedPageBreak/>
        <w:t>năng lực cán bộ quản lý Chương trình, chuẩn bị đầu tư các nhiệm vụ và các nội dung quản lý khác.</w:t>
      </w:r>
    </w:p>
    <w:p w14:paraId="2861603A" w14:textId="77777777" w:rsidR="00D51B81" w:rsidRPr="00BC3383" w:rsidRDefault="00EB41EE">
      <w:pPr>
        <w:ind w:firstLine="567"/>
      </w:pPr>
      <w:r w:rsidRPr="00BC3383">
        <w:t>+ Giai đoạn 2026-2030: triển khai các mục tiêu, nhiệm vụ đặt ra đến 2030.</w:t>
      </w:r>
    </w:p>
    <w:p w14:paraId="3AB54EA9" w14:textId="77777777" w:rsidR="00D51B81" w:rsidRPr="00BC3383" w:rsidRDefault="00EB41EE">
      <w:pPr>
        <w:ind w:firstLine="567"/>
      </w:pPr>
      <w:r w:rsidRPr="00BC3383">
        <w:t>+ Giai đoạn 2031-2035: tiếp tục triển khai các nhiệm vụ, mục tiêu đặt ra đến 2035.</w:t>
      </w:r>
    </w:p>
    <w:p w14:paraId="58978F12" w14:textId="33F6370A" w:rsidR="00D51B81" w:rsidRPr="00BC3383" w:rsidRDefault="00EB41EE">
      <w:pPr>
        <w:pStyle w:val="Heading1"/>
        <w:keepNext w:val="0"/>
        <w:keepLines w:val="0"/>
        <w:ind w:firstLine="567"/>
        <w:rPr>
          <w:color w:val="auto"/>
        </w:rPr>
      </w:pPr>
      <w:bookmarkStart w:id="17" w:name="_Toc164248901"/>
      <w:r w:rsidRPr="00BC3383">
        <w:rPr>
          <w:color w:val="auto"/>
        </w:rPr>
        <w:t>7. Cơ quan, đơn vị thực hiện Chương trình</w:t>
      </w:r>
      <w:bookmarkEnd w:id="17"/>
    </w:p>
    <w:p w14:paraId="49589209" w14:textId="77777777" w:rsidR="00D51B81" w:rsidRPr="00BC3383" w:rsidRDefault="00EB41EE">
      <w:pPr>
        <w:ind w:firstLine="567"/>
      </w:pPr>
      <w:bookmarkStart w:id="18" w:name="_heading=h.1ksv4uv" w:colFirst="0" w:colLast="0"/>
      <w:bookmarkEnd w:id="18"/>
      <w:r w:rsidRPr="00BC3383">
        <w:t>Hệ thống chính trị từ Trung ương đến cơ sở và toàn xã hội, trong đó chủ thể là nhân dân, lực lượng văn nghệ sỹ, trí thức, người thực hành văn hóa tại các cộng đồng địa phương.</w:t>
      </w:r>
    </w:p>
    <w:p w14:paraId="65E73DB5" w14:textId="77777777" w:rsidR="00D51B81" w:rsidRPr="00BC3383" w:rsidRDefault="00EB41EE">
      <w:pPr>
        <w:pStyle w:val="Heading1"/>
        <w:keepNext w:val="0"/>
        <w:keepLines w:val="0"/>
        <w:ind w:firstLine="567"/>
        <w:rPr>
          <w:color w:val="auto"/>
        </w:rPr>
      </w:pPr>
      <w:bookmarkStart w:id="19" w:name="_Toc164248902"/>
      <w:r w:rsidRPr="00BC3383">
        <w:rPr>
          <w:color w:val="auto"/>
        </w:rPr>
        <w:t>8. Các thông tin khác (nếu có)</w:t>
      </w:r>
      <w:bookmarkEnd w:id="19"/>
    </w:p>
    <w:p w14:paraId="41DC5BFC" w14:textId="77777777" w:rsidR="008F6A31" w:rsidRPr="00D642E9" w:rsidRDefault="00EB41EE">
      <w:pPr>
        <w:ind w:firstLine="567"/>
        <w:jc w:val="left"/>
      </w:pPr>
      <w:r w:rsidRPr="00BC3383">
        <w:t>Các Phụ lục, báo cáo có liên quan đến nội dung của Chương trình.</w:t>
      </w:r>
    </w:p>
    <w:p w14:paraId="3DC19A54" w14:textId="77777777" w:rsidR="008F6A31" w:rsidRPr="00D642E9" w:rsidRDefault="008F6A31">
      <w:pPr>
        <w:ind w:firstLine="567"/>
        <w:jc w:val="left"/>
        <w:sectPr w:rsidR="008F6A31" w:rsidRPr="00D642E9" w:rsidSect="00C47A3E">
          <w:headerReference w:type="default" r:id="rId14"/>
          <w:pgSz w:w="11907" w:h="16839" w:code="9"/>
          <w:pgMar w:top="1134" w:right="1134" w:bottom="1134" w:left="1701" w:header="720" w:footer="720" w:gutter="0"/>
          <w:pgNumType w:start="1"/>
          <w:cols w:space="720"/>
          <w:titlePg/>
          <w:docGrid w:linePitch="381"/>
        </w:sectPr>
      </w:pPr>
    </w:p>
    <w:p w14:paraId="0D5A7046" w14:textId="77777777" w:rsidR="008F6A31" w:rsidRDefault="008F6A31">
      <w:pPr>
        <w:pStyle w:val="Heading1"/>
        <w:keepNext w:val="0"/>
        <w:keepLines w:val="0"/>
        <w:jc w:val="center"/>
        <w:rPr>
          <w:color w:val="auto"/>
        </w:rPr>
        <w:sectPr w:rsidR="008F6A31" w:rsidSect="00C47A3E">
          <w:type w:val="continuous"/>
          <w:pgSz w:w="11907" w:h="16839" w:code="9"/>
          <w:pgMar w:top="1134" w:right="1134" w:bottom="1134" w:left="1701" w:header="720" w:footer="720" w:gutter="0"/>
          <w:cols w:space="720"/>
        </w:sectPr>
      </w:pPr>
    </w:p>
    <w:p w14:paraId="269882FC" w14:textId="23AF0B8A" w:rsidR="00D51B81" w:rsidRPr="00BC3383" w:rsidRDefault="00EB41EE">
      <w:pPr>
        <w:pStyle w:val="Heading1"/>
        <w:keepNext w:val="0"/>
        <w:keepLines w:val="0"/>
        <w:jc w:val="center"/>
        <w:rPr>
          <w:color w:val="auto"/>
        </w:rPr>
      </w:pPr>
      <w:bookmarkStart w:id="20" w:name="_Toc164248903"/>
      <w:r w:rsidRPr="00BC3383">
        <w:rPr>
          <w:color w:val="auto"/>
        </w:rPr>
        <w:lastRenderedPageBreak/>
        <w:t>Phần thứ II</w:t>
      </w:r>
      <w:bookmarkEnd w:id="20"/>
    </w:p>
    <w:p w14:paraId="43E5CED8" w14:textId="77777777" w:rsidR="00D51B81" w:rsidRPr="00BC3383" w:rsidRDefault="00EB41EE">
      <w:pPr>
        <w:pStyle w:val="Heading1"/>
        <w:keepNext w:val="0"/>
        <w:keepLines w:val="0"/>
        <w:jc w:val="center"/>
        <w:rPr>
          <w:color w:val="auto"/>
        </w:rPr>
      </w:pPr>
      <w:bookmarkStart w:id="21" w:name="_Toc164248904"/>
      <w:r w:rsidRPr="00BC3383">
        <w:rPr>
          <w:color w:val="auto"/>
        </w:rPr>
        <w:t>NỘI DUNG CHỦ YẾU CỦA CHƯƠNG TRÌNH</w:t>
      </w:r>
      <w:bookmarkEnd w:id="21"/>
    </w:p>
    <w:p w14:paraId="623D1161" w14:textId="77777777" w:rsidR="00D51B81" w:rsidRPr="00BC3383" w:rsidRDefault="00EB41EE">
      <w:pPr>
        <w:pStyle w:val="Heading1"/>
        <w:keepNext w:val="0"/>
        <w:keepLines w:val="0"/>
        <w:ind w:firstLine="567"/>
        <w:rPr>
          <w:color w:val="auto"/>
        </w:rPr>
      </w:pPr>
      <w:bookmarkStart w:id="22" w:name="_Toc164248905"/>
      <w:r w:rsidRPr="00BC3383">
        <w:rPr>
          <w:color w:val="auto"/>
        </w:rPr>
        <w:t>I. SỰ CẦN THIẾT CỦA CHƯƠNG TRÌNH</w:t>
      </w:r>
      <w:bookmarkEnd w:id="22"/>
      <w:r w:rsidRPr="00BC3383">
        <w:rPr>
          <w:color w:val="auto"/>
        </w:rPr>
        <w:t xml:space="preserve"> </w:t>
      </w:r>
    </w:p>
    <w:p w14:paraId="5BD09911" w14:textId="77777777" w:rsidR="00D51B81" w:rsidRPr="00BC3383" w:rsidRDefault="00EB41EE">
      <w:pPr>
        <w:ind w:firstLine="567"/>
      </w:pPr>
      <w:r w:rsidRPr="00BC3383">
        <w:t>Việc xây dựng và tổ chức triển khai Chương trình mục tiêu quốc gia về phát triển văn hóa giai đoạn 2025-2035 trước hết là nhằm góp phần đưa đường lối, chủ trương và chính sách của Đảng, Nhà nước về phát triển văn hóa, xây dựng con người Việt Nam vào cuộc sống, đáp ứng đúng và kịp thời yêu cầu của sự nghiệp xây dựng, bảo vệ và phát triển bền vững đất nước ta, góp phần khơi dậy khát vọng phát triển, bồi đắp hào khí dân tộc và làm cho văn hóa không chỉ thực sự trở thành nền tảng tinh thần vững chắc của xã hội, mà còn là một nguồn lực nội sinh quan trọng, trực tiếp thúc đẩy quá trình phát triển nhanh và bền vững kinh tế - xã hội, bảo đảm quốc phòng, an ninh và hội nhập quốc tế sâu rộng của đất nước trong thời kỳ mới.</w:t>
      </w:r>
    </w:p>
    <w:p w14:paraId="6C8D116A" w14:textId="77777777" w:rsidR="00D51B81" w:rsidRPr="00BC3383" w:rsidRDefault="00EB41EE">
      <w:pPr>
        <w:ind w:firstLine="567"/>
      </w:pPr>
      <w:r w:rsidRPr="00BC3383">
        <w:t>Xây dựng và triển khai thành công Chương trình mục tiêu quốc gia này sẽ tạo ra sự chuyển biến căn bản, to lớn trong sự nghiệp phát triển văn hóa và xây dựng con người Việt Nam, đóng góp quan trọng vào việc bảo vệ Tổ quốc Việt Nam xã hội chủ nghĩa trong tình hình mới. Đặc biệt là trong bối cảnh các vấn đề an ninh phi truyền thống ngày càng trở nên phức tạp hơn và quan trọng hơn; trong đó, vấn đề chủ quyền văn hóa, an ninh văn hóa đang được đặt ra vô cùng cấp thiết. Trong phạm vi hẹp hơn, việc xây dựng và tổ chức triển khai thực hiện Chương trình mục tiêu quốc gia sẽ tạo thêm điều kiện và luận cứ khoa học để thực hiện nghiên cứu về văn hóa và con người Việt Nam, phục vụ hiệu quả, bền vững hơn cho sự nghiệp xây dựng và bảo vệ Tổ quốc, đảm bảo phúc lợi văn hóa và đời sống tinh thần của toàn thể dân tộc Việt Nam.</w:t>
      </w:r>
    </w:p>
    <w:p w14:paraId="7AE21374" w14:textId="77777777" w:rsidR="00D51B81" w:rsidRPr="00BC3383" w:rsidRDefault="00EB41EE">
      <w:pPr>
        <w:ind w:firstLine="567"/>
      </w:pPr>
      <w:r w:rsidRPr="00BC3383">
        <w:t>Đồng thời, với kinh nghiệm thực tiễn trong triển khai chương trình mục tiêu quốc gia về văn hóa giai đoạn 2012-2015, chương trình mục tiêu phát triển văn hóa giai đoạn 2016-2020 cũng như căn cứ vào định hướng chiến lược phát triển văn hóa, con người trong giai đoạn tới, việc triển khai thực hiện Chương trình mục tiêu quốc gia có ý nghĩa quan trọng, là một trong những nhân tố tạo động lực để khơi dậy, phát huy giá trị văn hóa, sức mạnh con người Việt Nam, đáp ứng yêu cầu phát triển bền vững đất nước, xây dựng một nền văn hóa vì hạnh phúc của nhân dân như Chủ tịch Hồ Chí Minh từng mong muốn. Cụ thể như sau:</w:t>
      </w:r>
    </w:p>
    <w:p w14:paraId="1CC59B9F" w14:textId="77777777" w:rsidR="00DC4F7D" w:rsidRDefault="00DC4F7D">
      <w:pPr>
        <w:pStyle w:val="Heading1"/>
        <w:keepNext w:val="0"/>
        <w:keepLines w:val="0"/>
        <w:ind w:firstLine="567"/>
        <w:rPr>
          <w:color w:val="auto"/>
        </w:rPr>
      </w:pPr>
    </w:p>
    <w:p w14:paraId="4E114466" w14:textId="1F83C267" w:rsidR="00D51B81" w:rsidRPr="00BC3383" w:rsidRDefault="00EB41EE">
      <w:pPr>
        <w:pStyle w:val="Heading1"/>
        <w:keepNext w:val="0"/>
        <w:keepLines w:val="0"/>
        <w:ind w:firstLine="567"/>
        <w:rPr>
          <w:color w:val="auto"/>
        </w:rPr>
      </w:pPr>
      <w:bookmarkStart w:id="23" w:name="_Toc164248906"/>
      <w:r w:rsidRPr="00BC3383">
        <w:rPr>
          <w:color w:val="auto"/>
        </w:rPr>
        <w:lastRenderedPageBreak/>
        <w:t>1. Chương trình nhằm triển khai thực hiện các Nghị quyết, chỉ đạo của Đảng và Quốc hội về phát triển văn hóa</w:t>
      </w:r>
      <w:bookmarkEnd w:id="23"/>
    </w:p>
    <w:p w14:paraId="0779CF41" w14:textId="77777777" w:rsidR="00D51B81" w:rsidRPr="00BC3383" w:rsidRDefault="00EB41EE">
      <w:pPr>
        <w:ind w:firstLine="567"/>
      </w:pPr>
      <w:r w:rsidRPr="00BC3383">
        <w:t xml:space="preserve">1.1. </w:t>
      </w:r>
      <w:r w:rsidRPr="00BC3383">
        <w:rPr>
          <w:i/>
        </w:rPr>
        <w:t xml:space="preserve">Đề cương về văn hóa Việt Nam năm 1943 </w:t>
      </w:r>
      <w:r w:rsidRPr="00BC3383">
        <w:t xml:space="preserve">do Đảng ta ban hành vào tháng 2 năm 1943 đã thể hiện tầm nhìn, tư duy chiến lược của Đảng về vị trí, vai trò, tầm quan trọng của văn hóa trong sự nghiệp cách mạng của Đảng và dân tộc, trong đó, văn hóa là một trong ba mặt trận (kinh tế, chính trị, văn hóa). Đồng thời, Đảng ta cũng đã chỉ ra một cách rất rõ ràng, chắc chắn phương hướng và đặc điểm phát triển của nền văn hóa Việt Nam mới, đó là: dân tộc hóa, khoa học hóa và đại chúng hóa. Trên cơ sở những luận điểm, nguyên tắc của bản Đề cương, trong quá trình lãnh đạo sự nghiệp phát triển văn hóa, Đảng ta luôn luôn nhất quán khẳng định quan điểm: phát triển con người phải được đặt vào vị trí trung tâm và là mục tiêu của quá trình phát triển văn hóa. Nền văn hóa mà chúng ta đang xây dựng là nền văn hóa của nhân dân, vì nhân dân; nhân dân vừa là chủ thể sáng tạo, trao truyền, vừa là chủ thể thụ hưởng những giá trị của nền văn hóa ấy. Văn hóa phải tôn vinh và phát huy cao độ các giá trị cốt lõi tốt đẹp của dân tộc, quốc gia, của con người, gia đình và xã hội Việt Nam, chủ động tiếp thu các tinh hoa văn hóa nhân loại, hướng mọi sáng tạo, mọi hoạt động phục vụ đông đảo quần chúng nhân dân; mặt khác, cần vun đắp cho những tài năng văn hóa, văn học, nghệ thuật, để có những tác giả, nghệ sỹ có tài, có tâm huyết, sáng tạo nên những tác phẩm đặc sắc về nội dung và nghệ thuật, mang giá trị “đỉnh cao”, thấm nhuần tinh thần nhân văn, dân chủ, có tác dụng xây dựng và phát triển văn hóa, con người Việt Nam, đấu tranh đẩy lùi các khuynh hướng xâm thực, vong bản về văn hóa, phản khoa học, phản tiến bộ. </w:t>
      </w:r>
    </w:p>
    <w:p w14:paraId="6710AE0D" w14:textId="77777777" w:rsidR="00D51B81" w:rsidRPr="00BC3383" w:rsidRDefault="00EB41EE">
      <w:pPr>
        <w:ind w:firstLine="567"/>
      </w:pPr>
      <w:r w:rsidRPr="00BC3383">
        <w:t xml:space="preserve">Hội nghị Trung ương 5 khóa VIII đã ban hành </w:t>
      </w:r>
      <w:r w:rsidRPr="00BC3383">
        <w:rPr>
          <w:i/>
        </w:rPr>
        <w:t>Nghị quyết số 03-NQ/TW</w:t>
      </w:r>
      <w:r w:rsidRPr="00BC3383">
        <w:t xml:space="preserve"> </w:t>
      </w:r>
      <w:r w:rsidRPr="00BC3383">
        <w:rPr>
          <w:i/>
        </w:rPr>
        <w:t>ngày 16/7/1998</w:t>
      </w:r>
      <w:r w:rsidRPr="00BC3383">
        <w:t xml:space="preserve"> về “Xây dựng và phát triển nền văn hóa Việt Nam tiên tiến, đậm đà bản sắc dân tộc” đã thể hiện một bước đổi mới tư duy lý luận văn hóa một cách toàn diện và sâu sắc trong giai đoạn cách mạng mới. </w:t>
      </w:r>
      <w:r w:rsidRPr="00BC3383">
        <w:rPr>
          <w:i/>
        </w:rPr>
        <w:t xml:space="preserve">Cương lĩnh xây dựng đất nước trong thời kỳ quá độ lên chủ nghĩa xã hội (bổ sung, phát triển năm 2011) </w:t>
      </w:r>
      <w:r w:rsidRPr="00BC3383">
        <w:t xml:space="preserve">khẳng định: “Xây dựng nền văn hóa Việt Nam tiên tiến, đậm đà bản sắc dân tộc, phát triển toàn diện, thống nhất trong đa dạng, thấm nhuần sâu sắc tinh thần nhân văn, dân chủ, tiến bộ; làm cho văn hóa gắn kết chặt chẽ và thấm sâu vào toàn bộ đời sống xã hội, trở thành nền tảng tinh thần vững chắc, sức mạnh nội sinh quan trọng của phát triển”. </w:t>
      </w:r>
    </w:p>
    <w:p w14:paraId="05F226D5" w14:textId="77777777" w:rsidR="00D51B81" w:rsidRPr="00BC3383" w:rsidRDefault="00EB41EE">
      <w:pPr>
        <w:ind w:firstLine="567"/>
      </w:pPr>
      <w:r w:rsidRPr="00BC3383">
        <w:t xml:space="preserve">Đối với lĩnh vực văn học, nghệ thuật, Bộ Chính trị (khóa X) đã ban hành </w:t>
      </w:r>
      <w:r w:rsidRPr="00BC3383">
        <w:rPr>
          <w:i/>
        </w:rPr>
        <w:t>Nghị quyết 23-NQ/TW ngày 16/6/2008</w:t>
      </w:r>
      <w:r w:rsidRPr="00BC3383">
        <w:t xml:space="preserve"> về “Tiếp tục xây dựng và phát triển văn </w:t>
      </w:r>
      <w:r w:rsidRPr="00BC3383">
        <w:lastRenderedPageBreak/>
        <w:t>học, nghệ thuật trong thời kỳ mới”. Nghị quyết đã khẳng định “Văn học, nghệ thuật là lĩnh vực rất quan trọng, đặc biệt tinh tế của văn hoá; là nhu cầu thiết yếu, thể hiện khát vọng chân, thiện, mỹ của con người; là một trong những động lực to lớn trực tiếp góp phần xây dựng nền tảng tinh thần của xã hội và sự phát triển toàn diện của con người Việt Nam”. Mục tiêu được đặt ra gồm: Tập trung mọi nguồn lực xây dựng nền văn học, nghệ thuật Việt Nam tiên tiến, đậm đà bản sắc dân tộc, xây dựng nhân cách con người Việt Nam đáp ứng nhu cầu ngày càng cao và đa dạng về chân, thiện, mỹ của các tầng lớp nhân dân; Xây dựng, phát triển đội ngũ văn nghệ sĩ Việt Nam một cách toàn diện cả về số lượng, chất lượng và cơ cấu loại hình, có các thế hệ nối tiếp nhau vững chắc, có tình yêu Tổ quốc nồng nàn, gắn bó sâu sắc với nhân dân, với sự nghiệp đổi mới do Đảng lãnh đạo, có năng lực sáng tạo phong phú, đa dạng, đoàn kết, gắn bó cùng phát triển trong cộng đồng các dân tộc anh em trên đất nước ta; Nâng cao năng lực lãnh đạo của Đảng, quản lý của Nhà nước, bảo đảm yêu cầu phát triển của lĩnh vực văn học, nghệ thuật trong thời kỳ mới.</w:t>
      </w:r>
    </w:p>
    <w:p w14:paraId="35C86164" w14:textId="77777777" w:rsidR="00D51B81" w:rsidRPr="00BC3383" w:rsidRDefault="00EB41EE">
      <w:pPr>
        <w:ind w:firstLine="567"/>
      </w:pPr>
      <w:r w:rsidRPr="00BC3383">
        <w:t xml:space="preserve">Sau 15 năm thực hiện Nghị quyết Hội nghị Trung ương 5 khóa VIII, Đảng ta tiếp tục ban hành </w:t>
      </w:r>
      <w:r w:rsidRPr="00BC3383">
        <w:rPr>
          <w:i/>
        </w:rPr>
        <w:t>Nghị quyết số 33-NQ/TW</w:t>
      </w:r>
      <w:r w:rsidRPr="00BC3383">
        <w:t xml:space="preserve"> </w:t>
      </w:r>
      <w:r w:rsidRPr="00BC3383">
        <w:rPr>
          <w:i/>
        </w:rPr>
        <w:t>ngày 09/6/2014</w:t>
      </w:r>
      <w:r w:rsidRPr="00BC3383">
        <w:t xml:space="preserve"> của Hội nghị Trung ương 9 khóa XI về xây dựng và phát triển nền văn hóa, con người Việt Nam đáp ứng yêu cầu phát triển bền vững đất nước, trong đó đưa ra các định hướng, nhiệm vụ cụ thể với tinh thần tiếp tục đổi mới tư duy về văn hóa, đó là: Phát triển văn hóa gắn chặt với xây dựng con người Việt Nam phát triển toàn diện, xây dựng môi trường văn hóa lành mạnh, xây dựng văn hóa trong chính trị và kinh tế, nâng cao chất lượng, hiệu quả hoạt động văn hóa, phát triển công nghiệp văn hóa đi đôi với xây dựng, hoàn thiện thị trường văn hóa và chủ động hội nhập quốc tế về văn hóa, tiếp thu tinh hoa văn hóa nhân loại. </w:t>
      </w:r>
    </w:p>
    <w:p w14:paraId="634D1304" w14:textId="77777777" w:rsidR="00D51B81" w:rsidRPr="00BC3383" w:rsidRDefault="00EB41EE">
      <w:pPr>
        <w:ind w:firstLine="567"/>
      </w:pPr>
      <w:r w:rsidRPr="00BC3383">
        <w:t xml:space="preserve">Tại </w:t>
      </w:r>
      <w:r w:rsidRPr="00BC3383">
        <w:rPr>
          <w:i/>
        </w:rPr>
        <w:t>Kết luận số 76-KL/TW ngày 04/6/2020</w:t>
      </w:r>
      <w:r w:rsidRPr="00BC3383">
        <w:t xml:space="preserve"> về việc tiếp tục thực hiện Nghị quyết số 33-NQ/TW, Bộ Chính trị khóa XI yêu cầu các cấp uỷ, tổ chức đảng, chính quyền, Mặt trận Tổ quốc và đoàn thể các cấp quyết tâm thực hiện có hiệu quả, tạo chuyển biến sâu sắc, toàn diện các quan điểm, mục tiêu, nhiệm vụ và giải pháp đã nêu trong Nghị quyết số 33-NQ/TW. Theo đó, sự nghiệp phát triển văn hóa, con người Việt Nam phải đáp ứng được yêu cầu phát triển bền vững đất nước; Tập trung xây dựng con người Việt Nam phát triển toàn diện; Phải coi văn hóa ngang hàng với kinh tế, quan tâm xây dựng văn hóa trong chính trị và văn hóa trong kinh tế; Tăng cường các nguồn lực cho phát triển văn hoá, tương xứng với tăng trưởng kinh tế; Coi trọng hơn nữa công tác quy hoạch, đào tạo, bồi dưỡng đội ngũ cán bộ lãnh đạo, quản lý, những người làm công tác văn hoá, </w:t>
      </w:r>
      <w:r w:rsidRPr="00BC3383">
        <w:lastRenderedPageBreak/>
        <w:t>nghệ thuật; Tập trung phát triển công nghiệp văn hóa đi đôi với xây dựng, hoàn thiện thị trường văn hóa nhằm khai thác và phát huy những tiềm năng và giá trị đặc sắc của văn hóa Việt Nam; Khuyến khích xuất khẩu sản phẩm văn hóa, góp phần quảng bá văn hóa Việt Nam ra thế giới… Bên cạnh phát huy sức mạnh nội lực trong nước cần thực hiện đa dạng các hình thức văn hóa đối ngoại, chủ động hội nhập quốc tế về văn hóa, tiếp thu tinh hoa văn hóa của nhân loại và phát huy tài năng, tâm huyết của trí thức, văn nghệ sĩ người Việt Nam ở nước ngoài trong việc tham gia phát triển văn hóa của đất nước.</w:t>
      </w:r>
    </w:p>
    <w:p w14:paraId="1EDF6A8E" w14:textId="77777777" w:rsidR="00D51B81" w:rsidRPr="00BC3383" w:rsidRDefault="00EB41EE">
      <w:pPr>
        <w:ind w:firstLine="567"/>
      </w:pPr>
      <w:r w:rsidRPr="00BC3383">
        <w:t xml:space="preserve">1.2. </w:t>
      </w:r>
      <w:r w:rsidRPr="00BC3383">
        <w:rPr>
          <w:i/>
        </w:rPr>
        <w:t>Đại hội Đại biểu toàn quốc lần thứ XIII của Đảng</w:t>
      </w:r>
      <w:r w:rsidRPr="00BC3383">
        <w:t xml:space="preserve"> là một cột mốc quan trọng đánh dấu bước phát triển vượt bậc của Đảng ta trên phương diện lý luận và quyết tâm chính trị mạnh mẽ nhằm tiếp tục chấn hưng, phát triển văn hóa gắn chặt với xây dựng con người và phát triển bền vững đất nước ta giai đoạn 2021-2030: “Phát triển con người toàn diện và xây dựng nền văn hóa Việt Nam tiên tiến, đậm đà bản sắc dân tộc để văn hóa thực sự trở thành sức mạnh nội sinh, động lực phát triển đất nước và bảo vệ Tổ quốc; Tăng đầu tư cho phát triển sự nghiệp văn hóa …Xây dựng, phát triển, tạo môi trường và điều kiện xã hội thuận lợi nhất để khơi dậy truyền thống yêu nước, niềm tự hào dân tộc, niềm tin, khát vọng phát triển đất nước phồn vinh, hạnh phúc…”.</w:t>
      </w:r>
    </w:p>
    <w:p w14:paraId="7C0784DA" w14:textId="77777777" w:rsidR="00D51B81" w:rsidRPr="00BC3383" w:rsidRDefault="00EB41EE">
      <w:pPr>
        <w:ind w:firstLine="567"/>
      </w:pPr>
      <w:r w:rsidRPr="00BC3383">
        <w:t xml:space="preserve">Ngày 24/11/2021, tại </w:t>
      </w:r>
      <w:r w:rsidRPr="00BC3383">
        <w:rPr>
          <w:i/>
        </w:rPr>
        <w:t>Hội nghị Văn hóa toàn quốc năm 2021</w:t>
      </w:r>
      <w:r w:rsidRPr="00BC3383">
        <w:t xml:space="preserve">, Tổng Bí thư Nguyễn Phú Trọng đã phát biểu khẳng định “Từ ngày thành lập đến nay, Đảng ta luôn luôn coi trọng vai trò của văn hóa và hết sức quan tâm đến công tác xây dựng văn hóa trong sự nghiệp đấu tranh giải phóng dân tộc và xây dựng đất nước, nhất là trong thời kỳ quá độ lên chủ nghĩa xã hội. Nhận thức của Đảng về văn hóa ngày càng toàn diện, đầy đủ và sâu sắc hơn. Đảng ta xác định: Văn hóa là nền tảng tinh thần của xã hội, vừa là mục tiêu, vừa là sức mạnh nội sinh, động lực quan trọng để phát triển đất nước; xác định phát triển văn hóa đồng bộ, hài hòa với tăng trưởng kinh tế và tiến bộ xã hội là một định hướng căn bản của quá trình xây dựng chủ nghĩa xã hội ở Việt Nam, thể hiện tính ưu việt của chế độ ta. Nói sâu sắc, ngắn gọn như Bác Hồ là: “Văn hóa soi đường cho quốc dân đi”! Nền văn hóa mà chúng ta xây dựng là nền văn hóa tiên tiến, đậm đà bản sắc dân tộc với nội dung cốt lõi là độc lập dân tộc và chủ nghĩa xã hội; chủ nghĩa Mác - Lênin và tư tưởng Hồ Chí Minh giữ vai trò chủ đạo trong đời sống tinh thần của xã hội; kế thừa những truyền thống văn hóa tốt đẹp của dân tộc đồng thời tiếp thu có chọn lọc những thành tựu, tinh hoa văn hóa của thế giới, phấn đấu xây dựng một xã hội văn minh, lành mạnh vì lợi ích chân chính và phẩm giá con </w:t>
      </w:r>
      <w:r w:rsidRPr="00BC3383">
        <w:lastRenderedPageBreak/>
        <w:t xml:space="preserve">người, với trình độ tri thức, đạo đức, thể lực, lối sống và thẩm mỹ ngày càng cao.” </w:t>
      </w:r>
    </w:p>
    <w:p w14:paraId="47809309" w14:textId="0E8AD06D" w:rsidR="00D51B81" w:rsidRPr="00BC3383" w:rsidRDefault="00EB41EE">
      <w:pPr>
        <w:ind w:firstLine="567"/>
      </w:pPr>
      <w:r w:rsidRPr="00BC3383">
        <w:t>Điều này được Tổng bí thư tiếp tục nhấn mạnh trong bài viết “Quyết tâm chấn hưng và xây dựng thành công một nền văn hóa Việt Nam tiên tiến, đậm đà bản sắc dân tộc” trong tác phẩm “Một số vấn đề lý luận và thực tiễn về chủ nghĩa xã hội và con đường đi lên chủ nghĩa xã hội ở Việt Nam”, khẳng định đến thời điểm cần có những hành động quyết liệt để phát triển nền văn hóa tiên tiến, đậm đà bản sắc dân tộc.</w:t>
      </w:r>
    </w:p>
    <w:p w14:paraId="2A959337" w14:textId="77777777" w:rsidR="00D51B81" w:rsidRPr="00BC3383" w:rsidRDefault="00EB41EE">
      <w:pPr>
        <w:ind w:firstLine="567"/>
      </w:pPr>
      <w:r w:rsidRPr="00BC3383">
        <w:rPr>
          <w:i/>
        </w:rPr>
        <w:t xml:space="preserve">Nghị quyết số 572/NQ-UBTVQH15 ngày 18/8/2022 </w:t>
      </w:r>
      <w:r w:rsidRPr="00BC3383">
        <w:t xml:space="preserve">của Ủy ban thường vụ Quốc hội khóa 15 về hoạt động chất vấn tại phiên họp thứ 14 tiếp tục giao cho Chính phủ xây dựng Chương trình hoặc Chương trình mục tiêu Quốc gia về phát triển văn hóa giai đoạn 2022-2030 trình cấp có thẩm quyền xem xét, quyết định. </w:t>
      </w:r>
      <w:r w:rsidRPr="00BC3383">
        <w:rPr>
          <w:i/>
        </w:rPr>
        <w:t>Nghị quyết số 68/2022/QH15 ngày 10/11/2022</w:t>
      </w:r>
      <w:r w:rsidRPr="00BC3383">
        <w:t xml:space="preserve"> của Quốc hội khóa 15 về kế hoạch phát triển kinh tế - xã hội năm 2023 giao nhiệm vụ cho Chính phủ khẩn trương nghiên cứu, xây dựng </w:t>
      </w:r>
      <w:r w:rsidRPr="00BC3383">
        <w:rPr>
          <w:i/>
        </w:rPr>
        <w:t>Chương trình mục tiêu quốc gia về phát triển văn hóa</w:t>
      </w:r>
      <w:r w:rsidRPr="00BC3383">
        <w:t>.</w:t>
      </w:r>
    </w:p>
    <w:p w14:paraId="473D81BE" w14:textId="78ED17D7" w:rsidR="00D51B81" w:rsidRPr="00BC3383" w:rsidRDefault="00EB41EE">
      <w:pPr>
        <w:ind w:firstLine="567"/>
      </w:pPr>
      <w:r w:rsidRPr="00BC3383">
        <w:t xml:space="preserve">Ngày 20/10/2022, Hội nghị Ban Chấp hành Trung ương Đảng khóa XIII ban hành </w:t>
      </w:r>
      <w:r w:rsidRPr="00BC3383">
        <w:rPr>
          <w:i/>
        </w:rPr>
        <w:t>Kết luận số 42-KL/TW</w:t>
      </w:r>
      <w:r w:rsidRPr="00BC3383">
        <w:t xml:space="preserve"> về kinh tế - xã hội năm 2022-2023; trong đó, tại mục 2.7 đã nêu: “khẩn trương nghiên cứu, xây dựng </w:t>
      </w:r>
      <w:r w:rsidRPr="00BC3383">
        <w:rPr>
          <w:i/>
        </w:rPr>
        <w:t>C</w:t>
      </w:r>
      <w:r w:rsidR="000A69DC" w:rsidRPr="00BC3383">
        <w:rPr>
          <w:i/>
        </w:rPr>
        <w:t>hương trình mục tiêu quốc gia</w:t>
      </w:r>
      <w:r w:rsidRPr="00BC3383">
        <w:rPr>
          <w:i/>
        </w:rPr>
        <w:t xml:space="preserve"> phát triển văn hóa</w:t>
      </w:r>
      <w:r w:rsidRPr="00BC3383">
        <w:t>”.</w:t>
      </w:r>
    </w:p>
    <w:p w14:paraId="1DA72AEB" w14:textId="77777777" w:rsidR="00D51B81" w:rsidRPr="00BC3383" w:rsidRDefault="00EB41EE">
      <w:pPr>
        <w:ind w:firstLine="567"/>
      </w:pPr>
      <w:r w:rsidRPr="00BC3383">
        <w:t xml:space="preserve">Tại </w:t>
      </w:r>
      <w:r w:rsidRPr="00BC3383">
        <w:rPr>
          <w:i/>
        </w:rPr>
        <w:t>Hội thảo Văn hóa năm 2022</w:t>
      </w:r>
      <w:r w:rsidRPr="00BC3383">
        <w:t xml:space="preserve"> với chủ đề “Thể chế, chính sách và nguồn lực phát triển văn hóa”, Chủ tịch Quốc hội Vương Đình Huệ, khi tổng kết Hội thảo, đã nêu cụ thể 09 nhóm chính sách và 07 nhiệm vụ cụ thể cần làm ngay, trong đó có nhiệm vụ cần sớm xây dựng </w:t>
      </w:r>
      <w:r w:rsidRPr="00BC3383">
        <w:rPr>
          <w:i/>
        </w:rPr>
        <w:t>Chương trình mục tiêu quốc gia về phát triển văn hóa</w:t>
      </w:r>
      <w:r w:rsidRPr="00BC3383">
        <w:t>.</w:t>
      </w:r>
    </w:p>
    <w:p w14:paraId="31264B7E" w14:textId="4EEDA7C5" w:rsidR="00D51B81" w:rsidRPr="00BC3383" w:rsidRDefault="00EB41EE">
      <w:pPr>
        <w:ind w:firstLine="567"/>
      </w:pPr>
      <w:r w:rsidRPr="00BC3383">
        <w:t xml:space="preserve"> Các kỳ họp tiếp theo của Ban chấp hành Trung ương Đảng, của Quốc hội, của Chính phủ, nhiệm vụ xây dựng Chương trình mục tiêu quốc gia về phát triển văn hóa tiếp tục được khẳng định là nhiệm vụ cấp thiết, cần triển khai thực hiện ngay, trên cơ sở nghiên cứu, tính toán kỹ lưỡng, khoa học.</w:t>
      </w:r>
    </w:p>
    <w:p w14:paraId="252AFD9D" w14:textId="77777777" w:rsidR="00D51B81" w:rsidRPr="00BC3383" w:rsidRDefault="00EB41EE">
      <w:pPr>
        <w:pStyle w:val="Heading1"/>
        <w:keepNext w:val="0"/>
        <w:keepLines w:val="0"/>
        <w:ind w:firstLine="567"/>
        <w:rPr>
          <w:b w:val="0"/>
          <w:color w:val="auto"/>
        </w:rPr>
      </w:pPr>
      <w:bookmarkStart w:id="24" w:name="_Toc164248907"/>
      <w:r w:rsidRPr="00BC3383">
        <w:rPr>
          <w:color w:val="auto"/>
        </w:rPr>
        <w:t>2. Sự phù hợp của Chương trình với các chiến lược, quy hoạch, kế hoạch phát triển kinh tế - xã hội và phát triển văn hóa của đất nước</w:t>
      </w:r>
      <w:bookmarkEnd w:id="24"/>
    </w:p>
    <w:p w14:paraId="7D502588" w14:textId="02C10C1B" w:rsidR="00D51B81" w:rsidRPr="00BC3383" w:rsidRDefault="00EB41EE">
      <w:pPr>
        <w:ind w:firstLine="567"/>
      </w:pPr>
      <w:r w:rsidRPr="00BC3383">
        <w:t>Quá trình thực hiện Chiến lược p</w:t>
      </w:r>
      <w:r w:rsidR="007860B6" w:rsidRPr="00BC3383">
        <w:t>hát triển kinh tế - xã hội 2011</w:t>
      </w:r>
      <w:r w:rsidRPr="00BC3383">
        <w:t xml:space="preserve">-2020 và những năm tiếp theo, tình hình thế giới, khu vực có nhiều biến động, diễn biến phức tạp hơn so với dự báo trước đó. Kinh tế thế giới phục hồi chậm sau cuộc </w:t>
      </w:r>
      <w:r w:rsidRPr="00BC3383">
        <w:lastRenderedPageBreak/>
        <w:t xml:space="preserve">khủng hoảng tài chính và suy thoái kinh tế toàn cầu, xu hướng bảo hộ thương mại gia tăng và cạnh tranh chiến lược giữa các nước, đối tác lớn ngày càng gay gắt. Trong khi đó, khoa học - công nghệ phát triển rất nhanh cùng với cuộc Cách mạng công nghiệp lần thứ tư đã tác động sâu rộng trên nhiều phương diện đến các nước trên thế giới. Đặc biệt, từ đầu năm 2020, đại dịch COVID-19 đã xuất hiện và bùng phát ảnh hưởng rất nặng nề đến tất cả các lĩnh vực trên phạm vi toàn cầu, dẫn đến tình trạng suy thoái kinh tế nghiêm trọng, xung đột, bất ổn chính trị diễn biến ngày càng phức tạp, biến đổi khí hậu, thiên tai, dịch bệnh diễn biến khó lường, khắc nghiệt hơn, phạm vi rộng gây hậu quả nặng nề đến các quốc gia, khu vực, trong đó có Việt Nam. </w:t>
      </w:r>
    </w:p>
    <w:p w14:paraId="06BCC6C6" w14:textId="77777777" w:rsidR="00D51B81" w:rsidRPr="00BC3383" w:rsidRDefault="00EB41EE">
      <w:pPr>
        <w:ind w:firstLine="567"/>
      </w:pPr>
      <w:r w:rsidRPr="00BC3383">
        <w:t xml:space="preserve">Trước những khó khăn, thách thức ngày càng lan rộng trên thế giới và cả  trong nước, Đảng và Nhà nước ta đã bám sát tình hình và yêu cầu thực tiễn, chủ động lãnh đạo, chỉ đạo, điều hành đồng bộ, kịp thời, hiệu quả với tinh thần quyết tâm cao, phấn đấu đạt kết quả cao nhất các mục tiêu, nhiệm vụ đã đặt ra tại các Chiến lược, quy hoạch, kế hoạch phát triển kinh tế - xã hội và phát triển văn hóa. Chính trị, xã hội ổn định, các lĩnh vực văn hóa, xã hội, môi trường, quốc phòng, an ninh, đối ngoại được quan tâm và có sự chuyển biến tích cực; tầng lớp trung lưu gia tăng nhanh; thành quả xây dựng nông thôn mới được củng cố, đời sống mọi mặt của người dân không ngừng được cải thiện; khát vọng vì một Việt Nam thịnh vượng, ý chí tự lực, tự cường là sức mạnh nội sinh cho đất nước phát triển nhanh và bền vững được thể hiện ngày một rõ nét. </w:t>
      </w:r>
    </w:p>
    <w:p w14:paraId="132250DB" w14:textId="77777777" w:rsidR="00D51B81" w:rsidRPr="00BC3383" w:rsidRDefault="00EB41EE">
      <w:pPr>
        <w:ind w:firstLine="567"/>
      </w:pPr>
      <w:r w:rsidRPr="00BC3383">
        <w:t xml:space="preserve">Tuy nhiên, bên cạnh kết quả đạt được, phát triển kinh tế - xã hội nước ta những năm qua vẫn còn những hạn chế nhất định do nhiều khó khăn, thách thức và tiềm ẩn rủi ro, phức tạp, khó đoán định. Mục tiêu đưa nước ta cơ bản trở thành nước công nghiệp theo hướng hiện đại chưa đạt yêu cầu, chưa thu hẹp được khoảng cách phát triển và bắt kịp các nước trong khu vực. Chưa có nhiều tập đoàn mạnh, quy mô lớn đóng vai trò đầu tàu, dẫn dắt, tổ chức các chuỗi cung ứng, hệ sinh thái sản xuất nội địa. Doanh nghiệp tư nhân trong nước chủ yếu có quy mô siêu nhỏ, công nghệ sản xuất thấp, phụ thuộc nhập khẩu đầu vào, tạo ra giá trị gia tăng thấp. Quản lý phát triển xã hội còn một số hạn chế, chưa theo kịp yêu cầu phát triển. Kết quả giảm nghèo chưa bền vững, đời sống của một bộ phận người dân còn khó khăn, nhất là ở vùng đồng bào dân tộc thiểu số, vùng bị thiên tai; khoảng cách phát triển giữa các địa phương, vùng, miền còn khá lớn,  các lĩnh vực văn hóa, xã hội vẫn còn nhiều mặt yếu kém, khắc phục còn chậm. Quản lý nhà nước về văn hóa, nghệ thuật nhiều mặt còn bất cập. Bảo vệ chủ </w:t>
      </w:r>
      <w:r w:rsidRPr="00BC3383">
        <w:lastRenderedPageBreak/>
        <w:t>quyền quốc gia, toàn vẹn lãnh thổ còn nhiều khó khăn thách thức; an ninh, trật tự, an toàn xã hội trên một số địa bàn còn diễn biến phức tạp.</w:t>
      </w:r>
    </w:p>
    <w:p w14:paraId="26849A82" w14:textId="77777777" w:rsidR="00D51B81" w:rsidRPr="00BC3383" w:rsidRDefault="00EB41EE">
      <w:pPr>
        <w:ind w:firstLine="567"/>
      </w:pPr>
      <w:r w:rsidRPr="00BC3383">
        <w:t xml:space="preserve"> Trước bối cảnh đó, trong những năm qua Đảng, Quốc hội, Chính phủ đã kịp thời ban hành và tổ chức triển khai thực hiện hàng loạt các chính sách, giải pháp quyết liệt kịp thời để có thể đưa đất nước vững vàng vượt qua mọi khó khăn, thách thức. Chính phủ đã thực hiện chương trình phục hồi và phát triển kinh tế - xã hội với các chính sách tài khóa, tiền tệ hỗ trợ nhằm đạt được các mục tiêu kết quả phát triển kinh tế quan trọng. Trong đó, liên quan phát triển đến các ngành văn hóa, xã hội, Chính phủ đã xây dựng và ban hành một loạt các Chiến lược, quy hoạch, kế hoạch phát triển kinh tế - xã hội và phát triển văn hóa của đất nước.</w:t>
      </w:r>
    </w:p>
    <w:p w14:paraId="48282280" w14:textId="0144EE94" w:rsidR="00D51B81" w:rsidRPr="00BC3383" w:rsidRDefault="00EB41EE">
      <w:pPr>
        <w:ind w:firstLine="567"/>
      </w:pPr>
      <w:r w:rsidRPr="00BC3383">
        <w:t xml:space="preserve"> Do đó, việc xây dựng Chương trình mục tiêu quốc gia về ph</w:t>
      </w:r>
      <w:r w:rsidR="007860B6" w:rsidRPr="00BC3383">
        <w:t>át triển văn hóa giai đoạn 2025-</w:t>
      </w:r>
      <w:r w:rsidRPr="00BC3383">
        <w:t>2035 có ý nghĩa hết sức quan trọng để thực hiện các mục tiêu, nhiệm vụ đã được các cấp, các ngành đặt ra thời gian qua. Nội dung Chương trình hoàn toàn phù hợp với các chủ trương, văn kiện, kết luận của Đảng, Quốc hội, Chính phủ về phát triển văn hóa</w:t>
      </w:r>
      <w:r w:rsidR="00D731FC" w:rsidRPr="00943501">
        <w:t>; các</w:t>
      </w:r>
      <w:r w:rsidRPr="00BC3383">
        <w:t xml:space="preserve"> chỉ đạo của Lãnh đạo Đảng, Quốc hội, Chính phủ liên quan tới Chương trình</w:t>
      </w:r>
      <w:r w:rsidR="00D731FC" w:rsidRPr="00943501">
        <w:t>;</w:t>
      </w:r>
      <w:r w:rsidRPr="00BC3383">
        <w:t xml:space="preserve"> và tuân thủ quy định của Luật Đầu tư công. Đồng thời, Chương trình cũng đảm bảo kế thừa, tiếp nối các nhiệm vụ về phát triển văn hóa tại các chương trình, đề án, dự án giai đoạn trước và đang triển khai. Cụ thể: </w:t>
      </w:r>
    </w:p>
    <w:p w14:paraId="46C067F5" w14:textId="77777777" w:rsidR="00D51B81" w:rsidRPr="00BC3383" w:rsidRDefault="00EB41EE">
      <w:pPr>
        <w:pStyle w:val="Heading1"/>
        <w:keepNext w:val="0"/>
        <w:keepLines w:val="0"/>
        <w:ind w:firstLine="567"/>
        <w:rPr>
          <w:color w:val="auto"/>
        </w:rPr>
      </w:pPr>
      <w:bookmarkStart w:id="25" w:name="_Toc164248908"/>
      <w:r w:rsidRPr="00BC3383">
        <w:rPr>
          <w:color w:val="auto"/>
        </w:rPr>
        <w:t>2.1. Phù hợp với chiến lược phát triển kinh tế - xã hội, chiến lược phát triển văn hóa và các chiến lược phát triển ngành, lĩnh vực liên quan</w:t>
      </w:r>
      <w:bookmarkEnd w:id="25"/>
    </w:p>
    <w:p w14:paraId="5E610B94" w14:textId="77777777" w:rsidR="00D51B81" w:rsidRPr="00BC3383" w:rsidRDefault="00EB41EE">
      <w:pPr>
        <w:ind w:firstLine="567"/>
      </w:pPr>
      <w:r w:rsidRPr="00BC3383">
        <w:rPr>
          <w:i/>
        </w:rPr>
        <w:t>- Chiến lược phát triển kinh tế - xã hội 10 năm 2021-2030</w:t>
      </w:r>
      <w:r w:rsidRPr="00BC3383">
        <w:t xml:space="preserve"> đã xác định trong nhiệm vụ số 6: “Phát triển văn hóa, xã hội, thực hiện tiến bộ và công bằng xã hội; không ngừng nâng cao đời sống vật chất, tinh thần của nhân dân”, cũng đã chỉ rõ nhiệm vụ “Phát triển toàn diện, đồng bộ các lĩnh vực văn hoá, bảo đảm vừa phát huy những giá trị tốt đẹp của dân tộc, vừa tiếp thu những tinh hoa văn hoá nhân loại, tạo động lực phát triển kinh tế - xã hội và hội nhập quốc tế.”</w:t>
      </w:r>
    </w:p>
    <w:p w14:paraId="4C0603FB" w14:textId="77777777" w:rsidR="00D51B81" w:rsidRPr="00BC3383" w:rsidRDefault="00EB41EE">
      <w:pPr>
        <w:ind w:firstLine="567"/>
      </w:pPr>
      <w:r w:rsidRPr="00BC3383">
        <w:rPr>
          <w:i/>
        </w:rPr>
        <w:t>- Chiến lược phát triển văn hóa đến năm 2030</w:t>
      </w:r>
      <w:r w:rsidRPr="00BC3383">
        <w:rPr>
          <w:i/>
          <w:vertAlign w:val="superscript"/>
        </w:rPr>
        <w:footnoteReference w:id="1"/>
      </w:r>
      <w:r w:rsidRPr="00BC3383">
        <w:t xml:space="preserve"> tiếp tục chỉ rõ mục tiêu để phát triển văn hóa trong giai đoạn tới là:</w:t>
      </w:r>
    </w:p>
    <w:p w14:paraId="1DD39E82" w14:textId="77777777" w:rsidR="00D51B81" w:rsidRPr="00BC3383" w:rsidRDefault="00EB41EE">
      <w:pPr>
        <w:ind w:firstLine="567"/>
      </w:pPr>
      <w:r w:rsidRPr="00BC3383">
        <w:t xml:space="preserve">“a) Xây dựng và phát triển văn hóa, con người Việt Nam toàn diện, phù hợp với xu thế thời đại, với yêu cầu của cuộc cách mạng công nghiệp lần thứ tư </w:t>
      </w:r>
      <w:r w:rsidRPr="00BC3383">
        <w:lastRenderedPageBreak/>
        <w:t>và những tác động to lớn với kinh tế, xã hội và con người của thiên tai, dịch bệnh, khủng hoảng...</w:t>
      </w:r>
    </w:p>
    <w:p w14:paraId="5A74B166" w14:textId="77777777" w:rsidR="00D51B81" w:rsidRPr="00BC3383" w:rsidRDefault="00EB41EE">
      <w:pPr>
        <w:ind w:firstLine="567"/>
      </w:pPr>
      <w:r w:rsidRPr="00BC3383">
        <w:t>b) Xây dựng môi trường văn hóa lành mạnh trong các lĩnh vực của đời sống xã hội. Không ngừng nâng cao đời sống tinh thần của nhân dân, từng bước thu hẹp khoảng cách về hưởng thụ văn hóa giữa thành thị và nông thôn, giữa các vùng miền, các đối tượng chính sách và yếu thế; chú trọng phát triển văn hóa vùng đồng bào dân tộc thiểu số.</w:t>
      </w:r>
    </w:p>
    <w:p w14:paraId="49C67D88" w14:textId="77777777" w:rsidR="00D51B81" w:rsidRPr="00BC3383" w:rsidRDefault="00EB41EE">
      <w:pPr>
        <w:ind w:firstLine="567"/>
      </w:pPr>
      <w:r w:rsidRPr="00BC3383">
        <w:t>c) Hoàn thiện cơ chế thị trường trong lĩnh vực văn hóa gắn với nền kinh tế thị trường định hướng xã hội chủ nghĩa. Ưu tiên phát triển một số ngành công nghiệp văn hóa có tiềm năng, lợi thế.</w:t>
      </w:r>
    </w:p>
    <w:p w14:paraId="5ECA9E53" w14:textId="77777777" w:rsidR="00D51B81" w:rsidRPr="00BC3383" w:rsidRDefault="00EB41EE">
      <w:pPr>
        <w:ind w:firstLine="567"/>
      </w:pPr>
      <w:r w:rsidRPr="00BC3383">
        <w:t xml:space="preserve">d) Có cơ chế đột phá để thu hút, trọng dụng nhân tài, huy động nguồn lực để phát triển văn hóa, con người”. Trong đó, mục tiêu cụ thể của Chiến lược đã chỉ rõ “Phấn đấu tăng mức đầu tư cho văn hóa tối thiểu 2% tổng chi ngân sách hằng năm”. </w:t>
      </w:r>
    </w:p>
    <w:p w14:paraId="1E28C0C7" w14:textId="77777777" w:rsidR="00D51B81" w:rsidRPr="00BC3383" w:rsidRDefault="00EB41EE">
      <w:pPr>
        <w:ind w:firstLine="567"/>
      </w:pPr>
      <w:r w:rsidRPr="00BC3383">
        <w:t>Theo đó, các nhiệm vụ, giải pháp để thực hiện Chiến lược đó là: (1) Nâng cao nhận thức, đẩy mạnh tuyên truyền về phát triển văn hóa; (2) Hoàn thiện thể chế, chính sách, khung khổ pháp lý; (3) Xây dựng con người Việt Nam phát triển toàn diện; (4) Xây dựng môi trường văn hóa lành mạnh tạo động lực phát triển kinh tế, xã hội và hội nhập quốc tế; (5) Nâng cao chất lượng, hiệu quả hoạt động văn hóa; (6) Bảo vệ và phát huy di sản văn hóa dân tộc; (7) Hoàn thiện cơ chế thị trường trong lĩnh vực văn hóa, ưu tiên phát triển một số ngành công nghiệp văn hóa; (8) Chủ động hội nhập, tăng cường hợp tác, giao lưu quốc tế về văn hóa; (9) Tạo đột phá phát triển nguồn nhân lực trong lĩnh vực văn hóa, nghệ thuật; (10) Đẩy mạnh nghiên cứu khoa học, công nghệ và chuyển đổi số trong lĩnh vực văn hóa; (11) Phát huy hiệu quả các nguồn lực đầu tư phát triển trong lĩnh vực văn hóa.</w:t>
      </w:r>
    </w:p>
    <w:p w14:paraId="1C7857FB" w14:textId="77777777" w:rsidR="00D51B81" w:rsidRPr="00BC3383" w:rsidRDefault="00EB41EE">
      <w:pPr>
        <w:ind w:firstLine="567"/>
      </w:pPr>
      <w:r w:rsidRPr="00BC3383">
        <w:rPr>
          <w:i/>
        </w:rPr>
        <w:t>Chiến lược sở hữu trí tuệ đến năm 2030,</w:t>
      </w:r>
      <w:r w:rsidRPr="00BC3383">
        <w:t xml:space="preserve"> đây là chiến lược đầu tiên ở nước ta được ban hành về sở hữu trí tuệ mang tầm quốc gia, đánh dấu một bước phát triển mới trong lĩnh vực sở hữu trí tuệ, khẳng định đây là công cụ quan trọng góp phần thúc đẩy hoạt động đổi mới sáng tạo cũng như phát triển kinh tế, văn hóa, xã hội của đất nước. Chiến lược định hướng sự phát triển của hệ thống sở hữu trí tuệ Việt Nam trong giai đoạn tới là: (i) Phát triển hệ thống sở hữu trí tuệ đồng bộ, hiệu quả ở tất cả các khâu sáng tạo, xác lập, khai thác và bảo vệ quyền sở hữu trí tuệ, tạo môi trường khuyến khích đổi mới sáng tạo, đáp ứng yêu cầu hội nhập quốc tế, đưa sở hữu trí tuệ trở thành công cụ quan trọng nâng cao năng </w:t>
      </w:r>
      <w:r w:rsidRPr="00BC3383">
        <w:lastRenderedPageBreak/>
        <w:t>lực cạnh tranh quốc gia, thúc đẩy phát triển kinh tế, văn hóa, xã hội; (ii) Chính sách sở hữu trí tuệ là một bộ phận không thể tách rời trong chiến lược, chính sách phát triển kinh tế, văn hóa, xã hội của quốc gia và các ngành, lĩnh vực; (iii) Hoạt động sở hữu trí tuệ có sự tham gia tích cực của tất cả các chủ thể trong xã hội, trong đó viện nghiên cứu, trường đại học, các cá nhân hoạt động sáng tạo, đặc biệt là các doanh nghiệp đóng vai trò chủ đạo trong việc tạo ra và khai thác tài sản trí tuệ.</w:t>
      </w:r>
    </w:p>
    <w:p w14:paraId="4FD3E8D0" w14:textId="77777777" w:rsidR="00D51B81" w:rsidRPr="00BC3383" w:rsidRDefault="00EB41EE">
      <w:pPr>
        <w:ind w:firstLine="567"/>
      </w:pPr>
      <w:r w:rsidRPr="00BC3383">
        <w:rPr>
          <w:i/>
        </w:rPr>
        <w:t xml:space="preserve">Chiến lược quốc gia về cách mạng công nghiệp lần thứ 4 đến năm 2030, </w:t>
      </w:r>
      <w:r w:rsidRPr="00BC3383">
        <w:t xml:space="preserve">theo đó, định hướng của Chiến lược là nâng cao chất lượng thể chế và năng lực xây dựng chính sách; phát triển hạ tầng kết nối, xây dựng và khai thác cơ sở dữ liệu; phát triển nguồn nhân lực; xây dựng Chính phủ điện tử hướng tới Chính phủ số; phát triển và nâng cao năng lực đổi mới sáng tạo quốc gia; đầu tư, nghiên cứu, phát triển một số công nghệ ưu tiên để chủ động tham gia cuộc Cách mạng công nghiệp lần thứ tư; nâng cao chất lượng cuộc sống, phúc lợi và sức khỏe của người dân; bảo đảm vững chắc quốc phòng, an ninh, bảo vệ môi trường sinh thái;… </w:t>
      </w:r>
    </w:p>
    <w:p w14:paraId="0F9748FC" w14:textId="77777777" w:rsidR="00D51B81" w:rsidRPr="00BC3383" w:rsidRDefault="00EB41EE">
      <w:pPr>
        <w:ind w:firstLine="567"/>
      </w:pPr>
      <w:r w:rsidRPr="00BC3383">
        <w:rPr>
          <w:i/>
        </w:rPr>
        <w:t>Chiến lược công tác dân tộc giai đoạn 2021-2030, tầm nhìn đến 2045</w:t>
      </w:r>
      <w:r w:rsidRPr="00BC3383">
        <w:t xml:space="preserve"> đã đề ra ưu tiên phát triển toàn diện, nhanh, bền vững vùng đồng bào dân tộc thiểu số và miền núi; khai thác tiềm năng, phát huy hiệu quả lợi thế so sánh của vùng, bảo vệ môi trường và không gian sinh sống của đồng bào dân tộc thiểu số; rút ngắn khoảng cách về mức thu nhập giữa vùng đồng bào dân tộc thiểu số và miền núi so với vùng phát triển; giảm dần số xã, thôn đặc biệt khó khăn, cải thiện rõ rệt đời sống và nâng cao sinh kế của nhân dân; chú trọng thu hút các nguồn lực để đầu tư xây dựng hệ thống kết cấu hạ tầng kinh tế, văn hóa, xã hội đồng bộ, kết nối với các vùng phát triển…</w:t>
      </w:r>
    </w:p>
    <w:p w14:paraId="39D7A1B9" w14:textId="77777777" w:rsidR="00D51B81" w:rsidRPr="00BC3383" w:rsidRDefault="00EB41EE">
      <w:pPr>
        <w:ind w:firstLine="567"/>
      </w:pPr>
      <w:r w:rsidRPr="00BC3383">
        <w:rPr>
          <w:i/>
        </w:rPr>
        <w:t xml:space="preserve">Chiến lược ngoại giao văn hoá đến năm 2030 </w:t>
      </w:r>
      <w:r w:rsidRPr="00BC3383">
        <w:t>đưa ra yêu cầu phát huy vai trò tiên phong của đối ngoại trong việc tạo lập và giữ vững môi trường hòa bình, ổn định, huy động các nguồn lực bên ngoài để phát triển đất nước, nâng cao vị thế và uy tín của đất nước; phát triển con người toàn diện và xây dựng nền văn hóa Việt Nam tiên tiến, đậm đà bản sắc dân tộc để văn hóa thực sự trở thành sức mạnh nội sinh, động lực phát triển đất nước và bảo vệ Tổ quốc; Ngoại giao văn hóa là bộ phận cấu thành quan trọng của nền ngoại giao Việt Nam toàn diện, hiện đại, trong đó ngoại giao chính trị là chủ công, ngoại giao kinh tế là đột phá, ngoại giao văn hóa là nền tảng tinh thần tạo nên bản sắc của ngoại giao Việt Nam.</w:t>
      </w:r>
    </w:p>
    <w:p w14:paraId="2063F633" w14:textId="77777777" w:rsidR="00D51B81" w:rsidRPr="00BC3383" w:rsidRDefault="00EB41EE">
      <w:pPr>
        <w:ind w:firstLine="567"/>
      </w:pPr>
      <w:r w:rsidRPr="00BC3383">
        <w:rPr>
          <w:i/>
        </w:rPr>
        <w:lastRenderedPageBreak/>
        <w:t xml:space="preserve">Chiến lược quốc gia về thu hút, trọng dụng nhân tài đến năm 2030, tầm nhìn đến năm 2050, </w:t>
      </w:r>
      <w:r w:rsidRPr="00BC3383">
        <w:t>theo đó đã xác định mục tiêu chung của Chiến lược nhằm xây dựng và thực hiện có hiệu quả các chính sách, giải pháp mạnh, đột phá để thu hút và trọng dụng nhân tài (cả trong và ngoài nước) đến năm 2030, tầm nhìn đến năm 2050, đặc biệt trong các ngành, lĩnh vực mũi nhọn như: Khoa học và công nghệ; giáo dục và đào tạo; văn hóa; khoa học xã hội; y tế; thông tin và truyền thông; chuyển đổi số… Qua đó, góp phần đẩy nhanh sự nghiệp công nghiệp hóa, hiện đại hóa đất nước và hội nhập quốc tế, thực hiện mục tiêu đến năm 2030 Việt Nam trở thành nước đang phát triển có công nghiệp hiện đại, thu nhập trung bình cao, đến năm 2050 trở thành nước phát triển, thu nhập cao, xã hội công bằng, dân chủ, văn minh.</w:t>
      </w:r>
    </w:p>
    <w:p w14:paraId="35E8BAA6" w14:textId="77777777" w:rsidR="00D51B81" w:rsidRPr="00BC3383" w:rsidRDefault="00EB41EE">
      <w:pPr>
        <w:ind w:firstLine="567"/>
      </w:pPr>
      <w:r w:rsidRPr="00BC3383">
        <w:t>Để thực hiện các chiến lược nêu trên và các mục tiêu phát triển văn hóa, con người Việt Nam, phát huy tối đa hiệu quả đầu tư cho văn hóa, “</w:t>
      </w:r>
      <w:r w:rsidRPr="00BC3383">
        <w:rPr>
          <w:b/>
        </w:rPr>
        <w:t>Chương trình mục tiêu quốc gia về phát triển văn hóa giai đoạn 2025-2035</w:t>
      </w:r>
      <w:r w:rsidRPr="00BC3383">
        <w:t xml:space="preserve">” đề xuất các nhiệm vụ nhằm đảm bảo: (i) cụ thể hóa định hướng phát triển văn hóa, xây dựng con người Việt Nam của Đảng, chiến lược phát triển văn hóa theo từng nhiệm vụ, hoạt động gắn với chỉ tiêu kết quả đặt ra, (ii) kế thừa thành tựu xây dựng và phát triển văn hóa của các giai đoạn trước; thống nhất mục tiêu và nguồn lực phát triển văn hóa; (iii) trọng tâm, hướng tới các vấn đề cốt lõi có khả năng tạo động lực phát triển văn hóa; (iv) không trùng với các đối tượng đầu tư, chi ngân sách thuộc các Chương trình khác đã được các cấp có thẩm quyền phê duyệt và bố trí vốn, (v) đồng thời có </w:t>
      </w:r>
      <w:r w:rsidRPr="00BC3383">
        <w:rPr>
          <w:i/>
        </w:rPr>
        <w:t>bổ sung đưa vào Chương trình một số nhiệm vụ mới để phát triển văn hóa nhưng chưa được phê duyệt tại bất kỳ Chương trình, Đề án, Dự án nào đang triển khai.</w:t>
      </w:r>
      <w:r w:rsidRPr="00BC3383">
        <w:t xml:space="preserve">  </w:t>
      </w:r>
    </w:p>
    <w:p w14:paraId="3C4D4E04" w14:textId="77777777" w:rsidR="00D51B81" w:rsidRPr="00BC3383" w:rsidRDefault="00EB41EE">
      <w:pPr>
        <w:ind w:firstLine="567"/>
      </w:pPr>
      <w:r w:rsidRPr="00BC3383">
        <w:t>Chương trình được triển khai sẽ góp phần nâng cao nhận thức của các cấp ủy Đảng, chính quyền và các tầng lớp trong xã hội về vị trí, vai trò của văn hóa trong phát triển bền vững đất nước và địa phương. Chương trình xác định tầm nhìn, các nhiệm vụ, giải pháp cơ bản để thực hiện mục tiêu chấn hưng, phát triển văn hóa, con người Việt Nam một cách khoa học, bền vững, làm cơ sở cho việc hoạch định và triển khai các nhiệm vụ một cách hợp lý, có hệ thống với những bước đi phù hợp, đảm bảo sự phối hợp chặt chẽ, thống nhất giữa các bộ, ban, ngành, địa phương trong quá trình triển khai thực hiện Chương trình mục tiêu quốc gia này, tránh chồng chéo, trùng lặp; là tiền đề để các cấp, các ngành từ Trung ương đến địa phương tiếp tục đầu tư, xây dựng và thực hiện các kế hoạch cụ thể để phát triển văn hóa, con người Việt Nam.</w:t>
      </w:r>
    </w:p>
    <w:p w14:paraId="7CB6D5E0" w14:textId="77777777" w:rsidR="00D51B81" w:rsidRPr="00BC3383" w:rsidRDefault="00EB41EE">
      <w:pPr>
        <w:pStyle w:val="Heading1"/>
        <w:keepNext w:val="0"/>
        <w:keepLines w:val="0"/>
        <w:ind w:firstLine="567"/>
        <w:rPr>
          <w:color w:val="auto"/>
        </w:rPr>
      </w:pPr>
      <w:bookmarkStart w:id="26" w:name="_Toc164248909"/>
      <w:r w:rsidRPr="00BC3383">
        <w:rPr>
          <w:color w:val="auto"/>
        </w:rPr>
        <w:lastRenderedPageBreak/>
        <w:t>2.2. Phù hợp với Quy hoạch tổng thể quốc gia thời kỳ 2021-2030, tầm nhìn 2050, các quy hoạch vùng, quy hoạch tỉnh, thành phố trực thuộc Trung ương</w:t>
      </w:r>
      <w:bookmarkEnd w:id="26"/>
    </w:p>
    <w:p w14:paraId="0D37FE32" w14:textId="77777777" w:rsidR="00D51B81" w:rsidRPr="00BC3383" w:rsidRDefault="00EB41EE">
      <w:pPr>
        <w:pStyle w:val="Heading1"/>
        <w:keepNext w:val="0"/>
        <w:keepLines w:val="0"/>
        <w:ind w:firstLine="567"/>
        <w:rPr>
          <w:color w:val="auto"/>
        </w:rPr>
      </w:pPr>
      <w:bookmarkStart w:id="27" w:name="_Toc164248910"/>
      <w:r w:rsidRPr="00BC3383">
        <w:rPr>
          <w:color w:val="auto"/>
        </w:rPr>
        <w:t>a) Phù hợp với Quy hoạch tổng thể quốc gia</w:t>
      </w:r>
      <w:bookmarkEnd w:id="27"/>
    </w:p>
    <w:p w14:paraId="381F758B" w14:textId="77777777" w:rsidR="00D51B81" w:rsidRPr="00BC3383" w:rsidRDefault="00EB41EE">
      <w:pPr>
        <w:ind w:firstLine="567"/>
      </w:pPr>
      <w:r w:rsidRPr="00BC3383">
        <w:rPr>
          <w:i/>
        </w:rPr>
        <w:t>Quy hoạch Tổng thể quốc gia thời kỳ 2021-2030, tầm nhìn đến năm 2050</w:t>
      </w:r>
      <w:r w:rsidRPr="00BC3383">
        <w:t xml:space="preserve"> được Quốc hội ban hành tại Nghị quyết số 81/2023/QH15 ngày 09 tháng 01 năm 2023. Quy hoạch đã xác định quan điểm, mục tiêu và định hướng phát không gian kinh tế - xã hội của đất nước và hạ tầng kinh tế - xã hội trong thời kỳ quy hoạch, trong đó có định hướng không gian phát triển mạng lưới cơ sở văn hóa quốc gia. Quy hoạch nhấn mạnh nhiệm vụ phát triển mạng lưới cơ sở văn hóa quốc gia như sau:</w:t>
      </w:r>
    </w:p>
    <w:p w14:paraId="29ED23DF" w14:textId="77777777" w:rsidR="00D51B81" w:rsidRPr="00BC3383" w:rsidRDefault="00EB41EE">
      <w:pPr>
        <w:ind w:firstLine="567"/>
      </w:pPr>
      <w:r w:rsidRPr="00BC3383">
        <w:t xml:space="preserve">- Phát triển mạng lưới cơ sở văn hóa quốc gia gắn với việc hình thành, phát triển các không gian văn hóa đáp ứng nhu cầu sáng tạo, hưởng thụ văn hóa của Nhân dân, phát triển văn hóa thật sự là nền tảng tinh thần của xã hội. </w:t>
      </w:r>
    </w:p>
    <w:p w14:paraId="0985FBB4" w14:textId="77777777" w:rsidR="00D51B81" w:rsidRPr="00BC3383" w:rsidRDefault="00EB41EE">
      <w:pPr>
        <w:ind w:firstLine="567"/>
      </w:pPr>
      <w:r w:rsidRPr="00BC3383">
        <w:t xml:space="preserve">- Xây dựng các cơ sở văn hóa quốc gia trở thành những thương hiệu mạnh, có sức cạnh tranh, bảo đảm thực hiện tốt nhiệm vụ bảo tồn và phát huy giá trị bản sắc văn hóa dân tộc, đồng thời thúc đẩy sự phát triển các ngành công nghiệp văn hóa. </w:t>
      </w:r>
    </w:p>
    <w:p w14:paraId="7415EC1F" w14:textId="77777777" w:rsidR="00D51B81" w:rsidRPr="00BC3383" w:rsidRDefault="00EB41EE">
      <w:pPr>
        <w:ind w:firstLine="567"/>
      </w:pPr>
      <w:r w:rsidRPr="00BC3383">
        <w:t xml:space="preserve">- Xây dựng, nâng cấp các bảo tàng quốc gia theo hướng đồng bộ, hiện đại. </w:t>
      </w:r>
    </w:p>
    <w:p w14:paraId="08106943" w14:textId="77777777" w:rsidR="00D51B81" w:rsidRPr="00BC3383" w:rsidRDefault="00EB41EE">
      <w:pPr>
        <w:ind w:firstLine="567"/>
      </w:pPr>
      <w:r w:rsidRPr="00BC3383">
        <w:t xml:space="preserve">- Cải tạo, nâng cấp các thư viện cấp quốc gia, thư viện công cộng cấp tỉnh, thư viện chuyên ngành, thư viện đại học… </w:t>
      </w:r>
    </w:p>
    <w:p w14:paraId="78A2D686" w14:textId="77777777" w:rsidR="00D51B81" w:rsidRPr="00BC3383" w:rsidRDefault="00EB41EE">
      <w:pPr>
        <w:ind w:firstLine="567"/>
      </w:pPr>
      <w:r w:rsidRPr="00BC3383">
        <w:t xml:space="preserve">- Xây dựng, nâng cấp các cơ sở nghệ thuật biểu diễn quốc gia tại Hà Nội, Thành phố Hồ Chí Minh và một số tỉnh, thành phố trực thuộc Trung ương theo hướng đồng bộ, hiện đại đáp ứng yêu cầu tổ chức các sự kiện nghệ thuật quốc gia và quốc tế. </w:t>
      </w:r>
    </w:p>
    <w:p w14:paraId="1A0CD2CF" w14:textId="77777777" w:rsidR="00D51B81" w:rsidRPr="00BC3383" w:rsidRDefault="00EB41EE">
      <w:pPr>
        <w:ind w:firstLine="567"/>
      </w:pPr>
      <w:r w:rsidRPr="00BC3383">
        <w:t xml:space="preserve">- Đầu tư phát triển, tôn tạo, bảo tồn các di sản văn hóa, nhất là các di sản được UNESCO công nhận. </w:t>
      </w:r>
    </w:p>
    <w:p w14:paraId="79001A0D" w14:textId="65091B58" w:rsidR="00D51B81" w:rsidRPr="00BC3383" w:rsidRDefault="00EB41EE">
      <w:pPr>
        <w:ind w:firstLine="567"/>
      </w:pPr>
      <w:r w:rsidRPr="00BC3383">
        <w:t>Danh mục các chương trình, dự án quan trọng của quốc gia đầu tư cho văn hóa thời kỳ 2021-2030, tầm nhìn đến năm 2050 được ghi rõ trong Nghị quyết số 138/NQ-CP ngày 25/10/2022 của Chính phủ về Quy hoạch tổng thể quốc gia thời kỳ 2021</w:t>
      </w:r>
      <w:r w:rsidR="007860B6" w:rsidRPr="00BC3383">
        <w:t>-</w:t>
      </w:r>
      <w:r w:rsidRPr="00BC3383">
        <w:t>2030, tầm nhìn đến năm 2050 là xây dựng, nâng cấp các bảo tàng cấp quốc gia; xây dựng, nâng cấp các cơ sở nghệ thuật biểu diễn cấp quốc gia.  Các công trình văn hóa thuộc danh mục này dự kiến sẽ được đầu tư và hoàn thành trong giai đoạn 2025-2035.</w:t>
      </w:r>
    </w:p>
    <w:p w14:paraId="13F4502C" w14:textId="2A675BB3" w:rsidR="00D51B81" w:rsidRPr="00BC3383" w:rsidRDefault="00EB41EE">
      <w:pPr>
        <w:pStyle w:val="Heading1"/>
        <w:keepNext w:val="0"/>
        <w:keepLines w:val="0"/>
        <w:ind w:firstLine="567"/>
        <w:rPr>
          <w:color w:val="auto"/>
        </w:rPr>
      </w:pPr>
      <w:bookmarkStart w:id="28" w:name="_Toc164248911"/>
      <w:r w:rsidRPr="00BC3383">
        <w:rPr>
          <w:color w:val="auto"/>
        </w:rPr>
        <w:lastRenderedPageBreak/>
        <w:t>b) Phù hợp với quy hoạch các vùng kinh tế - xã hội, quy hoạch tỉnh</w:t>
      </w:r>
      <w:r w:rsidR="008E076D" w:rsidRPr="00BC3383">
        <w:rPr>
          <w:color w:val="auto"/>
        </w:rPr>
        <w:t xml:space="preserve">, </w:t>
      </w:r>
      <w:r w:rsidRPr="00BC3383">
        <w:rPr>
          <w:color w:val="auto"/>
        </w:rPr>
        <w:t>thành phố, quy hoạch chuyên ngành</w:t>
      </w:r>
      <w:bookmarkEnd w:id="28"/>
    </w:p>
    <w:p w14:paraId="1EB46DBF" w14:textId="77777777" w:rsidR="00D51B81" w:rsidRPr="00BC3383" w:rsidRDefault="00EB41EE">
      <w:pPr>
        <w:ind w:firstLine="567"/>
      </w:pPr>
      <w:r w:rsidRPr="00BC3383">
        <w:t xml:space="preserve">Năm 2023, Bộ Chính trị đã ban hành </w:t>
      </w:r>
      <w:r w:rsidRPr="00BC3383">
        <w:rPr>
          <w:i/>
        </w:rPr>
        <w:t>06 Nghị quyết về phát triển kinh tế - xã hội, bảo đảm quốc phòng, an ninh đến năm 2030, tầm nhìn đến năm 2045</w:t>
      </w:r>
      <w:r w:rsidRPr="00BC3383">
        <w:t xml:space="preserve"> của 06 vùng, gồm: Trung du - miền núi Bắc bộ, Đồng bằng sông Hồng, Bắc Trung bộ và Duyên hải miền Trung, Tây Nguyên, Đông Nam Bộ và Đồng bằng sông Cửu Long</w:t>
      </w:r>
      <w:r w:rsidRPr="00BC3383">
        <w:rPr>
          <w:vertAlign w:val="superscript"/>
        </w:rPr>
        <w:footnoteReference w:id="2"/>
      </w:r>
      <w:r w:rsidRPr="00BC3383">
        <w:t xml:space="preserve">. </w:t>
      </w:r>
    </w:p>
    <w:p w14:paraId="0AE2EFFD" w14:textId="77777777" w:rsidR="00D51B81" w:rsidRPr="00BC3383" w:rsidRDefault="00EB41EE">
      <w:pPr>
        <w:ind w:firstLine="567"/>
      </w:pPr>
      <w:r w:rsidRPr="00BC3383">
        <w:t xml:space="preserve">Căn cứ các Nghị Quyết của Bộ Chính trị trên đây, Chính phủ đã xây dựng và triển khai Nghị quyết ban hành chương trình hành động của chính phủ thực hiện các Nghị quyết của Bộ Chính trị về phương hướng phát triển kinh tế - xã hội và bảo đảm quốc phòng, an ninh của 06 vùng kinh tế - xã hội. Thủ tướng Chính phủ cũng đã phê duyệt nhiệm vụ lập quy hoạch 06 vùng kinh tế xã hội thời kỳ 2021-2030, tầm nhìn đến năm 2050. </w:t>
      </w:r>
    </w:p>
    <w:p w14:paraId="3F1D67D8" w14:textId="77777777" w:rsidR="00D51B81" w:rsidRPr="00BC3383" w:rsidRDefault="00EB41EE">
      <w:pPr>
        <w:ind w:firstLine="567"/>
      </w:pPr>
      <w:r w:rsidRPr="00BC3383">
        <w:t>Trong nội dung các Nghị quyết của Bộ Chính trị và Chính phủ đều có nhiệm vụ giải pháp phát triển văn hóa: dự kiến tập trung vào một số nhiệm vụ quan trọng là bảo tồn và phát huy giá trị di sản văn hóa phù hợp với phát triển kinh tế - xã hội, đáp ứng yêu cầu phát triển bền vững đất nước; tiếp tục thực hiện đầy đủ các cam kết với UNESCO đối với các di sản văn hóa được công nhận; bảo tồn và tôn tạo các di tích lịch sử - văn hóa; giữ gìn và phát huy di sản văn hóa các dân tộc thiểu số; kiện toàn, đổi mới hoạt động của hệ thống thiết chế văn hóa nhằm xây dựng môi trường văn hóa cơ sở, tạo ra các không gian văn hóa đa dạng phục vụ người dân giải trí, hưởng thụ, sáng tạo và làm chủ, đẩy mạnh phát triển các ngành công nghiệp văn hóa có lợi thế.</w:t>
      </w:r>
    </w:p>
    <w:p w14:paraId="6625A661" w14:textId="77777777" w:rsidR="00D51B81" w:rsidRPr="00BC3383" w:rsidRDefault="00EB41EE">
      <w:pPr>
        <w:ind w:firstLine="567"/>
      </w:pPr>
      <w:r w:rsidRPr="00BC3383">
        <w:t>Chương trình tập trung vào triển khai các nhiệm vụ cấp bách, trọng điểm về phát triển văn hóa trong các quy hoạch hiện hành. Chương trình được xây dựng trên cơ sở rà soát, đảm bảo phù hợp với toàn bộ các quy hoạch gồm Quy hoạch tổng thể quốc gia, các Quy hoạch vùng (hiện mới có vùng đồng bằng sông Cửu long phê duyệt), Quy hoạch cấp tỉnh (</w:t>
      </w:r>
      <w:r w:rsidRPr="00BC3383">
        <w:rPr>
          <w:shd w:val="clear" w:color="auto" w:fill="F1F3F4"/>
        </w:rPr>
        <w:t>18</w:t>
      </w:r>
      <w:r w:rsidRPr="00BC3383">
        <w:t xml:space="preserve"> tỉnh/thành phố đã được Thủ tướng </w:t>
      </w:r>
      <w:r w:rsidRPr="00BC3383">
        <w:lastRenderedPageBreak/>
        <w:t xml:space="preserve">Chính phủ phê duyệt), Quy hoạch mạng lưới cơ sở văn hóa và thể thao, các quy hoạch ngành văn hóa, thể thao. Đối với các quy hoạch chưa được phê duyệt, việc rà soát được thực hiện dựa trên các dự thảo trình cấp có thẩm quyền. </w:t>
      </w:r>
    </w:p>
    <w:p w14:paraId="4D6CBA11" w14:textId="0A06F80D" w:rsidR="00D51B81" w:rsidRPr="00D84CB4" w:rsidRDefault="00EB41EE">
      <w:pPr>
        <w:pStyle w:val="Heading1"/>
        <w:keepNext w:val="0"/>
        <w:keepLines w:val="0"/>
        <w:ind w:firstLine="567"/>
        <w:rPr>
          <w:color w:val="auto"/>
        </w:rPr>
      </w:pPr>
      <w:bookmarkStart w:id="29" w:name="_Toc164248912"/>
      <w:r w:rsidRPr="00BC3383">
        <w:rPr>
          <w:color w:val="auto"/>
        </w:rPr>
        <w:t>3. Chương trình nhằm thực hiện các cam kết quốc tế của Việt Nam về bảo vệ, phát triển văn hóa bền vững</w:t>
      </w:r>
      <w:r w:rsidR="00876349" w:rsidRPr="00221462">
        <w:rPr>
          <w:color w:val="auto"/>
        </w:rPr>
        <w:t xml:space="preserve"> </w:t>
      </w:r>
      <w:r w:rsidR="00876349" w:rsidRPr="00D84CB4">
        <w:rPr>
          <w:color w:val="auto"/>
        </w:rPr>
        <w:t>và bình đẳng giới</w:t>
      </w:r>
      <w:r w:rsidR="004C1C43" w:rsidRPr="00D84CB4">
        <w:rPr>
          <w:color w:val="auto"/>
        </w:rPr>
        <w:t xml:space="preserve"> trong việc tiếp cận, tham gia hoạt động văn hóa</w:t>
      </w:r>
      <w:bookmarkEnd w:id="29"/>
    </w:p>
    <w:p w14:paraId="1C3D621E" w14:textId="77777777" w:rsidR="00BF376D" w:rsidRPr="00BF376D" w:rsidRDefault="00EB41EE" w:rsidP="00BF376D">
      <w:pPr>
        <w:ind w:firstLine="567"/>
      </w:pPr>
      <w:r w:rsidRPr="00BC3383">
        <w:t xml:space="preserve">Trong bối cảnh toàn cầu hóa và hội nhập quốc tế sâu rộng như hiện nay, phát triển văn hóa và con người ở Việt Nam cần đảm bảo sự hài hòa giữa các mục tiêu, điều kiện của riêng quốc gia và khuôn khổ chung được xác lập trên phạm vi toàn cầu. Năm 2015, Liên Hợp Quốc đã ban hành </w:t>
      </w:r>
      <w:r w:rsidRPr="00BC3383">
        <w:rPr>
          <w:i/>
        </w:rPr>
        <w:t>Chương trình nghị sự 2030 vì sự phát triển bền vững</w:t>
      </w:r>
      <w:r w:rsidRPr="00BC3383">
        <w:t xml:space="preserve">, trong đó đặt ra 17 mục tiêu lớn nhằm đưa nhân loại đạt được hòa bình, thịnh vượng cho nhân loại và trái đất vào năm 2030. Tại Việt Nam, năm 2017, Thủ tướng Chính phủ đã có Quyết định số 622/QĐ-TTg về việc ban hành kế hoạch hành động quốc gia thực hiện Chương trình nghị sự 2030 vì sự phát triển bền vững. Tiếp đó, năm 2020, Chính phủ đã ban hành Nghị quyết số 136/NQ-CP về phát triển bền vững. Trong toàn bộ các mục tiêu của Chương trình nghị sự 2030 của Liên </w:t>
      </w:r>
      <w:r w:rsidR="00D84CB4" w:rsidRPr="00943501">
        <w:t>h</w:t>
      </w:r>
      <w:r w:rsidRPr="00BC3383">
        <w:t xml:space="preserve">ợp </w:t>
      </w:r>
      <w:r w:rsidR="00D84CB4" w:rsidRPr="00943501">
        <w:t>q</w:t>
      </w:r>
      <w:r w:rsidRPr="00BC3383">
        <w:t>uốc, cũng như trong các kế hoạch hành động quốc gia của Việt Nam, văn hóa luôn được khẳng định là một nhân tố quan trọng, có ý nghĩa tích cực trong việc thực hiện các mục tiêu phát triển bền vững. Văn hóa đóng góp to lớn vào việc tạo công ăn việc làm, đảm bảo công bằng xã hội, và làm phong phú đời sống tinh thần của người dân.</w:t>
      </w:r>
    </w:p>
    <w:p w14:paraId="23ADB708" w14:textId="79E9CF38" w:rsidR="00D84CB4" w:rsidRPr="00D84CB4" w:rsidRDefault="00D84CB4" w:rsidP="00BF376D">
      <w:pPr>
        <w:ind w:firstLine="567"/>
      </w:pPr>
      <w:r w:rsidRPr="00943501">
        <w:t xml:space="preserve">Ngoài các mục tiêu và văn hóa, </w:t>
      </w:r>
      <w:r w:rsidRPr="00D84CB4">
        <w:t xml:space="preserve">Chương trình nghị sự 2030 </w:t>
      </w:r>
      <w:r w:rsidRPr="00943501">
        <w:t>cũng</w:t>
      </w:r>
      <w:r w:rsidRPr="00D84CB4">
        <w:t xml:space="preserve"> yêu cầu Việt Nam phải có các giải pháp, hành động nhằm tăng cường và tạo cơ hội, tiến tới chấm dứt các hình thức phân biệt đối xử với phụ nữ và trẻ em gái</w:t>
      </w:r>
      <w:r>
        <w:rPr>
          <w:rStyle w:val="FootnoteReference"/>
        </w:rPr>
        <w:footnoteReference w:id="3"/>
      </w:r>
      <w:r w:rsidRPr="00D84CB4">
        <w:t xml:space="preserve"> trong việc tham gia vào mọi lĩnh vực và ở mọi nơi, đảm bảo sự tham gia đầy đủ, hiệu quả và cơ hội bình đẳng tham gia lãnh đạo của phụ nữ ở tất cả các cấp hoạch định chính sách trong đời sống chính trị, kinh tế, văn hóa, xã hội. Thúc đẩy trao quyền cho phụ nữ, tạo điều kiện cho phụ nữ được tiếp cận và sử dụng công nghệ thông tin và truyền thông, tham gia hưởng thụ văn hóa.</w:t>
      </w:r>
    </w:p>
    <w:p w14:paraId="11D4FC76" w14:textId="77777777" w:rsidR="00D51B81" w:rsidRPr="00BC3383" w:rsidRDefault="00EB41EE">
      <w:pPr>
        <w:ind w:firstLine="567"/>
      </w:pPr>
      <w:r w:rsidRPr="00BC3383">
        <w:t xml:space="preserve">Bên cạnh Chương trình Nghị sự 2030 mang tính bao trùm, Việt Nam cũng phê chuẩn nhiều Công ước và văn kiện quốc tế khác liên quan trực tiếp đến văn hóa do Tổ chức Giáo dục, Khoa học và Văn hóa của Liên Hợp Quốc (UNESCO) khởi xướng gồm </w:t>
      </w:r>
      <w:r w:rsidRPr="00BC3383">
        <w:rPr>
          <w:i/>
        </w:rPr>
        <w:t>Công ước năm 1970</w:t>
      </w:r>
      <w:r w:rsidRPr="00BC3383">
        <w:t xml:space="preserve"> về các biện pháp ngăn cấm xuất nhập khẩu và chuyển giao trái phép quyền sở hữu tài sản văn hóa, </w:t>
      </w:r>
      <w:r w:rsidRPr="00BC3383">
        <w:rPr>
          <w:i/>
        </w:rPr>
        <w:t xml:space="preserve">Công ước năm </w:t>
      </w:r>
      <w:r w:rsidRPr="00BC3383">
        <w:rPr>
          <w:i/>
        </w:rPr>
        <w:lastRenderedPageBreak/>
        <w:t>1972</w:t>
      </w:r>
      <w:r w:rsidRPr="00BC3383">
        <w:t xml:space="preserve"> về bảo vệ di sản văn hóa và thiên nhiên thế giới, </w:t>
      </w:r>
      <w:r w:rsidRPr="00BC3383">
        <w:rPr>
          <w:i/>
        </w:rPr>
        <w:t>Công ước năm 2003</w:t>
      </w:r>
      <w:r w:rsidRPr="00BC3383">
        <w:t xml:space="preserve"> về bảo vệ di sản văn hóa phi vật thể, </w:t>
      </w:r>
      <w:r w:rsidRPr="00BC3383">
        <w:rPr>
          <w:i/>
        </w:rPr>
        <w:t>Công ước năm 2005</w:t>
      </w:r>
      <w:r w:rsidRPr="00BC3383">
        <w:t xml:space="preserve"> về bảo vệ và phát huy sự đa dạng của các biểu đạt văn hóa. Với việc phê chuẩn các công ước và tuyên bố chung này, Việt Nam thể hiện cam kết lâu dài đối với việc đưa các mục tiêu phát triển của cộng đồng quốc tế trở thành một phần của chiến lược phát triển quốc gia, trong đó nhấn mạnh sự cần thiết của việc bảo tồn và phát huy di sản văn hóa, thúc đẩy đa dạng văn hóa, đảm bảo quyền hưởng thụ, tiếp cận và tham gia vào đời sống văn hóa, các giá trị văn hóa của người dân....</w:t>
      </w:r>
    </w:p>
    <w:p w14:paraId="32E5E953" w14:textId="77777777" w:rsidR="00D51B81" w:rsidRPr="00BC3383" w:rsidRDefault="00EB41EE">
      <w:pPr>
        <w:ind w:firstLine="567"/>
      </w:pPr>
      <w:r w:rsidRPr="00BC3383">
        <w:t xml:space="preserve">Tại </w:t>
      </w:r>
      <w:r w:rsidRPr="00BC3383">
        <w:rPr>
          <w:i/>
        </w:rPr>
        <w:t>Hội nghị MONDIACULT 2022</w:t>
      </w:r>
      <w:r w:rsidRPr="00BC3383">
        <w:t>, Hội nghị văn hóa quốc tế lớn nhất trong 40 năm qua, tổ chức tại thành phố Mexico với sự tham gia của UNESCO và 151 quốc gia, đã ra Tuyên bố chung lịch sử, trong đó các quốc gia lần đầu tiên khẳng định rằng văn hóa là một hàng hóa công cộng toàn cầu. Các quốc gia kêu gọi văn hóa cần được xem xét như một mục tiêu trụ cột cụ thể riêng trong các Mục tiêu Phát triển bền vững của Liên Hợp Quốc. Tuyên bố chung này xác định một danh sách các quyền văn hóa cần được xem xét, quy định trong các chính sách công của mỗi quốc gia, từ quyền xã hội và kinh tế của các nghệ sĩ, đến quyền tự do nghệ thuật, quyền của các cộng đồng địa phương được bảo tồn và truyền dạy văn hóa truyền thống, cũng như trách nhiệm bảo vệ và phát huy giá trị di sản văn hóa và thiên nhiên.</w:t>
      </w:r>
    </w:p>
    <w:p w14:paraId="3934E04E" w14:textId="77777777" w:rsidR="00D51B81" w:rsidRPr="00BC3383" w:rsidRDefault="00EB41EE">
      <w:pPr>
        <w:pStyle w:val="Heading1"/>
        <w:keepNext w:val="0"/>
        <w:keepLines w:val="0"/>
        <w:ind w:firstLine="567"/>
        <w:rPr>
          <w:color w:val="auto"/>
        </w:rPr>
      </w:pPr>
      <w:bookmarkStart w:id="30" w:name="_Toc164248913"/>
      <w:r w:rsidRPr="00BC3383">
        <w:rPr>
          <w:color w:val="auto"/>
        </w:rPr>
        <w:t>4. Chương trình nhằm tiếp nối và phát triển các nhiệm vụ về phát triển văn hóa tại các chương trình mục tiêu quốc gia, chương trình mục tiêu, chương trình, đề án, dự án giai đoạn trước và đang triển khai; các thành tựu, kết quả đạt được trong một số lĩnh vực</w:t>
      </w:r>
      <w:bookmarkEnd w:id="30"/>
    </w:p>
    <w:p w14:paraId="3C8DF14B" w14:textId="77777777" w:rsidR="00D51B81" w:rsidRPr="00BC3383" w:rsidRDefault="00EB41EE">
      <w:pPr>
        <w:pStyle w:val="Heading1"/>
        <w:keepNext w:val="0"/>
        <w:keepLines w:val="0"/>
        <w:ind w:firstLine="567"/>
        <w:rPr>
          <w:color w:val="auto"/>
        </w:rPr>
      </w:pPr>
      <w:bookmarkStart w:id="31" w:name="_Toc164248914"/>
      <w:r w:rsidRPr="00BC3383">
        <w:rPr>
          <w:color w:val="auto"/>
        </w:rPr>
        <w:t>4.1. Một số kết quả, thành tựu nổi bật</w:t>
      </w:r>
      <w:bookmarkEnd w:id="31"/>
    </w:p>
    <w:p w14:paraId="2C6EA5BC" w14:textId="77777777" w:rsidR="00D51B81" w:rsidRPr="00BC3383" w:rsidRDefault="00EB41EE">
      <w:pPr>
        <w:pStyle w:val="Heading1"/>
        <w:keepNext w:val="0"/>
        <w:keepLines w:val="0"/>
        <w:ind w:firstLine="567"/>
        <w:rPr>
          <w:color w:val="auto"/>
        </w:rPr>
      </w:pPr>
      <w:bookmarkStart w:id="32" w:name="_Toc164248915"/>
      <w:r w:rsidRPr="00BC3383">
        <w:rPr>
          <w:color w:val="auto"/>
        </w:rPr>
        <w:t>a) Các chương trình giai đoạn trước</w:t>
      </w:r>
      <w:bookmarkEnd w:id="32"/>
    </w:p>
    <w:p w14:paraId="2BD8EED2" w14:textId="77777777" w:rsidR="00D51B81" w:rsidRPr="00BC3383" w:rsidRDefault="00EB41EE">
      <w:pPr>
        <w:widowControl w:val="0"/>
        <w:ind w:firstLine="567"/>
      </w:pPr>
      <w:r w:rsidRPr="00BC3383">
        <w:t xml:space="preserve">- </w:t>
      </w:r>
      <w:r w:rsidRPr="00BC3383">
        <w:rPr>
          <w:i/>
        </w:rPr>
        <w:t>Chương trình mục tiêu quốc gia về văn hóa giai đoạn 2012-2015</w:t>
      </w:r>
      <w:r w:rsidRPr="00BC3383">
        <w:rPr>
          <w:i/>
          <w:vertAlign w:val="superscript"/>
        </w:rPr>
        <w:footnoteReference w:id="4"/>
      </w:r>
      <w:r w:rsidRPr="00BC3383">
        <w:rPr>
          <w:i/>
        </w:rPr>
        <w:t xml:space="preserve"> </w:t>
      </w:r>
      <w:r w:rsidRPr="00BC3383">
        <w:t xml:space="preserve">hỗ trợ tu bổ, tôn tạo tổng thể cho di tích được công nhận di tích quốc gia và di tích quốc gia đặc biệt quan trọng; hỗ trợ chống xuống cấp, tu bổ cấp thiết di tích quốc gia; tiến hành sưu tầm bảo tồn lưu giữ văn hóa phi vật thể; đảm bảo việc giới thiệu, quảng bá và phát huy di sản văn hóa phi vật thể đã được sưu tầm lưu giữ; hoàn chỉnh hệ thống ngân hàng dữ liệu văn hóa phi vật thể; nghiên cứu lập hồ sơ di sản văn hóa phi vật thể tiêu biểu của dân tộc để trình UNESCO công nhận là di sản văn hóa thế giới. Hỗ trợ phục dựng lễ hội tiêu biểu của đồng bào </w:t>
      </w:r>
      <w:r w:rsidRPr="00BC3383">
        <w:lastRenderedPageBreak/>
        <w:t xml:space="preserve">dân tộc thiểu số về với cộng đồng dân cư; hoàn thành các làng bản cổ tiêu biểu để khai thác phục vụ du lịch văn hóa. </w:t>
      </w:r>
    </w:p>
    <w:p w14:paraId="3C4EB9BE" w14:textId="77777777" w:rsidR="00D51B81" w:rsidRPr="00BC3383" w:rsidRDefault="00EB41EE">
      <w:pPr>
        <w:widowControl w:val="0"/>
        <w:ind w:firstLine="567"/>
      </w:pPr>
      <w:r w:rsidRPr="00BC3383">
        <w:t xml:space="preserve">Hỗ trợ xây dựng nhà văn hóa sân tập thể thao cấp xã và nhà văn hóa, sân tập thể thao thôn đáp ứng bộ tiêu chí nông thôn mới; xây dựng Trung tâm văn hóa thể thao cấp huyện tại các vùng, miền, các địa phương, vùng sâu, vùng xa; cấp trang thiết bị hoạt động phù hợp, đáp ứng được yêu cầu thực tế cho các đội thông tin lưu động cấp tỉnh, cấp huyện; cấp trang thiết bị hoạt động cho các Trung tâm văn hóa cấp huyện và nhà văn hóa thể thao cấp xã, thôn. Thí điểm đầu tư xây dựng tụ điểm vui chơi giải trí cho thiếu nhi thuộc hệ thống công lập. Cấp trang thiết bị và sản phẩm văn hóa thông tin cho các xã thuộc vùng sâu vùng xa, biên giới hải đảo, các xã đặc biệt khó khăn. Mục tiêu phát triển nghệ thuật truyền thống: Xây dựng mới 07 Trung tâm nghệ thuật biểu diễn nghệ thuật truyền thống tại một số vùng tiêu biểu; trang bị cho các Trung tâm nghệ thuật biểu diễn truyền thống; đầu tư xây dựng chương trình nghệ thuật biểu diễn truyền thống cho các đơn vị công lập, chương trình cho các đơn vị ngoài công lập. </w:t>
      </w:r>
    </w:p>
    <w:p w14:paraId="3338847E" w14:textId="7896E5CF" w:rsidR="00D51B81" w:rsidRPr="00BC3383" w:rsidRDefault="00EB41EE">
      <w:pPr>
        <w:widowControl w:val="0"/>
        <w:ind w:firstLine="567"/>
      </w:pPr>
      <w:r w:rsidRPr="00BC3383">
        <w:t>Theo Quyết định 1211/QĐ-TTg ngày 05/9/2012 của Thủ tướng Chính phủ, trong giai đoạn 2012-2015, tổng kinh phí của Chương trình mục tiêu quốc gia về văn hóa là 7.399 tỷ đồng trong đó Ngân sách trung ương là 3.231 tỷ đồng (1.90</w:t>
      </w:r>
      <w:r w:rsidR="00D731FC">
        <w:t>0 tỷ đồng vốn đầu tư phát triển</w:t>
      </w:r>
      <w:r w:rsidR="00D731FC" w:rsidRPr="00943501">
        <w:t>;</w:t>
      </w:r>
      <w:r w:rsidRPr="00BC3383">
        <w:t xml:space="preserve"> 1.331 tỷ đồng vốn ngân sách sự nghiệp). Tuy nhiên, trên thực tế ngân sách Trung ương chỉ hỗ trợ được 1.786 tỷ đồng (trong đó 916 tỷ đồng vốn đầu tư phát triển</w:t>
      </w:r>
      <w:r w:rsidR="00D731FC" w:rsidRPr="00943501">
        <w:t xml:space="preserve"> </w:t>
      </w:r>
      <w:r w:rsidR="00D731FC" w:rsidRPr="00BC3383">
        <w:t xml:space="preserve">(đạt 48,2%) </w:t>
      </w:r>
      <w:r w:rsidRPr="00BC3383">
        <w:t xml:space="preserve">và 870 tỷ đồng vốn Ngân sách sự nghiệp (đạt 65,36%). Đây là nguồn kinh phí đầu tư hiệu quả góp phần nâng cao mức hưởng thụ văn hoá của nhân dân, gìn giữ văn hóa truyền thống tốt đẹp, tuy nhiên mức đầu tư hỗ trợ từ Chương trình chỉ mới đáp ứng được một phần nhỏ so với nhu cầu thực tế. </w:t>
      </w:r>
    </w:p>
    <w:p w14:paraId="1A3FA0C7" w14:textId="147E2392" w:rsidR="00D51B81" w:rsidRPr="00BC3383" w:rsidRDefault="00EB41EE">
      <w:pPr>
        <w:widowControl w:val="0"/>
        <w:ind w:firstLine="567"/>
      </w:pPr>
      <w:r w:rsidRPr="00BC3383">
        <w:t xml:space="preserve">- </w:t>
      </w:r>
      <w:r w:rsidRPr="00BC3383">
        <w:rPr>
          <w:i/>
        </w:rPr>
        <w:t>Chương trình mục tiêu phát triển văn hóa giai đoạn 2016-2020</w:t>
      </w:r>
      <w:r w:rsidRPr="00BC3383">
        <w:t xml:space="preserve"> </w:t>
      </w:r>
      <w:r w:rsidRPr="00BC3383">
        <w:rPr>
          <w:vertAlign w:val="superscript"/>
        </w:rPr>
        <w:footnoteReference w:id="5"/>
      </w:r>
      <w:r w:rsidR="00D731FC" w:rsidRPr="00943501">
        <w:t>:</w:t>
      </w:r>
      <w:r w:rsidRPr="00BC3383">
        <w:t xml:space="preserve"> Chương trình </w:t>
      </w:r>
      <w:r w:rsidR="00D731FC" w:rsidRPr="00943501">
        <w:t xml:space="preserve">đã </w:t>
      </w:r>
      <w:r w:rsidRPr="00BC3383">
        <w:t xml:space="preserve">hỗ trợ tu bổ, tôn tạo tổng thể di tích quốc gia đặc biệt, một số di tích quốc gia có giá trị tiêu biểu; Bảo tồn và phát huy các di sản văn hóa phi vật thể đã và sẽ được UNESCO ghi danh trong giai đoạn 2016-2020; hỗ trợ phục dựng, bảo tồn lễ hội tiêu biểu của đồng bào dân tộc thiểu số; Bảo tồn làng, bản, buôn truyền thống để khai thác phát triển du lịch văn hóa; hỗ trợ trang thiết bị Trung tâm văn hóa cấp tỉnh, huyện, hỗ trợ trang thiết bị cho điểm vui chơi giải trí cho trẻ em, cấp ấn phẩm cho các xã đặc biệt khó khăn, hỗ trợ trang thiết bị cho đoàn </w:t>
      </w:r>
      <w:r w:rsidRPr="00BC3383">
        <w:lastRenderedPageBreak/>
        <w:t xml:space="preserve">nghệ thuật biểu diễn.  </w:t>
      </w:r>
    </w:p>
    <w:p w14:paraId="1607C551" w14:textId="5E236C74" w:rsidR="00D51B81" w:rsidRPr="00BC3383" w:rsidRDefault="00EB41EE">
      <w:pPr>
        <w:ind w:firstLine="567"/>
      </w:pPr>
      <w:r w:rsidRPr="00BC3383">
        <w:t xml:space="preserve">Theo Quyết định số 936/QĐ-TTg ngày 30/6/2017 </w:t>
      </w:r>
      <w:r w:rsidR="007860B6" w:rsidRPr="00BC3383">
        <w:t xml:space="preserve">của Thủ tướng Chính phủ, </w:t>
      </w:r>
      <w:r w:rsidRPr="00BC3383">
        <w:t>dự kiến tổng kinh phí thực hiện Chương trình là 10.620 tỷ đồng (điều chỉnh tăng thêm khi có nguồn nhưng không vượt quá 13.267 tỷ đồng), trong đó Ngân sách Trung ương: Vốn đầu tư phát triển là 2.217 tỷ đồng (điều chỉnh tăng thêm khi có nguồn nhưng không vượt quá 4.864 tỷ đồng); Vốn sự nghiệp là 503 tỷ đồng. Trên thực tế</w:t>
      </w:r>
      <w:r w:rsidRPr="00BC3383">
        <w:rPr>
          <w:vertAlign w:val="superscript"/>
        </w:rPr>
        <w:footnoteReference w:id="6"/>
      </w:r>
      <w:r w:rsidRPr="00BC3383">
        <w:t xml:space="preserve">, Chương trình mục tiêu phát triển văn hóa giai đoạn 2016-2020 đã bố trí thực hiện các dự án với tổng kinh phí là 2.373 tỷ đồng trong đó 1.920 tỷ đồng vốn đầu tư phát triển và 453 tỷ đồng vốn sự nghiệp. Đây là nguồn kinh phí đầu tư hiệu quả góp phần nâng cao mức hưởng thụ văn hoá của nhân dân, gìn giữ văn hóa truyền thống tốt đẹp, tuy nhiên mức đầu tư hỗ trợ từ Chương trình chỉ mới đáp ứng được một phần nhỏ so với nhu cầu thực tế. </w:t>
      </w:r>
    </w:p>
    <w:p w14:paraId="432971CB" w14:textId="77777777" w:rsidR="00D51B81" w:rsidRPr="00BC3383" w:rsidRDefault="00EB41EE">
      <w:pPr>
        <w:pStyle w:val="Heading1"/>
        <w:keepNext w:val="0"/>
        <w:keepLines w:val="0"/>
        <w:ind w:firstLine="567"/>
        <w:rPr>
          <w:color w:val="auto"/>
        </w:rPr>
      </w:pPr>
      <w:bookmarkStart w:id="33" w:name="_Toc164248916"/>
      <w:r w:rsidRPr="00BC3383">
        <w:rPr>
          <w:color w:val="auto"/>
        </w:rPr>
        <w:t>b) Các chương trình, đề án đang triển khai</w:t>
      </w:r>
      <w:bookmarkEnd w:id="33"/>
    </w:p>
    <w:p w14:paraId="27FF4985" w14:textId="77777777" w:rsidR="00D51B81" w:rsidRPr="00BC3383" w:rsidRDefault="00EB41EE">
      <w:pPr>
        <w:widowControl w:val="0"/>
        <w:ind w:firstLine="567"/>
      </w:pPr>
      <w:r w:rsidRPr="00BC3383">
        <w:t xml:space="preserve">Các Chương trình mục tiêu quốc gia đã được Quốc hội, Chính phủ phê duyệt chủ trương với tổng nguồn kinh phí ngân sách Trung ương hỗ trợ cho cả giai đoạn 2021-2025 là 192.586 tỷ đồng. Tuy nhiên, nguồn kinh phí đầu tư cho lĩnh vực văn hoá trong các chương trình này còn hạn chế, tập trung giải quyết các vấn đề an sinh xã hội, xóa bỏ khoảng cách giữa các vùng, miền… chưa hướng tới phát triển văn hóa, tạo ra các tác phẩm văn hóa, nghệ thuật có chất lượng cao. Cụ thể: </w:t>
      </w:r>
    </w:p>
    <w:p w14:paraId="07B445D1" w14:textId="77777777" w:rsidR="00D51B81" w:rsidRPr="00BC3383" w:rsidRDefault="00EB41EE">
      <w:pPr>
        <w:ind w:firstLine="567"/>
      </w:pPr>
      <w:r w:rsidRPr="00BC3383">
        <w:rPr>
          <w:i/>
        </w:rPr>
        <w:t>- Chương trình mục tiêu quốc gia phát triển kinh tế - xã hội vùng đồng bào dân tộc thiểu số giai đoạn 2021-2030</w:t>
      </w:r>
      <w:r w:rsidRPr="00BC3383">
        <w:t>:</w:t>
      </w:r>
    </w:p>
    <w:p w14:paraId="29E715E1" w14:textId="77777777" w:rsidR="00D51B81" w:rsidRPr="00BC3383" w:rsidRDefault="00EB41EE">
      <w:pPr>
        <w:ind w:firstLine="567"/>
      </w:pPr>
      <w:r w:rsidRPr="00BC3383">
        <w:t xml:space="preserve">Căn cứ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 nội dung Dự án 6: Bảo tồn, phát huy giá trị văn hóa truyền thống tốt đẹp của các dân tộc thiểu số gắn với phát triển du lịch có liên quan đến ngành văn hóa. </w:t>
      </w:r>
    </w:p>
    <w:p w14:paraId="213F1FFF" w14:textId="77777777" w:rsidR="00D51B81" w:rsidRPr="00BC3383" w:rsidRDefault="00EB41EE">
      <w:pPr>
        <w:ind w:firstLine="567"/>
      </w:pPr>
      <w:r w:rsidRPr="00BC3383">
        <w:t xml:space="preserve">Dự án 6 thuộc Chương trình Mục tiêu quốc gia đề ra mục tiêu: Khôi phục, bảo tồn, phát huy giá trị văn hóa truyền thống, bồi dưỡng, đào tạo cán bộ văn hóa; hỗ trợ cơ sở vật chất, trang thiết bị văn hóa cho vùng đồng bào dân tộc thiểu số và miền núi để nâng cao mức thụ hưởng về văn hóa cho đồng bào các </w:t>
      </w:r>
      <w:r w:rsidRPr="00BC3383">
        <w:lastRenderedPageBreak/>
        <w:t>dân tộc gắn với phát triển du lịch cộng đồng, trong đó ưu tiên các dân tộc thiểu số rất ít người.</w:t>
      </w:r>
    </w:p>
    <w:p w14:paraId="0DBB4984" w14:textId="77777777" w:rsidR="00D51B81" w:rsidRPr="00BC3383" w:rsidRDefault="00EB41EE">
      <w:pPr>
        <w:ind w:firstLine="567"/>
      </w:pPr>
      <w:r w:rsidRPr="00BC3383">
        <w:t>Đối tượng của dự án bao gồm: các tỉnh, thành phố, huyện có xã, thôn thuộc vùng đồng bào dân tộc thiểu số và miền núi; Bản sắc văn hóa, di sản của các dân tộc thiểu số; Đồng bào các dân tộc thiểu số; nghệ nhân người dân tộc thiểu số; Cán bộ, công chức thực hiện công tác dân tộc, chính sách dân tộc; Văn hóa vật thể, phi vật thể của đồng bào dân tộc thiểu số; Lễ hội truyền thống của đồng bào dân tộc thiểu số; thiết chế văn hóa cơ sở vùng đồng bào dân tộc thiểu số và miền núi; Doanh nghiệp, hợp tác xã, các tổ chức kinh tế, tổ chức xã hội hoạt động ở địa bàn vùng đồng bào dân tộc thiểu số và miền núi.</w:t>
      </w:r>
    </w:p>
    <w:p w14:paraId="64FFF231" w14:textId="77777777" w:rsidR="00D51B81" w:rsidRPr="00BC3383" w:rsidRDefault="00EB41EE">
      <w:pPr>
        <w:ind w:firstLine="567"/>
      </w:pPr>
      <w:r w:rsidRPr="00BC3383">
        <w:t xml:space="preserve">Nội dung 19 nhiệm vụ thực hiện bao gồm: (1) Khôi phục, bảo tồn và phát triển bản sắc văn hóa truyền thống của các dân tộc thiểu số rất ít người; (2) Khảo sát, kiểm kê, sưu tầm, tư liệu hóa di sản văn hóa truyền thống của đồng bào dân tộc thiểu số; (3) Tổ chức bảo tồn lễ hội truyền thống tại các địa phương khai thác, xây dựng sản phẩm phục vụ phát triển du lịch; (4) Xây dựng chính sách và hỗ trợ nghệ nhân nhân dân, nghệ nhân ưu tú người dân tộc thiểu số trong việc lưu truyền, phổ biến hình thức sinh hoạt văn hóa truyền thống và đào tạo, bồi dưỡng, truyền dạy những người kế cận; (5) Tổ chức lớp tập huấn, bồi dưỡng chuyên môn, nghiệp vụ, truyền dạy văn hóa phi vật thể; (6) Hỗ trợ nghiên cứu, phục hồi, bảo tồn, phát huy giá trị văn hóa phi vật thể các dân tộc thiểu số có nguy cơ mai một (các hình thức sinh hoạt văn hóa, tập quán xã hội, nhạc cụ, kiến trúc truyền thông, trang phục truyền thống, các môn thể thao truyền thống, tiếng nói, chữ viết và các giá trị khác văn hóa khác); (7) Xây dựng mô hình văn hóa truyền thống các dân tộc thiểu số (mô hình trải nghiệm, tìm hiểu văn hóa đặc thù các dân tộc thiểu số, mô hình bảo vệ văn hóa phi vật thể các dân tộc thiểu số; mô hình xây dựng đời sống văn hóa các dân tộc thiểu số; mô hình di sản kết nối gắn với các hành trình du lịch di sản để phát triển cộng đồng các dân tộc thiểu số có di sản tương đồng); (8) Xây dựng câu lạc bộ sinh hoạt văn hóa dân gian tại các thôn vùng đồng bào dân tộc thiểu số và miền núi, vùng di dân tái định cư; (9) Hỗ trợ hoạt động cho đội văn nghệ truyền thống; (10) Hỗ trợ đầu tư xây dựng điểm đến du lịch tiêu biểu; (11) Xây dựng nội dung, xuất bản sách, đĩa phim tư liệu về văn hóa truyền thống đồng bào dân tộc thiểu số để cấp phát cho cộng đồng các dân tộc thiểu số; (12) Tổ chức Ngày hội, Giao lưu, Liên hoan về các loại hình văn hóa, nghệ thuật truyền thống của đồng bào dân tộc thiểu số; (13) Tổ chức hoạt động thi đấu thể thao truyền thống trong các ngày hội, liên hoan, giao lưu nhàm bảo tồn các môn thể thao truyền thống, các trò chơi dân </w:t>
      </w:r>
      <w:r w:rsidRPr="00BC3383">
        <w:lastRenderedPageBreak/>
        <w:t>gian của các dân tộc thiểu số; (14) Hỗ trợ tuyên truyền, quảng bá rộng rãi giá trị văn hóa truyền thống tiêu biểu của các dân tộc thiểu số; chương trình quảng bá, xúc tiến du lịch tại các vùng đồng bào dân tộc thiểu số và miền núi kết hợp với nghiên cứu, khảo sát tiềm năng du lịch, lựa chọn xây dựng các sản phẩm du lịch đặc trưng cho các vùng đồng bào dân tộc thiểu số và miền núi; (15) Hỗ trợ đầu tư bảo tồn làng, bản văn hóa truyền thống tiêu biểu của các dân tộc thiểu số; (16) Hỗ trợ xây dựng tủ sách cộng đồng cho các xã vùng đồng bào dân tộc thiểu số và miền núi; (17) Hỗ trợ tu bổ, tôn tạo, chống xuống cấp di tích quốc gia đặc biệt, di tích quốc gia có giá trị tiêu biểu của các dân tộc thiểu số; (18) Hỗ trợ đầu tư xây dựng thiết chế văn hóa, thể thao và trang thiết bị tại các thôn vùng đồng bào dân tộc thiểu số và miền núi; (19) Hỗ trợ xây dựng mô hình bảo tàng sinh thái nhằm bảo tàng hóa di sản văn hóa phi vật thể trong cộng đồng các dân tộc thiểu số, hướng tới phát triển cộng đồng và phát triển du lịch.</w:t>
      </w:r>
    </w:p>
    <w:p w14:paraId="49FB2634" w14:textId="6A0CDF05" w:rsidR="00D51B81" w:rsidRPr="00BC3383" w:rsidRDefault="00EB41EE">
      <w:pPr>
        <w:ind w:firstLine="567"/>
      </w:pPr>
      <w:r w:rsidRPr="00BC3383">
        <w:t>Dự kiến nhu cầu vốn và nguồn vốn để thực hiện Dự án 6</w:t>
      </w:r>
      <w:r w:rsidR="00D70B52" w:rsidRPr="00943501">
        <w:t xml:space="preserve"> là</w:t>
      </w:r>
      <w:r w:rsidRPr="00BC3383">
        <w:t xml:space="preserve"> 5.984,059 tỷ đồng, trong đó: Ngân sách Trung ương: 3.233,528 tỷ đồng (vốn đầu tư: 1.828,9 tỷ đồng; vốn sự nghiệp: 1.404,628 tỷ đồng); Ngân sách địa phương: 2.224,776 tỷ đồng;  Vốn huy động hợp pháp khác: 525,755 tỷ đồng.</w:t>
      </w:r>
    </w:p>
    <w:p w14:paraId="42F58204" w14:textId="77777777" w:rsidR="00D51B81" w:rsidRPr="00BC3383" w:rsidRDefault="00EB41EE">
      <w:pPr>
        <w:ind w:firstLine="567"/>
        <w:rPr>
          <w:i/>
        </w:rPr>
      </w:pPr>
      <w:r w:rsidRPr="00BC3383">
        <w:rPr>
          <w:i/>
        </w:rPr>
        <w:t>- Chương trình mục tiêu quốc gia xây dựng nông thôn mới giai đoạn 2021-2025</w:t>
      </w:r>
    </w:p>
    <w:p w14:paraId="5F89A739" w14:textId="77777777" w:rsidR="00D51B81" w:rsidRPr="00BC3383" w:rsidRDefault="00EB41EE">
      <w:pPr>
        <w:ind w:firstLine="567"/>
        <w:rPr>
          <w:i/>
        </w:rPr>
      </w:pPr>
      <w:r w:rsidRPr="00BC3383">
        <w:t>Căn cứ Quyết định số 263/QĐ-TTg, ngày 22/02/2022 của Thủ tướng Chính phủ phê duyệt chương trình mục tiêu quốc gia xây dựng nông thôn mới (NTM) giai đoạn 2021-2025, mục tiêu của Chương trình đã xác định đến năm 2025: Cấp xã: Có 90% số xã đạt chuẩn tiêu chí số 6 về cơ sở vật chất văn hóa thuộc Bộ tiêu chí quốc gia về xã NTM, trong đó, có 50% số xã đạt chuẩn tiêu chí số 6 về văn hóa thuộc Bộ tiêu chí quốc gia về xã NTM nâng cao; Cấp huyện: Có 60% số huyện đạt chuẩn tiêu chí số 5 về y tế - văn hóa - giáo dục theo Bộ tiêu chí quốc gia về huyện NTM; có 25% số huyện đạt chuẩn tiêu chí số 5 về y tế - văn hóa - giáo dục thuộc Bộ tiêu chí quốc gia về huyện NTM nâng cao.</w:t>
      </w:r>
      <w:r w:rsidRPr="00BC3383">
        <w:rPr>
          <w:vertAlign w:val="superscript"/>
        </w:rPr>
        <w:footnoteReference w:id="7"/>
      </w:r>
    </w:p>
    <w:p w14:paraId="3EE11265" w14:textId="77777777" w:rsidR="00D51B81" w:rsidRPr="00BC3383" w:rsidRDefault="00EB41EE">
      <w:pPr>
        <w:ind w:firstLine="567"/>
        <w:rPr>
          <w:i/>
        </w:rPr>
      </w:pPr>
      <w:r w:rsidRPr="00BC3383">
        <w:t xml:space="preserve">Nội dung liên quan đến văn hóa trong Chương trình này là: Nâng cao hiệu quả hoạt động của hệ thống thiết chế văn hóa, thể thao cơ sở; tăng cường nâng </w:t>
      </w:r>
      <w:r w:rsidRPr="00BC3383">
        <w:lastRenderedPageBreak/>
        <w:t>cao chất lượng hoạt động văn hóa, thể thao nông thôn, gắn với các tổ chức cộng đồng, đáp ứng nhu cầu vui chơi, giải trí, nâng cao sức khoẻ cho người dân (nhất là trẻ em, phụ nữ và người cao tuổi). Phát động các phong trào thể dục thể thao, rèn luyện sức khoẻ, văn hóa, văn nghệ quần chúng phù hợp với từng đối tượng, từng địa phương; nhân rộng mô hình câu lạc bộ hoạt động văn hóa văn nghệ nhằm bảo tồn và phát huy các giá trị văn hóa truyền thống; Tăng cường kiểm kê, ghi danh các di sản văn hóa; bảo tồn và phát huy di sản văn hóa; nghiên cứu, mở rộng mô hình kết nối văn hóa truyền thống và văn hóa mới, đảm bảo đa dạng về văn hóa vùng miền, dân tộc phục vụ phát triển du lịch. Tuy nhiên, nguồn kinh phí của chương trình</w:t>
      </w:r>
      <w:r w:rsidRPr="00BC3383">
        <w:rPr>
          <w:vertAlign w:val="superscript"/>
        </w:rPr>
        <w:footnoteReference w:id="8"/>
      </w:r>
      <w:r w:rsidRPr="00BC3383">
        <w:t xml:space="preserve"> được phân bổ trực tiếp về địa phương để bố trí triển khai các dự án trên địa bàn xã, các địa phương chủ động bố trí kinh phí thực hiện các dự án để đáp ứng mục tiêu xã, huyện đạt chuẩn nông thôn mới nên tập trung các công trình phúc lợi khác như y tế, trường học, thủy lợi, giao thông… kinh phí đầu tư cho công trình văn hóa thường không được quan tâm đầu tư.  </w:t>
      </w:r>
    </w:p>
    <w:p w14:paraId="5B8B7A9E" w14:textId="77777777" w:rsidR="00D51B81" w:rsidRPr="00BC3383" w:rsidRDefault="00EB41EE">
      <w:pPr>
        <w:ind w:firstLine="567"/>
        <w:rPr>
          <w:i/>
        </w:rPr>
      </w:pPr>
      <w:r w:rsidRPr="00BC3383">
        <w:t>Về công tác phân bổ, giao kế hoạch vốn ngân sách Trung ương và huy động nguồn lực thực hiện Chương trình năm 2022 năm 2023 và giai đoạn 2021-2025, Bộ Nông nghiệp và Phát triển nông thôn đã phối hợp với Bộ Kế hoạch và Đầu tư, Bộ Tài chính hoàn thành trình cấp có thẩm quyền phê duyệt phương án phân bổ và giao kế hoạch vốn ngân sách Trung ương năm 2022, năm 2023. Theo đó, kế hoạch đầu tư công trung hạn ngân sách Trung ương giao giai đoạn 2021-2025 của Chương trình mục tiêu quốc gia xây dựng Nông thôn mới (Đợt 1: 27.000 tỷ đồng, Đợt 2: 3.000 tỷ đồng) và 2.050 tỷ đồng vốn nước ngoài bổ sung cho Chương trình để thực hiện Chương trình đầu tư phát triển mạng lưới y tế cơ sở vùng khó khăn</w:t>
      </w:r>
      <w:r w:rsidRPr="00BC3383">
        <w:rPr>
          <w:vertAlign w:val="superscript"/>
        </w:rPr>
        <w:footnoteReference w:id="9"/>
      </w:r>
      <w:r w:rsidRPr="00BC3383">
        <w:t>.</w:t>
      </w:r>
    </w:p>
    <w:p w14:paraId="10EBD5A5" w14:textId="77777777" w:rsidR="00D51B81" w:rsidRPr="00BC3383" w:rsidRDefault="00EB41EE">
      <w:pPr>
        <w:ind w:firstLine="567"/>
        <w:rPr>
          <w:i/>
        </w:rPr>
      </w:pPr>
      <w:r w:rsidRPr="00BC3383">
        <w:t xml:space="preserve">Theo đánh giá, việc tăng cường đầu tư thiết chế văn hóa cơ sở cho tuyến xã, thôn bản ở cả hai Chương trình mục tiêu quốc gia phát triển kinh tế - xã hội vùng đồng bào dân tộc thiểu số và Chương trình mục tiêu quốc gia xây dựng nông thôn mới cũng không bao phủ hết cho các địa bàn. Đối với các địa phương không thuộc phạm vi của hai Chương trình này thì việc đầu tư thiết chế văn hóa cơ sở hoàn toàn phụ thuộc vào ngân sách địa phương hoặc hỗ trợ của Trung ương. Trên thực tế, kinh phí dành cho hoạt động đầu tư và duy trì hoạt động của các địa phương này vô cùng ít ỏi, khó có khả năng lan tỏa được tinh thần phấn khởi yêu nước của nhân dân thông qua công tác tuyên truyền ở tuyến cơ sở. </w:t>
      </w:r>
    </w:p>
    <w:p w14:paraId="426FD10A" w14:textId="77777777" w:rsidR="00D51B81" w:rsidRPr="00BC3383" w:rsidRDefault="00EB41EE">
      <w:pPr>
        <w:ind w:firstLine="567"/>
        <w:rPr>
          <w:i/>
        </w:rPr>
      </w:pPr>
      <w:r w:rsidRPr="00BC3383">
        <w:rPr>
          <w:i/>
        </w:rPr>
        <w:lastRenderedPageBreak/>
        <w:t>- Chương trình mục tiêu quốc gia giảm nghèo bền vững giai đoạn 2021-2025</w:t>
      </w:r>
    </w:p>
    <w:p w14:paraId="56B34C04" w14:textId="77777777" w:rsidR="00D51B81" w:rsidRPr="00BC3383" w:rsidRDefault="00EB41EE">
      <w:pPr>
        <w:ind w:firstLine="567"/>
        <w:rPr>
          <w:i/>
        </w:rPr>
      </w:pPr>
      <w:r w:rsidRPr="00BC3383">
        <w:t>Căn cứ Quyết định số 90/QĐ-TTg, ngày 18/01/2022 của Thủ tướng Chính phủ phê duyệt Chương trình mục tiêu quốc gia giảm nghèo bền vững giai đoạn 2021-2025, mục tiêu tổng quát của Chương trình là thực hiện mục tiêu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các huyện nghèo, xã đặc biệt khó khăn vùng bãi ngang, ven biển và hải đảo thoát khỏi tình trạng nghèo, đặc biệt khó khăn. Mục tiêu cụ thể: đến năm 2025: Tỷ lệ hộ nghèo</w:t>
      </w:r>
      <w:r w:rsidRPr="00BC3383">
        <w:rPr>
          <w:vertAlign w:val="superscript"/>
        </w:rPr>
        <w:footnoteReference w:id="10"/>
      </w:r>
      <w:r w:rsidRPr="00BC3383">
        <w:t xml:space="preserve"> duy trì mức giảm 1,0-1,5%/năm; Tỷ lệ hộ nghèo dân tộc thiểu số giảm trên 3,0%/năm; 30% huyện nghèo, 30% xã đặc biệt khó khăn vùng bãi ngang, ven biển và hải đảo thoát khỏi tình trạng nghèo, đặc biệt khó khăn; Tỷ lệ hộ nghèo ở các huyện nghèo giảm từ 4-5%/năm.</w:t>
      </w:r>
    </w:p>
    <w:p w14:paraId="3778180F" w14:textId="77777777" w:rsidR="00D51B81" w:rsidRPr="008F6A31" w:rsidRDefault="00EB41EE">
      <w:pPr>
        <w:ind w:firstLine="567"/>
        <w:rPr>
          <w:spacing w:val="4"/>
        </w:rPr>
      </w:pPr>
      <w:r w:rsidRPr="008F6A31">
        <w:rPr>
          <w:spacing w:val="4"/>
        </w:rPr>
        <w:t>Về lĩnh vực văn hóa, Dự án 1 của Chương trình có nhiệm vụ hỗ trợ đầu tư phát triển hạ tầng kinh tế - xã hội các huyện nghèo, các xã đặc biệt khó khăn vùng bãi ngang, ven biển và hải đảo, trong đó có đầu tư các công trình phục vụ nhu cầu về hoạt động văn hóa, thể thao như đầu tư xây dựng công trình phục vụ sinh hoạt văn hóa, thể thao, vui chơi giải trí cho người dân. Trên thực tế, dự án này chủ yếu tập trung ưu tiên phát triển cơ sở hạ tầng kinh tế - xã hội liên kết vùng, thiết yếu trên địa bàn huyện nghèo phục vụ dân sinh, sản xuất, thương mại, lưu thông hàng hóa như các công trình giao thông, cầu, hạ tầng điện phục vụ dân sinh, sản xuất; Các công trình y tế đạt chuẩn quốc gia; Các công trình phục vụ nước sinh hoạt cho người dân; Công trình thủy lợi phục vụ sản xuất. Do vây, việc đầu tư cho các cơ sở hạ tầng văn hóa thể thao còn hạn chế.</w:t>
      </w:r>
    </w:p>
    <w:p w14:paraId="153FD2CA" w14:textId="77777777" w:rsidR="00D51B81" w:rsidRPr="00BC3383" w:rsidRDefault="00EB41EE">
      <w:pPr>
        <w:ind w:firstLine="567"/>
      </w:pPr>
      <w:r w:rsidRPr="00BC3383">
        <w:t>Tổng nhu cầu vốn thực hiện Dự án 1 (Tiểu Dự án 1) là: 22.110 tỷ đồng, trong đó: Ngân sách Trung ương: 16.940 tỷ đồng (vốn đầu tư phát triển: 15.400 tỷ đồng, vốn sự nghiệp: 1.540 tỷ đồng); Ngân sách địa phương: 2.920 tỷ đồng (vốn đầu tư phát triển: 1.800 tỷ đồng, vốn sự nghiệp: 1.120 tỷ đồng); Vốn huy động hợp pháp khác: 2.250 tỷ đồng.</w:t>
      </w:r>
    </w:p>
    <w:p w14:paraId="4C8652F8" w14:textId="77777777" w:rsidR="00D51B81" w:rsidRPr="00BC3383" w:rsidRDefault="00EB41EE">
      <w:pPr>
        <w:ind w:firstLine="567"/>
        <w:rPr>
          <w:i/>
        </w:rPr>
      </w:pPr>
      <w:r w:rsidRPr="00BC3383">
        <w:rPr>
          <w:i/>
        </w:rPr>
        <w:t>- Chương trình tổng thể về phát triển văn hóa Việt Nam giai đoạn 2023-2025</w:t>
      </w:r>
    </w:p>
    <w:p w14:paraId="5829C7CA" w14:textId="77777777" w:rsidR="00D51B81" w:rsidRPr="00BC3383" w:rsidRDefault="00EB41EE">
      <w:pPr>
        <w:ind w:firstLine="567"/>
        <w:rPr>
          <w:i/>
        </w:rPr>
      </w:pPr>
      <w:r w:rsidRPr="00BC3383">
        <w:lastRenderedPageBreak/>
        <w:t>Chương trình được Thủ tướng Chính phủ ban hành theo Quyết định số 515/QĐ-TTg phê duyệt ngày 15/5/2023. Phạm vi của Chương trình tổng thể phát triển văn hóa Việt Nam giai đoạn 2023-2025 được thực hiện trên cả nước và tại một số quốc gia có mối quan hệ văn hoá lâu dài với Việt Nam. Chương trình tập trung vào các hoạt động thuộc các lĩnh vực cụ thể, gồm: di sản văn hóa; văn hóa cơ sở; nghệ thuật biểu diễn; mỹ thuật, nhiếp ảnh và triển lãm; điện ảnh ... Chương trình có nhiệm vụ giải pháp sau: Hoàn thiện hệ thống chính sách, pháp luật về văn hóa, nâng cao nhận thức của cả hệ thống chính trị và toàn xã hội về vị trí, vai trò của sự nghiệp xây dựng và phát triển văn hóa, con người Việt Nam, đồng thời phổ biến, truyền thông nâng cao nhận thức về Chương trình; Bảo tồn, phát huy bền vững các giá trị văn hóa của dân tộc; Nâng cao hiệu quả hoạt động của hệ thống thiết chế văn hóa; Xây dựng môi trường văn hóa lành mạnh, nâng cao đời sống tinh thần, năng lực thẩm mỹ của nhân dân; Phát triển đội ngũ văn nghệ sỹ, trí thức và nguồn nhân lực quản lý, đào tạo, nghiên cứu khoa học chất lượng cao trong lĩnh vực văn hóa; Phát triển các sản phẩm văn hóa, nghệ thuật của Việt Nam có giá trị đỉnh cao về nghệ thuật và tư tưởng; Quảng bá hình ảnh đất nước, văn hóa và con người Việt Nam ra thế giới.</w:t>
      </w:r>
    </w:p>
    <w:p w14:paraId="55E2661A" w14:textId="77777777" w:rsidR="00D51B81" w:rsidRPr="00BC3383" w:rsidRDefault="00EB41EE">
      <w:pPr>
        <w:ind w:firstLine="567"/>
        <w:rPr>
          <w:i/>
        </w:rPr>
      </w:pPr>
      <w:r w:rsidRPr="00BC3383">
        <w:t>Nguồn kinh phí thực hiện</w:t>
      </w:r>
      <w:r w:rsidRPr="00BC3383">
        <w:rPr>
          <w:vertAlign w:val="superscript"/>
        </w:rPr>
        <w:footnoteReference w:id="11"/>
      </w:r>
      <w:r w:rsidRPr="00BC3383">
        <w:t xml:space="preserve"> bao gồm: Nguồn ngân sách nhà nước (ngân sách Trung ương và ngân sách địa phương) bảo đảm phù hợp với khả năng cân đối của ngân sách nhà nước và phân cấp ngân sách theo quy định của Luật Ngân sách nhà nước và quy định của pháp luật về đầu tư công và các quy định pháp luật liên quan; Huy động từ các nguồn đầu tư, tài trợ từ các doanh nghiệp, tổ chức, cá nhân, cộng đồng và các nguồn kinh phí hợp pháp khác. </w:t>
      </w:r>
    </w:p>
    <w:p w14:paraId="6973C57D" w14:textId="77777777" w:rsidR="00D51B81" w:rsidRPr="00BC3383" w:rsidRDefault="00EB41EE">
      <w:pPr>
        <w:ind w:firstLine="567"/>
        <w:rPr>
          <w:i/>
        </w:rPr>
      </w:pPr>
      <w:r w:rsidRPr="00BC3383">
        <w:t xml:space="preserve">- </w:t>
      </w:r>
      <w:r w:rsidRPr="00BC3383">
        <w:rPr>
          <w:i/>
        </w:rPr>
        <w:t>Chương trình Bảo tồn và phát huy bền vững giá trị di sản văn hóa Việt Nam, giai đoạn 2021-2025</w:t>
      </w:r>
      <w:r w:rsidRPr="00BC3383">
        <w:t xml:space="preserve"> được Thủ tướng Chính phủ phê duyệt tại Quyết định số 1230/QĐ-TTg ngày 15/7/2021, đến thời điểm hiện nay chưa giải ngân. </w:t>
      </w:r>
    </w:p>
    <w:p w14:paraId="196C48A5" w14:textId="77777777" w:rsidR="00D51B81" w:rsidRPr="00BC3383" w:rsidRDefault="00EB41EE">
      <w:pPr>
        <w:ind w:firstLine="567"/>
        <w:rPr>
          <w:i/>
        </w:rPr>
      </w:pPr>
      <w:r w:rsidRPr="00BC3383">
        <w:rPr>
          <w:i/>
        </w:rPr>
        <w:t>- Chương trình số hóa Di sản văn hóa Việt Nam giai đoạn 2021-2030</w:t>
      </w:r>
    </w:p>
    <w:p w14:paraId="6A2B9B8F" w14:textId="77777777" w:rsidR="00D51B81" w:rsidRPr="00BC3383" w:rsidRDefault="00EB41EE">
      <w:pPr>
        <w:ind w:firstLine="567"/>
        <w:rPr>
          <w:i/>
        </w:rPr>
      </w:pPr>
      <w:r w:rsidRPr="00BC3383">
        <w:t xml:space="preserve">Căn cứ nội dung Quyết định 2026/QĐ-TTg ngày 02/12/2021 của Thủ tướng Chính phủ phê duyệt Chương trình số hóa Di sản văn hóa Việt Nam giai đoạn 2021-2030, mục tiêu chung của Chương trình nhằm: Xây dựng hệ thống cơ sở dữ liệu quốc gia về di sản văn hóa trên nền tảng công nghệ số thống nhất, phục vụ công tác lưu trữ, quản lý, nghiên cứu, bảo tồn, khai thác, quảng bá di </w:t>
      </w:r>
      <w:r w:rsidRPr="00BC3383">
        <w:lastRenderedPageBreak/>
        <w:t xml:space="preserve">sản, thúc đẩy phát triển du lịch bền vững; bảo đảm tích hợp được vào khung kiến trúc Chính phủ điện tử và Hệ tri thức Việt số hóa. </w:t>
      </w:r>
    </w:p>
    <w:p w14:paraId="25FBB0F1" w14:textId="77777777" w:rsidR="00D51B81" w:rsidRPr="00BC3383" w:rsidRDefault="00EB41EE">
      <w:pPr>
        <w:ind w:firstLine="567"/>
        <w:rPr>
          <w:i/>
        </w:rPr>
      </w:pPr>
      <w:r w:rsidRPr="00BC3383">
        <w:t>Mục tiêu cụ thể là đến năm 2030, 100% các di sản văn hóa vật thể, phi vật thể và di sản tư liệu được UNESCO ghi danh và 100% các di tích quốc gia đặc biệt được số hóa và ứng dụng trên các nền tảng số; 100% các bảo vật quốc gia, các di sản trong Danh mục di sản văn hóa phi vật thể quốc gia được số hóa và ứng dụng trên các nền tảng số; ưu tiên số hóa theo nhu cầu sử dụng của xã hội các di tích quốc gia và các hiện vật, nhóm hiện vật tại các bảo tàng, ban quản lý di tích; 100% người làm công tác chuyên môn trong ngành di sản văn hóa được đào tạo, đào tạo lại, cập nhật các kiến thức, kỹ năng chuyển đổi số.</w:t>
      </w:r>
    </w:p>
    <w:p w14:paraId="43BFC7EC" w14:textId="77777777" w:rsidR="00D51B81" w:rsidRPr="00BC3383" w:rsidRDefault="00EB41EE">
      <w:pPr>
        <w:ind w:firstLine="567"/>
        <w:rPr>
          <w:i/>
        </w:rPr>
      </w:pPr>
      <w:r w:rsidRPr="00BC3383">
        <w:t>Nhiệm vụ giải pháp chính sau đây: Hoàn thiện cơ chế, chính sách và các quy định pháp luật; Xây dựng nền tảng kỹ thuật số và các bộ tiêu chuẩn chung về lưu trữ; Xây dựng, tạo lập dữ liệu số về di sản văn hóa; Quản lý, vận hành và khai thác kho cơ sở dữ liệu số quốc gia về di sản văn hóa; Bảo đảm an toàn, an ninh mạng; Nâng cao chất lượng nguồn nhân lực; và Đẩy mạnh hợp tác quốc tế.</w:t>
      </w:r>
    </w:p>
    <w:p w14:paraId="2F656F51" w14:textId="77777777" w:rsidR="00D51B81" w:rsidRPr="00BC3383" w:rsidRDefault="00EB41EE">
      <w:pPr>
        <w:ind w:firstLine="567"/>
        <w:rPr>
          <w:i/>
        </w:rPr>
      </w:pPr>
      <w:r w:rsidRPr="00BC3383">
        <w:t>Kinh phí thực hiện Chương trình gồm: Ngân sách nhà nước (ngân sách Trung ương và ngân sách địa phương) theo quy định của Luật Ngân sách nhà nước; trong đó, Ngân sách Trung ương để thực hiện Chương trình được bố trí theo 02 giai đoạn: Giai đoạn 2021-2025: Bố trí chung trong kinh phí thực hiện Chương trình Bảo tồn và phát huy bền vững giá trị di sản văn hóa Việt Nam giai đoạn 2021-2025, được phê duyệt tại Quyết định số 1230/QĐ-TTg ngày 15/7/2021 của Thủ tướng Chính phủ; Giai đoạn 2026-2030: Bố trí từ nguồn ngân sách nhà nước theo quy định, bảo đảm phù hợp với khả năng cân đối ngân sách.</w:t>
      </w:r>
    </w:p>
    <w:p w14:paraId="616C544F" w14:textId="77777777" w:rsidR="00D51B81" w:rsidRPr="00BC3383" w:rsidRDefault="00EB41EE">
      <w:pPr>
        <w:ind w:firstLine="567"/>
        <w:rPr>
          <w:i/>
        </w:rPr>
      </w:pPr>
      <w:r w:rsidRPr="00BC3383">
        <w:rPr>
          <w:i/>
        </w:rPr>
        <w:t>- Chương trình chuyển đổi số ngành thư viện đến năm 2025, định hướng đến năm 2030</w:t>
      </w:r>
    </w:p>
    <w:p w14:paraId="13EB4B65" w14:textId="77777777" w:rsidR="00D51B81" w:rsidRPr="00BC3383" w:rsidRDefault="00EB41EE">
      <w:pPr>
        <w:ind w:firstLine="567"/>
        <w:rPr>
          <w:i/>
        </w:rPr>
      </w:pPr>
      <w:r w:rsidRPr="00BC3383">
        <w:t xml:space="preserve">Quyết định số 206/QĐ-TTg ngày 11/02/2021 của Thủ tướng Chính phủ Phê duyệt "Chương trình chuyển đổi số ngành thư viện đến năm 2025, định hướng đến năm 2030" đặt ra mục tiêu chủ yếu đến năm 2025: </w:t>
      </w:r>
    </w:p>
    <w:p w14:paraId="44B81C5C" w14:textId="77777777" w:rsidR="00D51B81" w:rsidRPr="00BC3383" w:rsidRDefault="00EB41EE">
      <w:pPr>
        <w:ind w:firstLine="567"/>
        <w:rPr>
          <w:i/>
        </w:rPr>
      </w:pPr>
      <w:r w:rsidRPr="00BC3383">
        <w:t>+ Phấn đấu 100% thư viện công lập có vai trò quan trọng được Nhà nước ưu tiên đầu tư cùng với Thư viện Quốc gia Việt Nam, thư viện công cộng tỉnh, thành phố trực thuộc Trung ương hoàn thiện và phát triển hạ tầng số, dữ liệu số, triển khai liên thông, chia sẻ tài nguyên và sản phẩm thông tin thư viện theo chức năng, nhiệm vụ, văn bản hợp tác.</w:t>
      </w:r>
    </w:p>
    <w:p w14:paraId="6624D7E0" w14:textId="77777777" w:rsidR="00D51B81" w:rsidRPr="00BC3383" w:rsidRDefault="00EB41EE">
      <w:pPr>
        <w:ind w:firstLine="567"/>
        <w:rPr>
          <w:i/>
        </w:rPr>
      </w:pPr>
      <w:r w:rsidRPr="00BC3383">
        <w:lastRenderedPageBreak/>
        <w:t>+ 100% thư viện có vai trò quan trọng, thư viện công cộng tỉnh, thành phố trực thuộc Trung ương, thư viện đại học và thư viện chuyên ngành ở Trung ương có trang thông tin điện tử cung cấp dịch vụ trực tuyến, tích hợp với thành phần dữ liệu mở của Hệ tri thức Việt số hóa; 80% thư viện chuyên ngành và thư viện đại học khác, 60% thư viện cơ sở giáo dục phổ thông, cơ sở giáo dục nghề nghiệp và các cơ sở giáo dục khác có trang thông tin điện tử có khả năng cung cấp dịch vụ trực tuyến trên nhiều phương tiện truy cập (trừ các dịch vụ thuộc phạm vi bí mật nhà nước và dịch vụ đọc hạn chế).</w:t>
      </w:r>
    </w:p>
    <w:p w14:paraId="2E7AA024" w14:textId="77777777" w:rsidR="00D51B81" w:rsidRPr="008D69D6" w:rsidRDefault="00EB41EE">
      <w:pPr>
        <w:ind w:firstLine="567"/>
        <w:rPr>
          <w:i/>
          <w:spacing w:val="4"/>
        </w:rPr>
      </w:pPr>
      <w:r w:rsidRPr="008D69D6">
        <w:rPr>
          <w:spacing w:val="4"/>
        </w:rPr>
        <w:t>+ 70% tài liệu cổ, quý hiếm và bộ sưu tập tài liệu có giá trị đặc biệt về lịch sử, văn hóa, khoa học do các thư viện có vai trò quan trọng thu thập và quản lý được số hóa; 70% tài liệu nội sinh, các công trình nghiên cứu khoa học do các thư viện chuyên ngành, thư viện đại học thu thập và quản lý được số hóa.</w:t>
      </w:r>
    </w:p>
    <w:p w14:paraId="315E50E8" w14:textId="77777777" w:rsidR="00D51B81" w:rsidRPr="00BC3383" w:rsidRDefault="00EB41EE">
      <w:pPr>
        <w:ind w:firstLine="567"/>
        <w:rPr>
          <w:i/>
        </w:rPr>
      </w:pPr>
      <w:r w:rsidRPr="00BC3383">
        <w:t>+ 100% người làm công tác thư viện được đào tạo và đào tạo lại, cập nhật các kiến thức, kỹ năng vận hành thư viện hiện đại.</w:t>
      </w:r>
    </w:p>
    <w:p w14:paraId="0A52A73B" w14:textId="77777777" w:rsidR="00D51B81" w:rsidRPr="00BC3383" w:rsidRDefault="00EB41EE">
      <w:pPr>
        <w:ind w:firstLine="567"/>
        <w:rPr>
          <w:i/>
        </w:rPr>
      </w:pPr>
      <w:r w:rsidRPr="00BC3383">
        <w:t>+ 60% số thư viện trong cả nước trở lên được kiểm tra, quản lý thông qua hệ thống quản lý thông tin của cơ quan quản lý.</w:t>
      </w:r>
    </w:p>
    <w:p w14:paraId="1FE638D5" w14:textId="77777777" w:rsidR="00D51B81" w:rsidRPr="00BC3383" w:rsidRDefault="00EB41EE">
      <w:pPr>
        <w:ind w:firstLine="567"/>
        <w:rPr>
          <w:i/>
        </w:rPr>
      </w:pPr>
      <w:r w:rsidRPr="00BC3383">
        <w:t>Để thực hiện mục tiêu trên đây, Chương trình tập trung thực hiện các nhiệm vụ, giải pháp chủ yếu: Nâng cao nhận thức, tăng cường tuyên truyền; Hoàn thiện cơ chế, chính sách và các quy định của pháp luật; Hoàn thiện và phát triển hạ tầng số của ngành thư viện; Phát triển dữ liệu số ngành thư viện; Xây dựng và phát triển nền tảng số; Bảo đảm an toàn, an ninh mạng; Phát triển và nâng cao chất lượng nguồn nhân lực; Đẩy mạnh hợp tác quốc tế.</w:t>
      </w:r>
    </w:p>
    <w:p w14:paraId="5E1F1845" w14:textId="77777777" w:rsidR="00D51B81" w:rsidRPr="00BC3383" w:rsidRDefault="00EB41EE">
      <w:pPr>
        <w:ind w:firstLine="567"/>
        <w:rPr>
          <w:i/>
        </w:rPr>
      </w:pPr>
      <w:r w:rsidRPr="00BC3383">
        <w:t>Kinh phí thực hiện Chương trình</w:t>
      </w:r>
      <w:r w:rsidRPr="00BC3383">
        <w:rPr>
          <w:vertAlign w:val="superscript"/>
        </w:rPr>
        <w:footnoteReference w:id="12"/>
      </w:r>
      <w:r w:rsidRPr="00BC3383">
        <w:t xml:space="preserve"> gồm: Ngân sách nhà nước; nguồn đầu tư, tài trợ từ các doanh nghiệp, tổ chức, cá nhân, cộng đồng và các nguồn kinh phí hợp pháp khác, trong đó: Ngân sách nhà nước thực hiện theo quy định phân cấp ngân sách, trong đó tăng cường lồng ghép với các đề án, chương trình, kế hoạch liên quan đã được phê duyệt. Huy động các doanh nghiệp, tổ chức, cá nhân, cộng đồng trong và ngoài nước cùng tham gia đầu tư, tài trợ kinh phí để nghiên cứu, ứng dụng công nghệ và thực hiện chuyển đổi số ngành thư viện và các nguồn kinh phí hợp pháp khác.</w:t>
      </w:r>
    </w:p>
    <w:p w14:paraId="69F3078D" w14:textId="77777777" w:rsidR="00D51B81" w:rsidRPr="00BC3383" w:rsidRDefault="00EB41EE">
      <w:pPr>
        <w:ind w:firstLine="567"/>
        <w:rPr>
          <w:i/>
        </w:rPr>
      </w:pPr>
      <w:r w:rsidRPr="00BC3383">
        <w:rPr>
          <w:i/>
        </w:rPr>
        <w:lastRenderedPageBreak/>
        <w:t>- Đề án Đào tạo tài năng trong lĩnh vực văn hóa, nghệ thuật giai đoạn 2016-2025, tầm nhìn đến năm 2030</w:t>
      </w:r>
    </w:p>
    <w:p w14:paraId="2B75890F" w14:textId="77777777" w:rsidR="00D51B81" w:rsidRPr="00BC3383" w:rsidRDefault="00EB41EE">
      <w:pPr>
        <w:ind w:firstLine="567"/>
        <w:rPr>
          <w:i/>
        </w:rPr>
      </w:pPr>
      <w:r w:rsidRPr="00BC3383">
        <w:t>Ngày 08/7/2016, Thủ tướng Chính phủ ban hành Quyết định số 1341/QĐ-TTg phê duyệt Đề án “Đào tạo tài năng trong lĩnh vực văn hóa, nghệ thuật giai đoạn 2016-2025, tầm nhìn đến năm 2030” (Quyết định số 1341/QĐ-TTg). Mục tiêu chung của đề án nhằm phát hiện, đào tạo học sinh, sinh viên có năng khiếu vượt trội để trở thành những nghệ sĩ tài năng trong biểu diễn, sáng tác, giảng dạy; tham gia biểu diễn, dự thi các chương trình, cuộc thi nghệ thuật chuyên nghiệp trong nước và quốc tế; phát triển tài năng trẻ văn hóa, nghệ thuật có trình độ chuyên môn sâu, có đức, có tài, có khả năng sáng tạo ra các sản phẩm văn hóa, nghệ thuật chất lượng cao mang tầm quốc gia và quốc tế; trở thành lực lượng văn nghệ sĩ nòng cốt, chủ đạo trong hoạt động văn hóa, nghệ thuật của đất nước.</w:t>
      </w:r>
    </w:p>
    <w:p w14:paraId="5717E04F" w14:textId="77777777" w:rsidR="00D51B81" w:rsidRPr="00BC3383" w:rsidRDefault="00EB41EE">
      <w:pPr>
        <w:ind w:firstLine="567"/>
        <w:rPr>
          <w:i/>
        </w:rPr>
      </w:pPr>
      <w:r w:rsidRPr="00BC3383">
        <w:t>Mục tiêu cụ thể của đề án: hằng năm có từ 4-5 tài năng thuộc mỗi lĩnh vực, ngành đào tạo được cử tham dự và đoạt giải thưởng các cuộc thi, hội diễn, triển lãm nghệ thuật trong nước và quốc tế hoặc được Hội đồng chuyên môn đánh giá cao, được công chúng đón nhận. Hằng năm trung bình cử khoảng 5 tài năng thuộc mỗi lĩnh vực, ngành đào tạo đi thực tập ngắn hạn tại các cơ sở đào tạo, đơn vị nghệ thuật có uy tín ở nước ngoài</w:t>
      </w:r>
      <w:r w:rsidRPr="00BC3383">
        <w:rPr>
          <w:vertAlign w:val="superscript"/>
        </w:rPr>
        <w:footnoteReference w:id="13"/>
      </w:r>
      <w:r w:rsidRPr="00BC3383">
        <w:t>. Từ năm 2021 trở đi, lựa chọn được ít nhất 7 tài năng tốt nghiệp xuất sắc các lĩnh vực để cử đi đào tạo trình độ cao hơn ở trong nước và nước ngoài theo các chương trình, dự án, đề án đã được phê duyệt. Phấn đấu đến năm 2025, tuyển sinh và đào tạo được khoảng 1.800 sinh viên đại học; trên 200 sinh viên cao đẳng và khoảng 1.500 học sinh trung cấp theo học các lớp tài năng thuộc các lĩnh vực, ngành đào tạo của Đề án.</w:t>
      </w:r>
    </w:p>
    <w:p w14:paraId="4A052B10" w14:textId="77777777" w:rsidR="00D51B81" w:rsidRPr="00BC3383" w:rsidRDefault="00EB41EE">
      <w:pPr>
        <w:ind w:firstLine="567"/>
        <w:rPr>
          <w:i/>
        </w:rPr>
      </w:pPr>
      <w:r w:rsidRPr="00BC3383">
        <w:t>Về trình độ đào tạo</w:t>
      </w:r>
      <w:r w:rsidRPr="00BC3383">
        <w:rPr>
          <w:vertAlign w:val="superscript"/>
        </w:rPr>
        <w:footnoteReference w:id="14"/>
      </w:r>
      <w:r w:rsidRPr="00BC3383">
        <w:t>, đề án đưa ra lĩnh vực Mỹ thuật, Sân khấu, Điện ảnh và ngành Sáng tác văn học: trình độ đại học; lĩnh vực Âm nhạc: trình độ đại học và trung cấp; Lĩnh vực Múa: trình độ cao đẳng và trung cấp; Lĩnh vực Xiếc: trình độ trung cấp. Thời gian thực tập ngắn hạn (nếu có) dành cho học sinh, sinh viên theo học chương trình đào tạo tài năng tại các cơ sở đào tạo, đơn vị nghệ thuật ở nước ngoài không quá 06 tháng.</w:t>
      </w:r>
    </w:p>
    <w:p w14:paraId="4351E206" w14:textId="77777777" w:rsidR="00D51B81" w:rsidRPr="00BC3383" w:rsidRDefault="00EB41EE">
      <w:pPr>
        <w:ind w:firstLine="567"/>
      </w:pPr>
      <w:r w:rsidRPr="00BC3383">
        <w:lastRenderedPageBreak/>
        <w:t>Kinh phí thực hiện đề án</w:t>
      </w:r>
      <w:r w:rsidRPr="00BC3383">
        <w:rPr>
          <w:vertAlign w:val="superscript"/>
        </w:rPr>
        <w:footnoteReference w:id="15"/>
      </w:r>
      <w:r w:rsidRPr="00BC3383">
        <w:t>: Từ nguồn ngân sách nhà nước cấp hằng năm theo quy định của Luật Ngân sách nhà nước, trên cơ sở dự toán của Bộ Văn hóa, Thể thao và Du lịch và các nguồn tài trợ, huy động hợp pháp khác từ các tổ chức, cá nhân trong và ngoài nước.</w:t>
      </w:r>
    </w:p>
    <w:p w14:paraId="3758D885" w14:textId="77777777" w:rsidR="00D51B81" w:rsidRPr="00BC3383" w:rsidRDefault="00EB41EE">
      <w:pPr>
        <w:ind w:right="9" w:firstLine="567"/>
        <w:rPr>
          <w:i/>
        </w:rPr>
      </w:pPr>
      <w:r w:rsidRPr="00BC3383">
        <w:rPr>
          <w:i/>
        </w:rPr>
        <w:t>- Đề án Đào tạo, bồi dưỡng nhân lực văn hóa, nghệ thuật ở nước ngoài đến năm 2030</w:t>
      </w:r>
    </w:p>
    <w:p w14:paraId="66774613" w14:textId="77777777" w:rsidR="00D51B81" w:rsidRPr="00BC3383" w:rsidRDefault="00EB41EE">
      <w:pPr>
        <w:ind w:right="9" w:firstLine="567"/>
      </w:pPr>
      <w:r w:rsidRPr="00BC3383">
        <w:t>Ngày 19/7/2016, Thủ tướng Chính phủ có Quyết định số 1437/QĐ-TTg phê duyệt Đề án Đào tạo, bồi dưỡng nhân lực văn hóa, nghệ thuật ở nước ngoài đến năm 2030 (Quyết định số 1437/QĐ-TTg). Mục tiêu của Đề án là: bổ sung và phát triển đội ngũ giảng viên, giáo viên, nghiên cứu viên, chuyên gia, văn nghệ sĩ, nguồn  nhân lực chất lượng cao, nòng cốt cho sự nghiệp đào tạo, nghiên cứu và biểu diễn văn hóa nghệ thuật của đất nước. Phấn đấu đến năm 2030, lựa chọn và cử đi đào tạo ở nước ngoài 300 cử nhân, 180 thạc sĩ, 50 tiến sĩ; 40 người có trình độ trung cấp và bồi dưỡng ngắn hạn cho khoảng 360 người là giảng viên, giáo viên, nghiên cứu viên, học sinh, sinh viên các cơ sở đào tạo, nghiên cứu văn hóa nghệ thuật, văn nghệ sĩ thuộc các đơn vị nghệ thuật toàn quốc.</w:t>
      </w:r>
    </w:p>
    <w:p w14:paraId="08C825FD" w14:textId="77777777" w:rsidR="00D51B81" w:rsidRPr="00BC3383" w:rsidRDefault="00EB41EE">
      <w:pPr>
        <w:ind w:right="9" w:firstLine="567"/>
      </w:pPr>
      <w:r w:rsidRPr="00BC3383">
        <w:t xml:space="preserve">Lĩnh vực và ngành đào tạo của Đề án ưu tiên âm nhạc, mỹ thuật, sân khấu, điện ảnh, múa, xiếc, văn hóa và sáng tác văn học. Đề án tập trung đào tạo: trình độ đại học; trình độ thạc sĩ; trình độ tiến sĩ; trình độ trung cấp; cử đi thực tập, bồi dưỡng ngắn hạn. </w:t>
      </w:r>
    </w:p>
    <w:p w14:paraId="016621A6" w14:textId="70E44BDF" w:rsidR="00D51B81" w:rsidRPr="00BC3383" w:rsidRDefault="00EB41EE">
      <w:pPr>
        <w:ind w:right="9" w:firstLine="567"/>
      </w:pPr>
      <w:r w:rsidRPr="00BC3383">
        <w:t>Kinh phí triển khai Đề án</w:t>
      </w:r>
      <w:r w:rsidRPr="00BC3383">
        <w:rPr>
          <w:vertAlign w:val="superscript"/>
        </w:rPr>
        <w:footnoteReference w:id="16"/>
      </w:r>
      <w:r w:rsidRPr="00BC3383">
        <w:t>, từ nguồn ngân sách nhà nước cấp hàng năm theo quy định của Luật Ngân sách nhà nước và trên cơ sở dự toán của Bộ Văn hóa, Thể thao và Du lịch. Giai đoạn vừa qua, đại dịch Covid-19 và cuộc xung đột Nga</w:t>
      </w:r>
      <w:r w:rsidR="007860B6" w:rsidRPr="00BC3383">
        <w:t xml:space="preserve"> </w:t>
      </w:r>
      <w:r w:rsidRPr="00BC3383">
        <w:t>-</w:t>
      </w:r>
      <w:r w:rsidR="007860B6" w:rsidRPr="00BC3383">
        <w:t xml:space="preserve"> </w:t>
      </w:r>
      <w:r w:rsidRPr="00BC3383">
        <w:t xml:space="preserve">Ukraine đã ảnh hưởng tiêu cực đến công tác tuyển sinh, quản lý lưu học sinh và tiến độ thực hiện Đề án. </w:t>
      </w:r>
    </w:p>
    <w:p w14:paraId="46257C66" w14:textId="77777777" w:rsidR="00D51B81" w:rsidRPr="00BC3383" w:rsidRDefault="00EB41EE">
      <w:pPr>
        <w:pStyle w:val="Heading1"/>
        <w:keepNext w:val="0"/>
        <w:keepLines w:val="0"/>
        <w:ind w:firstLine="567"/>
        <w:rPr>
          <w:color w:val="auto"/>
        </w:rPr>
      </w:pPr>
      <w:bookmarkStart w:id="34" w:name="_Toc164248917"/>
      <w:r w:rsidRPr="00BC3383">
        <w:rPr>
          <w:color w:val="auto"/>
        </w:rPr>
        <w:t>c) Kết quả đạt được thời gian qua trong một số lĩnh vực</w:t>
      </w:r>
      <w:bookmarkEnd w:id="34"/>
    </w:p>
    <w:p w14:paraId="27223D82" w14:textId="77777777" w:rsidR="00D51B81" w:rsidRPr="00BC3383" w:rsidRDefault="00EB41EE">
      <w:pPr>
        <w:ind w:firstLine="567"/>
        <w:rPr>
          <w:b/>
          <w:i/>
        </w:rPr>
      </w:pPr>
      <w:r w:rsidRPr="00BC3383">
        <w:rPr>
          <w:b/>
          <w:i/>
        </w:rPr>
        <w:t>Về công tác tuyên truyền, nâng cao nhận thức về phát triển văn hóa</w:t>
      </w:r>
    </w:p>
    <w:p w14:paraId="679E6B1B" w14:textId="77777777" w:rsidR="00D51B81" w:rsidRPr="00BC3383" w:rsidRDefault="00EB41EE">
      <w:pPr>
        <w:ind w:firstLine="567"/>
      </w:pPr>
      <w:r w:rsidRPr="00BC3383">
        <w:t xml:space="preserve">Thường xuyên nắm bắt dư luận xã hội để có những giải pháp định hướng đúng đắn, kịp thời, phát huy mặt tích cực, mặt đồng thuận, hạn chế những tác động tiêu cực, trái chiều. Tiến hành công tác tuyên truyền và cách thức tuyên truyền văn hóa thông qua các tác phẩm điện ảnh, sân khấu, biểu diễn nghệ thuật, </w:t>
      </w:r>
      <w:r w:rsidRPr="00BC3383">
        <w:lastRenderedPageBreak/>
        <w:t xml:space="preserve">dân ca, ca vũ, báo chí, xuất bản phẩm, tuyên truyền cổ động, triển lãm mỹ thuật, nhiếp ảnh... nhằm lôi cuốn các tầng lớp trong xã hội. Chủ động nắm bắt tư tưởng, tâm trạng, thái độ của đội ngũ cán bộ, nhân viên, văn nghệ sĩ trước những vấn đề quan trọng, phức tạp, nhạy cảm của đất nước hay của chính lĩnh vực văn hóa, văn nghệ; hạn chế mặt bất đồng, tiêu cực, tăng tính đồng thuận, đồng tình, tích cực. </w:t>
      </w:r>
    </w:p>
    <w:p w14:paraId="437FE491" w14:textId="77777777" w:rsidR="00D51B81" w:rsidRPr="00BC3383" w:rsidRDefault="00EB41EE">
      <w:pPr>
        <w:ind w:firstLine="567"/>
      </w:pPr>
      <w:r w:rsidRPr="00BC3383">
        <w:t>Tuyên truyền, phổ biến đường lối, chính sách, văn bản quy phạm pháp luật về văn hóa cho mọi đối tượng sáng tác và thụ hưởng dưới các hình thức đa dạng từ hội nghị, tập huấn, bồi dưỡng… đến các hình thức sản phẩm văn hóa, nghệ thuật như tiểu phẩm sân khấu, phim ngắn, âm nhạc…</w:t>
      </w:r>
    </w:p>
    <w:p w14:paraId="1C706EE3" w14:textId="77777777" w:rsidR="00D51B81" w:rsidRPr="00BC3383" w:rsidRDefault="00EB41EE">
      <w:pPr>
        <w:ind w:firstLine="567"/>
      </w:pPr>
      <w:r w:rsidRPr="00BC3383">
        <w:t>Các cơ quan được Đảng, Nhà nước giao làm công tác chỉ đạo, quản lý văn hóa, văn nghệ</w:t>
      </w:r>
      <w:r w:rsidRPr="00BC3383">
        <w:rPr>
          <w:vertAlign w:val="superscript"/>
        </w:rPr>
        <w:footnoteReference w:id="17"/>
      </w:r>
      <w:r w:rsidRPr="00BC3383">
        <w:t xml:space="preserve"> có sự phối hợp chặt chẽ, kịp thời có những biện pháp chấn chỉnh, định hướng cho đội ngũ văn nghệ sĩ, các nhà khoa học nghiên cứu, sáng tác những tác phẩm phê phán các biểu hiện sai lệch chuẩn mực đạo đức và thông tin kịp thời về những vấn đề phức tạp để đất nước ngày càng phát triển an toàn, bền vững.</w:t>
      </w:r>
    </w:p>
    <w:p w14:paraId="205AB6A2" w14:textId="77777777" w:rsidR="00D51B81" w:rsidRPr="00BC3383" w:rsidRDefault="00EB41EE">
      <w:pPr>
        <w:ind w:firstLine="567"/>
        <w:rPr>
          <w:b/>
          <w:i/>
        </w:rPr>
      </w:pPr>
      <w:r w:rsidRPr="00BC3383">
        <w:rPr>
          <w:b/>
          <w:i/>
        </w:rPr>
        <w:t>Về xây dựng và hoàn thiện hệ thống thiết chế văn hóa cơ sở</w:t>
      </w:r>
    </w:p>
    <w:p w14:paraId="531D3938" w14:textId="04AF4FD9" w:rsidR="00D51B81" w:rsidRPr="00BC3383" w:rsidRDefault="00EB41EE">
      <w:pPr>
        <w:ind w:firstLine="567"/>
      </w:pPr>
      <w:r w:rsidRPr="00BC3383">
        <w:t>Hệ thống thiết chế văn hóa, thể thao các cấp từng bước được hoàn thiện, góp phần triển khai có hiệu quả công tác tuyên truyền, phục vụ các nhiệm vụ chính trị, kinh tế, văn hóa xã hội của đất nước. Số lượng thiết chế văn hóa, thể thao các cấp được đầu tư xây dựng chưa đồng đều, tài một số địa phương đạt và vượt mục tiêu đề ra; cơ chế, chính sách về đầu tư cơ sở vật chất kỹ thuật và nguồn nhân lực cho các thiết chế đã từng bước được quan tâm; kinh phí hoạt động từng bước được nâng lên; nội dung, phương thức tổ chức các hoạt động văn hóa, thể thao có nhiều thay đổi phù hợp với điều kiện thực tế, góp phần nâng cao đời sống văn hóa tinh thần, xây dựng môi trường văn hóa lành mạnh, thúc đẩy quá trình phát triển kinh tế</w:t>
      </w:r>
      <w:r w:rsidR="00A14094" w:rsidRPr="00A14094">
        <w:t xml:space="preserve"> </w:t>
      </w:r>
      <w:r w:rsidRPr="00BC3383">
        <w:t>-</w:t>
      </w:r>
      <w:r w:rsidR="00A14094" w:rsidRPr="00A14094">
        <w:t xml:space="preserve"> </w:t>
      </w:r>
      <w:r w:rsidRPr="00BC3383">
        <w:t>xã hội của địa phương. Tính đến hết tháng 3</w:t>
      </w:r>
      <w:r w:rsidR="005F61DD" w:rsidRPr="00943501">
        <w:t xml:space="preserve"> năm </w:t>
      </w:r>
      <w:r w:rsidRPr="00BC3383">
        <w:t>2023, cả nước có 66 thiết chế văn hoá cấp tỉnh</w:t>
      </w:r>
      <w:r w:rsidRPr="00BC3383">
        <w:rPr>
          <w:vertAlign w:val="superscript"/>
        </w:rPr>
        <w:footnoteReference w:id="18"/>
      </w:r>
      <w:r w:rsidRPr="00BC3383">
        <w:t>; 689/705 quận,</w:t>
      </w:r>
      <w:r w:rsidR="00A14094">
        <w:t xml:space="preserve"> huyện có Trung, tâm Văn hoá</w:t>
      </w:r>
      <w:r w:rsidR="00A14094" w:rsidRPr="00A14094">
        <w:t xml:space="preserve"> </w:t>
      </w:r>
      <w:r w:rsidR="00A14094">
        <w:t>-</w:t>
      </w:r>
      <w:r w:rsidR="00A14094" w:rsidRPr="00A14094">
        <w:t xml:space="preserve"> </w:t>
      </w:r>
      <w:r w:rsidRPr="00BC3383">
        <w:t xml:space="preserve">Thể thao hoặc Nhà Văn hoá, đạt tỷ lệ khoảng 97,7%; 8.207/10.598 xã, phường, thị trấn có Trung tâm Văn hoá - Thể thao, đạt tỷ lệ 77,4% trong đó có 5.625 đạt chuẩn (tỷ lệ 53%); 69.070/90.508 làng, thôn, bản, </w:t>
      </w:r>
      <w:r w:rsidRPr="00BC3383">
        <w:lastRenderedPageBreak/>
        <w:t>ấp… có Nhà Văn hoá, đạt tỷ lệ khoảng 76,3% trong đó có 44.836 đạt chuẩn đạt tỷ lệ 49,5%.</w:t>
      </w:r>
    </w:p>
    <w:p w14:paraId="2329076A" w14:textId="77777777" w:rsidR="00D51B81" w:rsidRPr="00BC3383" w:rsidRDefault="00EB41EE">
      <w:pPr>
        <w:ind w:firstLine="567"/>
        <w:rPr>
          <w:b/>
          <w:i/>
        </w:rPr>
      </w:pPr>
      <w:r w:rsidRPr="00BC3383">
        <w:rPr>
          <w:b/>
          <w:i/>
        </w:rPr>
        <w:t>Về lĩnh vực thư viện và phát triển văn hóa đọc</w:t>
      </w:r>
    </w:p>
    <w:p w14:paraId="780E40D3" w14:textId="77777777" w:rsidR="00D51B81" w:rsidRPr="00BC3383" w:rsidRDefault="00EB41EE">
      <w:pPr>
        <w:ind w:firstLine="567"/>
      </w:pPr>
      <w:r w:rsidRPr="00BC3383">
        <w:t>Đọc trực tuyến thông qua sách điện tử, tài nguyên số đang là xu thế đọc của người trẻ tuổi, nhưng việc đọc sách in truyền thống vẫn tồn tại song hành cùng sách điện tử, đang làm đa dạng thêm văn hóa đọc và phương tiện tiếp cận của người sử dụng. Thiết chế thư viện đã và đang xây dựng theo hướng thư viện truyền thống kết hợp thư viện điện tử/ thư viện số phục vụ sự lựa chọn khác nhau của mỗi đối tượng đọc, đồng thời, thực hiện tốt nhiệm vụ là nơi lưu giữ, phổ biến các giá trị tư liệu đáp ứng các nhu cầu đọc, học tập, trao đổi, sáng tạo, giải trí của các tầng lớp nhân dân.</w:t>
      </w:r>
    </w:p>
    <w:p w14:paraId="55D9DE41" w14:textId="77777777" w:rsidR="00D51B81" w:rsidRPr="00BC3383" w:rsidRDefault="00EB41EE">
      <w:pPr>
        <w:ind w:firstLine="567"/>
      </w:pPr>
      <w:r w:rsidRPr="00BC3383">
        <w:t xml:space="preserve">Cả nước đã xây dựng được mạng lưới thư viện công cộng, thư viện chuyên ngành, thư viện cơ sở giáo dục, thư viện lực lượng vũ trang từng bước nâng cao chất lượng, hiệu quả hoạt động gắn phát triển văn hóa đọc với học đường, phục vụ các đối tượng đặc thù khác nhau... Các chỉ số về hoạt động thư viện đã có sự tăng trưởng so với giai đoạn trước. Quá trình chuyển đổi số ngành thư viện đang được đẩy mạnh để đáp ứng yêu cầu phát triển ngành và nhu cầu của bạn đọc. </w:t>
      </w:r>
    </w:p>
    <w:p w14:paraId="22304A58" w14:textId="77777777" w:rsidR="00D51B81" w:rsidRPr="00BC3383" w:rsidRDefault="00EB41EE">
      <w:pPr>
        <w:ind w:firstLine="567"/>
        <w:rPr>
          <w:b/>
          <w:i/>
        </w:rPr>
      </w:pPr>
      <w:r w:rsidRPr="00BC3383">
        <w:rPr>
          <w:b/>
          <w:i/>
        </w:rPr>
        <w:t>Về công tác bảo vệ và phát huy di sản văn hóa</w:t>
      </w:r>
    </w:p>
    <w:p w14:paraId="31A0C692" w14:textId="77777777" w:rsidR="00D51B81" w:rsidRPr="00BC3383" w:rsidRDefault="00EB41EE">
      <w:pPr>
        <w:ind w:firstLine="567"/>
      </w:pPr>
      <w:r w:rsidRPr="00BC3383">
        <w:t>Nhiều giá trị văn hóa truyền thống và di sản văn hóa của dân tộc được kế thừa, bảo tồn và phát triển. Công tác xã hội hoá hoạt động bảo tồn di tích cũng đã huy động được nhiều nguồn lực xã hội. Tính đến năm 2022, cả nước có 32 di sản văn hóa được UNESCO ghi danh, trong đó có 8 di sản văn hóa và thiên nhiên thế giới; 15 di sản văn hóa phi vật thể</w:t>
      </w:r>
      <w:r w:rsidRPr="00BC3383">
        <w:rPr>
          <w:vertAlign w:val="superscript"/>
        </w:rPr>
        <w:footnoteReference w:id="19"/>
      </w:r>
      <w:r w:rsidRPr="00BC3383">
        <w:t xml:space="preserve">; 3 di sản tư liệu thế giới, 6 di sản tư liệu khu vực Châu Á - Thái Bình Dương. Có hơn 40 nghìn di tích lịch sử - văn hóa, danh lam thắng cảnh đã được kiểm kê. Trong đó, số di tích xếp hạng có 123 di tích quốc gia đặc biệt; 3.602 di tích quốc gia; hơn 10.000 di tích cấp tỉnh, thành phố; 238 bảo vật quốc gia,… Trên địa bàn cả nước, có 194 bảo tàng, trong đó có 128 bảo tàng công lập và 66 bảo tàng ngoài công lập đang lưu giữ hơn 3 triệu hiện vật, phản ánh toàn diện về đất nước và con người Việt Nam trong tiến trình lịch sử. Các di tích lịch sử - văn hóa, danh lam thắng cảnh, di vật, cổ vật, bảo vật quốc gia và các bảo tàng là những sản phẩm vật chất có giá trị lịch sử, văn hóa, khoa học, nghệ thuật đồng thời là môi trường thực hành văn hóa, tham quan, học tập của nhân dân; là điểm đến hấp dẫn của khách du lịch quốc tế. Thời </w:t>
      </w:r>
      <w:r w:rsidRPr="00BC3383">
        <w:lastRenderedPageBreak/>
        <w:t>gian qua, hoạt động bảo vệ, phát huy giá trị di sản văn hóa tại một số các di tích và bảo tàng đã có những kết quả đáng kể, vừa giữ gìn được các giá trị văn hóa truyền thống, vừa góp phần phát triển du lịch, kinh tế - xã hội địa phương.</w:t>
      </w:r>
    </w:p>
    <w:p w14:paraId="7FEE9624" w14:textId="77777777" w:rsidR="00D51B81" w:rsidRPr="00BC3383" w:rsidRDefault="00EB41EE">
      <w:pPr>
        <w:ind w:firstLine="567"/>
        <w:rPr>
          <w:b/>
          <w:i/>
        </w:rPr>
      </w:pPr>
      <w:r w:rsidRPr="00BC3383">
        <w:rPr>
          <w:b/>
          <w:i/>
        </w:rPr>
        <w:t>Về mỹ thuật, nhiếp ảnh và triển lãm</w:t>
      </w:r>
    </w:p>
    <w:p w14:paraId="7F02F1BD" w14:textId="77777777" w:rsidR="00D51B81" w:rsidRPr="00BC3383" w:rsidRDefault="00EB41EE">
      <w:pPr>
        <w:ind w:firstLine="567"/>
      </w:pPr>
      <w:r w:rsidRPr="00BC3383">
        <w:t xml:space="preserve">Đến năm 2022, cả nước có một số bảo tàng chuyên ngành về mỹ thuật như Bảo tàng Mỹ thuật Việt Nam, Bảo tàng Mỹ thuật Thành phố Hồ Chí Minh, Bảo tàng Mỹ thuật Đà Nẵng, Bảo tàng Mỹ thuật tỉnh Thừa Thiên Huế. Bên cạnh hệ thống cơ sở bảo tàng, nhà trưng bày, có nhiều bộ sưu tập tư nhân, đặc biệt là ở khu vực thành phố Hà Nội, Huế và Hồ Chí Minh. Các bộ sưu tập tư nhân về mỹ thuật bao gồm cả lĩnh vực mỹ thuật cổ truyền và mỹ thuật hiện đại. Nhiều tỉnh, thành phố đã được đầu tư xây dựng và nâng cấp quy mô các nhà triển lãm văn học nghệ thuật như Hà Nội, Hải Phòng, Nam Định, Nghệ An, Đà Nẵng và thành phố Hồ Chí Minh. </w:t>
      </w:r>
    </w:p>
    <w:p w14:paraId="2F00D9DF" w14:textId="6BBD61AD" w:rsidR="00D51B81" w:rsidRPr="00BC3383" w:rsidRDefault="00EB41EE">
      <w:pPr>
        <w:ind w:firstLine="567"/>
      </w:pPr>
      <w:r w:rsidRPr="00BC3383">
        <w:t>Về công trình mỹ thuật tượng đài, tranh hoành tráng, so với giai đoạn trước đã có sự phát triển rõ rệt. Nếu như trước đây, tượng đài ở các tỉnh, thành phố trong nước chủ yếu được xây dựng bằng chất liệu bê tông có kích thước nhỏ; ít nhân vật; thiếu tính hoành tráng, bền vững thì tượng đài được sáng tác trong khoảng 15 năm trở lại đây phần lớn đã được sử dụng bằng chất liệu bền vững và có quy mô khá lớn. Cả nước đã xây dựng được hàng trăm công trình tượng đài, tranh hoành tráng</w:t>
      </w:r>
      <w:r w:rsidRPr="00BC3383">
        <w:rPr>
          <w:vertAlign w:val="superscript"/>
        </w:rPr>
        <w:footnoteReference w:id="20"/>
      </w:r>
      <w:r w:rsidRPr="00BC3383">
        <w:t xml:space="preserve">. Các công trình tượng đài, tranh hoành tráng đã xây dựng chủ yếu là tượng kỷ niệm chiến thắng, tưởng niệm chiến tranh, tượng đài danh nhân, lãnh tụ; có giá trị về nội dung tư tưởng, ca ngợi truyền thống cách mạng. </w:t>
      </w:r>
    </w:p>
    <w:p w14:paraId="4EB2FD61" w14:textId="77777777" w:rsidR="00D51B81" w:rsidRPr="00BC3383" w:rsidRDefault="00EB41EE">
      <w:pPr>
        <w:ind w:firstLine="567"/>
      </w:pPr>
      <w:r w:rsidRPr="00BC3383">
        <w:t xml:space="preserve">Bên cạnh đó, nhiều hoạt động triển lãm, thi, liên hoan, giao lưu mỹ thuật, nhiếp ảnh với các quy mô, hình thức khác nhau do Nhà nước, các tổ chức, cá nhân tổ chức đã tạo nên một diện mạo phong phú, đa dạng và phong trào sôi nổi trong hoạt động mỹ thuật, nhiếp ảnh; góp phần làm phong phú đời sống tinh thần và nâng cao mức hưởng thụ nghệ thuật cho nhân dân. </w:t>
      </w:r>
    </w:p>
    <w:p w14:paraId="43AF4303" w14:textId="77777777" w:rsidR="00D51B81" w:rsidRPr="00BC3383" w:rsidRDefault="00EB41EE">
      <w:pPr>
        <w:ind w:firstLine="567"/>
        <w:rPr>
          <w:b/>
          <w:i/>
        </w:rPr>
      </w:pPr>
      <w:r w:rsidRPr="00BC3383">
        <w:rPr>
          <w:b/>
          <w:i/>
        </w:rPr>
        <w:t>Về nghệ thuật biểu diễn</w:t>
      </w:r>
    </w:p>
    <w:p w14:paraId="35AA9C96" w14:textId="77777777" w:rsidR="00D51B81" w:rsidRPr="00BC3383" w:rsidRDefault="00EB41EE">
      <w:pPr>
        <w:ind w:firstLine="567"/>
      </w:pPr>
      <w:r w:rsidRPr="00BC3383">
        <w:t xml:space="preserve">Cả nước có 130 nhà hát, đoàn nghệ thuật chuyên nghiệp, trong đó, có 12 đơn vị nghệ thuật Trung ương, 18 đơn vị nghệ thuật do các Bộ ngành khác quản lý. Hoạt động nghệ thuật biểu diễn từng bước được đổi mới, đáp ứng được một </w:t>
      </w:r>
      <w:r w:rsidRPr="00BC3383">
        <w:lastRenderedPageBreak/>
        <w:t xml:space="preserve">phần nhu cầu thưởng thức nghệ thuật ngày càng cao của nhân dân, có một số chương trình giới thiệu được nhiều giá trị văn hoá truyền thống của Việt Nam đến với thế giới; nghệ thuật biểu diễn truyền thống đang từng bước được bảo tồn ở nhiều vùng miền. Nghệ thuật biểu diễn hiện đại bước đầu có dấu ấn từ sự nỗ lực của các cá nhân, tập thể có tố chất xuất sắc và luôn khát khao mang nghệ thuật Việt Nam đến với công chúng quốc tế. Đây là những hoạt động cần tiếp tục đầu tư khuyến khích phát triển để tạo ra các giá trị nghệ thuật mới, các sản phẩm văn hóa có chất lượng cao hơn, có sức cạnh tranh và phổ biến ra thị trường khu vực và quốc tế. </w:t>
      </w:r>
    </w:p>
    <w:p w14:paraId="31736F75" w14:textId="77777777" w:rsidR="00D51B81" w:rsidRPr="00BC3383" w:rsidRDefault="00EB41EE">
      <w:pPr>
        <w:ind w:firstLine="567"/>
        <w:rPr>
          <w:b/>
          <w:i/>
        </w:rPr>
      </w:pPr>
      <w:r w:rsidRPr="00BC3383">
        <w:rPr>
          <w:b/>
          <w:i/>
        </w:rPr>
        <w:t xml:space="preserve">Về điện ảnh </w:t>
      </w:r>
    </w:p>
    <w:p w14:paraId="3487AB74" w14:textId="06F661F9" w:rsidR="00D51B81" w:rsidRPr="00BC3383" w:rsidRDefault="00EB41EE">
      <w:pPr>
        <w:ind w:firstLine="567"/>
      </w:pPr>
      <w:r w:rsidRPr="00BC3383">
        <w:t>Điện ảnh nước nhà có những bước tiến đáng kể, hiện đã và đang tiệm cận với quy mô của một ngành công nghiệp văn hóa. Trung bình mỗi năm số lượng phim điện ảnh Việt Nam được sản xuất và cấp phép phổ biến từ 35 đến 40 phim; từ 20 đến 45 phim tài liệu, khoa học và từ 10 đến 20 phim hoạt hình. Số lượng các doanh nghiệp tư nhân và doanh nghiệp nước ngoài tham gia vào hoạt động sản xuất, phát hành và phổ biến phim tăng dần theo từng năm. Tính đến năm 2022</w:t>
      </w:r>
      <w:r w:rsidR="002E092C">
        <w:rPr>
          <w:rStyle w:val="FootnoteReference"/>
        </w:rPr>
        <w:footnoteReference w:id="21"/>
      </w:r>
      <w:r w:rsidRPr="00BC3383">
        <w:t xml:space="preserve">, cả nước có 05 cơ sở phát hành và phổ biến phim trong nước; 07 cơ sở phát hành và phổ biến phim có vốn nước ngoài. Công tác quảng bá điện ảnh Việt Nam tại nước ngoài được mở rộng hơn trước thông qua việc gửi phim tham gia các Tuần phim, Liên hoan phim quốc tế... Tại các địa phương, việc đầu tư phương tiện, trang thiết bị và xây dựng chế độ khuyến khích các đội chiếu bóng lưu động đi phục vụ ở khu vực khó khăn, vùng sâu, vùng xa, vùng đồng bào các dân tộc thiểu số, vùng biên giới, hải đảo bước đầu đạt được hiệu </w:t>
      </w:r>
      <w:r w:rsidR="00261833">
        <w:t xml:space="preserve">quả tích cực. </w:t>
      </w:r>
      <w:r w:rsidR="00261833" w:rsidRPr="00943501">
        <w:t>Đ</w:t>
      </w:r>
      <w:r w:rsidR="00261833">
        <w:t xml:space="preserve">ến </w:t>
      </w:r>
      <w:r w:rsidR="00261833" w:rsidRPr="00943501">
        <w:t xml:space="preserve">năm </w:t>
      </w:r>
      <w:r w:rsidRPr="00BC3383">
        <w:t xml:space="preserve">2022, cả nước có </w:t>
      </w:r>
      <w:r w:rsidR="00261833" w:rsidRPr="00943501">
        <w:t>205</w:t>
      </w:r>
      <w:r w:rsidRPr="00BC3383">
        <w:t xml:space="preserve"> đội chiếu phim lưu động, trung bình mỗi năm phục vụ được gần 30 nghìn buổi chiếu với khoảng gần 5 triệu lượt người xem.  </w:t>
      </w:r>
    </w:p>
    <w:p w14:paraId="53C953B6" w14:textId="77777777" w:rsidR="00D51B81" w:rsidRPr="00BC3383" w:rsidRDefault="00EB41EE">
      <w:pPr>
        <w:ind w:firstLine="567"/>
        <w:rPr>
          <w:b/>
          <w:i/>
        </w:rPr>
      </w:pPr>
      <w:r w:rsidRPr="00BC3383">
        <w:rPr>
          <w:b/>
          <w:i/>
        </w:rPr>
        <w:t>Về đào tạo nhân lực và nghiên cứu khoa học ngành văn hóa</w:t>
      </w:r>
    </w:p>
    <w:p w14:paraId="6D9D4D66" w14:textId="77777777" w:rsidR="00D51B81" w:rsidRPr="00BC3383" w:rsidRDefault="00EB41EE">
      <w:pPr>
        <w:ind w:firstLine="567"/>
      </w:pPr>
      <w:r w:rsidRPr="00BC3383">
        <w:t xml:space="preserve">Cả nước đã xây dựng được nhiều cơ sở nghiên cứu, đào tạo chuyên ngành âm nhạc, nghệ thuật biểu diễn, điện ảnh, bảo tàng, mỹ thuật, thư viện, quản lý văn hóa,… Mô hình tổ chức đào tạo lĩnh vực văn hóa, nghệ thuật trong nước được hình thành theo hướng chuyên nghiệp, bài bản hơn và đã xác định được mô hình đào tạo phù hợp, phát huy được hiệu quả trong đào tạo tài năng nghệ thuật. Chương trình, giáo trình cũng vì thế nên được thay đổi, cập nhật thường xuyên; các tài năng trẻ được phát hiện, đào tạo, bồi dưỡng, phát huy năng lực sáng tạo, tạo nên nguồn nhân lực chất lượng, đã và đang khẳng định được vị thế, </w:t>
      </w:r>
      <w:r w:rsidRPr="00BC3383">
        <w:lastRenderedPageBreak/>
        <w:t xml:space="preserve">chỗ đứng của nghệ thuật nước nhà trong khu vực và trên thế giới. Chính sách đối với giảng viên, nhà giáo tham gia đào tạo các ngành nghệ thuật đặc thù đã phần nào được quan tâm. Nhà nước đã có chính sách thiết thực hỗ trợ miễn giảm học phí, bồi dưỡng nghề và hỗ trợ trang thiết bị cho học sinh, sinh viên học các ngành nghệ thuật trong các trường văn hóa - nghệ thuật. </w:t>
      </w:r>
    </w:p>
    <w:p w14:paraId="46AF2B8E" w14:textId="77777777" w:rsidR="00D51B81" w:rsidRPr="00BF376D" w:rsidRDefault="00EB41EE">
      <w:pPr>
        <w:ind w:firstLine="567"/>
        <w:rPr>
          <w:spacing w:val="-2"/>
        </w:rPr>
      </w:pPr>
      <w:r w:rsidRPr="00BF376D">
        <w:rPr>
          <w:spacing w:val="-2"/>
        </w:rPr>
        <w:t xml:space="preserve">Chất lượng nghiên cứu khoa học từng bước được nâng cao, nội dung ngày càng phong phú, đa dạng kết quả nghiên cứu góp phần vào giải quyết được một số vấn đề mang tính cấp bách về quản lý được đặt ra trong các Nghị quyết của Đảng, Nhà nước về văn hóa, thể thao và du lịch, trong đó nhiều nội dung nghiên cứu được bổ sung vào giáo trình giảng dạy của các trường đại học, cao đẳng, góp phần nâng cao năng lực quản lý của các cơ quan, đơn vị. Các dự án xây dựng Tiêu chuẩn Việt Nam đã bổ sung thêm đối tượng tiêu chuẩn hóa như mỹ thuật, âm nhạc...; Hoạt động hợp tác quốc tế về nghiên cứu khoa học và công nghệ, hợp tác đào tạo nhân lực, phối hợp tổ chức hội thảo quốc tế... ngày càng được mở rộng.  </w:t>
      </w:r>
    </w:p>
    <w:p w14:paraId="4926B6D5" w14:textId="77777777" w:rsidR="00D51B81" w:rsidRPr="00BC3383" w:rsidRDefault="00EB41EE">
      <w:pPr>
        <w:ind w:firstLine="567"/>
        <w:rPr>
          <w:b/>
          <w:i/>
        </w:rPr>
      </w:pPr>
      <w:r w:rsidRPr="00BC3383">
        <w:rPr>
          <w:b/>
          <w:i/>
        </w:rPr>
        <w:t>Về hợp tác quốc tế về văn hóa</w:t>
      </w:r>
    </w:p>
    <w:p w14:paraId="6D40F7D2" w14:textId="77777777" w:rsidR="00D51B81" w:rsidRPr="00BC3383" w:rsidRDefault="00EB41EE">
      <w:pPr>
        <w:ind w:firstLine="567"/>
      </w:pPr>
      <w:r w:rsidRPr="00BC3383">
        <w:t>Công tác quảng bá hình ảnh đất nước, con người Việt Nam ra nước ngoài được triển khai hiệu quả, có chất lượng. Các hoạt động văn hóa đối ngoại với quy mô, hình thức đa dạng, phong phú được tổ chức trong và ngoài nước, trên khắp các châu lục; quảng bá được các giá trị văn hóa của Việt Nam ra thế giới; tiếp thu tinh hoa văn hóa của nhân loại; góp phần xây dựng nền văn hóa và con người Việt Nam phát triển toàn diện, biến văn hóa thành sức mạnh nội sinh của toàn dân tộc; tăng cường tình đoàn kết giữa người dân Việt Nam và bạn bè quốc tế; làm cho thế giới hiểu biết hơn về đất nước, con người, văn hóa Việt Nam, tạo lòng tin và sự yêu mến đối với Việt Nam.</w:t>
      </w:r>
    </w:p>
    <w:p w14:paraId="70702973" w14:textId="77777777" w:rsidR="00D51B81" w:rsidRPr="008F6A31" w:rsidRDefault="00EB41EE">
      <w:pPr>
        <w:ind w:firstLine="567"/>
        <w:rPr>
          <w:spacing w:val="-4"/>
        </w:rPr>
      </w:pPr>
      <w:r w:rsidRPr="008F6A31">
        <w:rPr>
          <w:spacing w:val="-4"/>
        </w:rPr>
        <w:t xml:space="preserve">Có thể nói, các chính sách phát triển văn hóa trên đã được thực hiện bám sát với thực tiễn phát triển của các lĩnh vực văn hóa, thực trạng phát triển văn hóa của ngành, địa phương nên đã mang lại những kết quả tích cực: nhận thức của cán bộ và nhân dân về việc bảo vệ và phát huy di sản văn hóa dân tộc được nâng cao; nhiều cơ sở văn hóa đã được hoàn thành đầu tư xây dựng mới, nâng cấp phát huy hiệu quả hoạt động trong thực tiễn; phong trào Toàn dân đoàn kết xây dựng đời sống văn hóa ngày càng thu hút sự hưởng ứng tham gia và tạo được sự lan tỏa tích cực trong các tầng lớp nhân dân; việc đầu tư phát triển văn hóa đã góp phần nâng cao mức hưởng thụ văn hóa, nghệ thuật cho nhân dân, công chúng khán giả, phát triển môi trường học tập và hoạt động giao lưu văn hóa trong nước và quốc tế. </w:t>
      </w:r>
    </w:p>
    <w:p w14:paraId="19F30BDA" w14:textId="77777777" w:rsidR="00D51B81" w:rsidRPr="00BC3383" w:rsidRDefault="00EB41EE">
      <w:pPr>
        <w:ind w:firstLine="567"/>
      </w:pPr>
      <w:r w:rsidRPr="00BC3383">
        <w:lastRenderedPageBreak/>
        <w:t>Công tác xây dựng môi trường văn hóa và bảo vệ môi trường ở các cơ sở văn hóa đã bước đầu được chú ý hơn. Chính sách và giải pháp về thu hút đầu tư, phát triển nguồn nhân lực, phát triển khoa học và công nghệ nhằm phát triển ngành văn hóa ngày càng được triển khai đồng bộ, đem lại hiệu quả nhất định về mặt kinh tế, xã hội. Những chính sách đầu tư công cho lĩnh vực văn hóa</w:t>
      </w:r>
      <w:r w:rsidRPr="00BC3383">
        <w:rPr>
          <w:vertAlign w:val="superscript"/>
        </w:rPr>
        <w:footnoteReference w:id="22"/>
      </w:r>
      <w:r w:rsidRPr="00BC3383">
        <w:t xml:space="preserve"> đã tạo ra những bước phát triển tích cực của ngành văn hóa trong bối cảnh đất nước đẩy mạnh công nghiệp hóa, hiện đại hóa, chuyển đổi nền kinh tế thị trường định hướng xã hội chủ nghĩa và hội nhập quốc tế.</w:t>
      </w:r>
    </w:p>
    <w:p w14:paraId="1C1A7367" w14:textId="77777777" w:rsidR="00D51B81" w:rsidRPr="00BC3383" w:rsidRDefault="00EB41EE">
      <w:pPr>
        <w:ind w:firstLine="567"/>
      </w:pPr>
      <w:r w:rsidRPr="00BC3383">
        <w:t>Về phân bố không gian phát triển văn hóa, trong giai đoạn vừa qua, ngoài 2 địa bàn tập trung cơ sở văn hóa quốc gia lớn nhất cả nước là thủ đô Hà Nội và thành phố Hồ Chí Minh, một số tỉnh, thành phố đóng vai trò trung tâm vùng đã được đầu tư xây dựng, nâng cấp cơ sở văn hóa như các bảo tàng, rạp chiếu phim, nhà hát, thư viện, trung tâm văn hóa, nghệ thuật đa năng, nhà sáng tác văn học nghệ thuật... và thực hiện tu bổ, tôn tạo di sản văn hóa thế giới được UNESCO ghi danh, các di tích quốc gia đặc biệt, di tích quốc gia.</w:t>
      </w:r>
    </w:p>
    <w:p w14:paraId="3DC9FBA7" w14:textId="77777777" w:rsidR="00D51B81" w:rsidRPr="00BF376D" w:rsidRDefault="00EB41EE">
      <w:pPr>
        <w:ind w:firstLine="567"/>
        <w:rPr>
          <w:spacing w:val="-2"/>
        </w:rPr>
      </w:pPr>
      <w:r w:rsidRPr="00BF376D">
        <w:rPr>
          <w:spacing w:val="-2"/>
        </w:rPr>
        <w:t>Việc xây dựng văn hóa trong chính trị và văn hóa trong kinh tế bước đầu được coi trọng và phát huy hiệu quả, tích cực. Công tác bảo hộ quyền tác giả, quyền liên quan đạt được những kết quả tích cực trong việc bảo vệ quyền, lợi ích chính đáng của tác giả, chủ sở hữu, góp phần động viên, khích lệ, tạo động lực cho tổ chức, cá nhân tham gia hoạt động đổi mới, sáng tạo văn hóa, nghệ thuật. Công nghiệp văn hóa và thị trường văn hóa có bước khởi sắc. Hoạt động xây dựng văn hóa, con người Việt Nam đang từng bước trở thành trung tâm của chiến lược phát triển kinh tế - xã hội. Việc đấu tranh, phê phán, đẩy lùi cái xấu, cái ác, cái lạc hậu, chống các quan điểm, hành vi sai trái gây tác hại đến văn hóa, lối sống được chú trọng. Nhiều tấm gương sáng trong phong trào thi đua yêu nước, phong trào “Toàn dân đoàn kết xây dựng đời sống văn hóa” đã được biểu dương, lan tỏa vào đời sống xã hội, củng cố niềm tin của nhân dân đối với sự nghiệp xây dựng nền văn hóa nói riêng, xây dựng và phát triển đất nước nói chung.</w:t>
      </w:r>
    </w:p>
    <w:p w14:paraId="08C80937" w14:textId="77777777" w:rsidR="00D51B81" w:rsidRPr="00BC3383" w:rsidRDefault="00EB41EE">
      <w:pPr>
        <w:pStyle w:val="Heading1"/>
        <w:keepNext w:val="0"/>
        <w:keepLines w:val="0"/>
        <w:ind w:firstLine="567"/>
        <w:rPr>
          <w:color w:val="auto"/>
        </w:rPr>
      </w:pPr>
      <w:bookmarkStart w:id="35" w:name="_Toc164248918"/>
      <w:r w:rsidRPr="00BC3383">
        <w:rPr>
          <w:color w:val="auto"/>
        </w:rPr>
        <w:t>d) Đánh giá chung về các kết quả đạt được</w:t>
      </w:r>
      <w:bookmarkEnd w:id="35"/>
    </w:p>
    <w:p w14:paraId="7D164AC2" w14:textId="77777777" w:rsidR="00D51B81" w:rsidRPr="00BC3383" w:rsidRDefault="00EB41EE">
      <w:pPr>
        <w:ind w:firstLine="567"/>
      </w:pPr>
      <w:r w:rsidRPr="00BC3383">
        <w:rPr>
          <w:i/>
        </w:rPr>
        <w:t>Thành tựu quan trọng nhất</w:t>
      </w:r>
      <w:r w:rsidRPr="00BC3383">
        <w:t xml:space="preserve"> của lĩnh vực văn hóa trong thời kỳ Đổi mới nói chung và nhất là trong những năm gần đây là cơ bản đảm bảo được khá vững chắc tinh thần đồng thuận cao của toàn thể dân tộc Việt Nam dựa trên việc phát </w:t>
      </w:r>
      <w:r w:rsidRPr="00BC3383">
        <w:lastRenderedPageBreak/>
        <w:t xml:space="preserve">huy tinh thần yêu nước, ý thức đại đoàn kết dân tộc và những giá trị văn hóa cốt lõi của dân tộc Việt Nam. Sự đồng thuận đó còn chính là niềm tin của quần chúng nhân dân đối với Đảng, Nhà nước, chế độ. Mặc cho biết bao nhiêu thử thách cam go, sự đồng thuận của toàn dân tộc vẫn bền vững. Nỗ lực to lớn của toàn dân trong cuộc đấu tranh chống đại dịch Covid-19 vừa qua là minh chứng rõ ràng nhất. Có được thành tựu văn hóa chính trị to lớn và quan trọng này là kết quả của sự chung sức, cố gắng liên tục của toàn bộ hệ thống chính trị, của toàn dân dưới sự lãnh đạo của Đảng, trong đó có đóng góp trực tiếp của ngành văn hóa. Đây cũng là thành tựu quan trọng nhất cần được tiếp tục vun bồi, phát huy trong thời gian tới. </w:t>
      </w:r>
    </w:p>
    <w:p w14:paraId="5B3EF521" w14:textId="77777777" w:rsidR="00D51B81" w:rsidRPr="00BC3383" w:rsidRDefault="00EB41EE">
      <w:pPr>
        <w:ind w:firstLine="567"/>
      </w:pPr>
      <w:r w:rsidRPr="00BC3383">
        <w:rPr>
          <w:i/>
        </w:rPr>
        <w:t>Thành tựu quan trọng thứ hai</w:t>
      </w:r>
      <w:r w:rsidRPr="00BC3383">
        <w:t xml:space="preserve"> là đời sống văn hóa của đất nước đã có những sự khởi sắc và chuyển biến khá mạnh mẽ theo hướng tích cực theo đúng đường lối văn hóa của Đảng: tiên tiến, đậm đà bản sắc dân tộc, hiện đại hóa, chủ động hội nhập mà không hòa tan. Minh chứng rõ nhất là nhiều di sản văn hóa vật thể và phi vật thể đã được UNESCO ghi danh, góp phần đáng kể vào việc nâng cao nhận thức của nhân dân, của cộng đồng về giá trị của các di sản văn hóa truyền thống, tăng cường quảng bá hình ảnh, uy tín của đất nước và con người Việt Nam ra thế giới; công nghiệp văn hóa đã bước đầu phát triển với những kết quả hứa hẹn; đã xuất hiện một số tác phẩm, công trình văn hóa, nghệ thuật có giá trị cao được đánh giá cao ở trong và ngoài nước; một số xu hướng lối sống lành mạnh, hiện đại đã lan tỏa mạnh trong giới trẻ; xu hướng đô thị thông minh, thành phố sáng tạo bắt đầu xuất hiện và sẽ trở thành xu hướng đô thị hóa chủ đạo; một số xu hướng đổi mới đời sống nông thôn gắn với phong trào xây dựng nông thôn mới đã xuất hiện và lan tỏa …</w:t>
      </w:r>
    </w:p>
    <w:p w14:paraId="194EC82F" w14:textId="77777777" w:rsidR="00D51B81" w:rsidRPr="00BC3383" w:rsidRDefault="00EB41EE">
      <w:pPr>
        <w:ind w:firstLine="567"/>
        <w:rPr>
          <w:spacing w:val="2"/>
        </w:rPr>
      </w:pPr>
      <w:r w:rsidRPr="00BC3383">
        <w:rPr>
          <w:i/>
          <w:spacing w:val="2"/>
        </w:rPr>
        <w:t>Thành tựu quan trọng thứ ba</w:t>
      </w:r>
      <w:r w:rsidRPr="00BC3383">
        <w:rPr>
          <w:spacing w:val="2"/>
        </w:rPr>
        <w:t xml:space="preserve"> là những chuyển biến tích cực trong lĩnh vực lãnh đạo và quản lý văn hóa. Mặc dù còn nhiều khó khăn nhưng công tác lãnh đạo và quản lý văn hóa không ngừng được đổi mới, nhờ đó đã đạt được những thành tựu cụ thể đáng được ghi nhận như trong lĩnh vực xây dựng thể chế, quản lý và bảo tồn, phát huy giá trị di sản văn hóa, đảm bảo phúc lợi văn hóa cho các tầng lớp nhân dân ở các khu vực thành thị và nông thôn, kể cả vùng sâu vùng xa.</w:t>
      </w:r>
    </w:p>
    <w:p w14:paraId="7E627AB4" w14:textId="77777777" w:rsidR="00D51B81" w:rsidRPr="00BC3383" w:rsidRDefault="00EB41EE">
      <w:pPr>
        <w:ind w:firstLine="567"/>
        <w:rPr>
          <w:spacing w:val="4"/>
        </w:rPr>
      </w:pPr>
      <w:r w:rsidRPr="00BC3383">
        <w:rPr>
          <w:spacing w:val="4"/>
        </w:rPr>
        <w:t xml:space="preserve">Trong giai đoạn 2010-2020, Chính phủ đã ban hành và triển khai một số quyết định phê duyệt chiến lược, quy hoạch, chương trình, đề án có liên quan đến phát triển văn hóa đất nước. Đó là các chiến lược, quy hoạch, chương trình và đề án phát triển ngành, lĩnh vực; nâng cấp, xây mới một số công trình </w:t>
      </w:r>
      <w:r w:rsidRPr="00BC3383">
        <w:rPr>
          <w:spacing w:val="4"/>
        </w:rPr>
        <w:lastRenderedPageBreak/>
        <w:t xml:space="preserve">văn hóa; phát triển văn hóa vùng; phát triển mạng lưới đơn vị sự nghiệp công lập. </w:t>
      </w:r>
    </w:p>
    <w:p w14:paraId="681FB4F0" w14:textId="77777777" w:rsidR="00D94244" w:rsidRPr="00BC3383" w:rsidRDefault="00EB41EE">
      <w:pPr>
        <w:ind w:firstLine="567"/>
      </w:pPr>
      <w:r w:rsidRPr="00BC3383">
        <w:t xml:space="preserve">Các chiến lược, quy hoạch, chương trình và đề án phát triển ngành văn hóa đã góp phần hiện thực hóa và cụ thể hóa chủ trương, đường lối của Đảng, chính sách, pháp luật của Nhà nước về phát triển văn hóa trong thực tiễn. Nhiều quan điểm mới đã được đưa vào thực hiện, trong đó, có quan điểm coi đầu tư phát triển văn hoá là nhằm xây dựng, bồi đắp nền tảng tinh thần của xã hội, vừa là mục tiêu, vừa là động lực thúc đẩy sự phát triển kinh tế - xã hội; tính chất nền văn hóa xây dựng là nền văn hoá tiên tiến, đậm đà bản sắc dân tộc; phát triển văn hóa gắn bó chặt chẽ với xây dựng con người, vì mục tiêu xây dựng con người, đồng thời xây dựng con người để phát triển bền vững văn hóa; chủ động hội nhập quốc tế về văn hóa, hội nhập mà không hòa tan, góp phần vào cuộc đấu tranh phòng chống diễn biến hòa bình, bảo vệ nền tảng tư tưởng, chính trị của chế độ trên địa hạt văn hóa. </w:t>
      </w:r>
    </w:p>
    <w:p w14:paraId="230A3E1C" w14:textId="236D5612" w:rsidR="00D51B81" w:rsidRPr="00BC3383" w:rsidRDefault="00EB41EE">
      <w:pPr>
        <w:ind w:firstLine="567"/>
      </w:pPr>
      <w:r w:rsidRPr="00BC3383">
        <w:t xml:space="preserve">Đây cũng là lần đầu tiên, nước ta thực hiện xây dựng, ban hành và tổ chức triển khai các chính sách phát triển ngành văn hóa một cách có hệ thống, đồng bộ và bài bản từ Trung ương xuống địa phương và giữa các bộ ban ngành có liên quan. Ngoài chiến lược phát triển ngành văn hóa, Chính phủ có các quy hoạch, chương trình, đề án mục tiêu cụ thể đối với những lĩnh vực chủ yếu của ngành và theo từng vùng lãnh thổ trong đó xác định rõ các quan điểm, mục tiêu, nhiệm vụ và giải pháp phát triển cho từng lĩnh vực, khu vực hoạt động văn hóa. </w:t>
      </w:r>
    </w:p>
    <w:p w14:paraId="5AFD6F3E" w14:textId="77777777" w:rsidR="00D51B81" w:rsidRPr="00BC3383" w:rsidRDefault="00EB41EE">
      <w:pPr>
        <w:ind w:firstLine="567"/>
      </w:pPr>
      <w:r w:rsidRPr="00BC3383">
        <w:t xml:space="preserve">Một số chỉ tiêu và nhiệm vụ chủ yếu phát triển văn hóa của đất nước được đặt ra trong giai đoạn phát triển đến năm 2020 đã đạt được. Điều này cho thấy các chiến lược, quy hoạch, chương trình và các đề án phát triển ngành văn hóa đã làm tốt vai trò định hướng phát triển và có sự đóng góp nhất định đối với sự phát triển của đất nước.  </w:t>
      </w:r>
    </w:p>
    <w:p w14:paraId="47A18AC5" w14:textId="77777777" w:rsidR="00D51B81" w:rsidRPr="00BC3383" w:rsidRDefault="00EB41EE">
      <w:pPr>
        <w:ind w:firstLine="567"/>
      </w:pPr>
      <w:r w:rsidRPr="00BC3383">
        <w:t xml:space="preserve">Chính phủ và các bộ, ban ngành, địa phương đã xây dựng và từng bước hoàn thiện thể chế; phát triển được hệ thống đồng bộ mạng lưới cơ sở bảo tồn và phát huy di sản văn hóa dân tộc, bảo tàng, điện ảnh, nghệ thuật biểu diễn, mỹ thuật, triển lãm, thư viện, thiết chế văn hóa cơ sở, nhà hát, rạp chiếu phim, cơ sở nghiên cứu, đào tạo chuyên ngành văn hóa, nghệ thuật, trụ sở cơ quan ngành văn hóa; kiện toàn và củng cố mạng lưới các đơn vị sự nghiệp công lập; xây dựng và nâng cao chất lượng đội ngũ cán bộ công chức, viên chức, người lao động trong ngành văn hóa. Các chương trình mục tiêu quốc gia triển khai trong giai đoạn 2010-2020 như Chương trình mục tiêu quốc gia về văn hóa, chương trình xây </w:t>
      </w:r>
      <w:r w:rsidRPr="00BC3383">
        <w:lastRenderedPageBreak/>
        <w:t>dựng nông thôn mới, chương trình mục tiêu quốc gia giảm nghèo bền vững đã góp phần rút ngắn ở mức độ nhất định khoảng cách chênh lệch về hưởng thụ văn hóa của nhân dân giữa các vùng lãnh thổ và giữa các nhóm xã hội.</w:t>
      </w:r>
    </w:p>
    <w:p w14:paraId="1B557AF7" w14:textId="77777777" w:rsidR="00D51B81" w:rsidRPr="00BC3383" w:rsidRDefault="00EB41EE">
      <w:pPr>
        <w:pStyle w:val="Heading1"/>
        <w:keepNext w:val="0"/>
        <w:keepLines w:val="0"/>
        <w:ind w:firstLine="567"/>
        <w:rPr>
          <w:color w:val="auto"/>
        </w:rPr>
      </w:pPr>
      <w:bookmarkStart w:id="36" w:name="_Toc164248919"/>
      <w:r w:rsidRPr="00BC3383">
        <w:rPr>
          <w:color w:val="auto"/>
        </w:rPr>
        <w:t>4.2. Hạn chế, nguyên nhân</w:t>
      </w:r>
      <w:bookmarkEnd w:id="36"/>
      <w:r w:rsidRPr="00BC3383">
        <w:rPr>
          <w:color w:val="auto"/>
        </w:rPr>
        <w:t xml:space="preserve"> </w:t>
      </w:r>
    </w:p>
    <w:p w14:paraId="395B0F93" w14:textId="77777777" w:rsidR="00D51B81" w:rsidRPr="00BC3383" w:rsidRDefault="00EB41EE">
      <w:pPr>
        <w:pStyle w:val="Heading1"/>
        <w:keepNext w:val="0"/>
        <w:keepLines w:val="0"/>
        <w:ind w:firstLine="567"/>
        <w:rPr>
          <w:color w:val="auto"/>
        </w:rPr>
      </w:pPr>
      <w:bookmarkStart w:id="37" w:name="_Toc164248920"/>
      <w:r w:rsidRPr="00BC3383">
        <w:rPr>
          <w:color w:val="auto"/>
        </w:rPr>
        <w:t>a) Hạn chế trong các chương trình, đề án</w:t>
      </w:r>
      <w:bookmarkEnd w:id="37"/>
    </w:p>
    <w:p w14:paraId="75715CEE" w14:textId="77777777" w:rsidR="00D51B81" w:rsidRPr="00BC3383" w:rsidRDefault="00EB41EE">
      <w:pPr>
        <w:ind w:firstLine="567"/>
      </w:pPr>
      <w:r w:rsidRPr="00BC3383">
        <w:t>Các chương trình mục tiêu quốc gia (MTQG), chương trình mục tiêu (CTMT), chương trình, đề án, dự án giai đoạn trước và đang triển khai đã bộc lộ một số hạn chế, bất cập là:</w:t>
      </w:r>
    </w:p>
    <w:p w14:paraId="19071132" w14:textId="2906DDBA" w:rsidR="00D51B81" w:rsidRPr="00BC3383" w:rsidRDefault="00EB41EE">
      <w:pPr>
        <w:ind w:firstLine="567"/>
      </w:pPr>
      <w:r w:rsidRPr="00BC3383">
        <w:t xml:space="preserve">- Phạm vi thực hiện chương trình chưa mang tính tổng thể, chưa bao quát hết các lĩnh vực, đối tượng. Một số nội dung của các chương trình có sự chồng chéo về nhiệm vụ và đối tượng đầu tư. Ví dụ các chương trình </w:t>
      </w:r>
      <w:r w:rsidR="002E092C" w:rsidRPr="00943501">
        <w:t>MTQG</w:t>
      </w:r>
      <w:r w:rsidRPr="00BC3383">
        <w:t xml:space="preserve"> về văn hóa, chương trình mục tiêu văn hóa, chương trình xây dựng nông thôn mới, chương trình phát triển kinh tế - xã hội vùng dân tộc thiểu số và miền núi, chương trình giảm nghèo bền vững… có cùng nhiệm vụ đầu tư thiết chế văn hóa cơ sở. Tuy có sự trùng lặp, chồng chéo như trên, nhưng các chương trình, đề án đó lại không tạo ra được tổng hợp lực từ các nguồn đầu tư để cùng tạo nên động lực phát triển với những chuyển biến cơ bản, có tính đột phá của sự nghiệp xây dựng và phát triển văn hóa. Đây chính là một trong những vấn đề cần được rút kinh nghiệm sâu sắc để xây dựng và triển khai Chương trình mục tiêu quốc gia về phát triển văn hóa trong thời gian tới.  </w:t>
      </w:r>
    </w:p>
    <w:p w14:paraId="3F2B7305" w14:textId="77777777" w:rsidR="00D51B81" w:rsidRPr="00BC3383" w:rsidRDefault="00EB41EE">
      <w:pPr>
        <w:ind w:firstLine="567"/>
      </w:pPr>
      <w:r w:rsidRPr="00BC3383">
        <w:t xml:space="preserve">- Các chương trình này chưa thực sự chú trọng, hướng đến mục tiêu sáng tạo văn hóa, xây dựng các công trình, tác phẩm văn học nghệ thuật có giá trị và tầm vóc nổi bật, mang tính thời đại, có giá trị định hướng đối với việc phát triển nhân cách văn hóa của con người Việt Nam trong thời kỳ mới, khai thác khía cạnh kinh tế trong văn hóa cũng như phát triển công nghiệp văn hóa, đẩy mạnh chuyển đổi số và ứng dụng các thành tựu khoa học và công nghệ trong phát triển văn hóa… Mặc dù Chương trình MTQG phát triển kinh tế - xã hội vùng đồng bào dân tộc thiểu số cũng như Chương trình MTQG về giảm nghèo bền vững tuy có những nội dung nhiệm vụ khá bao quát, sát thực nhưng cũng chỉ dừng ở các hoạt động và một số thiết chế văn hóa cơ sở, chưa hướng đến việc quảng bá giá trị văn hóa truyền thống của đồng bào, làm cho các di sản văn hóa này thành nguồn lực, nguồn tài nguyên trong phát triển bền vững ở các địa phương. Các chương trình này cũng còn chưa chú trọng đúng mức và do đó cũng chưa tập trung vào việc tăng cường năng lực và điều kiện hưởng thụ văn hóa của các dân tộc thiểu số và của nhân dân ở các vùng nông thôn, vùng sâu, vùng xa... </w:t>
      </w:r>
    </w:p>
    <w:p w14:paraId="00E86814" w14:textId="77777777" w:rsidR="00D51B81" w:rsidRPr="00BC3383" w:rsidRDefault="00EB41EE">
      <w:pPr>
        <w:ind w:firstLine="567"/>
      </w:pPr>
      <w:r w:rsidRPr="00BC3383">
        <w:lastRenderedPageBreak/>
        <w:t>- Việc quản lý thực hiện các chương trình phát triển văn hóa chưa có sự phân cấp rõ ràng. Cơ chế quản lý của mỗi Chương trình MTQG lại có sự khác biệt trong cơ chế quản lý tài chính dẫn đến những vướng mắc trong quá trình thực thi, kéo dài thời gian chuẩn bị, xây dựng khung chính sách và hướng dẫn thực hiện. Một số chương trình mục tiêu quốc gia ví dụ Chương trình MTQG phát triển kinh tế - xã hội vùng đồng bào dân tộc thiểu số và miền núi có nhiều bộ ngành, địa phương tham gia, trong đó việc đầu tư văn hóa được thể hiện ở nhiều dự án nhiệm vụ khác nhau. Điều này khiến cho việc quản lý, triển khai, giám sát nội dung và hiệu quả đầu tư cho văn hóa trong chương trình gặp nhiều khó khăn.</w:t>
      </w:r>
    </w:p>
    <w:p w14:paraId="6EED71E6" w14:textId="77777777" w:rsidR="00D51B81" w:rsidRPr="00BC3383" w:rsidRDefault="00EB41EE">
      <w:pPr>
        <w:ind w:firstLine="567"/>
      </w:pPr>
      <w:r w:rsidRPr="00BC3383">
        <w:t>- Việc xác định nhu cầu đầu tư và các mức chi đầu tư cho cùng nhiệm vụ, dự án của các bộ ngành, địa phương trong một chương trình chưa được quy định thống nhất. Điều này có thể dẫn đến việc sử dụng nguồn lực thiếu hiệu quả.</w:t>
      </w:r>
    </w:p>
    <w:p w14:paraId="26376BF5" w14:textId="77777777" w:rsidR="00D51B81" w:rsidRPr="00BC3383" w:rsidRDefault="00EB41EE">
      <w:pPr>
        <w:ind w:firstLine="567"/>
      </w:pPr>
      <w:r w:rsidRPr="00BC3383">
        <w:t xml:space="preserve">Nguyên nhân hạn chế bất cập nói trên chủ yếu là do chưa có chương trình mục tiêu quốc gia về văn hóa mang tính tổng thể, trong đó thể hiện sự đầu tư đồng bộ, bám sát nhiệm vụ chiến lược, quy hoạch được phê duyệt, đúng trọng tâm, trọng điểm, hiệu quả để tạo ra chuyển biến cơ bản, đột phá trong sự nghiệp phát triển văn hóa, xây dựng con người Việt Nam trong tình hình mới. </w:t>
      </w:r>
    </w:p>
    <w:p w14:paraId="37356E7F" w14:textId="77777777" w:rsidR="00D51B81" w:rsidRPr="00BC3383" w:rsidRDefault="00EB41EE">
      <w:pPr>
        <w:pStyle w:val="Heading1"/>
        <w:keepNext w:val="0"/>
        <w:keepLines w:val="0"/>
        <w:ind w:firstLine="567"/>
        <w:rPr>
          <w:color w:val="auto"/>
        </w:rPr>
      </w:pPr>
      <w:bookmarkStart w:id="38" w:name="_Toc164248921"/>
      <w:r w:rsidRPr="00BC3383">
        <w:rPr>
          <w:color w:val="auto"/>
        </w:rPr>
        <w:t>b) Hạn chế, thách thức trong một số lĩnh vực cụ thể</w:t>
      </w:r>
      <w:bookmarkEnd w:id="38"/>
    </w:p>
    <w:p w14:paraId="17DCC579" w14:textId="77777777" w:rsidR="00D51B81" w:rsidRPr="00BC3383" w:rsidRDefault="00EB41EE">
      <w:pPr>
        <w:ind w:firstLine="567"/>
        <w:rPr>
          <w:b/>
          <w:i/>
        </w:rPr>
      </w:pPr>
      <w:r w:rsidRPr="00BC3383">
        <w:rPr>
          <w:b/>
          <w:i/>
        </w:rPr>
        <w:t>Về công tác tuyên truyền, nâng cao nhận thức về vai trò, vị trí của văn hóa</w:t>
      </w:r>
    </w:p>
    <w:p w14:paraId="0B906370" w14:textId="77777777" w:rsidR="00D51B81" w:rsidRPr="00BC3383" w:rsidRDefault="00EB41EE">
      <w:pPr>
        <w:ind w:firstLine="567"/>
      </w:pPr>
      <w:r w:rsidRPr="00BC3383">
        <w:t xml:space="preserve">Thời quan qua, trong khi tập trung vào nhiệm vụ phát triển kinh tế, một bộ phận lãnh đạo ở các cấp, các ngành còn chưa nhận thức được đầy đủ về vai trò, vị trí của văn hoá. Công tác tuyên truyền, phổ biến, </w:t>
      </w:r>
      <w:r w:rsidRPr="00BC3383">
        <w:rPr>
          <w:shd w:val="clear" w:color="auto" w:fill="FCFCFC"/>
        </w:rPr>
        <w:t>quán triệt</w:t>
      </w:r>
      <w:r w:rsidRPr="00BC3383">
        <w:t xml:space="preserve"> các quan điểm, chủ trương, đường lối của Đảng, chính sách, pháp luật của nhà nước về văn hóa tại nhiều cấp, ngành chưa được thực hiện thường xuyên, kịp thời. </w:t>
      </w:r>
    </w:p>
    <w:p w14:paraId="3D43872B" w14:textId="77777777" w:rsidR="00D51B81" w:rsidRPr="00BC3383" w:rsidRDefault="00EB41EE">
      <w:pPr>
        <w:ind w:firstLine="567"/>
      </w:pPr>
      <w:r w:rsidRPr="00BC3383">
        <w:t xml:space="preserve">Ngay </w:t>
      </w:r>
      <w:r w:rsidRPr="00BC3383">
        <w:rPr>
          <w:shd w:val="clear" w:color="auto" w:fill="FCFCFC"/>
        </w:rPr>
        <w:t xml:space="preserve">trong chính các cơ quan, đơn vị, đoàn thể, tổ chức chính trị, xã hội, </w:t>
      </w:r>
      <w:r w:rsidRPr="00BC3383">
        <w:t>sự nhìn nhận về tầm quan trọng của phát triển văn hóa</w:t>
      </w:r>
      <w:r w:rsidRPr="00BC3383">
        <w:rPr>
          <w:shd w:val="clear" w:color="auto" w:fill="FCFCFC"/>
        </w:rPr>
        <w:t xml:space="preserve"> còn hạn chế, trong khi đây chính là mạng lưới chủ chốt để tuyên truyền, lan tỏa, </w:t>
      </w:r>
      <w:r w:rsidRPr="00BC3383">
        <w:t>nâng cao sự chuyển biến mạnh mẽ nhận thức về văn hóa trong nhân dân,</w:t>
      </w:r>
      <w:r w:rsidRPr="00BC3383">
        <w:rPr>
          <w:shd w:val="clear" w:color="auto" w:fill="FCFCFC"/>
        </w:rPr>
        <w:t xml:space="preserve"> khơi dậy niềm tự hào và trách nhiệm giữ gìn và phát huy truyền thống văn hóa,</w:t>
      </w:r>
      <w:r w:rsidRPr="00BC3383">
        <w:t xml:space="preserve"> </w:t>
      </w:r>
      <w:r w:rsidRPr="00BC3383">
        <w:rPr>
          <w:shd w:val="clear" w:color="auto" w:fill="FCFCFC"/>
        </w:rPr>
        <w:t xml:space="preserve">đưa văn hóa thực sự </w:t>
      </w:r>
      <w:r w:rsidRPr="00BC3383">
        <w:t xml:space="preserve">ngày càng thấm sâu vào mọi lĩnh vực của đời sống xã hội và trở thành sức mạnh nội sinh thúc đẩy đất nước phát triển bền vững cho đến nay. Chưa nhận thấy rõ mối </w:t>
      </w:r>
      <w:r w:rsidRPr="00BC3383">
        <w:lastRenderedPageBreak/>
        <w:t xml:space="preserve">quan hệ gắn bó giữa xây dựng, phát triển kinh tế, xã hội với văn hóa và chính trị; văn hóa chưa được ‘đặt ngang hàng với kinh tế, chính trị, xã hội’. </w:t>
      </w:r>
    </w:p>
    <w:p w14:paraId="62A56166" w14:textId="77777777" w:rsidR="00D51B81" w:rsidRPr="00BC3383" w:rsidRDefault="00EB41EE">
      <w:pPr>
        <w:ind w:firstLine="567"/>
      </w:pPr>
      <w:r w:rsidRPr="00BC3383">
        <w:rPr>
          <w:shd w:val="clear" w:color="auto" w:fill="FCFCFC"/>
        </w:rPr>
        <w:t>Thực tiễn cho thấy, ở đâu cấp ủy đảng, chính quyền địa phương có sự quan tâm chỉ đạo, sát sao đến công tác phát triển văn hóa, bảo tồn, phát huy giá trị văn hóa, nhân cách con người Việt Nam thì ở đó sự phát triển văn hóa và bản sắc văn hóa truyền thống, dân tộc được giữ gìn và phát huy, khai thác có hiệu quả.</w:t>
      </w:r>
      <w:r w:rsidRPr="00BC3383">
        <w:t xml:space="preserve"> </w:t>
      </w:r>
    </w:p>
    <w:p w14:paraId="1BBBD996" w14:textId="77777777" w:rsidR="00D51B81" w:rsidRPr="00BC3383" w:rsidRDefault="00EB41EE">
      <w:pPr>
        <w:ind w:firstLine="567"/>
        <w:rPr>
          <w:b/>
          <w:i/>
        </w:rPr>
      </w:pPr>
      <w:r w:rsidRPr="00BC3383">
        <w:rPr>
          <w:b/>
          <w:i/>
        </w:rPr>
        <w:t>Về xây dựng cơ chế, chính sách và công tác tổ chức thực hiện cơ chế chính sách để phát triển văn hóa</w:t>
      </w:r>
    </w:p>
    <w:p w14:paraId="109712C8" w14:textId="0774F6CD" w:rsidR="00D51B81" w:rsidRPr="00BC3383" w:rsidRDefault="00EB41EE">
      <w:pPr>
        <w:ind w:firstLine="567"/>
      </w:pPr>
      <w:r w:rsidRPr="00BC3383">
        <w:t>Hệ thống cơ chế, chính sách pháp luật về văn hóa ngày càng hoàn thiện nhưng vẫn còn có một số lĩnh vực chuyên môn chưa có</w:t>
      </w:r>
      <w:r w:rsidR="002E092C" w:rsidRPr="00943501">
        <w:t xml:space="preserve"> văn bản quy phạm pháp luật có hiệu lực cao như</w:t>
      </w:r>
      <w:r w:rsidRPr="00BC3383">
        <w:t xml:space="preserve"> Luật hoặc Pháp lệnh điều chỉnh</w:t>
      </w:r>
      <w:r w:rsidRPr="00BC3383">
        <w:rPr>
          <w:vertAlign w:val="superscript"/>
        </w:rPr>
        <w:footnoteReference w:id="23"/>
      </w:r>
      <w:r w:rsidRPr="00BC3383">
        <w:t>. Bên cạnh đó, các văn bản pháp luật hiện hành chủ yếu điều chỉnh hoạt động quản lý văn hoá và đời sống văn hóa, chưa chú trọng đến việc huy động các nguồn lực, chính sách khuyến khích để các thành phần kinh tế tham gia đầu tư phát triển văn hoá. Việc kết nối giữa hệ thống cơ chế, pháp luật về văn hóa với pháp luật liên quan</w:t>
      </w:r>
      <w:r w:rsidRPr="00BC3383">
        <w:rPr>
          <w:vertAlign w:val="superscript"/>
        </w:rPr>
        <w:footnoteReference w:id="24"/>
      </w:r>
      <w:r w:rsidRPr="00BC3383">
        <w:t xml:space="preserve"> còn thiếu chặt chẽ, chưa đồng bộ, chưa thực sự tạo ra chính sách, động lực cho phát triển văn hóa. </w:t>
      </w:r>
    </w:p>
    <w:p w14:paraId="0EB83A7B" w14:textId="77777777" w:rsidR="00D51B81" w:rsidRPr="00BC3383" w:rsidRDefault="00EB41EE">
      <w:pPr>
        <w:ind w:firstLine="567"/>
      </w:pPr>
      <w:r w:rsidRPr="00BC3383">
        <w:t xml:space="preserve">Cụ thể, đối với hệ thống pháp luật về di sản văn hoá hiện chủ yếu điều chỉnh hoạt động bảo vệ di sản văn hóa, nội dung phát huy giá trị di sản văn hóa còn chưa tương xứng với yêu cầu thực tế, trong điều kiện các thành phần kinh tế rất quan tâm đến việc phát huy các giá trị di sản văn hóa, phục vụ phát triển kinh tế - xã hội của địa phương; chưa hỗ trợ tốt việc huy động nguồn lực xã hội hóa trong lĩnh vực này; nhiều hoạt động phát huy giá trị di sản văn hóa đã và đang triển khai trong thực tiễn nhưng chưa có căn cứ pháp lý cụ thể để thực thi có hiệu quả; chưa có quy định về chính sách ưu đãi, miễn giảm thuế cho các đơn vị, doanh nghiệp có đóng góp trong lĩnh vực bảo vệ và phát huy giá trị của di sản văn hóa; chưa có sự phối hợp đồng bộ giữa quy hoạch bảo tồn di tích với quy hoạch, dự án phát triển kinh tế - xã hội của các ngành khác trên cùng địa bàn, nên chưa tạo được cơ sở vật chất, môi trường văn hoá và sinh thái đồng bộ, có chất lượng ở di tích. </w:t>
      </w:r>
    </w:p>
    <w:p w14:paraId="4CA84086" w14:textId="77777777" w:rsidR="00D51B81" w:rsidRPr="00BF376D" w:rsidRDefault="00EB41EE">
      <w:pPr>
        <w:pBdr>
          <w:top w:val="nil"/>
          <w:left w:val="nil"/>
          <w:bottom w:val="nil"/>
          <w:right w:val="nil"/>
          <w:between w:val="nil"/>
        </w:pBdr>
        <w:ind w:firstLine="567"/>
        <w:rPr>
          <w:spacing w:val="-4"/>
        </w:rPr>
      </w:pPr>
      <w:r w:rsidRPr="00BF376D">
        <w:rPr>
          <w:spacing w:val="-4"/>
        </w:rPr>
        <w:lastRenderedPageBreak/>
        <w:t xml:space="preserve">Lĩnh vực văn hóa quần chúng, văn hóa dân tộc và tuyên truyền cổ động là lĩnh vực hoạt động rộng, gắn chặt chẽ với đời sống nhân dân ở cơ sở, được thể chế hóa tương đối rõ quy định của Hiến pháp về quyền hưởng thụ và tiếp cận các giá trị văn hóa, tham gia vào đời sống văn hóa, sử dụng các cơ sở văn hóa; đồng thời đây cũng là “khu vực” trọng điểm để triển khai các chủ trương, chính sách nhằm xây dựng môi trường văn hóa lành mạnh. Tuy nhiên, hệ thống pháp luật điều chỉnh hoạt động này hiện chưa được điều chỉnh tại Luật hay Pháp lệnh nên việc thể chế hóa một số chính sách còn hạn chế như: quyền công dân về thụ hưởng giá trị văn hóa, tham gia đời sống văn hóa, sử dụng cơ sở văn hóa phát triển văn hóa quần chúng, văn hóa dân tộc xây dựng môi trường văn hóa lành mạnh… </w:t>
      </w:r>
    </w:p>
    <w:p w14:paraId="6DC0253A" w14:textId="77777777" w:rsidR="00D51B81" w:rsidRPr="00BC3383" w:rsidRDefault="00EB41EE">
      <w:pPr>
        <w:pBdr>
          <w:top w:val="nil"/>
          <w:left w:val="nil"/>
          <w:bottom w:val="nil"/>
          <w:right w:val="nil"/>
          <w:between w:val="nil"/>
        </w:pBdr>
        <w:ind w:firstLine="567"/>
      </w:pPr>
      <w:r w:rsidRPr="00BC3383">
        <w:t xml:space="preserve">Nội dung quản lý về tuyên truyền, cổ động, hệ thống thiết chế, xét tặng và công nhận danh hiệu văn hóa… mới chỉ quy định tại Thông tư. Hoạt động văn hóa quần chúng, liên hoan, hội thi, hội diễn văn nghệ quần chúng chưa có văn bản quy phạm điều chỉnh đầy đủ và toàn diện vì vậy rất khó khăn cho địa phương khi định hướng để tổ chức hoạt động và áp dụng để quản lý. </w:t>
      </w:r>
    </w:p>
    <w:p w14:paraId="7F610605" w14:textId="77777777" w:rsidR="00D51B81" w:rsidRPr="00BF376D" w:rsidRDefault="00EB41EE">
      <w:pPr>
        <w:ind w:firstLine="567"/>
        <w:rPr>
          <w:strike/>
          <w:spacing w:val="-2"/>
        </w:rPr>
      </w:pPr>
      <w:r w:rsidRPr="00BF376D">
        <w:rPr>
          <w:spacing w:val="-2"/>
        </w:rPr>
        <w:t>Hoạt động mỹ thuật, nhiếp ảnh, triển lãm và nghệ thuật biểu diễn là lĩnh vực quan trọng, đặc thù và tương đối nhạy cảm trong xã hội, tuy nhiên nhưng hiện nay chưa có Luật điều chỉnh để tạo sự phát triển đầy đủ, đồng bộ, đây là rào cản lớn đối với việc phát triển sự nghiệp của ngành. Nhiều chính sách, quy định còn thiếu như: chính sách đối với đội ngũ văn nghệ sỹ; xã hội hóa và quản lý môi trường hoạt động của tổ chức, cá nhân ngoài công lập; đầu tư các loại hình nghệ thuật truyền thống, nghệ thuật chất lượng cao phục vụ xã hội và các đối tượng đặc thù; chính sách thu hút đầu tư, ưu đãi vốn, miễn giảm thuế, ưu tiên, ưu đãi trong các đầu tư cơ sở hạ tầng nghệ thuật biểu diễn, hoạt động âm nhạc, tổ chức sự kiện, sáng tạo nghệ thuật để hình thành và phát triển loại hình kinh doanh, dịch vụ trong lĩnh vực nghệ thuật biểu diễn…; chính sách thúc đẩy hoạt động mỹ thuật công nghiệp, mỹ thuật ứng dụng</w:t>
      </w:r>
      <w:r w:rsidRPr="00BF376D">
        <w:rPr>
          <w:spacing w:val="-2"/>
          <w:vertAlign w:val="superscript"/>
        </w:rPr>
        <w:footnoteReference w:id="25"/>
      </w:r>
      <w:r w:rsidRPr="00BF376D">
        <w:rPr>
          <w:spacing w:val="-2"/>
          <w:vertAlign w:val="superscript"/>
        </w:rPr>
        <w:t xml:space="preserve">; </w:t>
      </w:r>
      <w:r w:rsidRPr="00BF376D">
        <w:rPr>
          <w:spacing w:val="-2"/>
        </w:rPr>
        <w:t xml:space="preserve"> phát triển công nghiệp văn hóa. </w:t>
      </w:r>
    </w:p>
    <w:p w14:paraId="4830FA02" w14:textId="77777777" w:rsidR="00D51B81" w:rsidRPr="00BC3383" w:rsidRDefault="00EB41EE">
      <w:pPr>
        <w:tabs>
          <w:tab w:val="left" w:pos="709"/>
        </w:tabs>
        <w:ind w:firstLine="567"/>
        <w:rPr>
          <w:strike/>
        </w:rPr>
      </w:pPr>
      <w:r w:rsidRPr="00BC3383">
        <w:t xml:space="preserve">Đối với điện ảnh, các chính sách kinh tế cơ bản để phát triển hoạt động điện ảnh còn chưa đầy đủ hoặc thiếu so với đòi hỏi của thực tiễn và chưa tương xứng với tiềm năng, yêu cầu của chủ trương phát triển điện ảnh hiện nay như: công nghiệp hóa hoạt động điện ảnh, khuyến khích tổ chức cá nhân tham gia hoạt động điện ảnh, cơ chế thu hút đầu tư, ưu đãi, miễn giảm thuế, sản xuất phim đặt hàng, tài trợ phổ biến phim; chính sách đãi ngộ đối với diễn viên, nghệ </w:t>
      </w:r>
      <w:r w:rsidRPr="00BC3383">
        <w:lastRenderedPageBreak/>
        <w:t xml:space="preserve">sỹ, người làm công tác điện ảnh; chính sách hỗ trợ đối với đơn vị, doanh nghiệp phát hành phim lưu động ở địa phương; quản lý và phát hành phim trên môi trường mạng, dành quỹ đất để phát triển hệ thống cơ sở hạ tầng điện ảnh (trường quay, rạp chiếu phim, đơn vị kỹ thuật xử lý hậu kỳ...). </w:t>
      </w:r>
    </w:p>
    <w:p w14:paraId="19F3F2E0" w14:textId="77777777" w:rsidR="00D51B81" w:rsidRPr="00BC3383" w:rsidRDefault="00EB41EE">
      <w:pPr>
        <w:pBdr>
          <w:top w:val="nil"/>
          <w:left w:val="nil"/>
          <w:bottom w:val="nil"/>
          <w:right w:val="nil"/>
          <w:between w:val="nil"/>
        </w:pBdr>
        <w:ind w:firstLine="567"/>
        <w:rPr>
          <w:strike/>
        </w:rPr>
      </w:pPr>
      <w:r w:rsidRPr="00BC3383">
        <w:t>Lĩnh vực quyền tác giả, quyền liên quan đang đứng trước nhu cầu hội nhập kinh tế quốc tế và thực thi các cam kết Hiệp định thương mại tự do (FTA) thế hệ mới</w:t>
      </w:r>
      <w:r w:rsidRPr="00BC3383">
        <w:rPr>
          <w:vertAlign w:val="superscript"/>
        </w:rPr>
        <w:footnoteReference w:id="26"/>
      </w:r>
      <w:r w:rsidRPr="00BC3383">
        <w:t xml:space="preserve"> luôn có các điều khoản về bảo hộ tương xứng và hiệu quả quyền tác giả, quyền liên quan. Thách thức thực thi quyền tác giả, quyền liên quan trong môi trường kỹ thuật số và Internet, sự bùng nổ phát triển khoa học, công nghệ nhất là công nghệ số hoá, đem lại nhiều cách thức, hình thức khai thác, sử dụng các tác phẩm, cuộc biểu diễn, bản ghi âm, ghi hình, chương trình phát sóng khác nhau, đòi hỏi hệ thống pháp luật cần có sửa đổi, bổ sung và điều chỉnh hợp lý để đáp ứng và thích nghi với sự phát triển nhanh chóng với tình hình thực tiễn.  </w:t>
      </w:r>
      <w:r w:rsidRPr="00BC3383">
        <w:rPr>
          <w:strike/>
        </w:rPr>
        <w:t xml:space="preserve"> </w:t>
      </w:r>
    </w:p>
    <w:p w14:paraId="3EB92E2D" w14:textId="6FBE9E0E" w:rsidR="00D51B81" w:rsidRPr="00BF376D" w:rsidRDefault="004651EE">
      <w:pPr>
        <w:ind w:firstLine="567"/>
        <w:rPr>
          <w:spacing w:val="-2"/>
        </w:rPr>
      </w:pPr>
      <w:r w:rsidRPr="00BF376D">
        <w:rPr>
          <w:spacing w:val="-2"/>
        </w:rPr>
        <w:t>L</w:t>
      </w:r>
      <w:r w:rsidR="00EB41EE" w:rsidRPr="00BF376D">
        <w:rPr>
          <w:spacing w:val="-2"/>
        </w:rPr>
        <w:t xml:space="preserve">ĩnh vực thư viện đã hình thành và phát sinh nhu cầu kinh doanh, xã hội hóa cung cấp dịch vụ công, đặc biệt là mô hình kinh doanh khai thác các nguồn tài nguyên vốn tài liệu để sinh lời. Do đó, cần kịp thời xem xét bổ sung trong </w:t>
      </w:r>
      <w:r w:rsidRPr="00BF376D">
        <w:rPr>
          <w:spacing w:val="-2"/>
        </w:rPr>
        <w:t>pháp luật về t</w:t>
      </w:r>
      <w:r w:rsidR="00EB41EE" w:rsidRPr="00BF376D">
        <w:rPr>
          <w:spacing w:val="-2"/>
        </w:rPr>
        <w:t>hư viện các chính sách khuyến khích, huy động nguồn lực của các tổ chức cá nhân trong việc xây dựng và phát huy công năng của thiết chế thư viện.</w:t>
      </w:r>
    </w:p>
    <w:p w14:paraId="612D5408" w14:textId="77777777" w:rsidR="00D51B81" w:rsidRPr="00BC3383" w:rsidRDefault="00EB41EE">
      <w:pPr>
        <w:ind w:firstLine="567"/>
      </w:pPr>
      <w:r w:rsidRPr="00BC3383">
        <w:t>Ngoài hệ thống pháp luật điều chỉnh trực tiếp của ngành văn hóa, một số chính sách của các ngành khác có liên quan, tác động lớn như thuế</w:t>
      </w:r>
      <w:r w:rsidRPr="00BC3383">
        <w:rPr>
          <w:vertAlign w:val="superscript"/>
        </w:rPr>
        <w:footnoteReference w:id="27"/>
      </w:r>
      <w:r w:rsidRPr="00BC3383">
        <w:t>, đất đai, tài sản công, hợp tác công tư, tín dụng, bảo hiểm…., còn chưa thực sự phù hợp với nhu cầu phát triển văn hóa. thậm chí đang có nhiều điểm gây nhiều khó khăn, vướng mắc và ảnh hưởng tiêu cực đến các hoạt động văn hóa. Các chính sách khuyến khích xã hội hóa chưa thực sự tạo ra động lực phát huy tiềm năng sáng tạo văn hóa. Cơ chế tài chính chưa khuyến khích sự sáng tạo, chưa phù hợp với đặc thù của hoạt động văn hóa, nghệ thuật.</w:t>
      </w:r>
    </w:p>
    <w:p w14:paraId="22FD8F06" w14:textId="77777777" w:rsidR="00D51B81" w:rsidRPr="00BF376D" w:rsidRDefault="00EB41EE">
      <w:pPr>
        <w:ind w:firstLine="567"/>
        <w:rPr>
          <w:spacing w:val="-2"/>
        </w:rPr>
      </w:pPr>
      <w:r w:rsidRPr="00BF376D">
        <w:rPr>
          <w:spacing w:val="-2"/>
        </w:rPr>
        <w:t>Công tác tuyên truyền, phổ biến pháp luật trong lĩnh vực gia đình mặc dù đã được chú trọng hơn trước nhưng chưa phổ cập được thường xuyên tới các cấp cơ sở và người dân để phòng ngừa, ngăn chặn sự xâm nhập các tệ nạn xã hội vào gia đình, tăng cường phòng, chống bạo lực gia đình đồng thời khuyến khích, phát huy các phong tục tập quán tốt đẹp và vận động xóa bỏ các hủ tục, tập quán lạc hậu.</w:t>
      </w:r>
    </w:p>
    <w:p w14:paraId="13C812D2" w14:textId="77777777" w:rsidR="00D51B81" w:rsidRPr="00BC3383" w:rsidRDefault="00EB41EE">
      <w:pPr>
        <w:ind w:firstLine="567"/>
        <w:rPr>
          <w:b/>
          <w:i/>
        </w:rPr>
      </w:pPr>
      <w:r w:rsidRPr="00BC3383">
        <w:rPr>
          <w:b/>
          <w:i/>
        </w:rPr>
        <w:lastRenderedPageBreak/>
        <w:t xml:space="preserve">Về bảo vệ và phát huy giá trị di sản văn hóa </w:t>
      </w:r>
    </w:p>
    <w:p w14:paraId="7DD7A55F" w14:textId="77777777" w:rsidR="00C2590F" w:rsidRPr="00BC3383" w:rsidRDefault="00EB41EE" w:rsidP="00C2590F">
      <w:pPr>
        <w:ind w:firstLine="567"/>
      </w:pPr>
      <w:r w:rsidRPr="00BC3383">
        <w:t>Nhiều di sản văn hóa quý báu của dân tộc có nguy cơ bị xuống cấp, mai một</w:t>
      </w:r>
      <w:r w:rsidRPr="00BC3383">
        <w:rPr>
          <w:vertAlign w:val="superscript"/>
        </w:rPr>
        <w:footnoteReference w:id="28"/>
      </w:r>
      <w:r w:rsidRPr="00BC3383">
        <w:t>. Nguồn vốn đầu tư hàng năm cho bảo quản, tu bổ, phục hồi các di sản thế giới, di tích quốc gia đặc biệt, di tích quốc gia nhìn chung còn rất thấp so với nhu cầu nên nhiều di tích vẫn nằm trong tình trạng xuống cấp nghiêm trọng. Các di sản văn hóa phi vật thể sau khi được UNESCO ghi danh chưa thực sự phát huy được giá trị cũng như chưa thực hiện đầy đủ các nội dung cam kết hoặc biện pháp bảo vệ được đề xuất trong hồ sơ khoa học với UNESCO về bảo vệ di sản văn hoá phi vật thể của nhân loại do nguồn kinh phí để triển khai các hoạt động như giới thiệu, quảng bá, truyền dạy, chế độ đãi ngộ với các nghệ nhân còn hạn hẹp</w:t>
      </w:r>
      <w:r w:rsidRPr="00BC3383">
        <w:rPr>
          <w:vertAlign w:val="superscript"/>
        </w:rPr>
        <w:footnoteReference w:id="29"/>
      </w:r>
      <w:r w:rsidRPr="00BC3383">
        <w:t xml:space="preserve">. Đặc biệt, nguồn đầu tư cho di sản văn hóa phi vật thể, hỗ trợ nghệ nhân chủ yếu từ nguồn kinh phí của địa phương trong khi hầu hết di sản văn hóa phi vật thể của đồng bào dân tộc thiểu số thuộc địa bàn các tỉnh, huyện có điều kiện kinh tế khó khăn. Do đó, cơ hội nhận được nguồn đầu tư cho bảo vệ di sản là rất thấp, khiến di sản có nguy cơ mai một rất nhanh. </w:t>
      </w:r>
    </w:p>
    <w:p w14:paraId="34960AC3" w14:textId="27E7ACA9" w:rsidR="00D51B81" w:rsidRPr="00BC3383" w:rsidRDefault="00EB41EE" w:rsidP="00C2590F">
      <w:pPr>
        <w:ind w:firstLine="567"/>
      </w:pPr>
      <w:r w:rsidRPr="00BC3383">
        <w:t xml:space="preserve">Hệ thống các bảo tàng công lập quốc gia, bảo tàng chuyên ngành theo Quy hoạch đã được Thủ tướng Chính phủ phê duyệt </w:t>
      </w:r>
      <w:r w:rsidRPr="00BC3383">
        <w:rPr>
          <w:vertAlign w:val="superscript"/>
        </w:rPr>
        <w:footnoteReference w:id="30"/>
      </w:r>
      <w:r w:rsidRPr="00BC3383">
        <w:t xml:space="preserve">nhằm kiện toàn và phát triển hệ thống bảo tàng, phục vụ nhu cầu nghiên cứu khoa học, học tập, giảng dạy, phổ biến tri thức về lịch sử, văn hóa, khoa học và hưởng thụ văn hóa của công chúng, góp phần phát triển kinh tế - xã hội của đất nước, nhưng đến nay vẫn chưa được đầu tư, hoàn thiện cơ sở vật chất. Không gian trưng bày, nội dung trưng bày bảo tàng nghèo nàn, thiếu kho bảo quản hiện vật và các phương tiện kỹ thuật chuyên dụng; bảo vật quốc gia chưa được bảo vệ, bảo quản theo chế độ đặc biệt để được phát huy tốt nhất giá trị đến với công chúng (theo quy định của Luật Di sản văn hóa) thay vì cất vào kho do sợ mất an toàn không bảo quản được và không thuộc đối tượng và mục tiêu của các Chương trình đã được phê duyệt; di vật, cổ vật, bảo vật quốc gia chưa được quan tâm bảo vệ và phát huy </w:t>
      </w:r>
      <w:r w:rsidRPr="00BC3383">
        <w:lastRenderedPageBreak/>
        <w:t>giá trị di sản văn hóa như mong muốn</w:t>
      </w:r>
      <w:r w:rsidRPr="00BC3383">
        <w:rPr>
          <w:vertAlign w:val="superscript"/>
        </w:rPr>
        <w:footnoteReference w:id="31"/>
      </w:r>
      <w:r w:rsidRPr="00BC3383">
        <w:t>. Cho đến nay mới chỉ có Bảo tàng Dân tộc học được đầu tư xây dựng còn lại các dự án đầu tư xây dựng các bảo tàng cấp quốc gia khác như Bảo tàng Lịch sử Quốc gia, Bảo tàng Thiên nhiên Việt Nam chưa thực hiện được theo lộ trình đề ra do không bố trí được nguồn vốn.</w:t>
      </w:r>
    </w:p>
    <w:p w14:paraId="7B27B7D3" w14:textId="77777777" w:rsidR="00D51B81" w:rsidRPr="00BC3383" w:rsidRDefault="00EB41EE">
      <w:pPr>
        <w:ind w:firstLine="567"/>
      </w:pPr>
      <w:r w:rsidRPr="00BC3383">
        <w:t>Hoạt động quản lý nhà nước về di sản tư liệu cũng mới được giao chính thức về Bộ Văn hóa, Thể thao và Du lịch nên việc kiểm kê, lập hồ sơ khoa học ghi vào các Danh mục quốc gia, khu vực, thế giới để bảo vệ và phát huy giá trị di sản tư liệu có nhiều việc cần triển khai nhưng chưa có hành lang pháp lý cụ thể để được cấp kinh phí và hoạt động.</w:t>
      </w:r>
    </w:p>
    <w:p w14:paraId="3DC40374" w14:textId="77777777" w:rsidR="00D51B81" w:rsidRPr="00BC3383" w:rsidRDefault="00EB41EE">
      <w:pPr>
        <w:ind w:firstLine="567"/>
      </w:pPr>
      <w:r w:rsidRPr="00BC3383">
        <w:t>Để bảo tồn và phát huy giá trị di sản văn hóa, nhiều nước trong khu vực và thế giới đã nghiên cứu, ứng dụng khoa học - công nghệ thông tin, số hóa di sản trong lưu trữ, phục dựng, tu bổ, bảo quản và trưng bày bảo tàng trong không gian mạng, phát triển du lịch, cung cấp dịch vụ... phục vụ công tác quản lý, bảo vệ và phát huy di sản cho muôn đời sau và phát triển kinh tế - xã hội, tạo nguồn lực tái đầu tư cho di sản. Còn ở Việt Nam, công tác bảo vệ và phát huy di sản dựa trên kinh nghiệm thực tiễn của các đơn vị, một số chuyên gia, việc ứng dụng khoa học - công nghệ, thông tin mới chủ yếu trong phạm vi nhỏ lẻ, manh mún, tập trung ở một số ít các đơn vị ở Trung ương, các thành phố lớn, ở một số quy trình, chưa thực hiện được trên phạm vi tổng thể nên chưa thực sự hiệu quả.</w:t>
      </w:r>
    </w:p>
    <w:p w14:paraId="23C53EE7" w14:textId="77777777" w:rsidR="00D51B81" w:rsidRPr="00BC3383" w:rsidRDefault="00EB41EE">
      <w:pPr>
        <w:ind w:firstLine="567"/>
        <w:rPr>
          <w:b/>
          <w:i/>
        </w:rPr>
      </w:pPr>
      <w:r w:rsidRPr="00BC3383">
        <w:rPr>
          <w:b/>
          <w:i/>
        </w:rPr>
        <w:t>Về thiết chế văn hóa cơ sở</w:t>
      </w:r>
    </w:p>
    <w:p w14:paraId="610ADB83" w14:textId="713EC426" w:rsidR="00D51B81" w:rsidRPr="00BC3383" w:rsidRDefault="00EB41EE">
      <w:pPr>
        <w:ind w:firstLine="567"/>
      </w:pPr>
      <w:r w:rsidRPr="00BC3383">
        <w:t>Nhiều địa phương chưa quan tâm đúng mức về quy hoạch quỹ đất để xây dựng thiết chế văn hóa cơ sở, chưa thực hiện quy hoạch đất hoặc đã có quy hoạch nhưng vị trí chưa thuận lợi, chưa được đầu tư xây dựng, bị chuyển đổi</w:t>
      </w:r>
      <w:r w:rsidR="00D94244" w:rsidRPr="00BC3383">
        <w:t xml:space="preserve"> </w:t>
      </w:r>
      <w:r w:rsidRPr="00BC3383">
        <w:t>mục đích sử dụng</w:t>
      </w:r>
      <w:r w:rsidRPr="00BC3383">
        <w:rPr>
          <w:vertAlign w:val="superscript"/>
        </w:rPr>
        <w:footnoteReference w:id="32"/>
      </w:r>
      <w:r w:rsidRPr="00BC3383">
        <w:t>. Ở một số nơi, thiết chế văn hóa cấp tỉnh chưa có trụ sở hoạt động đúng chức năng. Tình trạng thiếu thiết chế văn hóa hoạt động vẫn còn phổ</w:t>
      </w:r>
      <w:r w:rsidR="007860B6" w:rsidRPr="00BC3383">
        <w:t xml:space="preserve"> </w:t>
      </w:r>
      <w:r w:rsidRPr="00BC3383">
        <w:lastRenderedPageBreak/>
        <w:t>biến ở nhiều vùng nông thôn nghèo, vùng đồng bào dân tộc thiểu số và miền núi, biên giới và hải đảo, vùng sâu, vùng xa</w:t>
      </w:r>
      <w:r w:rsidRPr="00BC3383">
        <w:rPr>
          <w:vertAlign w:val="superscript"/>
        </w:rPr>
        <w:footnoteReference w:id="33"/>
      </w:r>
      <w:r w:rsidRPr="00BC3383">
        <w:t xml:space="preserve">. </w:t>
      </w:r>
    </w:p>
    <w:p w14:paraId="7894283F" w14:textId="77777777" w:rsidR="00D51B81" w:rsidRPr="00BC3383" w:rsidRDefault="00EB41EE">
      <w:pPr>
        <w:ind w:firstLine="567"/>
      </w:pPr>
      <w:r w:rsidRPr="00BC3383">
        <w:t>Các thiết chế văn hóa, thể thao được đầu tư xây dựng nhưng chưa hoàn chỉnh</w:t>
      </w:r>
      <w:r w:rsidRPr="00BC3383">
        <w:rPr>
          <w:vertAlign w:val="superscript"/>
        </w:rPr>
        <w:footnoteReference w:id="34"/>
      </w:r>
      <w:r w:rsidRPr="00BC3383">
        <w:t xml:space="preserve"> hoặc đã quá lâu, không đúng quy định về quy mô và kiến trúc hoặc xuống cấp trầm trọng. Trung tâm Văn hóa cấp tỉnh ở nhiều địa phương được đầu tư xây dựng từ giai đoạn trước, quy mô xây dựng nhỏ, lỗi thời; cơ sở vật chất kỹ thuật xuống cấp, trang thiết bị không đồng bộ hoặc hư hỏng, hết khấu hao. Cơ sở vật chất, kỹ thuật của thiết chế văn hóa các cấp tại nhiều địa phương đã xuống cấp trầm trọng, không có các phòng chức năng để tập luyện, biểu diễn và tổ chức các hoạt động chuyên môn nghiệp vụ</w:t>
      </w:r>
      <w:r w:rsidRPr="00BC3383">
        <w:rPr>
          <w:vertAlign w:val="superscript"/>
        </w:rPr>
        <w:footnoteReference w:id="35"/>
      </w:r>
      <w:r w:rsidRPr="00BC3383">
        <w:t>; quy mô và thiết kế không phù hợp; còn nhiều thiết chế văn hóa, thể thao không đạt chuẩn theo quy định; trang thiết bị và phương tiện chuyên dùng</w:t>
      </w:r>
      <w:r w:rsidRPr="00BC3383">
        <w:rPr>
          <w:vertAlign w:val="superscript"/>
        </w:rPr>
        <w:footnoteReference w:id="36"/>
      </w:r>
      <w:r w:rsidRPr="00BC3383">
        <w:t xml:space="preserve"> để tổ chức hoạt động văn hóa còn thiếu, không đồng bộ, hư hỏng, lạc hậu hoặc đã hết khấu hao. </w:t>
      </w:r>
    </w:p>
    <w:p w14:paraId="66D8FC29" w14:textId="657FA041" w:rsidR="00D51B81" w:rsidRPr="00BC3383" w:rsidRDefault="00EB41EE">
      <w:pPr>
        <w:ind w:firstLine="567"/>
      </w:pPr>
      <w:r w:rsidRPr="00BC3383">
        <w:t>Nhiều địa phương chưa quan tâm phân bổ nguồn lực phù hợp để đầu tư cơ sở vật chất kỹ thuật, trang thiết bị và tổ chức hoạt động của hệ thống thiết chế văn hóa cơ sở</w:t>
      </w:r>
      <w:r w:rsidRPr="00BC3383">
        <w:rPr>
          <w:vertAlign w:val="superscript"/>
        </w:rPr>
        <w:footnoteReference w:id="37"/>
      </w:r>
      <w:r w:rsidRPr="00BC3383">
        <w:t>. Việc thu hút, huy động nguồn lực xã hội hóa để đầu tư xây dựng và khai thác, sử dụng hiệu quả thiết chế văn hóa, thể thao các cấp chưa được quan tâm đúng mức. Kinh phí tổ chức hoạt động còn thiếu dẫn đến chất lượng và hiệu</w:t>
      </w:r>
      <w:r w:rsidR="004651EE">
        <w:t xml:space="preserve"> quả hoạt động</w:t>
      </w:r>
      <w:r w:rsidRPr="00BC3383">
        <w:t xml:space="preserve"> của các thiết chế văn hóa chưa đồng đều, một số nơi chưa đáp ứng được yêu cầu đổi mới của sự phát triển kinh tế - xã hội. Các câu lạc bộ, đội văn nghệ dân gian tại nhiều địa phương, gặp khó khăn, thậm chí phải dừng hoạt động, do thiếu kinh phí, không được hỗ trợ từ ngân sách Nhà nước.</w:t>
      </w:r>
    </w:p>
    <w:p w14:paraId="2D4E93BA" w14:textId="12C7610E" w:rsidR="00D51B81" w:rsidRPr="00BC3383" w:rsidRDefault="00EB41EE">
      <w:pPr>
        <w:ind w:firstLine="567"/>
      </w:pPr>
      <w:r w:rsidRPr="00BC3383">
        <w:t xml:space="preserve">Đội ngũ cán bộ quản lý, tác nghiệp văn hoá, thể thao cơ sở và tổ chức các hoạt động tại thiết chế văn hoá, thể thao các cấp vừa thiếu, vừa yếu, nhất là ở cấp xã và thôn, bản, do công tác quy hoạch, đào tạo, bồi dưỡng chưa được quan tâm đúng mức. Tình trạng sử dụng cán bộ trái ngành, trái nghề hoặc chỉ có năng khiếu mà chưa được đào tạo vẫn phổ biến, nhất là cấp xã, trình độ, năng lực </w:t>
      </w:r>
      <w:r w:rsidRPr="00BC3383">
        <w:lastRenderedPageBreak/>
        <w:t xml:space="preserve">không đồng đều, liên tục biến động (do luân chuyển); một số xã, phường, thị trấn bố trí công chức không đúng chuyên ngành đào tạo nên công tác tham mưu tổ chức các hoạt động </w:t>
      </w:r>
      <w:r w:rsidR="0045702C" w:rsidRPr="00943501">
        <w:t xml:space="preserve">văn hóa, thể thao </w:t>
      </w:r>
      <w:r w:rsidRPr="00BC3383">
        <w:t>của cơ sở và hướng dẫn cho cấp thôn còn hạn chế. Việc xây dựng cơ chế chính sách đãi ngộ đối với đội ngũ cán bộ công tác tại hệ thống thiết chế văn hóa cơ sở còn chậm, thiếu.</w:t>
      </w:r>
    </w:p>
    <w:p w14:paraId="3A861073" w14:textId="77777777" w:rsidR="00D51B81" w:rsidRPr="00BC3383" w:rsidRDefault="00EB41EE">
      <w:pPr>
        <w:widowControl w:val="0"/>
        <w:ind w:firstLine="567"/>
      </w:pPr>
      <w:r w:rsidRPr="00BC3383">
        <w:rPr>
          <w:b/>
          <w:i/>
        </w:rPr>
        <w:t>Về thư viện</w:t>
      </w:r>
    </w:p>
    <w:p w14:paraId="4431E95D" w14:textId="13B7ED22" w:rsidR="00D51B81" w:rsidRPr="00BC3383" w:rsidRDefault="0045702C">
      <w:pPr>
        <w:widowControl w:val="0"/>
        <w:ind w:firstLine="567"/>
      </w:pPr>
      <w:r w:rsidRPr="00943501">
        <w:t>H</w:t>
      </w:r>
      <w:r w:rsidR="00EB41EE" w:rsidRPr="00BC3383">
        <w:t>oạt động thư viện và văn hóa đọc phát triển không đồng đều</w:t>
      </w:r>
      <w:r w:rsidR="00EB41EE" w:rsidRPr="00BC3383">
        <w:rPr>
          <w:vertAlign w:val="superscript"/>
        </w:rPr>
        <w:footnoteReference w:id="38"/>
      </w:r>
      <w:r w:rsidR="00EB41EE" w:rsidRPr="00BC3383">
        <w:t xml:space="preserve">, chưa đáp ứng được yêu cầu của thời kỳ công nghệ số. Mạng lưới thư viện Việt Nam chưa có sự phát triển đồng đều về loại hình. Hệ thống thư viện công cộng gặp nhiều khó khăn, đặc biệt thư viện tại vùng sâu, vùng xa, vùng dân tộc thiểu số và miền núi, vùng đặc biệt khó khăn. Văn hóa đọc đặt trước thách thức của văn hóa nghe nhìn, mạng xã hội </w:t>
      </w:r>
      <w:r w:rsidRPr="00943501">
        <w:t>cùng với</w:t>
      </w:r>
      <w:r w:rsidR="00EB41EE" w:rsidRPr="00BC3383">
        <w:t xml:space="preserve"> những thành tựu trong cuộc Cách mạng công nghiệp 4.0 và xu thế chuyển đổi số; các mô hình phát triển văn hóa đọc còn mang tính phong trào, chưa bền vững, chưa thu hút được giới trẻ.  </w:t>
      </w:r>
    </w:p>
    <w:p w14:paraId="49D2699B" w14:textId="1969D9D3" w:rsidR="00D51B81" w:rsidRPr="00BC3383" w:rsidRDefault="00EB41EE">
      <w:pPr>
        <w:widowControl w:val="0"/>
        <w:ind w:firstLine="567"/>
      </w:pPr>
      <w:r w:rsidRPr="00BC3383">
        <w:t>Chính sách đầu tư của nhà nước đối với Thư viện Quốc gia Việt Nam chưa đảm bảo cho sự phát triển một cách hiện đại, đồng bộ và có tính bền vững</w:t>
      </w:r>
      <w:r w:rsidRPr="00BC3383">
        <w:rPr>
          <w:vertAlign w:val="superscript"/>
        </w:rPr>
        <w:footnoteReference w:id="39"/>
      </w:r>
      <w:r w:rsidRPr="00BC3383">
        <w:t>. Nhiều thư viện cấp tỉnh chưa có trụ sở độc lập</w:t>
      </w:r>
      <w:r w:rsidRPr="00BC3383">
        <w:rPr>
          <w:vertAlign w:val="superscript"/>
        </w:rPr>
        <w:footnoteReference w:id="40"/>
      </w:r>
      <w:r w:rsidRPr="00BC3383">
        <w:t xml:space="preserve"> không ít thư viện chỉ có trụ sở nhỏ hẹp, cơ sở vật chất đã xuống cấp, không được thay thế nâng cấp thường xuyên không gian phục vụ chật hẹp, nội dung tài liệu nghèo nàn, thiếu kho bảo quản và các phương tiện kỹ thuật chuyên dụng.</w:t>
      </w:r>
    </w:p>
    <w:p w14:paraId="282A2A77" w14:textId="037909D4" w:rsidR="00D51B81" w:rsidRPr="00BC3383" w:rsidRDefault="00EB41EE" w:rsidP="00A14094">
      <w:pPr>
        <w:widowControl w:val="0"/>
        <w:ind w:firstLine="567"/>
      </w:pPr>
      <w:r w:rsidRPr="00BC3383">
        <w:t>Tại cấp xã, chỉ có 27% số xã có thư viện và chủ yếu là mô hình tủ sách</w:t>
      </w:r>
      <w:r w:rsidR="00A14094" w:rsidRPr="00A14094">
        <w:t xml:space="preserve">, </w:t>
      </w:r>
      <w:r w:rsidRPr="00BC3383">
        <w:lastRenderedPageBreak/>
        <w:t>phòng đọc; thư viện cộng đồng chủ yếu từ thiện nguyện, thiếu bền vững. Kinh phí cho hoạt động thư viện bị cắt giảm thường xuyên</w:t>
      </w:r>
      <w:r w:rsidRPr="00BC3383">
        <w:rPr>
          <w:vertAlign w:val="superscript"/>
        </w:rPr>
        <w:footnoteReference w:id="41"/>
      </w:r>
      <w:r w:rsidRPr="00BC3383">
        <w:t>; hơn 30% thư viện cấp huyện và hầu hết thư viện cấp xã không được cấp kinh phí hằng năm để bổ sung sách báo và tổ chức các hoạt động chuyên môn. Sách, tài liệu thư viện còn ít, chỉ đạt 0,4 bản sách/người dân, quá xa với chỉ tiêu phát triển ngành là phải đảm bảo 5 bản sách/đầu dân. Thư viện huyện, xã, các phòng đọc cơ sở... phần lớn vận hành theo phương thức thủ công, truyền thống, phụ thuộc nhiều vào thư viện tỉnh luân chuyển hoặc triển khai phục vụ lưu động. Hoạt động của kho luân chuyển của thư viện cấp tỉnh có hiệu quả trong công tác phục vụ nhu cầu đọc của người dân tại cơ sở</w:t>
      </w:r>
      <w:r w:rsidRPr="00BC3383">
        <w:rPr>
          <w:vertAlign w:val="superscript"/>
        </w:rPr>
        <w:footnoteReference w:id="42"/>
      </w:r>
      <w:r w:rsidRPr="00BC3383">
        <w:t>, tuy nhiên kinh phí bố trí còn quá thấp, kể cả từ nguồn</w:t>
      </w:r>
      <w:r w:rsidR="0045702C" w:rsidRPr="00943501">
        <w:t xml:space="preserve"> kinh phí từ các chương trình MTQG</w:t>
      </w:r>
      <w:r w:rsidRPr="00BC3383">
        <w:t xml:space="preserve"> cũng bị điều chuyển sang mục đích khác. Xe ô tô thư viện lưu động đa phương tiện chưa được quan tâm đầu tư. Nguồn nhân lực thư viện còn nhiều bất cập từ trình độ chuyên môn đến chế độ đãi ngộ. </w:t>
      </w:r>
    </w:p>
    <w:p w14:paraId="74ABD1D2" w14:textId="77777777" w:rsidR="00D51B81" w:rsidRPr="00BC3383" w:rsidRDefault="00EB41EE">
      <w:pPr>
        <w:widowControl w:val="0"/>
        <w:ind w:firstLine="567"/>
      </w:pPr>
      <w:r w:rsidRPr="00BC3383">
        <w:t>Hoạt động ứng dụng công nghệ thông tin, chuyển đổi số mới chỉ triển khai tại thư viện cấp tỉnh, chưa đồng bộ, nhỏ lẻ, có khoảng cách lớn giữa vùng, miền. Mô hình phát triển văn hóa đọc còn tự phát, chưa bền vững, văn hóa đọc đặt trước thách thức của văn hóa nghe nhìn, mạng xã hội và những thành tựu trong cuộc cách mạng công nghiệp lần thứ tư và xu thế chuyển đổi số.</w:t>
      </w:r>
    </w:p>
    <w:p w14:paraId="7E9D6723" w14:textId="77777777" w:rsidR="00D51B81" w:rsidRPr="00BC3383" w:rsidRDefault="00EB41EE">
      <w:pPr>
        <w:widowControl w:val="0"/>
        <w:ind w:firstLine="567"/>
      </w:pPr>
      <w:r w:rsidRPr="00BC3383">
        <w:rPr>
          <w:b/>
          <w:i/>
        </w:rPr>
        <w:t>Về mỹ thuật, nhiếp ảnh, triển lãm</w:t>
      </w:r>
    </w:p>
    <w:p w14:paraId="778AA1AC" w14:textId="77777777" w:rsidR="00D51B81" w:rsidRPr="00BC3383" w:rsidRDefault="00EB41EE">
      <w:pPr>
        <w:widowControl w:val="0"/>
        <w:ind w:firstLine="567"/>
      </w:pPr>
      <w:r w:rsidRPr="00BC3383">
        <w:t>Hầu hết các địa phương chưa có Nhà/Trung tâm Triển lãm nghệ thuật chuyên dụng. Một số Trung tâm Triển lãm được sử dụng kết hợp công năng như là Trung tâm Văn hóa cấp tỉnh với cơ sở vật chất, kỹ thuật còn nhiều hạn chế, chưa đáp ứng với nhu cầu nhiệm vụ và sự phát triển của xã hội. Hiện chỉ có một số thành phố lớn</w:t>
      </w:r>
      <w:r w:rsidRPr="00BC3383">
        <w:rPr>
          <w:vertAlign w:val="superscript"/>
        </w:rPr>
        <w:footnoteReference w:id="43"/>
      </w:r>
      <w:r w:rsidRPr="00BC3383">
        <w:t xml:space="preserve"> có các Nhà/Trung tâm Triển lãm chuyên dụng với cơ sở trang thiết bị hiện đại đáp ứng được các hình thức tổ chức, trưng bày phong phú, đa dạng. Các hoạt động triển lãm mỹ thuật, nhiếp ảnh tại hầu hết các địa phương, đặc biệt là khu vực nông thôn chủ yếu nhằm mục đích tuyên truyền các sự kiện chính trị của đất nước và địa phương, nên chưa thực sự đáp ứng được nhu cầu hưởng thụ nghệ thuật của người dân, cũng như chưa theo kịp sự phát triển ngày càng mạnh mẽ của các hình thức nghệ thuật mới.</w:t>
      </w:r>
    </w:p>
    <w:p w14:paraId="1C693C59" w14:textId="77777777" w:rsidR="00D51B81" w:rsidRPr="00BC3383" w:rsidRDefault="00EB41EE">
      <w:pPr>
        <w:widowControl w:val="0"/>
        <w:ind w:firstLine="567"/>
      </w:pPr>
      <w:r w:rsidRPr="00BC3383">
        <w:t xml:space="preserve"> Các công trình mỹ thuật công cộng phục vụ dân sinh mới được quan tâm, </w:t>
      </w:r>
      <w:r w:rsidRPr="00BC3383">
        <w:lastRenderedPageBreak/>
        <w:t>đầu tư xây dựng trong một số khu đô thị mới như: tượng đài, khối biểu tượng kiến trúc, đài phun nước… làm đẹp cảnh quan đô thị, góp nâng cao chất lượng thẩm mỹ và hưởng thụ văn hóa, nghệ thuật cho người dân. Tuy nhiên, ở nhiều địa phương chưa có kế hoạch, đề án tổng thể về việc xây dựng tượng đài, tranh hoành tráng, tượng, biểu tượng kiến trúc và vườn tượng, cho nên khi triển khai đầu tư xây dựng thường bị động, lúng túng trong việc chọn địa điểm, dẫn đến không gian cảnh quan không phù hợp, làm cho công trình không phát huy tác dụng. Các tác phẩm nghệ thuật công cộng tại nhiều địa phương hiện nay chủ yếu là tượng đài, vườn tượng điêu khắc, chưa có sự đa dạng về hình thức thể hiện và hạn chế về chất lượng thẩm mỹ. Một số công trình tượng có quy mô còn nhỏ, không gian hẹp, đơn giản về ngôn ngữ sáng tạo và chất liệu xây dựng do kinh phí hạn hẹp. Việc bảo quản, trùng tu, nâng cấp chất lượng các tác phẩm nghệ thuật công cộng do Nhà nước đầu tư còn chưa được quan tâm đúng mức.</w:t>
      </w:r>
    </w:p>
    <w:p w14:paraId="0C3CD55D" w14:textId="77777777" w:rsidR="00D51B81" w:rsidRPr="00BC3383" w:rsidRDefault="00EB41EE">
      <w:pPr>
        <w:widowControl w:val="0"/>
        <w:ind w:firstLine="567"/>
      </w:pPr>
      <w:r w:rsidRPr="00BC3383">
        <w:t>Thị trường mỹ thuật, nhiếp ảnh đặc biệt là trên môi trường kỹ thuật số, chưa có các quy định hỗ trợ phát triển thị trường này</w:t>
      </w:r>
      <w:r w:rsidRPr="00BC3383">
        <w:rPr>
          <w:vertAlign w:val="superscript"/>
        </w:rPr>
        <w:footnoteReference w:id="44"/>
      </w:r>
      <w:r w:rsidRPr="00BC3383">
        <w:t xml:space="preserve">. Mỹ thuật Việt Nam còn nhiều bất cập về tính chuyên nghiệp và tìm tòi sáng tạo để có những tác phẩm có nội dung tư tưởng và chất lượng cao đối với những vấn đề lịch sử của đất nước, chưa có nhiều khám phá về ngôn ngữ tạo hình và chất liệu, về khai thác đề tài, về thẩm mỹ và sức biểu cảm. Sáng tác nghệ thuật tuy phong phú về hình thức, bút pháp nhưng còn thiếu vắng những tác phẩm có chiều sâu tư tưởng. Một bộ phận gallery, nghệ sĩ theo khuynh hướng thương mại hóa đã dẫn đến việc sáng tác, giới thiệu, quảng bá tác phẩm theo thị hiếu dễ dãi, kém chất lượng nghệ thuật. </w:t>
      </w:r>
    </w:p>
    <w:p w14:paraId="14D1F8A6" w14:textId="77777777" w:rsidR="00D51B81" w:rsidRPr="00BC3383" w:rsidRDefault="00EB41EE">
      <w:pPr>
        <w:widowControl w:val="0"/>
        <w:ind w:firstLine="567"/>
      </w:pPr>
      <w:r w:rsidRPr="00BC3383">
        <w:t xml:space="preserve">Lý luận, phê bình mỹ thuật còn ít có những công trình thể hiện được vai trò định hướng trong đời sống mỹ thuật, chưa thực sự tạo nên tinh thần đối thoại và tranh luận khoa học để tác động tích cực đến sáng tác mỹ thuật.  </w:t>
      </w:r>
    </w:p>
    <w:p w14:paraId="563CC40E" w14:textId="77777777" w:rsidR="00D51B81" w:rsidRPr="00BC3383" w:rsidRDefault="00EB41EE">
      <w:pPr>
        <w:widowControl w:val="0"/>
        <w:ind w:firstLine="567"/>
      </w:pPr>
      <w:r w:rsidRPr="00BC3383">
        <w:t>Quản lý lĩnh vực mỹ thuật hiệu quả chưa cao. Nghị quyết 23-NQ/TW ngày 16/6/2008 của Bộ Chính trị về “Tiếp tục xây dựng và phát triển văn học, nghệ thuật trong thời kỳ mới” đã được ban hành nhưng còn chậm được thể chế hóa thành các chính sách cụ thể, đi vào đời sống mỹ thuật. Cơ sở dữ liệu, hồ sơ thông tin về tác giả, tác phẩm và các hoạt động mỹ thuật còn thiếu và chưa được xây dựng khoa học, do đấy chưa góp phần vào công việc nghiên cứu, sáng tác, giảng dạy và học tập về mỹ thuật.</w:t>
      </w:r>
    </w:p>
    <w:p w14:paraId="743A3F6C" w14:textId="77777777" w:rsidR="00D51B81" w:rsidRPr="00BC3383" w:rsidRDefault="00EB41EE">
      <w:pPr>
        <w:widowControl w:val="0"/>
        <w:ind w:firstLine="567"/>
      </w:pPr>
      <w:r w:rsidRPr="00BC3383">
        <w:rPr>
          <w:b/>
          <w:i/>
        </w:rPr>
        <w:lastRenderedPageBreak/>
        <w:t>Về nghệ thuật biểu diễn</w:t>
      </w:r>
    </w:p>
    <w:p w14:paraId="79A0197A" w14:textId="77777777" w:rsidR="00D51B81" w:rsidRPr="00BC3383" w:rsidRDefault="00EB41EE">
      <w:pPr>
        <w:widowControl w:val="0"/>
        <w:ind w:firstLine="567"/>
      </w:pPr>
      <w:r w:rsidRPr="00BC3383">
        <w:t>Cơ sở và nguồn lực để phát huy, sáng tạo và trình diễn nghệ thuật còn hạn hẹp, thiếu phong phú, chưa phát huy được tiềm năng kinh tế và sứ mệnh chính trị của lĩnh vực nghệ thuật biểu diễn. Hiện chưa có cơ chế đặc thù để hỗ trợ, thúc đẩy phát triển nghệ thuật biểu diễn theo mô hình công nghiệp văn hóa nhằm phát huy sức mạnh mềm của lĩnh vực này, góp phần nâng cao vị thế của Việt Nam trên trường quốc tế. Các sản phẩm nghệ thuật biểu diễn của Việt Nam còn chưa được quan tâm đầu tư, thiếu đa dạng, chất lượng chưa đáp ứng yêu cầu về hội nhập quốc tế cũng như phát triển với tư cách một mũi nhọn của công nghiệp văn hoá</w:t>
      </w:r>
      <w:r w:rsidRPr="00BC3383">
        <w:rPr>
          <w:vertAlign w:val="superscript"/>
        </w:rPr>
        <w:footnoteReference w:id="45"/>
      </w:r>
      <w:r w:rsidRPr="00BC3383">
        <w:t xml:space="preserve">. </w:t>
      </w:r>
    </w:p>
    <w:p w14:paraId="0DFE5848" w14:textId="77777777" w:rsidR="00D51B81" w:rsidRPr="00BC3383" w:rsidRDefault="00EB41EE">
      <w:pPr>
        <w:widowControl w:val="0"/>
        <w:ind w:firstLine="567"/>
      </w:pPr>
      <w:r w:rsidRPr="00BC3383">
        <w:t xml:space="preserve">Ngành nghệ thuật biểu diễn nói riêng và văn hoá nghệ thuật nói chung phải đáp ứng thị hiếu và nhu cầu ngày càng đa dạng của khán giả (bao gồm các thế hệ và tiếp cận văn hóa khác nhau), tuy nhiên khả năng tạo ra các sản phẩm có chất lượng, giá trị để có thể tiếp cận và đa dạng hóa đối tượng khán giả cho đến nay vẫn còn hạn chế. Các sân khấu mang tầm quốc gia và quốc tế phục vụ nghệ thuật truyền thống cũng như sân khấu nghệ thuật hiện đại chưa có hoặc thiếu trầm trọng. Hệ thống các nhà hát đã có đa phần xuống cấp, trang thiết bị lạc hậu, lỗi thời, không đáp ứng được các yêu cầu để trở thành những không gian sáng tạo nghệ thuật, đặc biệt là gắn với ứng dụng công nghệ hiện đại trong trình diễn nghệ thuật và nghệ thuật đỉnh cao. Quỹ đất và nguồn lực đầu tư cho các công trình nghệ thuật biểu diễn như nhà hát ngày càng giảm, gián tiếp hạn chế sự phát triển của ngành nghệ thuật biểu diễn trong nước, phần nào hạn chế khả năng tiếp cận hưởng thụ văn hóa của người dân. </w:t>
      </w:r>
    </w:p>
    <w:p w14:paraId="718D787A" w14:textId="77777777" w:rsidR="00D51B81" w:rsidRPr="00BC3383" w:rsidRDefault="00EB41EE">
      <w:pPr>
        <w:widowControl w:val="0"/>
        <w:ind w:firstLine="567"/>
      </w:pPr>
      <w:r w:rsidRPr="00BC3383">
        <w:t>Một số loại hình nghệ thuật biểu diễn truyền thống, trình diễn dân gian có nguy cơ mai một do thiếu khả năng tổ chức lưu truyền, biểu diễn trong nhân dân như ca trù, hát xẩm, hát xoan… Các đoàn nghệ thuật truyền thống chuyên nghiệp chưa được hỗ trợ đầy đủ, khó có khả năng tổ chức thực hiện bảo tồn, phục dựng, dàn dựng và biểu diễn nghệ thuật chuyên nghiệp, càng không có khả năng cạnh tranh với các sản phẩm nghệ thuật biểu diễn hiện đại khác</w:t>
      </w:r>
      <w:r w:rsidRPr="00BC3383">
        <w:rPr>
          <w:vertAlign w:val="superscript"/>
        </w:rPr>
        <w:footnoteReference w:id="46"/>
      </w:r>
      <w:r w:rsidRPr="00BC3383">
        <w:t>.</w:t>
      </w:r>
    </w:p>
    <w:p w14:paraId="5B53D49C" w14:textId="77777777" w:rsidR="00D51B81" w:rsidRPr="00BC3383" w:rsidRDefault="00EB41EE">
      <w:pPr>
        <w:widowControl w:val="0"/>
        <w:ind w:firstLine="567"/>
      </w:pPr>
      <w:r w:rsidRPr="00BC3383">
        <w:rPr>
          <w:b/>
          <w:i/>
        </w:rPr>
        <w:t>Về điện ảnh</w:t>
      </w:r>
    </w:p>
    <w:p w14:paraId="3A103AEA" w14:textId="77777777" w:rsidR="00D51B81" w:rsidRPr="00BC3383" w:rsidRDefault="00EB41EE">
      <w:pPr>
        <w:widowControl w:val="0"/>
        <w:ind w:firstLine="567"/>
      </w:pPr>
      <w:r w:rsidRPr="00BC3383">
        <w:t xml:space="preserve">Ngành điện ảnh nước nhà chưa phát huy được tiềm năng, dư địa phát triển cũng như khai thác được khía cạnh kinh tế của bộ môn nghệ thuật này, hiện </w:t>
      </w:r>
      <w:r w:rsidRPr="00BC3383">
        <w:lastRenderedPageBreak/>
        <w:t>chưa có đủ các yếu tố và cơ chế để trở thành ngành công nghiệp điện ảnh hiện đại, có chỗ đứng trong khu vực do còn thiếu cả về nguồn lực đầu tư lẫn các chính sách hỗ trợ phát triển ngành. Những năm gần đây, phim do doanh nghiệp điện ảnh Việt Nam sản xuất thường có vốn đầu tư rất thấp chỉ từ 15 đến 35 tỷ đồng cho một bộ phim truyện, trong khi trung bình các nhà sản xuất phim trên thế giới thường đầu tư hàng trăm tỷ đồng cho một bộ phim. Nội lực của hoạt động sản xuất phim Việt Nam còn yếu, mỗi năm số phim Việt Nam sản xuất quá ít, chưa đáp ứng nhu cầu hưởng thụ của người dân cả về cả thể loại và chất lượng.</w:t>
      </w:r>
      <w:r w:rsidRPr="00BC3383">
        <w:rPr>
          <w:vertAlign w:val="superscript"/>
        </w:rPr>
        <w:footnoteReference w:id="47"/>
      </w:r>
      <w:r w:rsidRPr="00BC3383">
        <w:t xml:space="preserve"> Số lượng phim do nhà nước đặt hàng sản xuất hàng năm trong những năm gần đây quá ít nên không đủ số đầu phim để chiếu.</w:t>
      </w:r>
      <w:r w:rsidRPr="00BC3383">
        <w:rPr>
          <w:vertAlign w:val="superscript"/>
        </w:rPr>
        <w:footnoteReference w:id="48"/>
      </w:r>
      <w:r w:rsidRPr="00BC3383">
        <w:t xml:space="preserve"> Phim truyện đề tài lịch sử, cách mạng, thiếu nhi, phim đề cao nghệ thuật, định hướng tuyên truyền, giáo dục nhân cách con người mới… kinh phí làm phim cao, khó thu hồi vốn, khó làm nên tư nhân hầu như không sản xuất</w:t>
      </w:r>
      <w:r w:rsidRPr="00BC3383">
        <w:rPr>
          <w:vertAlign w:val="superscript"/>
        </w:rPr>
        <w:footnoteReference w:id="49"/>
      </w:r>
      <w:r w:rsidRPr="00BC3383">
        <w:t>. Phim Việt Nam còn nhiều hạn chế về nội dung, kỹ thuật, chưa dẫn dắt và định hướng thẩm mỹ của công chúng nên thị trường phân phối vẫn chủ yếu ở trong nước</w:t>
      </w:r>
      <w:r w:rsidRPr="00BC3383">
        <w:rPr>
          <w:vertAlign w:val="superscript"/>
        </w:rPr>
        <w:footnoteReference w:id="50"/>
      </w:r>
      <w:r w:rsidRPr="00BC3383">
        <w:t>. Chi phí dành cho truyền thông, quảng bá phim Việt Nam chiếm tỷ lệ rất thấp trong tổng giá thành sản xuất phim, đặc biệt đối với phim do nhà nước đặt hàng sản xuất. Điều này hoàn toàn trái ngược với điện ảnh thế giới. Việc hạn chế thông tin, quảng cáo sản phẩm điện ảnh tới người xem cũng là cơ hội để phim nước ngoài chiếm ưu thế. Số phim nước ngoài nhập khẩu phát hành trên hệ thống rạp cả nước chiếm tới 80% và xu hướng này tiếp tục gia tăng cho thấy sự lấn át của phim nước ngoài nhập khẩu ngay tại thị trường nội địa.</w:t>
      </w:r>
      <w:r w:rsidRPr="00BC3383">
        <w:rPr>
          <w:vertAlign w:val="superscript"/>
        </w:rPr>
        <w:footnoteReference w:id="51"/>
      </w:r>
      <w:r w:rsidRPr="00BC3383">
        <w:t xml:space="preserve"> </w:t>
      </w:r>
    </w:p>
    <w:p w14:paraId="1BB0FF79" w14:textId="77777777" w:rsidR="00D51B81" w:rsidRPr="00BC3383" w:rsidRDefault="00EB41EE">
      <w:pPr>
        <w:widowControl w:val="0"/>
        <w:ind w:firstLine="567"/>
      </w:pPr>
      <w:r w:rsidRPr="00BC3383">
        <w:t xml:space="preserve">Rạp chiếu phim hiện chủ yếu tập trung ở các thành phố lớn như Hà Nội, </w:t>
      </w:r>
      <w:r w:rsidRPr="00BC3383">
        <w:lastRenderedPageBreak/>
        <w:t>TP. Hồ Chí Minh</w:t>
      </w:r>
      <w:r w:rsidRPr="00BC3383">
        <w:rPr>
          <w:vertAlign w:val="superscript"/>
        </w:rPr>
        <w:footnoteReference w:id="52"/>
      </w:r>
      <w:r w:rsidRPr="00BC3383">
        <w:t>. Đa phần các cơ sở chiếu phim tư nhân với số lượng phòng chiếu phim hạn chế, nằm trong các khu thương mại hoặc trong khu vui chơi giải trí như một hình thức giải trí bổ sung. Nhu cầu về rạp chiếu phim phân khúc thấp phục vụ sinh viên, người thu nhập thấp còn chưa được đáp ứng, đặc biệt là tại các đô thị loại 2 trở xuống.</w:t>
      </w:r>
      <w:r w:rsidRPr="00BC3383">
        <w:rPr>
          <w:vertAlign w:val="superscript"/>
        </w:rPr>
        <w:footnoteReference w:id="53"/>
      </w:r>
    </w:p>
    <w:p w14:paraId="70457DFA" w14:textId="77777777" w:rsidR="00D51B81" w:rsidRPr="00BC3383" w:rsidRDefault="00EB41EE">
      <w:pPr>
        <w:widowControl w:val="0"/>
        <w:ind w:firstLine="567"/>
      </w:pPr>
      <w:r w:rsidRPr="00BC3383">
        <w:t>Cơ sở vật chất cho phát triển điện ảnh (phim trường ở các quy mô), trang thiết bị, công nghệ sản xuất phim chưa phát triển và theo kịp yêu cầu của sản xuất trong nước. Số lượng các phim Việt Nam sản xuất được xử lý hậu kỳ tại nước ngoài ngày càng tăng, trong khi trình độ phát triển công nghệ thông tin của Việt Nam ngày càng có thứ hạng cao trong khu vực và trên thế giới. Hệ thống thiết bị kỹ thuật tiền kỳ, dịch vụ kỹ thuật hậu kỳ tại Việt Nam còn thiếu và lạc hậu, nhân lực làm phim chưa đáp ứng được yêu cầu về trình độ kỹ thuật và ngôn ngữ. Việt Nam có tiềm năng về bối cảnh, nhiều di sản văn hóa và thiên nhiên để làm phim nhưng việc thu hút các đoàn làm phim vào Việt Nam chưa được chú trọng</w:t>
      </w:r>
      <w:r w:rsidRPr="00BC3383">
        <w:rPr>
          <w:vertAlign w:val="superscript"/>
        </w:rPr>
        <w:footnoteReference w:id="54"/>
      </w:r>
      <w:r w:rsidRPr="00BC3383">
        <w:t>, chưa có chính sách ưu đãi về thuế hoặc phương thức hỗ trợ thu hút các đoàn làm phim nước ngoài vào Việt Nam.</w:t>
      </w:r>
    </w:p>
    <w:p w14:paraId="34FEC26D" w14:textId="77777777" w:rsidR="00D51B81" w:rsidRPr="00BC3383" w:rsidRDefault="00EB41EE">
      <w:pPr>
        <w:widowControl w:val="0"/>
        <w:ind w:firstLine="567"/>
      </w:pPr>
      <w:r w:rsidRPr="00BC3383">
        <w:t>Nhìn chung, điện ảnh Việt Nam hiện còn thiếu nhiều điều kiện, yếu tố cả về nguồn lực đầu tư lẫn các chính sách hỗ trợ phát triển ngành để trở thành ngành công nghiệp điện ảnh hiện đại, có chỗ đứng trong khu vực.</w:t>
      </w:r>
    </w:p>
    <w:p w14:paraId="2C75AAF0" w14:textId="77777777" w:rsidR="00D51B81" w:rsidRPr="00BC3383" w:rsidRDefault="00EB41EE">
      <w:pPr>
        <w:widowControl w:val="0"/>
        <w:ind w:firstLine="567"/>
      </w:pPr>
      <w:r w:rsidRPr="00BC3383">
        <w:rPr>
          <w:b/>
          <w:i/>
        </w:rPr>
        <w:t>Về các ngành công nghiệp văn hóa</w:t>
      </w:r>
    </w:p>
    <w:p w14:paraId="392B7CC6" w14:textId="77777777" w:rsidR="00D51B81" w:rsidRPr="00BC3383" w:rsidRDefault="00EB41EE">
      <w:pPr>
        <w:widowControl w:val="0"/>
        <w:ind w:firstLine="567"/>
      </w:pPr>
      <w:r w:rsidRPr="00BC3383">
        <w:t xml:space="preserve">Các ngành công nghiệp văn hóa chính là sự thể hiện rõ nhất xu thế kinh tế và văn hóa thấm sâu vào nhau, là kết hợp của các yếu tố chính: sáng tạo, cơ sở hạ tầng và công nghệ sản xuất hiện đại, từ đó có thể sản sinh ra các sản phẩm văn hóa đem lại lợi ích kinh tế, thu hút nguồn lực, lao động, việc làm, phát huy </w:t>
      </w:r>
      <w:r w:rsidRPr="00BC3383">
        <w:lastRenderedPageBreak/>
        <w:t xml:space="preserve">lợi thế cạnh tranh. Tuy nhiên, thời gian qua nhận thức của các cấp, các ngành, người dân về vai trò và tầm quan trọng của các ngành công nghiệp văn hóa ở Việt Nam mặc dù đã được nâng lên nhưng còn chưa đầy đủ, chưa nhận diện rõ vai trò và vị trí của các ngành công nghiệp văn hóa trong sự phát triển của đất nước. Bên cạnh đó, một số định hướng, chủ trương về hỗ trợ sáng tạo, công nghiệp văn hóa còn chậm được thể chế hóa; tính dự báo của một số quy định trong văn bản chưa cao, sớm bị sửa đổi, bổ sung trong quá trình thực thi trước những thay đổi nhanh của thực tiễn. </w:t>
      </w:r>
    </w:p>
    <w:p w14:paraId="545E8BA0" w14:textId="77777777" w:rsidR="00D51B81" w:rsidRPr="00A14094" w:rsidRDefault="00EB41EE">
      <w:pPr>
        <w:widowControl w:val="0"/>
        <w:ind w:firstLine="567"/>
        <w:rPr>
          <w:spacing w:val="-4"/>
        </w:rPr>
      </w:pPr>
      <w:r w:rsidRPr="00A14094">
        <w:rPr>
          <w:spacing w:val="-4"/>
        </w:rPr>
        <w:t>Còn thiếu cơ chế phối hợp giữa các ngành, các lĩnh vực và các địa phương trong việc quản lý và định hướng phát triển công nghiệp văn hóa</w:t>
      </w:r>
      <w:r w:rsidRPr="00A14094">
        <w:rPr>
          <w:spacing w:val="-4"/>
          <w:vertAlign w:val="superscript"/>
        </w:rPr>
        <w:footnoteReference w:id="55"/>
      </w:r>
      <w:r w:rsidRPr="00A14094">
        <w:rPr>
          <w:spacing w:val="-4"/>
        </w:rPr>
        <w:t xml:space="preserve">; vẫn còn độ chênh khác nhau về chủ thể định hướng và đầu tư phát triển công nghiệp văn hóa, thiếu sự hỗ trợ, đầu tư, kết nối của nhà nước và các thành phần kinh tế khác để thúc đẩy sự phát triển toàn diện của các ngành công nghiệp văn hóa; thiếu hệ thống cơ chế, chính sách để khuyến khích sáng tạo và sự tham gia của các cá nhân, tổ chức, doanh nghiệp trong các hoạt động sáng tạo… Việc thiếu nguồn lực đầu tư tài chính và nguồn tài trợ có thể ảnh hưởng đến khả năng phát triển và duy trì các dự án văn hoá, giải trí, sáng tạo nói riêng và công nghiệp văn hoá nói chung. </w:t>
      </w:r>
    </w:p>
    <w:p w14:paraId="4A1F4ED8" w14:textId="77777777" w:rsidR="00D51B81" w:rsidRPr="00BC3383" w:rsidRDefault="00EB41EE">
      <w:pPr>
        <w:widowControl w:val="0"/>
        <w:ind w:firstLine="567"/>
      </w:pPr>
      <w:r w:rsidRPr="00BC3383">
        <w:t>Công nghiệp văn hóa ở Việt Nam đang đứng trước sự tác động của xã hội thông tin toàn cầu. Xã hội thông tin đưa lại những cơ hội thuận lợi cho sự phát triển công nghiệp văn hóa, kích thích sức sáng tạo năng động của công nghiệp văn hóa Việt Nam hội nhập với thế giới nhưng cũng làm cho ngành công nghiệp văn hóa nước nhà lúng túng trong việc lựa chọn mục tiêu và định hướng phát triển, chưa xác định được thị trường tiêu dùng công nghiệp văn hóa trong nước và sản phẩm công nghiệp văn hóa, sáng tạo chủ lực xuất khẩu ra thế giới.</w:t>
      </w:r>
    </w:p>
    <w:p w14:paraId="2E208684" w14:textId="77777777" w:rsidR="00D51B81" w:rsidRPr="00BC3383" w:rsidRDefault="00EB41EE">
      <w:pPr>
        <w:widowControl w:val="0"/>
        <w:ind w:firstLine="567"/>
      </w:pPr>
      <w:r w:rsidRPr="00BC3383">
        <w:t xml:space="preserve">Mạng lưới các doanh nghiệp hoạt động trong lĩnh vực văn hóa còn nhỏ lẻ, chủ yếu là hoạt động dịch vụ, sản xuất chất lượng thấp. Số doanh nghiệp có vốn đầu tư từ nước ngoài (trừ các rạp chiếu phim) còn ít. Việc ứng dụng khoa học - công nghệ trong sáng tạo, sản xuất sản phẩm văn hóa còn hạn chế. Liên kết giữa các trường đại học, doanh nghiệp, tổ chức và các cơ quan nhà nước trong trao đổi, khai thác thế mạnh và hỗ trợ lẫn nhau trong việc tổ chức hay kinh doanh các sản phẩm và dịch vụ sáng tạo và đặc biệt là cùng nhau nuôi dưỡng các tài năng sáng tạo còn rất hạn chế. Hệ thống sản phẩm nghèo nàn, mẫu mã ít thay đổi, dịch vụ chất lượng thấp chưa xứng với tiềm năng sẵn có, không thu hút được sự </w:t>
      </w:r>
      <w:r w:rsidRPr="00BC3383">
        <w:lastRenderedPageBreak/>
        <w:t xml:space="preserve">quan tâm của người tiêu dùng. Việc xây dựng thương hiệu Việt Nam trên thị trường quốc tế còn chưa được chú trọng. </w:t>
      </w:r>
    </w:p>
    <w:p w14:paraId="30D54BD2" w14:textId="721112E4" w:rsidR="00D51B81" w:rsidRPr="00BC3383" w:rsidRDefault="00EB41EE">
      <w:pPr>
        <w:widowControl w:val="0"/>
        <w:ind w:firstLine="567"/>
      </w:pPr>
      <w:r w:rsidRPr="00BC3383">
        <w:t>Thị trường văn hóa phát triển còn manh mún, tự phát, không chuyên nghiệp, có những lĩnh vực thiếu vắng vai trò quản lý của Nhà nước, đóng góp của ngành công nghiệp văn hóa chưa tương xứng với tiềm năng phát triển và quy mô dân số và mục tiêu đặt ra trong “Chiến lược phát triển các ngành công nghiệp văn hóa đến năm 2020, tầm nhìn 2030” của Chính phủ</w:t>
      </w:r>
      <w:r w:rsidRPr="00BC3383">
        <w:rPr>
          <w:vertAlign w:val="superscript"/>
        </w:rPr>
        <w:footnoteReference w:id="56"/>
      </w:r>
      <w:r w:rsidRPr="00BC3383">
        <w:t xml:space="preserve">. Các mô hình thử nghiệm về không gian sáng tạo, kinh doanh khởi nghiệp chưa nhận được sự quan tâm đúng mức. Điều này tác động tiêu cực tới chất lượng và tính cạnh tranh trên thị trường. Trên thị trường các sản phẩm công nghiệp văn hóa đang tồn tại tình trạng vi phạm bản quyền ở phạm vi rộng. Giáo dục sáng tạo chưa cập nhật và theo kịp sự phát triển chung của thế giới đã ảnh hưởng đến chất lượng nguồn nhân lực trong các tổ chức văn hóa - nghệ thuật. Các tổ chức văn hóa của nhà nước còn phụ thuộc vào ngân sách bao cấp, thiếu sự năng động, chưa đa dạng hóa tối đa các mô hình kinh doanh. </w:t>
      </w:r>
    </w:p>
    <w:p w14:paraId="01CA9747" w14:textId="77777777" w:rsidR="00D51B81" w:rsidRPr="00BC3383" w:rsidRDefault="00EB41EE">
      <w:pPr>
        <w:widowControl w:val="0"/>
        <w:ind w:firstLine="567"/>
      </w:pPr>
      <w:r w:rsidRPr="00BC3383">
        <w:t>Ngoài ra, sự hạn chế về hệ thống dữ liệu quốc gia cho ngành công nghiệp văn hóa đang là vấn đề nổi lên ảnh hưởng đến việc hoạch định chính sách và quản lý điều hành. Hệ thống chỉ tiêu thống kê văn hóa hiện mới chỉ tập trung vào số lượng (số di tích, số di sản, số thư viện…) mà chưa đo lường, định lượng chính xác được giá trị đóng góp của từng hoạt động và dịch vụ văn hóa. Do vậy, khó có thể xác định, nhận diện, đánh giá được đầy đủ trên cả phương diện kinh tế và xã hội theo Khung thống kê văn hóa của quốc tế cũng như giám sát được các mục tiêu của Chiến lược phát triển các ngành công nghiệp văn hóa, tác động, ảnh hưởng của ngành công nghiệp văn hóa đến quá trình phát triển kinh tế - xã hội và đời sống tinh thần của người dân.</w:t>
      </w:r>
    </w:p>
    <w:p w14:paraId="541A260E" w14:textId="77777777" w:rsidR="00D51B81" w:rsidRPr="00BC3383" w:rsidRDefault="00EB41EE">
      <w:pPr>
        <w:widowControl w:val="0"/>
        <w:ind w:firstLine="567"/>
      </w:pPr>
      <w:r w:rsidRPr="00BC3383">
        <w:rPr>
          <w:b/>
          <w:i/>
        </w:rPr>
        <w:t>Về đào tạo văn hóa, nghệ thuật và nghiên cứu, ứng dụng khoa học, công nghệ trong lĩnh vực văn hóa</w:t>
      </w:r>
    </w:p>
    <w:p w14:paraId="0A32C7D3" w14:textId="77777777" w:rsidR="00D51B81" w:rsidRPr="00BF376D" w:rsidRDefault="00EB41EE">
      <w:pPr>
        <w:widowControl w:val="0"/>
        <w:ind w:firstLine="567"/>
        <w:rPr>
          <w:spacing w:val="-2"/>
        </w:rPr>
      </w:pPr>
      <w:r w:rsidRPr="00BF376D">
        <w:rPr>
          <w:spacing w:val="-2"/>
        </w:rPr>
        <w:t xml:space="preserve">Ngành văn hoá đối mặt với thách thức trong việc đào tạo và phát triển nguồn nhân lực văn hoá. Chất lượng và số lượng đội ngũ cán bộ trực tiếp làm công tác </w:t>
      </w:r>
      <w:r w:rsidRPr="00BF376D">
        <w:rPr>
          <w:spacing w:val="-2"/>
        </w:rPr>
        <w:lastRenderedPageBreak/>
        <w:t>văn hóa chưa đáp ứng được yêu cầu phát triển văn hóa trong thời kỳ mới</w:t>
      </w:r>
      <w:r w:rsidRPr="00BF376D">
        <w:rPr>
          <w:spacing w:val="-2"/>
          <w:vertAlign w:val="superscript"/>
        </w:rPr>
        <w:footnoteReference w:id="57"/>
      </w:r>
      <w:r w:rsidRPr="00BF376D">
        <w:rPr>
          <w:spacing w:val="-2"/>
        </w:rPr>
        <w:t>. Các điều kiện đảm bảo chất lượng đào tạo và nghiên cứu khoa học còn nhiều hạn chế. Một số chính sách về đầu tư kinh phí cho đào tạo nguồn nhân lực văn hóa, nghệ thuật còn chưa hợp lý, chưa đúng tầm, đúng mức, chưa phù hợp với yêu cầu tình hình mới. Các cơ sở đào tạo văn hóa, nghệ thuật có quy mô đào tạo nhỏ, nguồn tuyển sinh hạn hẹp, chưa thu hút tuyển chọn được năng khiếu, tài năng… điển hình như tác giả và đạo diễn của loại hình biểu diễn nghệ thuật biểu diễn truyền thống hầu như đang cạn kiệt, thiếu hụt thế hệ trẻ kế cận, nhân lực quản lý nghệ thuật biểu diễn mỏng, đội ngũ nghệ sỹ được đào tạo chính quy rất thiếu và yếu</w:t>
      </w:r>
      <w:r w:rsidRPr="00BF376D">
        <w:rPr>
          <w:spacing w:val="-2"/>
          <w:vertAlign w:val="superscript"/>
        </w:rPr>
        <w:footnoteReference w:id="58"/>
      </w:r>
      <w:r w:rsidRPr="00BF376D">
        <w:rPr>
          <w:spacing w:val="-2"/>
        </w:rPr>
        <w:t>, trong khi thực tế đòi hỏi nguồn nhân lực cần đồng bộ tổng thể để đáp ứng với yêu cầu nghệ thuật biểu diễn là mũi nhọn trong việc phát triển công nghiệp văn hoá. Thí sinh thi tuyển vào các ngành/chuyên ngành nghệ thuật truyền thống, đặc thù ngày một ít</w:t>
      </w:r>
      <w:r w:rsidRPr="00BF376D">
        <w:rPr>
          <w:spacing w:val="-2"/>
          <w:vertAlign w:val="superscript"/>
        </w:rPr>
        <w:footnoteReference w:id="59"/>
      </w:r>
      <w:r w:rsidRPr="00BF376D">
        <w:rPr>
          <w:spacing w:val="-2"/>
        </w:rPr>
        <w:t>. Lực lượng giáo viên còn hạn chế về số lượng và chất lượng, giáo trình chưa chuyên sâu cho từng loại hình nghệ thuật truyền thống. Chương trình giáo dục nghệ thuật trong nhà trường, đặc biệt là nghệ thuật biểu diễn, còn rập khuôn, không có tính đặc thù địa phương, không đáp ứng được yêu cầu định hướng thị hiếu thẩm mỹ… Điều này đã và đang đặt ra rất nhiều thách thức đối với cơ quan quản lý văn hoá về việc làm thế nào để đào tạo và duy trì các nghệ sĩ, nhà nghiên cứu và người làm công việc liên quan đến văn hoá trong thời kỳ mới.</w:t>
      </w:r>
    </w:p>
    <w:p w14:paraId="5928A0E0" w14:textId="77777777" w:rsidR="00D51B81" w:rsidRPr="00BC3383" w:rsidRDefault="00EB41EE">
      <w:pPr>
        <w:widowControl w:val="0"/>
        <w:ind w:firstLine="567"/>
      </w:pPr>
      <w:r w:rsidRPr="00BC3383">
        <w:t xml:space="preserve"> Hoạt động khoa học và công nghệ của các đơn vị chuyên ngành còn chủ yếu phụ thuộc vào nguồn ngân sách của Nhà nước và hoạt động này chưa huy động được nguồn kinh phí từ các tổ chức, cá nhân ngoài công lập. Chất lượng của các công trình nghiên cứu về văn hóa Việt Nam chưa cao, lạc hậu về lý thuyết và phương pháp, chưa cung cấp được nhiều cơ sở khoa học và luận cứ </w:t>
      </w:r>
      <w:r w:rsidRPr="00BC3383">
        <w:lastRenderedPageBreak/>
        <w:t xml:space="preserve">vững chắc cho việc hoạch định và thực thi chiến lược và chính sách văn hóa; chưa có đóng góp tương xứng vào quá trình vốn hóa các nguồn lực văn hóa, tạo nên giá trị gia tăng trong phát triển công nghiệp văn hóa. </w:t>
      </w:r>
    </w:p>
    <w:p w14:paraId="06B08633" w14:textId="77777777" w:rsidR="00D51B81" w:rsidRPr="00BC3383" w:rsidRDefault="00EB41EE">
      <w:pPr>
        <w:ind w:firstLine="567"/>
      </w:pPr>
      <w:r w:rsidRPr="00BC3383">
        <w:t>Công nghệ thông tin và số hóa có thể tạo cơ hội mới cho ngành văn hoá, nhưng cũng đặt ra thách thức về quản lý và bảo mật thông tin, bản quyền, và quản lý văn hoá trực tuyến. Tuy nhiên việc ứng dụng kết quả nghiên cứu khoa học chưa nhiều, hiệu quả ứng dụng chưa cao để tạo nên được các yếu tố hình thành thị trường khoa học và công nghệ, nghiên cứu tạo ra các sản phẩm, hàng hóa có khả năng tiếp cận khán giả, thương mại hóa và cung ứng ra thị trường.</w:t>
      </w:r>
    </w:p>
    <w:p w14:paraId="3D18F751" w14:textId="77777777" w:rsidR="00D51B81" w:rsidRPr="00BC3383" w:rsidRDefault="00EB41EE">
      <w:pPr>
        <w:widowControl w:val="0"/>
        <w:ind w:firstLine="567"/>
      </w:pPr>
      <w:r w:rsidRPr="00BC3383">
        <w:t>Hoạt động khoa học công nghệ của các đơn vị chuyên ngành còn chủ yếu phụ thuộc vào nguồn ngân sách của nhà nước</w:t>
      </w:r>
      <w:r w:rsidRPr="00BC3383">
        <w:rPr>
          <w:vertAlign w:val="superscript"/>
        </w:rPr>
        <w:footnoteReference w:id="60"/>
      </w:r>
      <w:r w:rsidRPr="00BC3383">
        <w:t xml:space="preserve"> và hoạt động này chưa huy động được nguồn kinh phí từ các tổ chức, cá nhân ngoài công lập. Cơ sở vật chất của các Viện nghiên cứu chuyên ngành có được đầu tư nhưng vẫn còn thấp; cán bộ nghiên cứu khoa học có kinh nghiệm với ý nghĩa là chuyên gia đầu ngành còn mỏng. Đội ngũ cán bộ khoa học  trẻ tuổi đông nhưng trình độ chuyên môn và ngoại ngữ còn hạn chế dẫn tới việc tiếp cận kiến thức mới, tiên tiến chưa được nhiều. Hoạt động hợp tác quốc tế của các đơn vị nghiên cứu chưa tương xứng với tiềm năng, chưa đi vào chiều sâu và chưa bền vững do thiếu nguồn tài chính. Số lượng các nhiệm vụ khoa học công nghệ cấp quốc gia còn ít, đề tài mang tính ứng dụng công nghệ vào hoạt động văn hoá, thể thao, du lịch hầu như chưa có.</w:t>
      </w:r>
    </w:p>
    <w:p w14:paraId="01D4BF63" w14:textId="77777777" w:rsidR="00D51B81" w:rsidRPr="00BC3383" w:rsidRDefault="00EB41EE">
      <w:pPr>
        <w:widowControl w:val="0"/>
        <w:ind w:firstLine="567"/>
      </w:pPr>
      <w:r w:rsidRPr="00BC3383">
        <w:rPr>
          <w:b/>
          <w:i/>
        </w:rPr>
        <w:t>Về hợp tác quốc tế về văn hóa</w:t>
      </w:r>
    </w:p>
    <w:p w14:paraId="59BEEE16" w14:textId="77777777" w:rsidR="00D51B81" w:rsidRPr="00BC3383" w:rsidRDefault="00EB41EE">
      <w:pPr>
        <w:widowControl w:val="0"/>
        <w:ind w:firstLine="567"/>
      </w:pPr>
      <w:r w:rsidRPr="00BC3383">
        <w:t>Việc triển khai công tác văn hóa đối ngoại của nhiều cơ quan, địa phương gặp nhiều khó khăn, chưa có nguồn kinh phí riêng đủ cho các hoạt động văn hóa đối ngoại, thiếu những công cụ, chính sách đặc thù cho văn hóa đối ngoại trong khi nguồn nhân lực còn hạn chế. Công tác giới thiệu, quảng bá văn hóa Việt Nam ra nước ngoài chưa mạnh, chưa tương xứng với tiềm năng và cơ hội hợp tác giao lưu văn hóa ngày càng mở rộng, đưa văn hóa thực sự trở thành “sức mạnh mềm dân tộc” trong các mối quan hệ chính trị - xã hội của quốc gia</w:t>
      </w:r>
      <w:r w:rsidRPr="00BC3383">
        <w:rPr>
          <w:vertAlign w:val="superscript"/>
        </w:rPr>
        <w:footnoteReference w:id="61"/>
      </w:r>
      <w:r w:rsidRPr="00BC3383">
        <w:t xml:space="preserve">. </w:t>
      </w:r>
      <w:r w:rsidRPr="00BC3383">
        <w:lastRenderedPageBreak/>
        <w:t xml:space="preserve">Hoạt động văn hóa đối ngoại chưa có đột phá lớn và sáng tạo đạt đẳng cấp quốc tế. Tại một số địa phương, khi triển khai các hoạt động văn hóa đối ngoại, cơ sở vật chất, hạ tầng không đủ điều kiện hoặc chưa đáp ứng được yêu cầu. Hoạt động văn hóa đối ngoại vẫn thường chỉ tập trung ở một số địa bàn thuận lợi và vào một thời điểm hoặc một vài sự kiện trong năm. </w:t>
      </w:r>
    </w:p>
    <w:p w14:paraId="0CC0B9E2" w14:textId="77777777" w:rsidR="00D51B81" w:rsidRPr="00BC3383" w:rsidRDefault="00EB41EE">
      <w:pPr>
        <w:widowControl w:val="0"/>
        <w:ind w:firstLine="567"/>
      </w:pPr>
      <w:r w:rsidRPr="00BC3383">
        <w:t>Việc ứng dụng khoa học, kỹ thuật, công nghệ hiện đại vào quảng bá, xúc tiến hình ảnh đất nước, con người và văn hóa Việt Nam còn hạn chế; chưa có nhiều sản phẩm, ấn phẩm được số hóa để phục vụ nhu cầu tìm hiểu của người dân thế giới, theo kịp cuộc cách mạng 4.0. Công tác nghiên cứu và tiếp thu tinh hoa văn hóa nhân loại chưa thực sự trở thành hoạt động thường xuyên và được triển khai đồng đều ở các cơ quan trong và ngoài nước; chưa tạo được cơ chế để thu hút, huy động được các nguồn lực cho văn hóa đối ngoại. Trong quá trình phát triển và quảng bá văn hoá, việc đảm bảo tôn trọng và bảo vệ quyền và bản sắc văn hoá của các cộng đồng địa phương chưa được quan tâm nhiều.</w:t>
      </w:r>
    </w:p>
    <w:p w14:paraId="58A7CF31" w14:textId="77777777" w:rsidR="00D51B81" w:rsidRPr="00BC3383" w:rsidRDefault="00EB41EE">
      <w:pPr>
        <w:widowControl w:val="0"/>
        <w:ind w:firstLine="567"/>
      </w:pPr>
      <w:r w:rsidRPr="00BC3383">
        <w:t>Đến nay mới có 02 trung tâm văn hóa Việt Nam ở nước ngoài (Lào và Pháp) là cầu nối để truyền bá văn hoá Việt Nam ra nước ngoài và tiếp thu tinh hoa văn nước ngoài vào Việt Nam nên chưa đáp ứng yêu cầu, nhiệm vụ của công tác văn hóa đối ngoại. Do vậy, cần thành lập thêm các trung tâm văn hóa Việt Nam tại nước ngoài ở những địa bàn trọng điểm để phát huy quan hệ giữa Việt Nam và các nước, tổ chức quốc tế, phục vụ kiều bào, khẳng định vai trò, vị thế của Việt Nam trên trường quốc tế.</w:t>
      </w:r>
    </w:p>
    <w:p w14:paraId="38C47E91" w14:textId="77777777" w:rsidR="00D51B81" w:rsidRPr="00BC3383" w:rsidRDefault="00EB41EE">
      <w:pPr>
        <w:widowControl w:val="0"/>
        <w:ind w:firstLine="567"/>
      </w:pPr>
      <w:r w:rsidRPr="00BC3383">
        <w:rPr>
          <w:b/>
          <w:i/>
        </w:rPr>
        <w:t xml:space="preserve">Về sự xâm lấn của sản phẩm văn hóa độc hại từ bên ngoài </w:t>
      </w:r>
    </w:p>
    <w:p w14:paraId="65384C80" w14:textId="77777777" w:rsidR="00D51B81" w:rsidRPr="00BC3383" w:rsidRDefault="00EB41EE">
      <w:pPr>
        <w:widowControl w:val="0"/>
        <w:ind w:firstLine="567"/>
      </w:pPr>
      <w:r w:rsidRPr="00BC3383">
        <w:t xml:space="preserve">Thời gian qua, các giá trị tinh hoa văn hoá truyền thống của dân tộc từng bước đã được chú trọng bảo tồn và phát huy, phát triển về nhiều mặt, nhiều sản phẩm văn hoá có giá trị của thế giới được tiếp thu, đáp ứng ngày càng tốt hơn nhu cầu tinh thần lành mạnh, đa dạng của nhân dân, góp phần vào sự nghiệp xây dựng, phát triển kinh tế - xã hội của đất nước. Tuy vậy, vẫn còn nhiều sản phẩm văn hoá độc hại, yếu tố ngoại lai bằng nhiều con đường, với nhiều hình thức tinh vi khác nhau từ bên ngoài đã xâm nhập vào nước ta bằng nhiều con đường, tác động rất xấu đến tư tưởng, đạo đức, tình cảm, lối sống, tâm lý, hành vi của một bộ phận nhân dân, nhất là thanh thiếu niên; làm xói mòn nền tảng và những giá trị đạo đức tốt đẹp của dân tộc. </w:t>
      </w:r>
    </w:p>
    <w:p w14:paraId="3BDBC3CF" w14:textId="3B0C5691" w:rsidR="00D51B81" w:rsidRPr="00BC3383" w:rsidRDefault="00EB41EE">
      <w:pPr>
        <w:widowControl w:val="0"/>
        <w:ind w:firstLine="567"/>
      </w:pPr>
      <w:r w:rsidRPr="00BC3383">
        <w:t xml:space="preserve">Môi trường đạo đức và văn hóa lành mạnh bị đe dọa nghiêm trọng, có nguy cơ dẫn đến mất phương hướng lựa chọn các giá trị, lối sống và niềm tin của một bộ phận công chúng. Có không ít tác phẩm nước ngoài truyền bá những lối sống </w:t>
      </w:r>
      <w:r w:rsidRPr="00BC3383">
        <w:lastRenderedPageBreak/>
        <w:t xml:space="preserve">phản văn hóa, tư tưởng độc hại, có biểu hiện cực đoan, chỉ tập trung tô đậm mặt tiêu cực của cuộc sống hiện tại, thậm chí xuyên tạc bóp méo lịch sử hoặc bị các thế lực thù địch lôi kéo sáng tác và truyền bá các tác phẩm độc hại đi ngược lợi ích của nhân dân và đất nước. Sự tha hóa về đạo đức, mai một, lãng quên các giá trị truyền thống, “thị trường hóa” các giá trị nhân văn, xuống cấp về giáo dục và thiếu vắng một “hệ giá trị Việt Nam”… không những đang cản trở việc xây dựng nền văn hóa Việt Nam hiện đại, tiên tiến, đậm đà bản sắc dân tộc mà còn thẩm thấu vào nền tảng xã hội, đe dọa trực tiếp đến sự ổn định an ninh quốc gia, trật tự an toàn xã hội, tác hại lâu dài đến các thế hệ mai sau. </w:t>
      </w:r>
    </w:p>
    <w:p w14:paraId="78F3B8F5" w14:textId="77777777" w:rsidR="00D51B81" w:rsidRPr="00BC3383" w:rsidRDefault="00EB41EE">
      <w:pPr>
        <w:widowControl w:val="0"/>
        <w:ind w:firstLine="567"/>
      </w:pPr>
      <w:r w:rsidRPr="00BC3383">
        <w:rPr>
          <w:shd w:val="clear" w:color="auto" w:fill="FCFCFC"/>
        </w:rPr>
        <w:t xml:space="preserve">Văn hóa là nền tảng tinh thần của xã hội, vừa là mục tiêu, vừa là động lực của sự phát triển toàn diện đất nước, là lĩnh vực rất nhạy cảm, nên các thế lực phản động, thù địch luôn tìm cách tác động để “tự diễn biến” trên lĩnh vực văn hóa, rồi từ văn hóa lấn sang lĩnh vực chính trị, lấy văn hóa làm trọng điểm tiến công, từ từ làm lung lay, lệch lạc trong nhận thức, tư tưởng nhằm làm băng hoại, “xâm lăng văn hóa”, làm chệch hướng xã hội, chính trị ở Việt Nam. </w:t>
      </w:r>
      <w:r w:rsidRPr="00BC3383">
        <w:t xml:space="preserve">Trong bối cảnh đó, vẫn còn tình trạng một bộ phận cán bộ đảng viên và quần chúng mất cảnh giác, suy thoái về tư tưởng chính trị đạo đức, lối sống, “tự diễn biến”, “tự chuyển hóa”, tình trạng tiêu cực xã hội, tệ nạn xã hội, tội phạm xã hội gia tăng. </w:t>
      </w:r>
    </w:p>
    <w:p w14:paraId="390B8A43" w14:textId="77777777" w:rsidR="00D51B81" w:rsidRPr="00BC3383" w:rsidRDefault="00EB41EE">
      <w:pPr>
        <w:ind w:firstLine="567"/>
      </w:pPr>
      <w:r w:rsidRPr="00BC3383">
        <w:t>Nếu không có sự quản lý, định hướng hữu hiệu của Nhà nước, toàn cầu hoá văn hoá đã và đang thực sự trở thành vấn đề mà ngành văn hoá phải đối mặt, các yếu tố văn hóa truyền thống dân tộc, địa phương bị văn hóa ngoại lai độc hại tác động, làm cho biến dạng, sai lệch văn hoá, mất dần tính bản sắc văn hóa của dân tộc, xói mòn các giá trị đạo đức tốt đẹp của con người Việt Nam.</w:t>
      </w:r>
    </w:p>
    <w:p w14:paraId="0AC3FE8A" w14:textId="77777777" w:rsidR="00D51B81" w:rsidRPr="00BC3383" w:rsidRDefault="00EB41EE">
      <w:pPr>
        <w:widowControl w:val="0"/>
        <w:ind w:firstLine="567"/>
        <w:rPr>
          <w:b/>
          <w:i/>
        </w:rPr>
      </w:pPr>
      <w:r w:rsidRPr="00BC3383">
        <w:rPr>
          <w:b/>
          <w:i/>
        </w:rPr>
        <w:t>Về hoạt động trợ giúp pháp lý trong lĩnh vực văn hóa</w:t>
      </w:r>
    </w:p>
    <w:p w14:paraId="1C08B194" w14:textId="77777777" w:rsidR="00D51B81" w:rsidRPr="00BC3383" w:rsidRDefault="00EB41EE">
      <w:pPr>
        <w:widowControl w:val="0"/>
        <w:ind w:firstLine="567"/>
      </w:pPr>
      <w:r w:rsidRPr="00BC3383">
        <w:t>Nhu cầu trợ giúp pháp lý của người dân ở nước ta là khá cao với số người thuộc diện được trợ giúp pháp lý, chiếm khoảng 45% dân số cả nước</w:t>
      </w:r>
      <w:r w:rsidRPr="00BC3383">
        <w:rPr>
          <w:vertAlign w:val="superscript"/>
        </w:rPr>
        <w:footnoteReference w:id="62"/>
      </w:r>
      <w:r w:rsidRPr="00BC3383">
        <w:t xml:space="preserve">. Tuy nhiên, thực tế việc tiếp cận dịch vụ trợ giúp pháp lý trong lĩnh vực về văn hóa của người dân nhất là người dân ở vùng sâu, vùng xa, vùng đồng bào dân tộc thiểu số hiện nay vẫn còn hạn chế. Nhiều người dân chưa biết đến hoạt động trợ giúp pháp lý khi họ gặp khó khăn, vướng mắc pháp luật liên quan đến vấn đề văn hóa như: quyền và lợi ích hợp pháp của người có di vật văn hóa bị người khác xâm hại, chiếm đoạt; hoặc bị các đối tượng xấu lợi dụng tín ngưỡng văn hóa để tuyên truyền, xúi giục thực hiện các hành vi vi phạm pháp luật, hoặc gặp khó khăn trong việc thực hiện các thủ tục vay vốn để để sản xuất, phát triển các </w:t>
      </w:r>
      <w:r w:rsidRPr="00BC3383">
        <w:lastRenderedPageBreak/>
        <w:t>sản phẩm có giá trị văn hóa cao của các làng nghề truyền thống; gặp khó khăn trong việc giải quyết các mối quan hệ hôn nhân, gia đình do ảnh hưởng của nhiều tập tục văn hóa lạc hậu…</w:t>
      </w:r>
    </w:p>
    <w:p w14:paraId="14912C25" w14:textId="77777777" w:rsidR="00D51B81" w:rsidRPr="00BC3383" w:rsidRDefault="00EB41EE">
      <w:pPr>
        <w:widowControl w:val="0"/>
        <w:ind w:firstLine="567"/>
      </w:pPr>
      <w:r w:rsidRPr="00BC3383">
        <w:t>Trong các trường hợp trên, hoạt động trợ giúp pháp lý đóng vai trò quan trọng trong việc hướng dẫn về mặt pháp lý cho người dân thuộc diện trợ giúp pháp lý trong việc: bảo tồn, bảo quản, phát huy giá trị các di vật văn hóa, bảo vệ quyền lợi hợp pháp của người có di vật văn hóa bị người khác xâm phạm, chiếm đoạt; cải thiện sinh kế vùng đồng bào dân tộc thiểu số và miền núi như hướng dẫn, trợ giúp người dân làm các thủ tục, giấy tờ pháp lý để sản xuất các mặt hàng có giá trị kinh tế, có hàm lượng văn hóa cao như: mây tre đan, trạm khảm, các sản phẩm thủ công mỹ nghệ… ; giải quyết các khó khăn, vướng mắc pháp luật về hôn nhân và gia đình, tài sản, thừa kế, cấp dưỡng, chế độ chính sách… ; bảo vệ quyền lợi cho đối tượng là nạn nhân bị bạo lực gia đình, các nhóm đối tượng yếu thế khác trong xã hội.</w:t>
      </w:r>
    </w:p>
    <w:p w14:paraId="205755D2" w14:textId="77777777" w:rsidR="00D51B81" w:rsidRPr="00BC3383" w:rsidRDefault="00EB41EE">
      <w:pPr>
        <w:widowControl w:val="0"/>
        <w:ind w:firstLine="567"/>
        <w:rPr>
          <w:b/>
        </w:rPr>
      </w:pPr>
      <w:r w:rsidRPr="00BC3383">
        <w:rPr>
          <w:b/>
        </w:rPr>
        <w:t>c) Đánh giá chung về những hạn chế, thách thức</w:t>
      </w:r>
    </w:p>
    <w:p w14:paraId="51840C9D" w14:textId="77777777" w:rsidR="00D51B81" w:rsidRPr="00BC3383" w:rsidRDefault="00EB41EE">
      <w:pPr>
        <w:widowControl w:val="0"/>
        <w:ind w:firstLine="567"/>
      </w:pPr>
      <w:r w:rsidRPr="00BC3383">
        <w:t xml:space="preserve">Bên cạnh những kết quả đạt được, việc đầu tư xây dựng và phát triển văn hóa thời kỳ trước cũng bộc lộ một số mặt hạn chế. Một số chỉ tiêu quan trọng đề ra trong các chiến lược, quy hoạch, chương trình của ngành đề ra chưa đạt được. Việc triển khai đầu tư xây dựng một số công trình văn hóa quốc gia (cấp vùng - liên vùng, liên tỉnh) còn chậm. Nhiều công trình thuộc mạng lưới cơ sở văn hóa quốc gia quan trọng như cơ sở bảo tàng, cơ sở điện ảnh, cơ sở nghệ thuật biểu diễn, cơ sở mỹ thuật, triển lãm, cơ sở nghiên cứu, đào tạo nguồn nhân lực... chưa được nâng cấp, xây dựng mới đúng thời hạn khiến hiệu quả kinh tế và xã hội của văn hoá chưa cao. </w:t>
      </w:r>
    </w:p>
    <w:p w14:paraId="51E4CD22" w14:textId="77777777" w:rsidR="00D51B81" w:rsidRPr="00BC3383" w:rsidRDefault="00EB41EE">
      <w:pPr>
        <w:widowControl w:val="0"/>
        <w:ind w:firstLine="567"/>
      </w:pPr>
      <w:r w:rsidRPr="00BC3383">
        <w:t xml:space="preserve">Việc triển khai các quy hoạch, chương trình, đề án phát triển ngành trong cả nước, giữa các vùng, tỉnh, thành phố chưa có sự liên kết đồng bộ và chặt chẽ nên dẫn đến việc sử dụng nguồn tài nguyên, bố trí quỹ đất, nguồn vốn thực hiện còn gặp nhiều bất cập. Diện tích bố trí cho các công trình công cộng thiết chế văn hóa chưa được tính toán đầy đủ các tiêu chí phát triển bền vững trong tương lai, phần lớn sử dụng, tận dụng những công trình hiện có. Một số công trình văn hóa được xây dựng chưa đảm bảo yêu cầu về chất lượng, công năng sử dụng. Hạ tầng kỹ thuật của một số khu vực xây dựng cơ sở văn hóa còn bất cập, chưa đồng bộ. Mặc dù việc đầu tư cơ sở văn hóa được mở rộng hơn, tuy nhiên số lượng và quy mô cơ sở văn hóa quốc gia vẫn còn hạn chế, chưa đáp ứng được yêu cầu thực tế. Nhiều công trình văn hóa đã và đang bị xuống cấp hoặc chưa </w:t>
      </w:r>
      <w:r w:rsidRPr="00BC3383">
        <w:lastRenderedPageBreak/>
        <w:t>được xây dựng, cách hoạt động văn hóa, nghệ thuật.</w:t>
      </w:r>
    </w:p>
    <w:p w14:paraId="519E72FB" w14:textId="77777777" w:rsidR="00D51B81" w:rsidRPr="00BC3383" w:rsidRDefault="00EB41EE">
      <w:pPr>
        <w:widowControl w:val="0"/>
        <w:ind w:firstLine="567"/>
      </w:pPr>
      <w:r w:rsidRPr="00BC3383">
        <w:t>Đời sống văn hoá tinh thần ở một số nơi còn nghèo nàn, đơn điệu. Mức hưởng thụ văn hoá giữa các vùng, miền còn khoảng cách lớn. Môi trường văn hoá có nơi còn diễn biến phức tạp, xuất hiện những biểu hiện tiêu cực, xuống cấp về đạo đức, lối sống. Ở một vài địa phương, vai trò của các chủ thể văn hóa chưa thực sự được coi trọng và phát huy nên một số giá trị văn hóa, thực hành văn hóa bị mai một. Quản lý nhà nước về văn hoá, nghệ thuật còn hạn chế.</w:t>
      </w:r>
    </w:p>
    <w:p w14:paraId="46ADFB06" w14:textId="77777777" w:rsidR="00D51B81" w:rsidRPr="00BC3383" w:rsidRDefault="00EB41EE">
      <w:pPr>
        <w:widowControl w:val="0"/>
        <w:ind w:firstLine="567"/>
      </w:pPr>
      <w:r w:rsidRPr="00BC3383">
        <w:t>Bộ máy nhà nước ở một số nơi còn cồng kềnh, sắp xếp, tinh gọn tổ chức bộ máy, tinh giản biên chế còn nhiều khó khăn, hiệu quả chưa cao; chức năng, nhiệm vụ của một số cơ quan còn chồng chéo, chưa được phân định rõ. Hệ thống tổ chức các đơn vị sự nghiệp công lập còn cồng kềnh, phân tán, chồng chéo, hiệu quả chưa cao; quản trị nội bộ nhiều cơ quan, đơn vị yếu kém, chất lượng, hiệu quả dịch vụ thấp; việc thực hiện cơ chế tự chủ, tự chịu trách nhiệm đối với các đơn vị sự nghiệp công lập còn chậm. Xã hội hóa cung cấp dịch vụ sự nghiệp công trong lĩnh vực văn hóa chưa đáp ứng yêu cầu.</w:t>
      </w:r>
    </w:p>
    <w:p w14:paraId="1B83E7FA" w14:textId="77777777" w:rsidR="00D51B81" w:rsidRPr="00BC3383" w:rsidRDefault="00EB41EE">
      <w:pPr>
        <w:widowControl w:val="0"/>
        <w:ind w:firstLine="567"/>
      </w:pPr>
      <w:r w:rsidRPr="00BC3383">
        <w:t>Những kết quả và tiến bộ đạt được trong lĩnh vực văn hóa còn chưa tương xứng và chưa vững chắc, chưa đủ mạnh để tác động có hiệu quả đối với các lĩnh vực của đời sống xã hội trong tình hình mới. Đã có dấu hiệu chững lại trong phát triển, thiếu các tác phẩm văn hóa, nghệ thuật chất lượng cao, tầm cỡ, có tác động ở quy mô lớn… phản ánh được tầm vóc của sự nghiệp đổi mới, có tác dụng tích cực đối với việc xây dựng đất nước, xây dựng con người.</w:t>
      </w:r>
    </w:p>
    <w:p w14:paraId="47C20714" w14:textId="66555218" w:rsidR="00D51B81" w:rsidRPr="00BC3383" w:rsidRDefault="00EB41EE">
      <w:pPr>
        <w:widowControl w:val="0"/>
        <w:ind w:firstLine="567"/>
      </w:pPr>
      <w:r w:rsidRPr="00BC3383">
        <w:t>Vai trò của văn hóa trong xây dựng con người chưa được xác định đúng tầm, còn có chiều hướng nặng về chức năng giải trí. Phát triển các lĩnh vực văn hóa chưa đồng bộ, còn phiến diện, nặng về hình thức, chưa đi vào chiều sâu, thực chất. Môi trường văn hóa vẫn bị ô nhiễm bởi các tệ nạn xã hội, tham nhũng, tiêu cực. Sự chênh lệch về hưởng thụ văn hóa giữa các vùng, các miền còn lớn. Đời sống văn hóa ở vùng đồng bào dân tộc thiểu số, vùng sâu, vùng xa, vùng biên giới và hải đảo còn không ít khó khăn. Khả năng tiếp cận, sử dụng dịch vụ trợ giúp pháp lý của người dân để bảo vệ quyền và lợi ích hợp pháp của mình khi gặp khó khăn, vướng mắc pháp luật liên quan đến vấn đề về văn hóa, hôn nhân, gia đình, bạo lực gia đình  hiện nay vẫn còn hạn chế.</w:t>
      </w:r>
    </w:p>
    <w:p w14:paraId="79965BA2" w14:textId="77777777" w:rsidR="00D51B81" w:rsidRPr="00BC3383" w:rsidRDefault="00EB41EE">
      <w:pPr>
        <w:widowControl w:val="0"/>
        <w:ind w:firstLine="567"/>
      </w:pPr>
      <w:r w:rsidRPr="00BC3383">
        <w:t xml:space="preserve">Nhận thức, ý thức pháp luật của người dân về bảo hộ quyền tác giả, quyền liên quan chưa đầy đủ, một số cá nhân, tổ chức lợi dụng kẽ hở của pháp luật để thực hiện hành vi xâm phạm quyền tác giả, quyền liên quan. Vấn đề phát sinh gắn với thực thi bản quyền trên môi trường số, là thách thức lớn cho tác giả, chủ </w:t>
      </w:r>
      <w:r w:rsidRPr="00BC3383">
        <w:lastRenderedPageBreak/>
        <w:t>sở hữu quyền, doanh nghiệp cũng như cơ quan quản lý, thực thi. Vẫn còn tình trạng nhầm lẫn trong bảo hộ một số đối tượng quyền tác giả, quyền liên quan với đối tượng quyền sở hữu công nghiệp.</w:t>
      </w:r>
    </w:p>
    <w:p w14:paraId="18466019" w14:textId="77777777" w:rsidR="00D51B81" w:rsidRPr="00BC3383" w:rsidRDefault="00EB41EE">
      <w:pPr>
        <w:pStyle w:val="Heading1"/>
        <w:keepNext w:val="0"/>
        <w:keepLines w:val="0"/>
        <w:ind w:firstLine="567"/>
        <w:rPr>
          <w:color w:val="auto"/>
        </w:rPr>
      </w:pPr>
      <w:bookmarkStart w:id="40" w:name="_Toc164248922"/>
      <w:r w:rsidRPr="00BC3383">
        <w:rPr>
          <w:color w:val="auto"/>
        </w:rPr>
        <w:t>5. Những vấn đề cấp bách cần được ưu tiên giải quyết trong Chương trình</w:t>
      </w:r>
      <w:bookmarkEnd w:id="40"/>
    </w:p>
    <w:p w14:paraId="5EE15780" w14:textId="77777777" w:rsidR="00D51B81" w:rsidRPr="00BC3383" w:rsidRDefault="00EB41EE">
      <w:pPr>
        <w:shd w:val="clear" w:color="auto" w:fill="FFFFFF"/>
        <w:ind w:firstLine="567"/>
      </w:pPr>
      <w:r w:rsidRPr="00BC3383">
        <w:t xml:space="preserve">Thời gian vừa qua, lĩnh vực văn hóa nhận được sự quan tâm sâu sắc của Đảng, Nhà nước và toàn xã hội. Vị trí, vai trò của văn hóa từng bước được xác định đúng đắn và được quan tâm đầu tư đúng mức. Tại hội nghị giữa nhiệm kỳ của Ban Chấp hành Trung ương Đảng, Tổng Bí thư Nguyễn Phú Trọng đã nêu rõ, trong khó khăn, các lĩnh vực văn hóa, xã hội vẫn được quan tâm, chăm lo đầu tư và thu được nhiều kết quả quan trọng. Trong mỗi giai đoạn phát triển của dân tộc, đất nước, văn hoá luôn gắn với những dấu son lịch sử. Văn hoá là hồn cốt, sức mạnh của dân tộc, được thể hiện qua những hành vi ứng xử của mỗi cá nhân. Văn hoá luôn là ngọn đuốc, ánh sáng cho cuộc cách mạng của dân tộc. Tuy nhiên thực tế thời gian qua việc triển khai các quan điểm, chỉ đạo của Đảng và Nhà nước về phát triển văn hóa bộc lộ tồn tại, hạn chế của hoạt động văn hóa. </w:t>
      </w:r>
    </w:p>
    <w:p w14:paraId="05E6C117" w14:textId="77777777" w:rsidR="00D51B81" w:rsidRPr="00BC3383" w:rsidRDefault="00EB41EE">
      <w:pPr>
        <w:shd w:val="clear" w:color="auto" w:fill="FFFFFF"/>
        <w:ind w:firstLine="567"/>
      </w:pPr>
      <w:r w:rsidRPr="00BC3383">
        <w:t>Trong bối cảnh thế giới đang đứng trước những chuyển biến lịch sử mang tính thời đại như vấn đề toàn cầu hóa và cuộc cách mạng công nghiệp lần thứ tư, là thời điểm của sự chuyển đổi với sự phát triển của kinh tế tri thức, kinh tế số thay vì dựa vào mô hình tăng trưởng dựa vào tài nguyên thiên nhiên, xác định những giá trị mới của văn hoá thời đại mới. Trong đó, hầu hết các nước, nhất là các cường quốc phát triển đều nhấn mạnh vai trò của các yếu tố sức mạnh mềm, biên giới mềm, có chiến lược phát triển văn hóa, mở rộng thị trường văn hóa toàn cầu để gia cường năng lực cạnh tranh quốc gia, nâng cao vị thế, uy tín quốc gia trên thế giới, kết hợp chặt chẽ việc bành trướng kinh tế, chính trị, quân sự với mở rộng ảnh hưởng văn hóa. Thậm chí, đã có những cảnh báo nghiêm khắc về các làn sóng xâm lăng văn hóa, thực dân văn hóa,... như một nguy cơ an ninh phi truyền thống toàn cầu. Do vậy, trong phạm vi của Chương trình này, các mục tiêu, nhiệm vụ cần được tiếp cận theo hướng tổng thể, đồng bộ nhưng trong đó phải ưu tiên tập trung giải quyết các vấn đề cấp bách nhất dưới đây:</w:t>
      </w:r>
    </w:p>
    <w:p w14:paraId="008A3EF0" w14:textId="77777777" w:rsidR="00D51B81" w:rsidRPr="00BC3383" w:rsidRDefault="00EB41EE">
      <w:pPr>
        <w:pStyle w:val="Heading1"/>
        <w:keepNext w:val="0"/>
        <w:keepLines w:val="0"/>
        <w:ind w:firstLine="567"/>
        <w:rPr>
          <w:color w:val="auto"/>
        </w:rPr>
      </w:pPr>
      <w:bookmarkStart w:id="41" w:name="_Toc164248923"/>
      <w:r w:rsidRPr="00BC3383">
        <w:rPr>
          <w:color w:val="auto"/>
        </w:rPr>
        <w:t>a) Nhận thức, đạo đức, lối sống và môi trường văn hoá tại một số nơi còn nhiều bất cập</w:t>
      </w:r>
      <w:bookmarkEnd w:id="41"/>
    </w:p>
    <w:p w14:paraId="529D3DC6" w14:textId="77777777" w:rsidR="00D51B81" w:rsidRPr="00BC3383" w:rsidRDefault="00EB41EE">
      <w:pPr>
        <w:ind w:firstLine="567"/>
      </w:pPr>
      <w:r w:rsidRPr="00BC3383">
        <w:t xml:space="preserve">Các hạn chế về nhận thức của các cấp, các ngành đối với vai trò của văn hoá, xây dựng nhân cách, đạo đức, lối sống của con người Việt Nam và chưa kịp </w:t>
      </w:r>
      <w:r w:rsidRPr="00BC3383">
        <w:lastRenderedPageBreak/>
        <w:t>thời đưa đường lối, chính sách văn hóa của Đảng và Nhà nước vào thực tiễn hoạt động của các ngành, các địa phương, được biểu hiện ra trong thực tế là:</w:t>
      </w:r>
    </w:p>
    <w:p w14:paraId="7557C4CC" w14:textId="77777777" w:rsidR="00D51B81" w:rsidRPr="00BC3383" w:rsidRDefault="00EB41EE">
      <w:pPr>
        <w:ind w:firstLine="567"/>
      </w:pPr>
      <w:r w:rsidRPr="00BC3383">
        <w:t xml:space="preserve"> Vai trò của văn hoá chưa được xác định đúng tầm, chưa nhận thức một cách sâu sắc và quan tâm đến đầu tư cho văn hóa đúng mức, đầy đủ tương xứng với kinh tế và chính trị; quan điểm, chính sách phát triển văn hóa của Đảng chưa được thể chế hóa kịp thời; môi trường văn hóa, đời sống văn hóa còn nhiều vấn đề bức xúc; các thiết chế văn hóa và di sản văn hóa trên cả nước tiếp tục bị xuống cấp, mai một; hoạt động văn hóa, nghệ thuật không theo kịp tốc độ phát triển mạnh mẽ của kinh tế - xã hội trong bối cảnh cách mạng công nghiệp  lần thứ tư, công nghệ số, kinh tế số, công dân số hiện nay.</w:t>
      </w:r>
    </w:p>
    <w:p w14:paraId="4325B2AE" w14:textId="77777777" w:rsidR="00D51B81" w:rsidRPr="00BC3383" w:rsidRDefault="00EB41EE">
      <w:pPr>
        <w:ind w:firstLine="567"/>
      </w:pPr>
      <w:r w:rsidRPr="00BC3383">
        <w:t xml:space="preserve"> Chưa quan tâm đầy đủ đến việc xây dựng, hình thành và phát triển một môi trường văn hóa lành mạnh, </w:t>
      </w:r>
      <w:hyperlink r:id="rId15">
        <w:r w:rsidRPr="00BC3383">
          <w:t>con người Việt Nam</w:t>
        </w:r>
      </w:hyperlink>
      <w:r w:rsidRPr="00BC3383">
        <w:t xml:space="preserve"> đáp ứng yêu cầu phát triển bền vững đất nước với hệ giá trị quốc gia, hệ giá trị văn hoá, gia đình, chuẩn mực Việt Nam có đạo đức và tinh thần nhân văn, có trách nhiệm với dân tộc, với vận mệnh đất nước. Theo đó, yếu tố con người cho đến nay vẫn chưa thực sự trở thành nhân tố cốt lõi, là động lực của sự phát triển, được tạo môi trường thuận lợi để phát triển nhân cách, đạo đức, trí tuệ, năng lực sáng tạo, trách nhiệm xã hội, nghĩa vụ công dân cùng ý thức tôn trọng pháp luật, hiểu biết, tự hào, tôn vinh lịch sử, văn hóa dân tộc…</w:t>
      </w:r>
    </w:p>
    <w:p w14:paraId="18449EB2" w14:textId="77777777" w:rsidR="00D51B81" w:rsidRPr="00BC3383" w:rsidRDefault="00EB41EE">
      <w:pPr>
        <w:ind w:firstLine="567"/>
      </w:pPr>
      <w:r w:rsidRPr="00BC3383">
        <w:t>Nhận thức chưa đúng đắn về các giá trị đích thực của văn hóa Việt Nam dẫn đến hiện tượng suy thoái về tư tưởng chính trị trong đội ngũ cán bộ, đảng viên, xuống cấp về đạo đức, lối sống của một bộ phận trong xã hội. Hiện tượng này thể hiện trong ứng xử từ trong gia đình đến ngoài xã hội;</w:t>
      </w:r>
    </w:p>
    <w:p w14:paraId="1B88D235" w14:textId="77777777" w:rsidR="00D51B81" w:rsidRPr="00BC3383" w:rsidRDefault="00EB41EE">
      <w:pPr>
        <w:ind w:firstLine="567"/>
      </w:pPr>
      <w:r w:rsidRPr="00BC3383">
        <w:t xml:space="preserve">Cũng xuất phát từ nhận thức chưa đầy đủ về giá trị văn hóa, đặc biệt là giá trị di sản văn hóa, nhiều di tích lịch sử - văn hóa đã bị xâm phạm hoặc trùng tu, sửa chữa dưới hình thức xã hội hóa tùy tiện, không giữ được các giá trị cốt lõi. Các thành quả cho đầu tư tôn tạo các di tích thuộc Chương trình mục tiêu quốc gia về văn hóa giai đoạn 2006-2010 và 2012-2015 dần bị mai một do nguồn kinh phí duy trì, bảo tồn không được đảm bảo. </w:t>
      </w:r>
    </w:p>
    <w:p w14:paraId="6AF4EFED" w14:textId="77777777" w:rsidR="00D51B81" w:rsidRPr="00BC3383" w:rsidRDefault="00EB41EE">
      <w:pPr>
        <w:shd w:val="clear" w:color="auto" w:fill="FFFFFF"/>
        <w:ind w:firstLine="567"/>
        <w:rPr>
          <w:shd w:val="clear" w:color="auto" w:fill="FCFCFC"/>
        </w:rPr>
      </w:pPr>
      <w:r w:rsidRPr="00BC3383">
        <w:t xml:space="preserve">  Để thực hiện mục tiêu xây dựng văn hoá là nền tảng tinh thần của xã hội, xây dựng nhân cách, đạo đức, lối sống của con người Việt Nam thời kỳ công nghiệp hoá, hiện đại hoá, hội nhập quốc tế, bảo vệ và phát huy những giá trị đạo đức tốt đẹp của dân tộc, tạo môi trường văn hóa - xã hội lành mạnh, Ngành văn hóa với vai trò tiên phong cần tích cực chỉ đạo, tăng cường các biện pháp quản lý nhà nước, tuyên truyền vận động toàn thể xã hội tham gia vào cuộc đấu tranh </w:t>
      </w:r>
      <w:r w:rsidRPr="00BC3383">
        <w:lastRenderedPageBreak/>
        <w:t xml:space="preserve">chống sự xâm nhập của các sản phẩm văn hoá độc hại gây huỷ hoại đạo đức xã hội, nâng cao sức mạnh nội sinh của văn hóa Việt Nam để bảo vệ và phát huy giá trị văn hóa tốt đẹp trước sự xâm lấn văn hóa từ bên ngoài, </w:t>
      </w:r>
      <w:r w:rsidRPr="00BC3383">
        <w:rPr>
          <w:shd w:val="clear" w:color="auto" w:fill="FCFCFC"/>
        </w:rPr>
        <w:t>từ đó bảo đảm cho văn hóa có đủ các điều kiện để đảm đương được vai trò là nền tảng tinh thần vững chắc, là nguồn lực nội sinh mạnh mẽ và là động lực của sự nghiệp xây dựng chủ nghĩa xã hội.</w:t>
      </w:r>
    </w:p>
    <w:p w14:paraId="51A54B89" w14:textId="77777777" w:rsidR="00D51B81" w:rsidRPr="00BC3383" w:rsidRDefault="00EB41EE">
      <w:pPr>
        <w:shd w:val="clear" w:color="auto" w:fill="FFFFFF"/>
        <w:ind w:firstLine="567"/>
      </w:pPr>
      <w:r w:rsidRPr="00BC3383">
        <w:t>Do đó, Chương trình này cần tiếp tục triển khai các chủ trương phát triển văn hoá đã có với mục tiêu tạo động lực phát triển kinh tế - xã hội của đất nước, bồi đắp các phẩm chất, giá trị cho xã hội, con người, đồng thời mang lại những giá trị vật chất thông qua công nghiệp văn hoá; hình thành những giá trị văn hoá mới trong dòng chảy thời đại gắn với kinh tế tri thức, đạo đức môi trường, chuyển đổi xanh, chuyển đổi số…</w:t>
      </w:r>
    </w:p>
    <w:p w14:paraId="4D4FAB19" w14:textId="77777777" w:rsidR="00D51B81" w:rsidRPr="00BC3383" w:rsidRDefault="00EB41EE">
      <w:pPr>
        <w:pStyle w:val="Heading1"/>
        <w:keepNext w:val="0"/>
        <w:keepLines w:val="0"/>
        <w:ind w:firstLine="567"/>
        <w:rPr>
          <w:color w:val="auto"/>
        </w:rPr>
      </w:pPr>
      <w:bookmarkStart w:id="42" w:name="_Toc164248924"/>
      <w:r w:rsidRPr="00BC3383">
        <w:rPr>
          <w:color w:val="auto"/>
        </w:rPr>
        <w:t>b) Nguồn lực đầu tư tài chính chưa tương xứng với vai trò, vị trí của văn hoá</w:t>
      </w:r>
      <w:bookmarkEnd w:id="42"/>
    </w:p>
    <w:p w14:paraId="0463C03E" w14:textId="566E141E" w:rsidR="00D51B81" w:rsidRPr="00BC3383" w:rsidRDefault="00EB41EE">
      <w:pPr>
        <w:ind w:firstLine="567"/>
      </w:pPr>
      <w:r w:rsidRPr="00BC3383">
        <w:t xml:space="preserve">Hiện trạng đầu tư vừa quá ít, vừa manh mún, phân tán không thể đa dạng hóa nguồn lực và phương thức đầu tư, khiến cho mọi hoạt động của lĩnh vực văn hóa đều gặp khó khăn gay gắt, hiệu quả không cao. Đầu tư tổng thể cho văn hóa được thực hiện chủ yếu thông qua Chương trình mục tiêu quốc gia về văn hóa. Sau khi chương trình này kết thúc vào năm 2015, hiện nguồn lực đầu tư cho văn hóa chủ yếu được thực hiện thông qua kế hoạch đầu tư công trung hạn ở cấp Trung ương và địa phương và từ kinh phí nguồn sự nghiệp hàng năm còn hạn chế (cụ thể, giai đoạn 2017-2021 chi chưa đến 1% trong tổng chi ngân sách nhà nước) nên không đủ để tiếp tục duy trì hoạt động, khai thác vận hành, cải tạo các thiết chế văn hóa, bảo tồn, nâng cấp các di tích lịch sử - văn hóa đang tiếp tục bị xuống cấp cũng như bồi dưỡng nâng cao chuyên môn nghiệp vụ, nghiên cứu khoa học… Một số Chương trình </w:t>
      </w:r>
      <w:r w:rsidR="003F155E" w:rsidRPr="00943501">
        <w:t>MTQG</w:t>
      </w:r>
      <w:r w:rsidRPr="00BC3383">
        <w:t>, Chương trình được Quốc hội, Chính phủ phê duyệt thời gian qua có hướng tới mục tiêu an sinh xã hội nhưng chưa tạo được động lực, nguồn lực để xây dựng, phát triển văn hóa một cách hiệu quả tổng thể, không hướng tới các sản phẩm văn hóa có giá trị nghệ thuật cao. Chính vì vậy, nhiều mục tiêu ngành văn hóa đặt ra trong Chiến lược phát triển văn hóa đến năm 2020 trước đây cho đến nay vẫn chưa đạt được.</w:t>
      </w:r>
    </w:p>
    <w:p w14:paraId="01D2BC0E" w14:textId="77777777" w:rsidR="00D51B81" w:rsidRPr="00BC3383" w:rsidRDefault="00EB41EE">
      <w:pPr>
        <w:ind w:firstLine="567"/>
      </w:pPr>
      <w:r w:rsidRPr="00BC3383">
        <w:t xml:space="preserve">Mặt khác, hạn chế về nguồn lực chưa cho phép chúng ta truyền bá các tác phẩm văn hóa, nghệ thuật có giá trị nghệ thuật cao của Việt Nam ra nước ngoài, làm hạn chế sự hiểu biết của thế giới về con người, đất nước Việt Nam, tạo kẽ hở cho các lực lượng chống phá cách mạng tuyên truyền, quảng bá sai lệch về </w:t>
      </w:r>
      <w:r w:rsidRPr="00BC3383">
        <w:lastRenderedPageBreak/>
        <w:t>giá trị văn hóa truyền thống, bôi nhọ giá trị lịch sử của dân tộc. Vấn nạn này ngày càng trở nên vô cùng cấp bách, đe dọa sự sống còn của nền văn hóa Việt Nam.</w:t>
      </w:r>
    </w:p>
    <w:p w14:paraId="0C851B0A" w14:textId="77777777" w:rsidR="00D51B81" w:rsidRPr="00BC3383" w:rsidRDefault="00EB41EE">
      <w:pPr>
        <w:ind w:firstLine="567"/>
      </w:pPr>
      <w:r w:rsidRPr="00BC3383">
        <w:t>Vì vậy, Chương trình này cần tập trung vào những nhiệm vụ cấp bách trong một giai đoạn ngắn nhằm xoay chuyển tình hình, thể hiện nỗ lực cao nhất của Nhà nước trong đầu tư tài chính để tương xứng với vai trò, vị trí của ngành văn hoá trong điều kiện phát triển chung của đất nước và hướng tới mục tiêu đầu tư cho văn hoá chính là đầu tư lâu dài cho tương lai. Nhanh chóng chấn chỉnh, khơi thông, hoàn thiện chính sách, nguồn lực, nhằm giải quyết những hạn chế, yếu kém, tồn tại nổi cộm để kịp thời chấn hưng, phát triển văn hoá và con người Việt Nam đáp ứng yêu cầu phát triển bền vững đất nước.</w:t>
      </w:r>
    </w:p>
    <w:p w14:paraId="696AF9B7" w14:textId="77777777" w:rsidR="00D51B81" w:rsidRPr="00BC3383" w:rsidRDefault="00EB41EE">
      <w:pPr>
        <w:pStyle w:val="Heading1"/>
        <w:keepNext w:val="0"/>
        <w:keepLines w:val="0"/>
        <w:ind w:firstLine="567"/>
        <w:rPr>
          <w:color w:val="auto"/>
        </w:rPr>
      </w:pPr>
      <w:bookmarkStart w:id="43" w:name="_Toc164248925"/>
      <w:r w:rsidRPr="00BC3383">
        <w:rPr>
          <w:color w:val="auto"/>
        </w:rPr>
        <w:t>c) Thể chế, chính sách trong hoạt động văn hóa chưa đầy đủ, đồng bộ</w:t>
      </w:r>
      <w:bookmarkEnd w:id="43"/>
    </w:p>
    <w:p w14:paraId="47FAE352" w14:textId="77777777" w:rsidR="00D51B81" w:rsidRPr="00BC3383" w:rsidRDefault="00EB41EE">
      <w:pPr>
        <w:ind w:firstLine="567"/>
      </w:pPr>
      <w:bookmarkStart w:id="44" w:name="_heading=h.on4nqfryrizo" w:colFirst="0" w:colLast="0"/>
      <w:bookmarkEnd w:id="44"/>
      <w:r w:rsidRPr="00BC3383">
        <w:t xml:space="preserve">Hạn chế về thể chế phát triển văn hóa do chính sách, chế độ, quy định nhà nước về văn hóa còn chưa bao quát hết và kịp thời những nội dung, hiện tượng, dự báo vấn đề cần điều chỉnh. Việc triển khai thực hiện còn hạn chế, một phần do thể chế chưa hợp lý, khoa học, một mặt do hạn chế về năng lực của tổ chức, bộ máy thực thi nhiệm vụ. Việc xây dựng và ban hành các chính sách phù hợp nhằm thu hút, huy động và sử dụng hiệu quả nguồn lực đầu tư, xã hội hóa cho hoạt động văn hoá, thiết chế văn hóa chưa được quan tâm đúng mức. </w:t>
      </w:r>
    </w:p>
    <w:p w14:paraId="7EEFA963" w14:textId="77777777" w:rsidR="00D51B81" w:rsidRPr="00BC3383" w:rsidRDefault="00EB41EE">
      <w:pPr>
        <w:ind w:firstLine="567"/>
      </w:pPr>
      <w:r w:rsidRPr="00BC3383">
        <w:t>Bên cạnh đó, những tác động khách quan từ bối cảnh toàn cầu hóa, cách mạng khoa học công nghệ, chuyển đổi số… cũng đặt ra những vấn đề đòi hỏi nền văn hóa phải có sự chuyển biến, phát triển phù hợp. Sự giao lưu, tiếp biến văn hóa diễn ra mạnh mẽ, mang đến cả những mặt tích cực và tiêu cực. Nền văn hóa Việt Nam vừa tiếp nhận những xu hướng văn hóa đa dạng trên thế giới, vừa phải chống lại sự “xâm lăng” của các biểu hiện tiêu cực, không phù hợp với bản sắc văn hóa, thuần phong mỹ tục của dân tộc.</w:t>
      </w:r>
    </w:p>
    <w:p w14:paraId="4B422AAF" w14:textId="77777777" w:rsidR="00D51B81" w:rsidRPr="00BC3383" w:rsidRDefault="00EB41EE">
      <w:pPr>
        <w:ind w:firstLine="567"/>
      </w:pPr>
      <w:r w:rsidRPr="00BC3383">
        <w:t>Vì vậy, cần có thay đổi cơ bản, thể chế hoá đầy đủ, kịp thời các chủ trương của Đảng, Nhà nước về công tác quản lý văn hoá. Trong đó, phân định rõ vai trò quản lý, đầu tư, hỗ trợ của Nhà nước và cơ chế, chính sách động viên, huy động nguồn lực xã hội trong bảo tồn, phát huy các giá trị văn hoá, văn học nghệ thuật… để mang lại lợi ích thiết thực, gắn với đời sống, sinh hoạt hàng ngày của người dân. Đẩy mạnh xã hội hoá hoạt động văn hóa, nhưng Nhà nước phải giữ vai trò chủ đạo, định hướng, bảo đảm đạt được các mục tiêu đặt ra một cách thực chất, hiệu quả và bền vững.</w:t>
      </w:r>
    </w:p>
    <w:p w14:paraId="446C4ED2" w14:textId="77777777" w:rsidR="00D51B81" w:rsidRPr="00BC3383" w:rsidRDefault="00EB41EE">
      <w:pPr>
        <w:pStyle w:val="Heading1"/>
        <w:ind w:firstLine="567"/>
        <w:rPr>
          <w:color w:val="auto"/>
        </w:rPr>
      </w:pPr>
      <w:bookmarkStart w:id="45" w:name="_Toc164248926"/>
      <w:r w:rsidRPr="00BC3383">
        <w:rPr>
          <w:color w:val="auto"/>
        </w:rPr>
        <w:lastRenderedPageBreak/>
        <w:t>d) Một số hoạt động văn hóa, nghệ thuật, thiết chế văn hoá còn thiếu hiệu quả, chất lượng chưa đáp ứng nhu cầu của nhân dân</w:t>
      </w:r>
      <w:bookmarkEnd w:id="45"/>
    </w:p>
    <w:p w14:paraId="0A18A090" w14:textId="77777777" w:rsidR="00D51B81" w:rsidRPr="00BC3383" w:rsidRDefault="00EB41EE">
      <w:pPr>
        <w:ind w:firstLine="567"/>
      </w:pPr>
      <w:r w:rsidRPr="00BC3383">
        <w:t xml:space="preserve">Những thành tựu và tiến bộ đạt được trong lĩnh vực văn hóa còn chưa tương xứng và chưa vững chắc, chưa đủ mạnh để tác động có hiệu quả đối với các lĩnh vực của đời sống xã hội, trong khi hoạt động văn hoá ngày càng gắn kết chặt chẽ hơn với các lĩnh vực khác của đời sống xã hội. Mọi hoạt động sáng tạo, sản xuất, phổ biến, tiếp nhận các sản phẩm văn hóa, nghệ thuật ở nước ta đều phải đáp ứng được hai yêu cầu (i) phải khẳng định văn hóa là nền tảng tinh thần để xây dựng một chế độ xã hội tốt đẹp. (ii) phải khai thác văn hóa như một động lực để phát triển kinh tế - xã hội. Văn hóa không chỉ có chức năng bồi đắp về tư tưởng, đạo đức, thẩm mỹ cho xã hội, mà còn là động lực và nguồn lực để phát triển kinh tế - xã hội. </w:t>
      </w:r>
    </w:p>
    <w:p w14:paraId="6DD478B8" w14:textId="77777777" w:rsidR="00D51B81" w:rsidRPr="00BC3383" w:rsidRDefault="00EB41EE">
      <w:pPr>
        <w:ind w:firstLine="567"/>
      </w:pPr>
      <w:r w:rsidRPr="00BC3383">
        <w:t xml:space="preserve">Hoạt động sáng tạo văn hóa, nghệ thuật của người nghệ sĩ phải bám sát đời sống thực tiễn, đối diện thường xuyên với thị trường văn hóa, vừa phải chú ý đến hiệu quả tư tưởng, thẩm mỹ, nghệ thuật, vừa phải chú ý cả về hiệu quả kinh tế - xã hội. Tuy nhiên, hoạt động này đến nay chưa thực sự được vận hành đồng bộ trong cơ chế thị trường theo định hướng xã hội chủ nghĩa, nhiều sáng tác đã không còn đi theo những giá trị văn hóa chuẩn mực truyền thống, mà càng ngày càng pha trộn các giá trị văn hóa ngoại lai có tác động không tốt tới giá trị của cái đẹp trong văn hóa Việt Nam. Nhiều người hoạt động văn hóa, nghệ thuật chạy theo xu hướng thương mại hóa, chạy theo thị hiếu tầm thường, tạo ra các sản phẩm văn hóa kém chất lượng, làm cho chức năng giáo dục tư tưởng và thẩm mỹ của văn học, nghệ thuật bị suy giảm. Xuất hiện ngày càng nhiều các sản phẩm dễ dãi, thiếu giá trị nghệ thuật, thậm chí cổ xúy cho những xu hướng lệch lạc, ảnh hưởng tới định hướng thẩm mỹ của người dân, đặc biệt là giới trẻ. </w:t>
      </w:r>
    </w:p>
    <w:p w14:paraId="0B2824D5" w14:textId="77777777" w:rsidR="00D51B81" w:rsidRPr="00BC3383" w:rsidRDefault="00EB41EE">
      <w:pPr>
        <w:ind w:firstLine="567"/>
      </w:pPr>
      <w:r w:rsidRPr="00BC3383">
        <w:t xml:space="preserve">Thiếu những sản phẩm văn hóa có giá trị đặc sắc, có tầm vóc xứng đáng với những thành tựu lịch sử của dân tộc trong thế kỷ XX, đầu thế kỷ XXI; chưa tạo được nền tảng vững chắc cho những phát triển đột phá về công nghiệp văn hóa để góp phần chuẩn bị hành trang văn hóa cho dân tộc Việt Nam hội nhập để phát triển. Việc tuyên truyền, quảng bá các tác phẩm văn hóa ngày càng trở nên thiếu tính đa dạng và thiếu hiệu quả. Quần chúng nhân dân được tiếp cận các sản phẩm văn hóa không chỉ thông qua các phương thức truyền thống (như đi tới rạp xem phim, tới triển lãm xem tranh …) mà còn được tiếp cận nhanh chóng thông qua môi trường mạng. Thông tin trên môi trường mạng tạo ra sự ưu việt vượt trội về tốc độ và phạm vi, không biên giới nên cũng tạo ra những thách thức to </w:t>
      </w:r>
      <w:r w:rsidRPr="00BC3383">
        <w:lastRenderedPageBreak/>
        <w:t xml:space="preserve">lớn đối với việc quản lý văn hóa, trong việc chọn lọc tác phẩm có giá trị, ngăn chặn sản phẩm độc hại, truyền bá văn hóa phẩm đồi trụy, phản động chống phá thành tựu cách mạng, tác động không nhỏ tới an ninh văn hóa. </w:t>
      </w:r>
    </w:p>
    <w:p w14:paraId="1E19A7C5" w14:textId="77777777" w:rsidR="00D51B81" w:rsidRPr="00BC3383" w:rsidRDefault="00EB41EE">
      <w:pPr>
        <w:ind w:firstLine="567"/>
      </w:pPr>
      <w:r w:rsidRPr="00BC3383">
        <w:t>Bên cạnh đó, còn nhiều những bất cập, tồn tại, hạn chế trong công tác quản lý, quy hoạch, bố trí đất, kinh phí xây dựng, vận hành các thiết chế văn hóa, thể thao cho đến nay chưa được giải quyết; tình trạng thiết chế văn hóa, thể thao ở nhiều nơi xuống cấp, thiếu đồng bộ, sử dụng chưa hiệu quả, lãng phí, không phù hợp, nhất là ở vùng miền núi, vùng khó khăn; chế độ đãi ngộ, khuyến khích, tôn vinh người hoạt động trong lĩnh vực văn hóa chưa tương xứng… Do đó, Chương trình cần xác định các giải pháp thiết thực gắn với trách nhiệm để khắc phục kịp thời những khó khăn, hạn chế, góp phần nâng cao chất lượng, hiệu quả hoạt động trong lĩnh vực văn hóa, nghệ thuật cũng như hiệu quả hoạt động của hệ thống thiết chế văn hóa trong thời gian tới.</w:t>
      </w:r>
    </w:p>
    <w:p w14:paraId="5945E05F" w14:textId="77777777" w:rsidR="00D51B81" w:rsidRPr="00BC3383" w:rsidRDefault="00EB41EE">
      <w:pPr>
        <w:pStyle w:val="Heading1"/>
        <w:ind w:firstLine="567"/>
        <w:rPr>
          <w:color w:val="auto"/>
        </w:rPr>
      </w:pPr>
      <w:bookmarkStart w:id="46" w:name="_Toc164248927"/>
      <w:r w:rsidRPr="00BC3383">
        <w:rPr>
          <w:color w:val="auto"/>
        </w:rPr>
        <w:t>đ) Nguồn nhân lực chất lượng cao cho văn hóa, nghệ thuật đang thiếu hụt trầm trọng</w:t>
      </w:r>
      <w:bookmarkEnd w:id="46"/>
    </w:p>
    <w:p w14:paraId="68BD7201" w14:textId="77777777" w:rsidR="00D51B81" w:rsidRPr="00BC3383" w:rsidRDefault="00EB41EE">
      <w:pPr>
        <w:ind w:firstLine="567"/>
      </w:pPr>
      <w:r w:rsidRPr="00BC3383">
        <w:t xml:space="preserve">Hiện trạng đứt gãy thế hệ, thiếu hụt nghiêm trọng cán bộ chuyên nghiệp, trẻ, xứng tầm với nhiệm vụ, bao gồm cả đội ngũ cán bộ quản lý cho tới cán bộ chuyên môn, sáng tác, biểu diễn. Đội ngũ cán bộ am hiểu sâu, vững chuyên môn ngày một ít dần đến mức báo động, lực lượng kế cận không quá mặn mà cống hiến “theo ngạch nhà nước”, ở khu vực công mà một bộ phận chọn các giải pháp khác để không bị ràng buộc. Đội ngũ trí thức, văn nghệ sĩ phải đối mặt với thị trường, trả lời các câu hỏi của đời sống, đáp ứng nhu cầu thụ hưởng văn hóa ngày càng đa dạng, sinh động của các tầng lớp xã hội khác nhau. Nhu cầu tiêu dùng các sản phẩm văn hóa, nghệ thuật của nhân dân tác động mạnh mẽ đến quá trình sáng tạo, sản xuất, quảng bá các sản phẩm này. Đây vừa là thời cơ để đội ngũ văn nghệ sĩ, những doanh nghiệp hoạt động trên lĩnh vực này phát huy tài năng, sức sáng tạo, đáp ứng nhu cầu của công chúng; đồng thời cũng đặt ra không ít thách thức trước sự biến đổi thường xuyên của nhu cầu văn hóa, nghệ thuật và sự điều tiết của “bàn tay vô hình” theo cơ chế thị trường đối với định hướng giá trị, định hướng thẩm mỹ của công chúng. </w:t>
      </w:r>
    </w:p>
    <w:p w14:paraId="46CB73DE" w14:textId="77777777" w:rsidR="00D51B81" w:rsidRPr="00BC3383" w:rsidRDefault="00EB41EE">
      <w:pPr>
        <w:shd w:val="clear" w:color="auto" w:fill="FFFFFF"/>
        <w:ind w:firstLine="567"/>
      </w:pPr>
      <w:r w:rsidRPr="00BC3383">
        <w:t xml:space="preserve">Chương trình cần tạo nguồn lực bổ sung mới, xây dựng đội ngũ chuyên gia trong việc mở đường, định hướng, khơi thông, xác định những nhiệm vụ, lĩnh vực Nhà nước sẽ dẫn dắt, cùng với hệ thống chính trị, các lực lượng xung kích về tuyên truyền và quản lý văn hoá, văn nghệ, giáo dục và đào tạo, những người hoạt động văn hoá, tạo động lực và cơ hội cho mỗi cá nhân tham gia đóng góp </w:t>
      </w:r>
      <w:r w:rsidRPr="00BC3383">
        <w:lastRenderedPageBreak/>
        <w:t>cho phát triển văn hoá cho giai đoạn tới. Nâng cao chất lượng công tác giáo dục, đào tạo và bồi dưỡng nguồn nhân lực chất lượng cao, chuyên nghiệp trong lĩnh vực văn hoá, nghệ thuật và công nghiệp văn hoá, giải trí, sáng tạo nhằm đáp ứng được yêu cầu của thời đại kỷ nguyên toàn cầu hóa và hội nhập quốc tế sâu rộng, đặc biệt trong bối cảnh của Cuộc Cách mạng công nghiệp lần thứ tư đặt ra nhiều thách thức, khó khăn mới cho ngành văn hóa.</w:t>
      </w:r>
    </w:p>
    <w:p w14:paraId="0628EDE2" w14:textId="77777777" w:rsidR="00D51B81" w:rsidRPr="00BC3383" w:rsidRDefault="00EB41EE">
      <w:pPr>
        <w:pStyle w:val="Heading1"/>
        <w:ind w:firstLine="567"/>
        <w:rPr>
          <w:color w:val="auto"/>
        </w:rPr>
      </w:pPr>
      <w:bookmarkStart w:id="47" w:name="_Toc164248928"/>
      <w:r w:rsidRPr="00BC3383">
        <w:rPr>
          <w:color w:val="auto"/>
        </w:rPr>
        <w:t>e) Nghiên cứu, ứng dụng thành tựu khoa học, công nghệ trong lĩnh vực văn hóa, nghệ thuật chưa theo kịp tốc độ phát triển kinh tế - xã hội</w:t>
      </w:r>
      <w:bookmarkEnd w:id="47"/>
    </w:p>
    <w:p w14:paraId="6B3AAF98" w14:textId="77777777" w:rsidR="00D51B81" w:rsidRPr="00BC3383" w:rsidRDefault="00EB41EE">
      <w:pPr>
        <w:shd w:val="clear" w:color="auto" w:fill="FFFFFF"/>
        <w:ind w:firstLine="567"/>
      </w:pPr>
      <w:r w:rsidRPr="00BC3383">
        <w:t xml:space="preserve">Cuộc cách mạng công nghiệp lần thứ tư đã và đang diễn ra mạnh mẽ trên thế giới làm thay đổi mọi mặt đời sống xã hội, trong đó có lĩnh vực văn hóa, tuy nhiên việc ứng dụng khoa học công nghệ trong hoạt động văn hóa nói chung và trong công tác quản lý, cung cấp dịch vụ văn hóa, nghệ thuật hiện chủ yếu mới ở mức ứng dụng và nghiên cứu ứng dụng. </w:t>
      </w:r>
    </w:p>
    <w:p w14:paraId="456F58C6" w14:textId="77777777" w:rsidR="00D51B81" w:rsidRPr="00BC3383" w:rsidRDefault="00EB41EE">
      <w:pPr>
        <w:shd w:val="clear" w:color="auto" w:fill="FFFFFF"/>
        <w:ind w:firstLine="567"/>
        <w:rPr>
          <w:spacing w:val="-4"/>
        </w:rPr>
      </w:pPr>
      <w:r w:rsidRPr="00BC3383">
        <w:rPr>
          <w:spacing w:val="-4"/>
        </w:rPr>
        <w:t>Hiện nay, ứng dụng khoa học, công nghệ của ngành văn hóa (chủ yếu chỉ dành mua sắm thiết bị công nghệ thông tin) vẫn sử dụng nguồn chi thường xuyên. Nguồn tài chính, nhân lực, hạ tầng công nghệ của ngành còn rất hạn chế nên việc ứng dụng có hiệu quả thành tựu công nghệ cũng là đang là vấn đề thách thức, bất cập đối với ngành. Trong xu thế phát triển như vũ bão của công nghệ, với nguồn lực tài chính ít ỏi này chưa đủ đáp ứng nhu cầu nghiên cứu, ứng dụng khoa học, công nghệ nên việc ứng dụng các công nghệ có liên quan trong quá trình phát triển ngành, lĩnh vực văn hoá, nhất là thúc đẩy sản phẩm công nghiệp văn hóa sẽ rất khó khăn nếu không có sự quan tâm, dành nguồn lực tài chính một cách phù hợp.</w:t>
      </w:r>
    </w:p>
    <w:p w14:paraId="5BAD75D3" w14:textId="335BE0E1" w:rsidR="00D51B81" w:rsidRPr="00BC3383" w:rsidRDefault="003F155E">
      <w:pPr>
        <w:shd w:val="clear" w:color="auto" w:fill="FFFFFF"/>
        <w:ind w:firstLine="567"/>
      </w:pPr>
      <w:r>
        <w:t xml:space="preserve"> </w:t>
      </w:r>
      <w:r>
        <w:tab/>
        <w:t>Do đó,</w:t>
      </w:r>
      <w:r w:rsidR="00EB41EE" w:rsidRPr="00BC3383">
        <w:t xml:space="preserve"> Chương trình này cần quan tâm đầu tư đẩy mạnh nghiên cứu, ứng dụng thành tựu khoa học và công nghệ, khuyến khích đầu tư cơ sở vật chất, trang thiết bị kỹ thuật và công nghệ tiên tiến, đây được coi như một nhiệm vụ trọng tâm để ngành văn hóa có thể “đi tắt đón đầu”, tạo sức bật trong bảo tồn, phát huy và phát triển giá trị văn hóa, hội nhập quốc tế về văn hóa, nâng cao chất lượng sản phẩm văn hóa trong sáng tạo, sản xuất, phổ biến, lưu giữ các sản phẩm văn hóa và nâng cao chất lượng dịch vụ văn hóa; thực hiện đổi mới nội dung, phương thức hoạt động, nâng cao hàm lượng khoa học kỹ thuật trong chuỗi sản xuất sản phẩm, dịch vụ của các ngành văn hóa theo công nghệ hiện đại, đạt chuẩn kỹ thuật quốc tế. Trong đó cần chú trọng nâng cao năng lực nghiên cứu cơ bản, dự báo xu thế phát triển văn hóa cho đội ngũ cán bộ nghiên cứu khoa học, quản lý văn hóa để thực hiện được các mục tiêu về chiến lược, quy hoạch phát triển ngành văn hóa trong giai đoạn tới.</w:t>
      </w:r>
    </w:p>
    <w:p w14:paraId="288E0DF3" w14:textId="77777777" w:rsidR="00D51B81" w:rsidRPr="00BC3383" w:rsidRDefault="00EB41EE">
      <w:pPr>
        <w:pStyle w:val="Heading1"/>
        <w:keepNext w:val="0"/>
        <w:keepLines w:val="0"/>
        <w:ind w:firstLine="567"/>
        <w:rPr>
          <w:color w:val="auto"/>
        </w:rPr>
      </w:pPr>
      <w:bookmarkStart w:id="48" w:name="_Toc164248929"/>
      <w:r w:rsidRPr="00BC3383">
        <w:rPr>
          <w:color w:val="auto"/>
        </w:rPr>
        <w:lastRenderedPageBreak/>
        <w:t>g) Các ngành công nghiệp văn hóa Việt Nam chưa có khả năng cạnh tranh, chưa khai thác được lợi thế tiềm năng để phát triển kinh tế và quảng bá văn hoá Việt Nam ra thế giới</w:t>
      </w:r>
      <w:bookmarkEnd w:id="48"/>
    </w:p>
    <w:p w14:paraId="6CB9E523" w14:textId="77777777" w:rsidR="00D51B81" w:rsidRPr="00BC3383" w:rsidRDefault="00EB41EE">
      <w:pPr>
        <w:ind w:firstLine="567"/>
      </w:pPr>
      <w:r w:rsidRPr="00BC3383">
        <w:t xml:space="preserve">So với một số ngành khác thì các ngành công nghiệp văn hóa nước ta vẫn chưa phát triển tương xứng với tiềm năng, cơ hội nổi trội, lợi thế cạnh tranh của đất nước và phải đối mặt với những hạn chế, khó khăn, thách thức: </w:t>
      </w:r>
    </w:p>
    <w:p w14:paraId="329862F5" w14:textId="77777777" w:rsidR="00D51B81" w:rsidRPr="00BC3383" w:rsidRDefault="00EB41EE">
      <w:pPr>
        <w:ind w:firstLine="567"/>
      </w:pPr>
      <w:r w:rsidRPr="00BC3383">
        <w:rPr>
          <w:i/>
        </w:rPr>
        <w:t xml:space="preserve">Công nghiệp văn hóa chưa phát huy được tiềm năng, lợi thế </w:t>
      </w:r>
      <w:r w:rsidRPr="00BC3383">
        <w:t xml:space="preserve">về nguồn tài nguyên mềm văn hóa. Việt Nam đi sau trong lĩnh vực này, do vậy chịu sức cạnh tranh lớn nhưng việc đổi mới thể chế chưa quyết liệt, các rào cản chưa được phá vỡ nên chưa phát huy được hiệu quả của sự kết hợp công - tư trong khai thác kết cấu hạ tầng và các không gian sáng tạo văn hóa trên cả nước. Nguồn lực đầu tư chưa tương xứng, dàn trải trong khi việc huy động nguồn lực xã hội chưa đạt yêu cầu do đầu tư vào lĩnh vực này thường đòi hỏi nguồn vốn lớn nhưng gặp nhiều rủi ro, thời gian thu hồi vốn dài. Nội dung, hình thức sản phẩm, dịch vụ còn hạn chế, chưa xác định được sản phẩm, dịch vụ trọng tâm, chủ lực có thế mạnh. </w:t>
      </w:r>
    </w:p>
    <w:p w14:paraId="1B191292" w14:textId="77777777" w:rsidR="00D51B81" w:rsidRPr="00BC3383" w:rsidRDefault="00EB41EE">
      <w:pPr>
        <w:ind w:firstLine="567"/>
      </w:pPr>
      <w:r w:rsidRPr="00BC3383">
        <w:rPr>
          <w:i/>
        </w:rPr>
        <w:t xml:space="preserve">Cơ chế phối hợp trong phát triển công nghiệp văn hóa chưa đồng bộ, hiệu quả. </w:t>
      </w:r>
      <w:r w:rsidRPr="00BC3383">
        <w:t>Đây là lĩnh vực cần tới sự kết hợp chặt chẽ giữa sáng tạo, công nghệ và bản quyền nhưng ở cấp độ quốc gia, chúng ta chưa tạo được cơ chế phối hợp đồng bộ hiệu quả trong giữa các thành tố và các bên liên quan trong các ngành công nghiệp văn hóa. Thời gian qua, việc phát huy sức mạnh mềm văn hóa Việt Nam thông qua công nghiệp văn hóa vẫn còn là một chuỗi liên kết yếu trong phát huy sức mạnh tổng thể quốc gia. Nguyên nhân là do năng lực xây dựng thể chế, quản lý, điều hành, tổ chức thực thi pháp luật, năng lực dự báo, hiệu lực, hiệu quả quản lý nhà nước trên một số lĩnh vực còn yếu chưa theo kịp thực tiễn.</w:t>
      </w:r>
    </w:p>
    <w:p w14:paraId="2BEA1C0B" w14:textId="77777777" w:rsidR="00D51B81" w:rsidRPr="00BC3383" w:rsidRDefault="00EB41EE">
      <w:pPr>
        <w:ind w:firstLine="567"/>
      </w:pPr>
      <w:r w:rsidRPr="00BC3383">
        <w:rPr>
          <w:i/>
        </w:rPr>
        <w:t xml:space="preserve">Hiệu quả thực thi và bảo vệ sở hữu trí tuệ ảnh hưởng tới sự phát triển của các ngành công nghiệp văn hóa. </w:t>
      </w:r>
      <w:r w:rsidRPr="00BC3383">
        <w:t xml:space="preserve">Thị trường các sản phẩm công nghiệp văn hóa đang tồn tại tình trạng vi phạm bản quyền ở phạm vi rộng ở hầu hết các lĩnh vực thuộc các ngành công nghiệp văn hóa như âm nhạc, điện ảnh, game online, thời trang, thiết kế,... Trong môi trường số, vấn nạn vi phạm bản quyền trên các nền tảng số hiện cũng đang khó kiểm soát. Vi phạm bản quyền khiến người sáng tạo, các nhà sản xuất sản phẩm và dịch vụ ít cơ hội thu được lợi nhuận từ việc sản xuất và phân phối sản phẩm, phá hỏng các mô hình kinh doanh và gây khó khăn cho sự phát triển các doanh nghiệp ở nhiều ngành (ví dụ như âm nhạc, thiết kế, thời trang,...). Việc vi phạm bản quyền được coi là những nguy cơ nhìn thấy </w:t>
      </w:r>
      <w:r w:rsidRPr="00BC3383">
        <w:lastRenderedPageBreak/>
        <w:t>được về sự thất bại của thị trường công nghiệp văn hóa ở nước ta nếu không đưa ra những giải pháp khắc phục kịp thời.</w:t>
      </w:r>
    </w:p>
    <w:p w14:paraId="4F42A3E4" w14:textId="77777777" w:rsidR="00D51B81" w:rsidRPr="00BC3383" w:rsidRDefault="00EB41EE">
      <w:pPr>
        <w:tabs>
          <w:tab w:val="left" w:pos="0"/>
          <w:tab w:val="left" w:pos="720"/>
        </w:tabs>
        <w:ind w:firstLine="567"/>
      </w:pPr>
      <w:r w:rsidRPr="00BC3383">
        <w:rPr>
          <w:i/>
        </w:rPr>
        <w:t>Thiếu hụt trong giáo dục sáng tạo và khoảng trống về kỹ năng chuyên môn ở các ngành công nghiệp văn hóa</w:t>
      </w:r>
      <w:r w:rsidRPr="00BC3383">
        <w:t xml:space="preserve">. Nguồn nhân lực trong các ngành công nghiệp văn hóa còn thiếu về số lượng và chất lượng; chính sách đãi ngộ, thu hút người làm văn hóa, nghệ thuật, các chuyên gia chưa thực sự phù hợp với yêu cầu đặt ra tập trung phát triển một số lĩnh vực có lợi thế, tiềm năng, tạo ra các sản phẩm chủ lực làm tiền đề phát triển các ngành công nghiệp văn hóa. Chất lượng đào tạo, cơ cấu theo ngành nghề, lĩnh vực, sự phân bố theo vùng, miền, địa phương của nguồn nhân lực chưa thực sự phù hợp với nhu cầu sử dụng của xã hội, gây lãng phí nguồn lực của Nhà nước và xã hội. Đội ngũ nhân lực chất lượng cao, lao động lành nghề vẫn còn rất thiếu so với nhu cầu xã hội để phát triển các ngành kinh tế chủ lực của Việt Nam, trong đó có lĩnh vực công nghiệp văn hóa. </w:t>
      </w:r>
    </w:p>
    <w:p w14:paraId="4A96501F" w14:textId="77777777" w:rsidR="00D51B81" w:rsidRPr="00BC3383" w:rsidRDefault="00EB41EE">
      <w:pPr>
        <w:tabs>
          <w:tab w:val="left" w:pos="0"/>
          <w:tab w:val="left" w:pos="720"/>
        </w:tabs>
        <w:ind w:firstLine="567"/>
      </w:pPr>
      <w:r w:rsidRPr="00BC3383">
        <w:t xml:space="preserve"> Vì vậy, Chương trình này cần đóng vai trò trong việc đưa các nhiệm vụ, giải pháp về phát triển ngành công nghiệp văn hóa Việt Nam được triển khai  thành công. Với tinh thần quyết liệt, kiên trì, có trọng tâm, trọng điểm, có tính chất đột phá, các tài nguyên văn hóa "tiềm năng" dựa trên đổi mới sáng tạo, khoa học công nghệ, bảo vệ quyền sở hữu trí tuệ sẽ được chuyển hóa thành các sản phẩm và dịch vụ thị trường văn hóa có khả năng cạnh tranh cao, phù hợp với các quy luật cơ bản của kinh tế thị trường, xu thế của thời đại.</w:t>
      </w:r>
    </w:p>
    <w:p w14:paraId="038C9D7E" w14:textId="77777777" w:rsidR="00D51B81" w:rsidRPr="00BC3383" w:rsidRDefault="00EB41EE">
      <w:pPr>
        <w:tabs>
          <w:tab w:val="left" w:pos="0"/>
          <w:tab w:val="left" w:pos="720"/>
        </w:tabs>
        <w:ind w:firstLine="567"/>
      </w:pPr>
      <w:r w:rsidRPr="00BC3383">
        <w:t xml:space="preserve"> Đồng thời, các dịch vụ, sản phẩm công nghiệp văn hóa cũng cần gắn với chủ động quảng bá, lan tỏa hình ảnh đất nước, con người Việt Nam ra quốc tế, gắn với bảo tồn, phát huy bản sắc văn hóa dân tộc, đáp ứng được các yếu tố </w:t>
      </w:r>
      <w:r w:rsidRPr="00BC3383">
        <w:rPr>
          <w:i/>
        </w:rPr>
        <w:t xml:space="preserve">“Sáng tạo - Bản sắc - Độc đáo - Chuyên nghiệp - Lành mạnh - Cạnh tranh - Bền vững” </w:t>
      </w:r>
      <w:r w:rsidRPr="00BC3383">
        <w:t xml:space="preserve">trên nền tảng </w:t>
      </w:r>
      <w:r w:rsidRPr="00BC3383">
        <w:rPr>
          <w:i/>
        </w:rPr>
        <w:t>“Dân tộc - Khoa học - Đại chúng”</w:t>
      </w:r>
      <w:r w:rsidRPr="00BC3383">
        <w:t xml:space="preserve">. Từ đó, từng bước tạo dựng các thương hiệu mang tầm quốc gia, tham gia vào chuỗi giá trị thị trường toàn cầu, lựa chọn tinh hoa thế giới để đột phá phát triển các ngành công nghiệp văn hóa của Việt Nam. </w:t>
      </w:r>
    </w:p>
    <w:p w14:paraId="44829149" w14:textId="77777777" w:rsidR="00D51B81" w:rsidRPr="00BC3383" w:rsidRDefault="00EB41EE">
      <w:pPr>
        <w:pStyle w:val="Heading1"/>
        <w:keepNext w:val="0"/>
        <w:keepLines w:val="0"/>
        <w:ind w:firstLine="567"/>
        <w:rPr>
          <w:color w:val="auto"/>
        </w:rPr>
      </w:pPr>
      <w:bookmarkStart w:id="49" w:name="_Toc164248930"/>
      <w:r w:rsidRPr="00BC3383">
        <w:rPr>
          <w:color w:val="auto"/>
        </w:rPr>
        <w:t>II. CƠ SỞ XÂY DỰNG CHƯƠNG TRÌNH</w:t>
      </w:r>
      <w:bookmarkEnd w:id="49"/>
      <w:r w:rsidRPr="00BC3383">
        <w:rPr>
          <w:color w:val="auto"/>
        </w:rPr>
        <w:t xml:space="preserve">  </w:t>
      </w:r>
    </w:p>
    <w:p w14:paraId="600C854B" w14:textId="77777777" w:rsidR="00D51B81" w:rsidRPr="00BC3383" w:rsidRDefault="00EB41EE">
      <w:pPr>
        <w:pStyle w:val="Heading1"/>
        <w:keepNext w:val="0"/>
        <w:keepLines w:val="0"/>
        <w:ind w:firstLine="567"/>
        <w:rPr>
          <w:color w:val="auto"/>
        </w:rPr>
      </w:pPr>
      <w:bookmarkStart w:id="50" w:name="_Toc164248931"/>
      <w:r w:rsidRPr="00BC3383">
        <w:rPr>
          <w:color w:val="auto"/>
        </w:rPr>
        <w:t>1. Văn bản chỉ đạo của Đảng</w:t>
      </w:r>
      <w:bookmarkEnd w:id="50"/>
    </w:p>
    <w:p w14:paraId="5B627E0A" w14:textId="77777777" w:rsidR="00D51B81" w:rsidRPr="00BC3383" w:rsidRDefault="00EB41EE">
      <w:pPr>
        <w:pStyle w:val="Heading1"/>
        <w:keepNext w:val="0"/>
        <w:keepLines w:val="0"/>
        <w:ind w:firstLine="567"/>
        <w:rPr>
          <w:color w:val="auto"/>
        </w:rPr>
      </w:pPr>
      <w:bookmarkStart w:id="51" w:name="_Toc164248932"/>
      <w:r w:rsidRPr="00BC3383">
        <w:rPr>
          <w:color w:val="auto"/>
        </w:rPr>
        <w:t>1.1. Các văn bản chỉ đạo quan trọng đối với lĩnh vực văn hóa</w:t>
      </w:r>
      <w:bookmarkEnd w:id="51"/>
    </w:p>
    <w:p w14:paraId="6C8A1FC5" w14:textId="77777777" w:rsidR="00D51B81" w:rsidRPr="00BC3383" w:rsidRDefault="00EB41EE">
      <w:pPr>
        <w:widowControl w:val="0"/>
        <w:pBdr>
          <w:top w:val="nil"/>
          <w:left w:val="nil"/>
          <w:bottom w:val="nil"/>
          <w:right w:val="nil"/>
          <w:between w:val="nil"/>
        </w:pBdr>
        <w:ind w:firstLine="567"/>
      </w:pPr>
      <w:r w:rsidRPr="00BC3383">
        <w:t>- Nghị quyết số 03-NQ/TW ngày 16/7/1998 của Ban Chấp hành Trung ương Đảng khóa VIII về xây dựng nền văn hóa Việt Nam tiên tiến, đậm đà bản sắc dân tộc.</w:t>
      </w:r>
    </w:p>
    <w:p w14:paraId="09F1B61D" w14:textId="77777777" w:rsidR="00D51B81" w:rsidRPr="00BC3383" w:rsidRDefault="00EB41EE">
      <w:pPr>
        <w:widowControl w:val="0"/>
        <w:pBdr>
          <w:top w:val="nil"/>
          <w:left w:val="nil"/>
          <w:bottom w:val="nil"/>
          <w:right w:val="nil"/>
          <w:between w:val="nil"/>
        </w:pBdr>
        <w:ind w:firstLine="567"/>
      </w:pPr>
      <w:r w:rsidRPr="00BC3383">
        <w:lastRenderedPageBreak/>
        <w:t>- Nghị quyết số 23/NQ-TW ngày 16/6/2008 của Bộ Chính trị về tiếp tục xây dựng và phát triển văn học nghệ thuật trong thời kỳ mới.</w:t>
      </w:r>
    </w:p>
    <w:p w14:paraId="18E43F98" w14:textId="77777777" w:rsidR="00D51B81" w:rsidRPr="00BC3383" w:rsidRDefault="00EB41EE">
      <w:pPr>
        <w:widowControl w:val="0"/>
        <w:pBdr>
          <w:top w:val="nil"/>
          <w:left w:val="nil"/>
          <w:bottom w:val="nil"/>
          <w:right w:val="nil"/>
          <w:between w:val="nil"/>
        </w:pBdr>
        <w:ind w:firstLine="567"/>
      </w:pPr>
      <w:r w:rsidRPr="00BC3383">
        <w:t>- Nghị quyết số 33-NQ/TW ngày 09/6/2014 của Ban Chấp hành Trung ương Đảng khóa XI về xây dựng và phát triển văn hóa, con người Việt Nam đáp ứng yêu cầu phát triển bền vững đất nước.</w:t>
      </w:r>
    </w:p>
    <w:p w14:paraId="07686185" w14:textId="77777777" w:rsidR="00D51B81" w:rsidRPr="00BC3383" w:rsidRDefault="00EB41EE">
      <w:pPr>
        <w:widowControl w:val="0"/>
        <w:pBdr>
          <w:top w:val="nil"/>
          <w:left w:val="nil"/>
          <w:bottom w:val="nil"/>
          <w:right w:val="nil"/>
          <w:between w:val="nil"/>
        </w:pBdr>
        <w:ind w:firstLine="567"/>
      </w:pPr>
      <w:r w:rsidRPr="00BC3383">
        <w:t>- Kết luận số 76-KL/TW ngày 04/6/2020 của Bộ Chính trị về việc tiếp tục thực hiện Nghị quyết số 33-NQ/TW của Ban Chấp hành Trung ương Đảng khóa XI về xây dựng và phát triển văn hóa, con người Việt Nam đáp ứng yêu cầu phát triển bền vững đất nước.</w:t>
      </w:r>
    </w:p>
    <w:p w14:paraId="4A71E0BD" w14:textId="77777777" w:rsidR="00D51B81" w:rsidRPr="00BC3383" w:rsidRDefault="00EB41EE">
      <w:pPr>
        <w:widowControl w:val="0"/>
        <w:pBdr>
          <w:top w:val="nil"/>
          <w:left w:val="nil"/>
          <w:bottom w:val="nil"/>
          <w:right w:val="nil"/>
          <w:between w:val="nil"/>
        </w:pBdr>
        <w:ind w:firstLine="567"/>
      </w:pPr>
      <w:r w:rsidRPr="00BC3383">
        <w:t>- Nghị quyết Đại hội đại biểu toàn quốc lần thứ XIII của Đảng Cộng sản Việt Nam; Chiến lược phát triển kinh tế - xã hội 10 năm 2021-2030.</w:t>
      </w:r>
    </w:p>
    <w:p w14:paraId="0DC7A00F" w14:textId="77777777" w:rsidR="00D51B81" w:rsidRPr="00BC3383" w:rsidRDefault="00EB41EE">
      <w:pPr>
        <w:widowControl w:val="0"/>
        <w:pBdr>
          <w:top w:val="nil"/>
          <w:left w:val="nil"/>
          <w:bottom w:val="nil"/>
          <w:right w:val="nil"/>
          <w:between w:val="nil"/>
        </w:pBdr>
        <w:ind w:firstLine="567"/>
      </w:pPr>
      <w:r w:rsidRPr="00BC3383">
        <w:t>- Chỉ thị số 06-CT/TW ngày 24/6/2021 của Ban Bí thư về tăng cường sự lãnh đạo của Đảng đối với công tác xây dựng gia đình trong tình hình mới.</w:t>
      </w:r>
    </w:p>
    <w:p w14:paraId="3E541A6B" w14:textId="77777777" w:rsidR="00D51B81" w:rsidRPr="00BC3383" w:rsidRDefault="00EB41EE">
      <w:pPr>
        <w:widowControl w:val="0"/>
        <w:pBdr>
          <w:top w:val="nil"/>
          <w:left w:val="nil"/>
          <w:bottom w:val="nil"/>
          <w:right w:val="nil"/>
          <w:between w:val="nil"/>
        </w:pBdr>
        <w:ind w:firstLine="567"/>
      </w:pPr>
      <w:r w:rsidRPr="00BC3383">
        <w:t>- Bài phát biểu của Tổng Bí thư Nguyễn Phú Trọng tại Hội nghị văn hoá toàn quốc ngày 24/11/2021.</w:t>
      </w:r>
    </w:p>
    <w:p w14:paraId="3B8652D6" w14:textId="77777777" w:rsidR="00D51B81" w:rsidRPr="00BC3383" w:rsidRDefault="00EB41EE">
      <w:pPr>
        <w:widowControl w:val="0"/>
        <w:pBdr>
          <w:top w:val="nil"/>
          <w:left w:val="nil"/>
          <w:bottom w:val="nil"/>
          <w:right w:val="nil"/>
          <w:between w:val="nil"/>
        </w:pBdr>
        <w:ind w:firstLine="567"/>
      </w:pPr>
      <w:r w:rsidRPr="00BC3383">
        <w:t xml:space="preserve">- Kết luận số 42-KL/TW ngày 20/10/2022 của Ban Chấp hành Trung ương Đảng khóa XIII về kinh tế xã hội năm 2022-2023.  </w:t>
      </w:r>
    </w:p>
    <w:p w14:paraId="2B24BF06" w14:textId="77777777" w:rsidR="00D51B81" w:rsidRPr="00BC3383" w:rsidRDefault="00EB41EE">
      <w:pPr>
        <w:pStyle w:val="Heading1"/>
        <w:keepNext w:val="0"/>
        <w:keepLines w:val="0"/>
        <w:ind w:firstLine="567"/>
        <w:rPr>
          <w:color w:val="auto"/>
        </w:rPr>
      </w:pPr>
      <w:bookmarkStart w:id="52" w:name="_Toc164248933"/>
      <w:r w:rsidRPr="00BC3383">
        <w:rPr>
          <w:color w:val="auto"/>
        </w:rPr>
        <w:t>1.2. Các văn bản chỉ đạo liên quan đến việc phát triển văn hóa</w:t>
      </w:r>
      <w:bookmarkEnd w:id="52"/>
      <w:r w:rsidRPr="00BC3383">
        <w:rPr>
          <w:color w:val="auto"/>
        </w:rPr>
        <w:t xml:space="preserve"> </w:t>
      </w:r>
    </w:p>
    <w:p w14:paraId="3BC11682" w14:textId="77777777" w:rsidR="00D51B81" w:rsidRPr="00BC3383" w:rsidRDefault="00EB41EE">
      <w:pPr>
        <w:ind w:right="9" w:firstLine="567"/>
      </w:pPr>
      <w:r w:rsidRPr="00BC3383">
        <w:t>- Nghị quyết số 24/NQ-TW ngày 12/3/2003 của Ban chấp hành Trung ương về công tác dân tộc.</w:t>
      </w:r>
    </w:p>
    <w:p w14:paraId="79893E15" w14:textId="77777777" w:rsidR="00D51B81" w:rsidRPr="00BC3383" w:rsidRDefault="00EB41EE">
      <w:pPr>
        <w:ind w:right="9" w:firstLine="567"/>
      </w:pPr>
      <w:r w:rsidRPr="00BC3383">
        <w:t>- Nghị quyết số 25-NQ/TW, ngày 25/7/2008 của Ban Chấp hành Trung ương Đảng khóa X về tăng cường sự lãnh đạo của Đảng đối với công tác thanh niên thời kỳ đẩy mạnh công nghiệp hoá, hiện đại hoá.</w:t>
      </w:r>
    </w:p>
    <w:p w14:paraId="211FA910" w14:textId="77777777" w:rsidR="00D51B81" w:rsidRPr="00BC3383" w:rsidRDefault="00EB41EE">
      <w:pPr>
        <w:ind w:right="9" w:firstLine="567"/>
      </w:pPr>
      <w:r w:rsidRPr="00BC3383">
        <w:t>- Nghị quyết số 08-NQ/TW ngày 01/12/2011 của Ban chấp hành Trung ương Đảng về tăng cường sự lãnh đạo của Đảng, tạo bước phát triển mạnh mẽ về thể dục, thể thao đến năm 2020.</w:t>
      </w:r>
    </w:p>
    <w:p w14:paraId="56A580FC" w14:textId="77777777" w:rsidR="00D51B81" w:rsidRPr="00BC3383" w:rsidRDefault="00EB41EE">
      <w:pPr>
        <w:ind w:right="9" w:firstLine="567"/>
      </w:pPr>
      <w:r w:rsidRPr="00BC3383">
        <w:t>- Nghị quyết số 22-NQ/TW ngày 10/4/2013 của Bộ Chính trị về “Hội nhập quốc tế”.</w:t>
      </w:r>
    </w:p>
    <w:p w14:paraId="265229E7" w14:textId="77777777" w:rsidR="00D51B81" w:rsidRPr="00BC3383" w:rsidRDefault="00EB41EE">
      <w:pPr>
        <w:ind w:right="9" w:firstLine="567"/>
      </w:pPr>
      <w:r w:rsidRPr="00BC3383">
        <w:t>- Nghị quyết số 29-NQ/TW ngày 04/11/2013 của Ban Chấp hành Trung ương Đảng khóa XI về đổi mới căn bản, toàn diện giáo dục và đào tạo.</w:t>
      </w:r>
    </w:p>
    <w:p w14:paraId="391E3B0A" w14:textId="77777777" w:rsidR="00D51B81" w:rsidRPr="00BC3383" w:rsidRDefault="00EB41EE">
      <w:pPr>
        <w:ind w:right="9" w:firstLine="567"/>
      </w:pPr>
      <w:r w:rsidRPr="00BC3383">
        <w:t xml:space="preserve">- Nghị quyết số 06-NQ/TW ngày 05/11/2016 của Ban Chấp hành Trung ương Đảng khóa XII về “Thực hiện có hiệu quả tiến trình hội nhập kinh tế quốc </w:t>
      </w:r>
      <w:r w:rsidRPr="00BC3383">
        <w:lastRenderedPageBreak/>
        <w:t>tế, giữ vững ổn định chính trị - xã hội trong bối cảnh nước ta tham gia các Hiệp định thương mại tự do thế hệ mới”.</w:t>
      </w:r>
    </w:p>
    <w:p w14:paraId="57CBCA58" w14:textId="77777777" w:rsidR="00D51B81" w:rsidRPr="00BC3383" w:rsidRDefault="00EB41EE">
      <w:pPr>
        <w:ind w:right="9" w:firstLine="567"/>
      </w:pPr>
      <w:r w:rsidRPr="00BC3383">
        <w:t>- Kết luận số 12-KL/TW ngày 12/8/2021 của Bộ Chính trị về công tác người Việt Nam ở nước ngoài trong tình hình mới.</w:t>
      </w:r>
    </w:p>
    <w:p w14:paraId="401E7865" w14:textId="77777777" w:rsidR="00D51B81" w:rsidRPr="00BC3383" w:rsidRDefault="00EB41EE">
      <w:pPr>
        <w:ind w:right="9" w:firstLine="567"/>
      </w:pPr>
      <w:r w:rsidRPr="00BC3383">
        <w:t>- Nghị quyết số 13-NQ/TW ngày 02/04/2022 của Bộ Chính trị về phương hướng phát triển kinh tế - xã hội, bảo đảm quốc phòng, an ninh vùng đồng bằng sông Cửu Long đến năm 2030, tầm nhìn đến năm 2045.</w:t>
      </w:r>
    </w:p>
    <w:p w14:paraId="6BFDA024" w14:textId="77777777" w:rsidR="00D51B81" w:rsidRPr="00BC3383" w:rsidRDefault="00EB41EE">
      <w:pPr>
        <w:ind w:right="9" w:firstLine="567"/>
      </w:pPr>
      <w:r w:rsidRPr="00BC3383">
        <w:t>- Nghị quyết số 11-NQ/TW ngày 10/02/2022 của Bộ Chính trị khóa XIII về phương hướng phát triển kinh tế - xã hội, bảo đảm quốc phòng, an ninh ở vùng trung du miền núi Bắc Bộ đến năm 2030, tầm nhìn đến năm 2045.</w:t>
      </w:r>
    </w:p>
    <w:p w14:paraId="7BF58307" w14:textId="77777777" w:rsidR="00D51B81" w:rsidRPr="00BC3383" w:rsidRDefault="00EB41EE">
      <w:pPr>
        <w:ind w:right="9" w:firstLine="567"/>
      </w:pPr>
      <w:r w:rsidRPr="00BC3383">
        <w:t>- Nghị quyết số 23-NQ/TW ngày 06/10/2022 của Bộ Chính trị về phương hướng phát triển kinh tế - xã hội và bảo đảm quốc phòng, an ninh vùng Tây Nguyên đến năm 2030, tầm nhìn đến năm 2045.</w:t>
      </w:r>
    </w:p>
    <w:p w14:paraId="14B0B0C9" w14:textId="77777777" w:rsidR="00D51B81" w:rsidRPr="00BC3383" w:rsidRDefault="00EB41EE">
      <w:pPr>
        <w:ind w:right="9" w:firstLine="567"/>
      </w:pPr>
      <w:r w:rsidRPr="00BC3383">
        <w:t>- Nghị quyết 24-NQ/TW ngày 07/10/2022 của Bộ Chính trị về phát triển kinh tế - xã hội và bảo đảm quốc phòng, an ninh vùng Đông Nam Bộ đến năm 2030, tầm nhìn đến năm 2045.</w:t>
      </w:r>
    </w:p>
    <w:p w14:paraId="597AD1A1" w14:textId="77777777" w:rsidR="00D51B81" w:rsidRPr="00BC3383" w:rsidRDefault="00EB41EE">
      <w:pPr>
        <w:ind w:right="9" w:firstLine="567"/>
      </w:pPr>
      <w:r w:rsidRPr="00BC3383">
        <w:t>- Nghị quyết số 26-NQ/TW ngày 03/11/2022 của Bộ Chính trị về “Phát triển kinh tế - xã hội và bảo đảm quốc phòng, an ninh vùng Bắc Trung Bộ và duyên hải Trung Bộ đến năm 2030, tầm nhìn đến năm 2045.</w:t>
      </w:r>
    </w:p>
    <w:p w14:paraId="57C8F9AF" w14:textId="77777777" w:rsidR="00D51B81" w:rsidRPr="00BC3383" w:rsidRDefault="00EB41EE">
      <w:pPr>
        <w:ind w:right="9" w:firstLine="567"/>
      </w:pPr>
      <w:r w:rsidRPr="00BC3383">
        <w:t>- Nghị quyết 30-NQ/TW ngày 23/11/2022 của Ban Chấp hành Trung ương Đảng về phát triển kinh tế - xã hội và bảo đảm quốc phòng, an ninh vùng đồng bằng Sông Hồng đến năm 2030, tầm nhìn đến năm 2045.</w:t>
      </w:r>
    </w:p>
    <w:p w14:paraId="541F9380" w14:textId="77777777" w:rsidR="00D51B81" w:rsidRPr="00BC3383" w:rsidRDefault="00EB41EE">
      <w:pPr>
        <w:ind w:right="9" w:firstLine="567"/>
      </w:pPr>
      <w:r w:rsidRPr="00BC3383">
        <w:t>-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14:paraId="5A6A890A" w14:textId="77777777" w:rsidR="00D51B81" w:rsidRPr="00BC3383" w:rsidRDefault="00EB41EE">
      <w:pPr>
        <w:pStyle w:val="Heading1"/>
        <w:keepNext w:val="0"/>
        <w:keepLines w:val="0"/>
        <w:ind w:firstLine="567"/>
        <w:rPr>
          <w:color w:val="auto"/>
        </w:rPr>
      </w:pPr>
      <w:bookmarkStart w:id="53" w:name="_Toc164248934"/>
      <w:r w:rsidRPr="00BC3383">
        <w:rPr>
          <w:color w:val="auto"/>
        </w:rPr>
        <w:t>2. Văn bản quy phạm pháp luật</w:t>
      </w:r>
      <w:bookmarkEnd w:id="53"/>
      <w:r w:rsidRPr="00BC3383">
        <w:rPr>
          <w:color w:val="auto"/>
        </w:rPr>
        <w:t xml:space="preserve"> </w:t>
      </w:r>
    </w:p>
    <w:p w14:paraId="441821EB" w14:textId="77777777" w:rsidR="00D51B81" w:rsidRPr="00BC3383" w:rsidRDefault="00EB41EE">
      <w:pPr>
        <w:pStyle w:val="Heading1"/>
        <w:keepNext w:val="0"/>
        <w:keepLines w:val="0"/>
        <w:ind w:firstLine="567"/>
        <w:rPr>
          <w:color w:val="auto"/>
        </w:rPr>
      </w:pPr>
      <w:bookmarkStart w:id="54" w:name="_Toc164248935"/>
      <w:r w:rsidRPr="00BC3383">
        <w:rPr>
          <w:color w:val="auto"/>
        </w:rPr>
        <w:t>2.1. Các văn bản quy phạm pháp luật (VPQPPL) trong lĩnh vực văn hóa</w:t>
      </w:r>
      <w:bookmarkEnd w:id="54"/>
    </w:p>
    <w:p w14:paraId="6CDA13AD" w14:textId="77777777" w:rsidR="00D51B81" w:rsidRPr="00BC3383" w:rsidRDefault="00EB41EE">
      <w:pPr>
        <w:ind w:right="9" w:firstLine="567"/>
      </w:pPr>
      <w:r w:rsidRPr="00BC3383">
        <w:t>- Hiến pháp năm 2013 ngày 28/11/2013 của Quốc hội.</w:t>
      </w:r>
    </w:p>
    <w:p w14:paraId="0531D5DA" w14:textId="77777777" w:rsidR="00D51B81" w:rsidRPr="00BC3383" w:rsidRDefault="00EB41EE">
      <w:pPr>
        <w:ind w:right="9" w:firstLine="567"/>
      </w:pPr>
      <w:r w:rsidRPr="00BC3383">
        <w:t xml:space="preserve">- Luật Di sản văn hóa năm 2001 được sửa đổi, bổ sung năm 2009. </w:t>
      </w:r>
    </w:p>
    <w:p w14:paraId="63E5C55D" w14:textId="77777777" w:rsidR="00D51B81" w:rsidRPr="00BC3383" w:rsidRDefault="00EB41EE">
      <w:pPr>
        <w:ind w:right="9" w:firstLine="567"/>
      </w:pPr>
      <w:r w:rsidRPr="00BC3383">
        <w:t>- Luật Xuất bản năm 2012 được sửa đổi, bổ sung năm 2018.</w:t>
      </w:r>
    </w:p>
    <w:p w14:paraId="00D17155" w14:textId="77777777" w:rsidR="00D51B81" w:rsidRPr="00BC3383" w:rsidRDefault="00EB41EE">
      <w:pPr>
        <w:ind w:right="9" w:firstLine="567"/>
      </w:pPr>
      <w:r w:rsidRPr="00BC3383">
        <w:lastRenderedPageBreak/>
        <w:t>- Luật Quảng cáo năm 2012 được sửa đổi, bổ sung năm 2018.</w:t>
      </w:r>
    </w:p>
    <w:p w14:paraId="7DF5769C" w14:textId="77777777" w:rsidR="00D51B81" w:rsidRPr="00BC3383" w:rsidRDefault="00EB41EE">
      <w:pPr>
        <w:ind w:right="9" w:firstLine="567"/>
      </w:pPr>
      <w:r w:rsidRPr="00BC3383">
        <w:t>- Luật Tín ngưỡng, tôn giáo năm 2016.</w:t>
      </w:r>
    </w:p>
    <w:p w14:paraId="4CD4295F" w14:textId="77777777" w:rsidR="00D51B81" w:rsidRPr="00BC3383" w:rsidRDefault="00EB41EE">
      <w:pPr>
        <w:ind w:right="9" w:firstLine="567"/>
      </w:pPr>
      <w:r w:rsidRPr="00BC3383">
        <w:t>- Luật Thư viện năm 2019.</w:t>
      </w:r>
    </w:p>
    <w:p w14:paraId="0243F9B5" w14:textId="77777777" w:rsidR="00D51B81" w:rsidRPr="00BC3383" w:rsidRDefault="00EB41EE">
      <w:pPr>
        <w:ind w:right="9" w:firstLine="567"/>
      </w:pPr>
      <w:r w:rsidRPr="00BC3383">
        <w:t>- Luật Điện ảnh năm 2022.</w:t>
      </w:r>
    </w:p>
    <w:p w14:paraId="04CF4037" w14:textId="77777777" w:rsidR="00D51B81" w:rsidRPr="00BC3383" w:rsidRDefault="00EB41EE">
      <w:pPr>
        <w:ind w:right="9" w:firstLine="567"/>
      </w:pPr>
      <w:r w:rsidRPr="00BC3383">
        <w:t>- Luật Phòng, chống bạo lực gia đình năm 2022.</w:t>
      </w:r>
    </w:p>
    <w:p w14:paraId="1DDF3EF3" w14:textId="77777777" w:rsidR="00D51B81" w:rsidRPr="00BC3383" w:rsidRDefault="00EB41EE">
      <w:pPr>
        <w:ind w:right="9" w:firstLine="567"/>
      </w:pPr>
      <w:r w:rsidRPr="00BC3383">
        <w:t>- Nghị định số 98/2010/NĐ-CP ngày 21/9/2010 của Chính phủ quy định chi tiết một số Điều của Luật Di sản văn hóa và Luật sửa đổi bổ sung một số Điều của Luật Di sản văn hóa.</w:t>
      </w:r>
    </w:p>
    <w:p w14:paraId="187EA6E5" w14:textId="77777777" w:rsidR="00D51B81" w:rsidRPr="00BC3383" w:rsidRDefault="00EB41EE">
      <w:pPr>
        <w:ind w:right="9" w:firstLine="567"/>
      </w:pPr>
      <w:r w:rsidRPr="00BC3383">
        <w:t>- Nghị định số 113/2013/NĐ-CP ngày 02/10/2013 của Chính phủ về hoạt động mỹ thuật.</w:t>
      </w:r>
    </w:p>
    <w:p w14:paraId="4DD55361" w14:textId="77777777" w:rsidR="00D51B81" w:rsidRPr="00BC3383" w:rsidRDefault="00EB41EE">
      <w:pPr>
        <w:ind w:right="9" w:firstLine="567"/>
      </w:pPr>
      <w:r w:rsidRPr="00BC3383">
        <w:t>- Nghị định số 72/2016/NĐ-CP ngày 01/7/2016 của Chính phủ về hoạt động nhiếp ảnh.</w:t>
      </w:r>
    </w:p>
    <w:p w14:paraId="0BEC8A91" w14:textId="77777777" w:rsidR="00D51B81" w:rsidRPr="00BC3383" w:rsidRDefault="00EB41EE">
      <w:pPr>
        <w:ind w:right="9" w:firstLine="567"/>
      </w:pPr>
      <w:r w:rsidRPr="00BC3383">
        <w:t>- Nghị định số 109/2017/NĐ-CP ngày 21/09/2017 của Chính phủ quy định về bảo vệ và quản lý Di sản văn hóa và thiên nhiên thế giới ở Việt Nam.</w:t>
      </w:r>
    </w:p>
    <w:p w14:paraId="0C8CA210" w14:textId="77777777" w:rsidR="00D51B81" w:rsidRPr="00BC3383" w:rsidRDefault="00EB41EE">
      <w:pPr>
        <w:ind w:right="9" w:firstLine="567"/>
      </w:pPr>
      <w:r w:rsidRPr="00BC3383">
        <w:t>- Nghị định số 110/2018/NĐ-CP ngày 29/8/2018 của Chính phủ quy định về quản lý và tổ chức lễ hội.</w:t>
      </w:r>
    </w:p>
    <w:p w14:paraId="0A31FAEF" w14:textId="77777777" w:rsidR="00D51B81" w:rsidRPr="00BC3383" w:rsidRDefault="00EB41EE">
      <w:pPr>
        <w:ind w:right="9" w:firstLine="567"/>
      </w:pPr>
      <w:r w:rsidRPr="00BC3383">
        <w:t>- Nghị định số 166/2018/NĐ-CP ngày 25/12/2018 của Chính phủ quy định chi tiết về thẩm quyền, trình tự, thủ tục lập, thẩm định, phê duyệt quy hoạch, dự án bảo quản, tu bổ, phục hồi di tích lịch sử - văn hóa, danh lam thắng cảnh.</w:t>
      </w:r>
    </w:p>
    <w:p w14:paraId="3A74625D" w14:textId="77777777" w:rsidR="00D51B81" w:rsidRPr="00BC3383" w:rsidRDefault="00EB41EE">
      <w:pPr>
        <w:ind w:right="9" w:firstLine="567"/>
      </w:pPr>
      <w:r w:rsidRPr="00BC3383">
        <w:t>- Nghị định số 23/2019/NĐ-CP ngày 26/02/2019 của Chính phủ quy định về hoạt động triển lãm.</w:t>
      </w:r>
    </w:p>
    <w:p w14:paraId="1DEE64D3" w14:textId="77777777" w:rsidR="00D51B81" w:rsidRPr="00BC3383" w:rsidRDefault="00EB41EE">
      <w:pPr>
        <w:ind w:right="9" w:firstLine="567"/>
      </w:pPr>
      <w:r w:rsidRPr="00BC3383">
        <w:t>- Nghị định số 93/2020/NĐ-CP ngày 18/8/2020 của Chính phủ quy định chi tiết một số điều của Luật Thư viện.</w:t>
      </w:r>
    </w:p>
    <w:p w14:paraId="5D9EC0BA" w14:textId="77777777" w:rsidR="00D51B81" w:rsidRPr="00BC3383" w:rsidRDefault="00EB41EE">
      <w:pPr>
        <w:ind w:right="9" w:firstLine="567"/>
      </w:pPr>
      <w:r w:rsidRPr="00BC3383">
        <w:t>- Nghị định số 144/2020/NĐ-CP ngày 14/12/2020 của Chính phủ quy định về hoạt động nghệ thuật biểu diễn.</w:t>
      </w:r>
    </w:p>
    <w:p w14:paraId="2E5483C0" w14:textId="77777777" w:rsidR="00D51B81" w:rsidRPr="00BC3383" w:rsidRDefault="00EB41EE">
      <w:pPr>
        <w:ind w:right="9" w:firstLine="567"/>
      </w:pPr>
      <w:r w:rsidRPr="00BC3383">
        <w:t>- Nghị định số 131/2022/NĐ-CP ngày 31/12/2022 của Chính phủ quy định chi tiết một số điều của Luật Điện ảnh.</w:t>
      </w:r>
    </w:p>
    <w:p w14:paraId="7B4F30F7" w14:textId="77777777" w:rsidR="00D51B81" w:rsidRPr="00BC3383" w:rsidRDefault="00EB41EE">
      <w:pPr>
        <w:pStyle w:val="Heading1"/>
        <w:keepNext w:val="0"/>
        <w:keepLines w:val="0"/>
        <w:ind w:firstLine="567"/>
        <w:rPr>
          <w:color w:val="auto"/>
        </w:rPr>
      </w:pPr>
      <w:bookmarkStart w:id="55" w:name="_Toc164248936"/>
      <w:r w:rsidRPr="00BC3383">
        <w:rPr>
          <w:color w:val="auto"/>
        </w:rPr>
        <w:t>2.2. Các VPQPPL trong các lĩnh vực khác có liên quan đến phát triển văn hóa và xây dựng con người Việt Nam</w:t>
      </w:r>
      <w:bookmarkEnd w:id="55"/>
    </w:p>
    <w:p w14:paraId="718CCEFC" w14:textId="41ED9BB3" w:rsidR="00574D3C" w:rsidRPr="00574D3C" w:rsidRDefault="00EB41EE" w:rsidP="00574D3C">
      <w:pPr>
        <w:ind w:right="9" w:firstLine="567"/>
      </w:pPr>
      <w:r w:rsidRPr="00BC3383">
        <w:t>- Luật Sở hữu trí tuệ năm 2005 được sửa đổi, bổ sung năm 2009, 2019 và 2022</w:t>
      </w:r>
    </w:p>
    <w:p w14:paraId="015BDEB6" w14:textId="0FFC248F" w:rsidR="00D51B81" w:rsidRPr="001044C6" w:rsidRDefault="001044C6">
      <w:pPr>
        <w:ind w:right="9" w:firstLine="567"/>
      </w:pPr>
      <w:r>
        <w:lastRenderedPageBreak/>
        <w:t>- Luật Thể dục</w:t>
      </w:r>
      <w:r w:rsidRPr="001044C6">
        <w:t>, t</w:t>
      </w:r>
      <w:r w:rsidR="00EB41EE" w:rsidRPr="00BC3383">
        <w:t>hể thao năm 2006 được sửa đổi, bổ sung năm 2018</w:t>
      </w:r>
    </w:p>
    <w:p w14:paraId="537AE922" w14:textId="6CDD37C2" w:rsidR="00574D3C" w:rsidRPr="007818E9" w:rsidRDefault="00574D3C">
      <w:pPr>
        <w:ind w:right="9" w:firstLine="567"/>
        <w:rPr>
          <w:color w:val="0070C0"/>
        </w:rPr>
      </w:pPr>
      <w:r w:rsidRPr="00BF376D">
        <w:t>- Luật Bình đẳng giới năm 2006</w:t>
      </w:r>
    </w:p>
    <w:p w14:paraId="3C7BA537" w14:textId="77777777" w:rsidR="00D51B81" w:rsidRPr="00BC3383" w:rsidRDefault="00EB41EE">
      <w:pPr>
        <w:ind w:right="9" w:firstLine="567"/>
      </w:pPr>
      <w:r w:rsidRPr="00BC3383">
        <w:t>- Luật Quảng cáo năm 2012 được sửa đổi, bổ sung năm 2019</w:t>
      </w:r>
    </w:p>
    <w:p w14:paraId="6E7DF231" w14:textId="77777777" w:rsidR="00D51B81" w:rsidRPr="00BC3383" w:rsidRDefault="00EB41EE">
      <w:pPr>
        <w:ind w:right="9" w:firstLine="567"/>
      </w:pPr>
      <w:r w:rsidRPr="00BC3383">
        <w:t>- Luật Khoa học và Công nghệ năm 2013 được sửa đổi, bổ sung năm 2018</w:t>
      </w:r>
    </w:p>
    <w:p w14:paraId="70C1247B" w14:textId="77777777" w:rsidR="00D51B81" w:rsidRPr="00BC3383" w:rsidRDefault="00EB41EE">
      <w:pPr>
        <w:ind w:right="9" w:firstLine="567"/>
      </w:pPr>
      <w:r w:rsidRPr="00BC3383">
        <w:t>- Luật Hôn nhân và gia đình năm 2014</w:t>
      </w:r>
    </w:p>
    <w:p w14:paraId="3CA16511" w14:textId="77777777" w:rsidR="00D51B81" w:rsidRPr="00BC3383" w:rsidRDefault="00EB41EE">
      <w:pPr>
        <w:ind w:right="9" w:firstLine="567"/>
      </w:pPr>
      <w:r w:rsidRPr="00BC3383">
        <w:t>- Luật Xây dựng năm 2014 được sửa đổi, bổ sung năm 2016, 2018, 2019 và 2020</w:t>
      </w:r>
    </w:p>
    <w:p w14:paraId="16AF03B0" w14:textId="77777777" w:rsidR="00D51B81" w:rsidRPr="00BC3383" w:rsidRDefault="00EB41EE">
      <w:pPr>
        <w:ind w:right="9" w:firstLine="567"/>
      </w:pPr>
      <w:r w:rsidRPr="00BC3383">
        <w:t>- Luật Giáo dục nghề nghiệp năm 2014 được sửa đổi, bổ sung năm 2015, 2017 và 2019</w:t>
      </w:r>
    </w:p>
    <w:p w14:paraId="532D277D" w14:textId="77777777" w:rsidR="00D51B81" w:rsidRPr="00BC3383" w:rsidRDefault="00EB41EE">
      <w:pPr>
        <w:ind w:right="9" w:firstLine="567"/>
      </w:pPr>
      <w:r w:rsidRPr="00BC3383">
        <w:t>- Luật Ngân sách nhà nước năm 2015</w:t>
      </w:r>
    </w:p>
    <w:p w14:paraId="0650DB3A" w14:textId="77777777" w:rsidR="00D51B81" w:rsidRPr="00BC3383" w:rsidRDefault="00EB41EE">
      <w:pPr>
        <w:ind w:right="9" w:firstLine="567"/>
      </w:pPr>
      <w:r w:rsidRPr="00BC3383">
        <w:t>- Luật Du lịch năm 2017</w:t>
      </w:r>
    </w:p>
    <w:p w14:paraId="66F6FA5D" w14:textId="77777777" w:rsidR="00D51B81" w:rsidRPr="00BC3383" w:rsidRDefault="00EB41EE">
      <w:pPr>
        <w:ind w:right="9" w:firstLine="567"/>
      </w:pPr>
      <w:r w:rsidRPr="00BC3383">
        <w:t>- Luật Quy hoạch năm 2017 được sửa đổi, bổ sung năm 2018</w:t>
      </w:r>
    </w:p>
    <w:p w14:paraId="2BEFA7C4" w14:textId="77777777" w:rsidR="00D51B81" w:rsidRPr="00BC3383" w:rsidRDefault="00EB41EE">
      <w:pPr>
        <w:ind w:right="9" w:firstLine="567"/>
      </w:pPr>
      <w:r w:rsidRPr="00BC3383">
        <w:t>- Luật Giáo dục đại học năm 2018</w:t>
      </w:r>
    </w:p>
    <w:p w14:paraId="2403C5D9" w14:textId="77777777" w:rsidR="00D51B81" w:rsidRPr="00BC3383" w:rsidRDefault="00EB41EE">
      <w:pPr>
        <w:ind w:right="9" w:firstLine="567"/>
      </w:pPr>
      <w:r w:rsidRPr="00BC3383">
        <w:t>- Luật Giáo dục năm 2019</w:t>
      </w:r>
    </w:p>
    <w:p w14:paraId="3FC9DFC9" w14:textId="77777777" w:rsidR="00D51B81" w:rsidRPr="00BC3383" w:rsidRDefault="00EB41EE">
      <w:pPr>
        <w:ind w:right="9" w:firstLine="567"/>
      </w:pPr>
      <w:r w:rsidRPr="00BC3383">
        <w:t xml:space="preserve">- Luật Đầu tư công năm 2019 </w:t>
      </w:r>
    </w:p>
    <w:p w14:paraId="3E9B0693" w14:textId="77777777" w:rsidR="00D51B81" w:rsidRPr="00BC3383" w:rsidRDefault="00EB41EE">
      <w:pPr>
        <w:ind w:right="9" w:firstLine="567"/>
      </w:pPr>
      <w:r w:rsidRPr="00BC3383">
        <w:t>- Luật Đầu tư năm 2020 được sửa đổi, bổ sung năm 2022</w:t>
      </w:r>
    </w:p>
    <w:p w14:paraId="5C580619" w14:textId="77777777" w:rsidR="00D51B81" w:rsidRPr="00BC3383" w:rsidRDefault="00EB41EE">
      <w:pPr>
        <w:ind w:right="9" w:firstLine="567"/>
      </w:pPr>
      <w:r w:rsidRPr="00BC3383">
        <w:t>- Luật Bảo vệ môi trường năm 2020</w:t>
      </w:r>
    </w:p>
    <w:p w14:paraId="37EEDEF9" w14:textId="77777777" w:rsidR="00D51B81" w:rsidRPr="00BC3383" w:rsidRDefault="00EB41EE">
      <w:pPr>
        <w:ind w:right="9" w:firstLine="567"/>
      </w:pPr>
      <w:r w:rsidRPr="00BC3383">
        <w:t>- Nghị quyết số 81/2023/QH15 ngày 09/01/2023 của Quốc hội về Quy hoạch tổng thể quốc gia thời kỳ 2021-2030, tầm nhìn đến năm 2050.</w:t>
      </w:r>
    </w:p>
    <w:p w14:paraId="61ECD3E4" w14:textId="77777777" w:rsidR="00D51B81" w:rsidRPr="00BC3383" w:rsidRDefault="00EB41EE">
      <w:pPr>
        <w:ind w:right="9" w:firstLine="567"/>
      </w:pPr>
      <w:r w:rsidRPr="00BC3383">
        <w:t>- Nghị định số 05/2011/NĐ-CP ngày 14/01/2011 của Chính phủ về công tác dân tộc.</w:t>
      </w:r>
    </w:p>
    <w:p w14:paraId="5589BF13" w14:textId="77777777" w:rsidR="00D51B81" w:rsidRPr="00BC3383" w:rsidRDefault="00EB41EE">
      <w:pPr>
        <w:ind w:right="9" w:firstLine="567"/>
      </w:pPr>
      <w:r w:rsidRPr="00BC3383">
        <w:t>- Nghị định số 163/2016/NĐ-CP ngày 21/12/2016 quy định chi tiết thi hành một số điều của Luật Ngân sách nhà nước.</w:t>
      </w:r>
    </w:p>
    <w:p w14:paraId="20740F4D" w14:textId="77777777" w:rsidR="00D51B81" w:rsidRPr="00BC3383" w:rsidRDefault="00EB41EE">
      <w:pPr>
        <w:ind w:right="9" w:firstLine="567"/>
      </w:pPr>
      <w:r w:rsidRPr="00BC3383">
        <w:t>- Nghị định số 52/2018/NĐ-CP ngày 12/4/2018 của Chính phủ về phát triển ngành nghề nông thôn.</w:t>
      </w:r>
    </w:p>
    <w:p w14:paraId="1F7BB6D2" w14:textId="77777777" w:rsidR="00D51B81" w:rsidRPr="00BC3383" w:rsidRDefault="00EB41EE">
      <w:pPr>
        <w:ind w:right="9" w:firstLine="567"/>
      </w:pPr>
      <w:r w:rsidRPr="00BC3383">
        <w:t>- Nghị định số 36/2019/NĐ-CP ngày 29/4/2019 của Chính phủ quy định chi tiết một số điều của Luật Thể dục thể thao.</w:t>
      </w:r>
    </w:p>
    <w:p w14:paraId="68215274" w14:textId="77777777" w:rsidR="00D51B81" w:rsidRPr="00BC3383" w:rsidRDefault="00EB41EE">
      <w:pPr>
        <w:ind w:right="9" w:firstLine="567"/>
      </w:pPr>
      <w:r w:rsidRPr="00BC3383">
        <w:t>- Nghị định số 37/2019/NĐ-CP ngày 07/5/2019 của Chính phủ quy định chi tiết thi hành một số điều của Luật Quy hoạch.</w:t>
      </w:r>
    </w:p>
    <w:p w14:paraId="616526DF" w14:textId="77777777" w:rsidR="00D51B81" w:rsidRPr="00BC3383" w:rsidRDefault="00EB41EE">
      <w:pPr>
        <w:ind w:right="9" w:firstLine="567"/>
      </w:pPr>
      <w:r w:rsidRPr="00BC3383">
        <w:lastRenderedPageBreak/>
        <w:t>- Nghị định số 40/2020/NĐ-CP ngày 06/4/2020 quy định chi tiết thi hành một số điều của Luật Đầu tư công.</w:t>
      </w:r>
    </w:p>
    <w:p w14:paraId="00912716" w14:textId="77777777" w:rsidR="00D51B81" w:rsidRPr="00BC3383" w:rsidRDefault="00EB41EE">
      <w:pPr>
        <w:ind w:right="9" w:firstLine="567"/>
      </w:pPr>
      <w:r w:rsidRPr="00BC3383">
        <w:t>- Nghị định số 31/2021/NĐ-CP ngày 26/3/2021 của Chính phủ quy định chi tiết và hướng dẫn thi hành một số điều của Luật Đầu tư.</w:t>
      </w:r>
    </w:p>
    <w:p w14:paraId="5B9523F3" w14:textId="77777777" w:rsidR="00D51B81" w:rsidRPr="00BC3383" w:rsidRDefault="00EB41EE">
      <w:pPr>
        <w:ind w:right="9" w:firstLine="567"/>
      </w:pPr>
      <w:r w:rsidRPr="00BC3383">
        <w:t>- Nghị định số 60/2021/NĐ-CP ngày 21/6/2021 của Chính phủ quy định cơ chế tự chủ tài chính của đơn vị sự nghiệp công lập.</w:t>
      </w:r>
    </w:p>
    <w:p w14:paraId="0390FA86" w14:textId="77777777" w:rsidR="00D51B81" w:rsidRPr="00BC3383" w:rsidRDefault="00EB41EE">
      <w:pPr>
        <w:ind w:right="9" w:firstLine="567"/>
      </w:pPr>
      <w:r w:rsidRPr="00BC3383">
        <w:t>- Nghị định số 08/2022/NĐ-CP ngày 10/01/2022 của Chính phủ quy định chi tiết một số điều của Luật Bảo vệ môi trường.</w:t>
      </w:r>
    </w:p>
    <w:p w14:paraId="6BE78C11" w14:textId="77777777" w:rsidR="00D51B81" w:rsidRPr="00BC3383" w:rsidRDefault="00EB41EE">
      <w:pPr>
        <w:ind w:right="9" w:firstLine="567"/>
      </w:pPr>
      <w:r w:rsidRPr="00BC3383">
        <w:t>- Nghị định số 17/2023/NĐ-CP ngày 26/4/2023 của Chính phủ quy định chi tiết một số điều và biện pháp thi hành Luật sở hữu trí tuệ về quyền tác giả, quyền liên quan.</w:t>
      </w:r>
    </w:p>
    <w:p w14:paraId="2CF55A85" w14:textId="51384EC6" w:rsidR="00D51B81" w:rsidRPr="00BC3383" w:rsidRDefault="00EB41EE">
      <w:pPr>
        <w:pStyle w:val="Heading1"/>
        <w:keepNext w:val="0"/>
        <w:keepLines w:val="0"/>
        <w:ind w:firstLine="567"/>
        <w:rPr>
          <w:color w:val="auto"/>
        </w:rPr>
      </w:pPr>
      <w:bookmarkStart w:id="56" w:name="_Toc164248937"/>
      <w:r w:rsidRPr="00BC3383">
        <w:rPr>
          <w:color w:val="auto"/>
        </w:rPr>
        <w:t>3. Các Quyết định của Thủ tướng Chính phủ</w:t>
      </w:r>
      <w:bookmarkEnd w:id="56"/>
    </w:p>
    <w:p w14:paraId="5B9E5AFC" w14:textId="77777777" w:rsidR="00D51B81" w:rsidRPr="00BC3383" w:rsidRDefault="00EB41EE">
      <w:pPr>
        <w:pStyle w:val="Heading1"/>
        <w:keepNext w:val="0"/>
        <w:keepLines w:val="0"/>
        <w:ind w:firstLine="567"/>
        <w:rPr>
          <w:color w:val="auto"/>
        </w:rPr>
      </w:pPr>
      <w:bookmarkStart w:id="57" w:name="_Toc164248938"/>
      <w:r w:rsidRPr="00BC3383">
        <w:rPr>
          <w:color w:val="auto"/>
        </w:rPr>
        <w:t>3.1. Các Chiến lược trong lĩnh vực văn hóa</w:t>
      </w:r>
      <w:bookmarkEnd w:id="57"/>
    </w:p>
    <w:p w14:paraId="65155800" w14:textId="77777777" w:rsidR="00D51B81" w:rsidRPr="00BC3383" w:rsidRDefault="00EB41EE">
      <w:pPr>
        <w:ind w:right="9" w:firstLine="567"/>
      </w:pPr>
      <w:r w:rsidRPr="00BC3383">
        <w:t>- Quyết định 210/QĐ-TTg ngày 28/2/2015 của Thủ tướng Chính phủ phê duyệt Chiến lược văn hóa đối ngoại của Việt Nam đến năm 2020 và tầm nhìn đến 2030.</w:t>
      </w:r>
    </w:p>
    <w:p w14:paraId="7EDDEBC3" w14:textId="77777777" w:rsidR="00D51B81" w:rsidRPr="00BC3383" w:rsidRDefault="00EB41EE">
      <w:pPr>
        <w:ind w:right="9" w:firstLine="567"/>
      </w:pPr>
      <w:r w:rsidRPr="00BC3383">
        <w:t xml:space="preserve">- Quyết định số 1755/QĐ-TTg ngày 08/9/2016 của Thủ tướng Chính phủ phê duyệt Chiến lược phát triển các ngành công nghiệp văn hóa Việt Nam đến năm 2020, tầm nhìn đến năm 2030. </w:t>
      </w:r>
    </w:p>
    <w:p w14:paraId="22AA8A08" w14:textId="77777777" w:rsidR="00D51B81" w:rsidRPr="00BC3383" w:rsidRDefault="00EB41EE">
      <w:pPr>
        <w:ind w:right="9" w:firstLine="567"/>
      </w:pPr>
      <w:r w:rsidRPr="00BC3383">
        <w:t xml:space="preserve">- Quyết định số 1909/QĐ-TTg ngày 12/11/2021 của Thủ tướng Chính phủ phê duyệt Chiến lược phát triển văn hoá đến năm 2030. </w:t>
      </w:r>
    </w:p>
    <w:p w14:paraId="037E27DB" w14:textId="77777777" w:rsidR="00D51B81" w:rsidRPr="00BC3383" w:rsidRDefault="00EB41EE">
      <w:pPr>
        <w:ind w:right="9" w:firstLine="567"/>
      </w:pPr>
      <w:r w:rsidRPr="00BC3383">
        <w:t>- Quyết định số 2013/QĐ-TTg ngày 30/11/2021 của Thủ tướng Chính phủ phê duyệt Chiến lược ngoại giao văn hóa đến năm 2030.</w:t>
      </w:r>
    </w:p>
    <w:p w14:paraId="369D35E6" w14:textId="2C80C965" w:rsidR="00D51B81" w:rsidRPr="00BC3383" w:rsidRDefault="00EB41EE">
      <w:pPr>
        <w:ind w:right="9" w:firstLine="567"/>
      </w:pPr>
      <w:r w:rsidRPr="00BC3383">
        <w:t>- Quyết định số 2238/QĐ-TTg ngày 30/12/2021 của Thủ tướng Chính phủ phê duyệt Chiến lược phát triển gia đình Việt Nam đến năm 2030.</w:t>
      </w:r>
    </w:p>
    <w:p w14:paraId="48298AAD" w14:textId="77777777" w:rsidR="00D51B81" w:rsidRPr="00BC3383" w:rsidRDefault="00EB41EE">
      <w:pPr>
        <w:pStyle w:val="Heading1"/>
        <w:keepNext w:val="0"/>
        <w:keepLines w:val="0"/>
        <w:ind w:firstLine="567"/>
        <w:rPr>
          <w:color w:val="auto"/>
        </w:rPr>
      </w:pPr>
      <w:bookmarkStart w:id="58" w:name="_Toc164248939"/>
      <w:r w:rsidRPr="00BC3383">
        <w:rPr>
          <w:color w:val="auto"/>
        </w:rPr>
        <w:t>3.2. Các Chiến lược trong lĩnh vực khác liên quan đến phát triển văn hóa</w:t>
      </w:r>
      <w:bookmarkEnd w:id="58"/>
    </w:p>
    <w:p w14:paraId="7CB9EBAE" w14:textId="77777777" w:rsidR="00D51B81" w:rsidRPr="00BC3383" w:rsidRDefault="00EB41EE">
      <w:pPr>
        <w:ind w:right="9" w:firstLine="567"/>
      </w:pPr>
      <w:r w:rsidRPr="00BC3383">
        <w:t>- Quyết định số 2198/QĐ-TTg ngày 03/12/2010 của Thủ tướng Chính phủ phê duyệt Chiến lược phát triển thể dục, thể thao Việt Nam đến năm 2020.</w:t>
      </w:r>
    </w:p>
    <w:p w14:paraId="03937471" w14:textId="77777777" w:rsidR="00D51B81" w:rsidRPr="00BC3383" w:rsidRDefault="00EB41EE">
      <w:pPr>
        <w:ind w:right="9" w:firstLine="567"/>
      </w:pPr>
      <w:r w:rsidRPr="00BC3383">
        <w:t>- Quyết định số 641/QĐ-TTg ngày 28/4/2011 của Thủ tướng Chính phủ về việc phê duyệt Đề án tổng thể phát triển thể lực, tầm vóc người Việt Nam giai đoạn 2011-2030.</w:t>
      </w:r>
    </w:p>
    <w:p w14:paraId="4AE6BAD6" w14:textId="77777777" w:rsidR="00D51B81" w:rsidRPr="00BC3383" w:rsidRDefault="00EB41EE">
      <w:pPr>
        <w:ind w:right="9" w:firstLine="567"/>
      </w:pPr>
      <w:r w:rsidRPr="00BC3383">
        <w:lastRenderedPageBreak/>
        <w:t>- Quyết định số 419/QĐ-TTg ngày 08/3/2013 của Thủ tướng Chính phủ phê duyệt Chiến lược phát triển bóng đá Việt Nam đến năm 2020, tầm nhìn đến năm 2030.</w:t>
      </w:r>
    </w:p>
    <w:p w14:paraId="109A8EE5" w14:textId="77777777" w:rsidR="00D51B81" w:rsidRPr="00BC3383" w:rsidRDefault="00EB41EE">
      <w:pPr>
        <w:ind w:right="9" w:firstLine="567"/>
      </w:pPr>
      <w:r w:rsidRPr="00BC3383">
        <w:t>- Quyết định số 2156/QĐ-TTg ngày 11/11/2013 của Thủ tướng Chính phủ phê duyệt "Chiến lược phát triển điện ảnh đến năm 2020, tầm nhìn đến năm 2030".</w:t>
      </w:r>
    </w:p>
    <w:p w14:paraId="146890EE" w14:textId="77777777" w:rsidR="00D51B81" w:rsidRPr="00BC3383" w:rsidRDefault="00EB41EE">
      <w:pPr>
        <w:ind w:right="9" w:firstLine="567"/>
      </w:pPr>
      <w:r w:rsidRPr="00BC3383">
        <w:t>- Quyết định số 40/QĐ-TTg ngày 07/01/2016 của Thủ tướng Chính phủ về việc phê duyệt Chiến lược tổng thể hội nhập quốc tế đến năm 2020, tầm nhìn đến năm 2030.</w:t>
      </w:r>
    </w:p>
    <w:p w14:paraId="0A8CB49C" w14:textId="77777777" w:rsidR="00D51B81" w:rsidRPr="00BC3383" w:rsidRDefault="00EB41EE">
      <w:pPr>
        <w:ind w:right="9" w:firstLine="567"/>
      </w:pPr>
      <w:r w:rsidRPr="00BC3383">
        <w:t>- Quyết định số 622/QĐ-TTg ngày 10/5/2017 của Thủ tướng Chính phủ về việc ban hành Kế hoạch hành động quốc gia thực hiện Chương trình nghị sự 2030 vì sự phát triển bền vững.</w:t>
      </w:r>
    </w:p>
    <w:p w14:paraId="52F97659" w14:textId="77777777" w:rsidR="00D51B81" w:rsidRPr="00BC3383" w:rsidRDefault="00EB41EE">
      <w:pPr>
        <w:ind w:right="9" w:firstLine="567"/>
      </w:pPr>
      <w:r w:rsidRPr="00BC3383">
        <w:t>- Quyết định số 1497/QĐ-TTg ngày 08/11/2018 của Thủ tướng Chính phủ phê duyệt Chiến lược phát triển thông tin quốc gia đến năm 2025, tầm nhìn 2030.</w:t>
      </w:r>
    </w:p>
    <w:p w14:paraId="473E1E95" w14:textId="77777777" w:rsidR="00D51B81" w:rsidRPr="00BC3383" w:rsidRDefault="00EB41EE">
      <w:pPr>
        <w:ind w:right="9" w:firstLine="567"/>
      </w:pPr>
      <w:r w:rsidRPr="00BC3383">
        <w:t xml:space="preserve">- Quyết định 1068/QĐ-TTg ngày 22/8/2019 của Thủ tướng Chính phủ  phê duyệt Chiến lược sở hữu trí tuệ đến năm 2030 </w:t>
      </w:r>
    </w:p>
    <w:p w14:paraId="35280356" w14:textId="77777777" w:rsidR="00D51B81" w:rsidRPr="00BC3383" w:rsidRDefault="00EB41EE">
      <w:pPr>
        <w:ind w:right="9" w:firstLine="567"/>
      </w:pPr>
      <w:r w:rsidRPr="00BC3383">
        <w:t>- Quyết định số 147/QĐ-TTg ngày 21/01/2020 của Thủ tướng Chính phủ phê duyệt Chiến lược phát triển du lịch Việt Nam đến năm 2030.</w:t>
      </w:r>
    </w:p>
    <w:p w14:paraId="5B14BF79" w14:textId="77777777" w:rsidR="00D51B81" w:rsidRPr="00BC3383" w:rsidRDefault="00EB41EE">
      <w:pPr>
        <w:ind w:right="9" w:firstLine="567"/>
      </w:pPr>
      <w:r w:rsidRPr="00BC3383">
        <w:t>- Quyết định số 2289/QĐ-TTg ngày 31/12/2020 của Thủ tướng Chính phủ ban hành Chiến lược quốc gia về Cách mạng công nghiệp lần thứ tư đến năm 2030.</w:t>
      </w:r>
    </w:p>
    <w:p w14:paraId="46027EDE" w14:textId="77777777" w:rsidR="00D51B81" w:rsidRPr="00BC3383" w:rsidRDefault="00EB41EE">
      <w:pPr>
        <w:ind w:right="9" w:firstLine="567"/>
      </w:pPr>
      <w:r w:rsidRPr="00BC3383">
        <w:t>- Quyết định số 127/QĐ-TTg ngày 26/01/2021 của Thủ tướng Chính phủ ban hành Chiến lược quốc gia về nghiên cứu, phát triển và ứng dụng Trí tuệ nhân tạo đến năm 2030.</w:t>
      </w:r>
    </w:p>
    <w:p w14:paraId="68C9D26D" w14:textId="6260ABF8" w:rsidR="00D51B81" w:rsidRPr="00BC3383" w:rsidRDefault="00EB41EE">
      <w:pPr>
        <w:ind w:right="9" w:firstLine="567"/>
      </w:pPr>
      <w:r w:rsidRPr="00BC3383">
        <w:t>- Quyết định số 340/QĐ-TTg ngày 12/3/2021 của Thủ tướng Chính phủ phê duyệt Chiến lược phát triển kinh tế tập thể, hợp tác xã giai đoạn 2021</w:t>
      </w:r>
      <w:r w:rsidR="00BF376D">
        <w:t>-</w:t>
      </w:r>
      <w:r w:rsidRPr="00BC3383">
        <w:t>2030.</w:t>
      </w:r>
    </w:p>
    <w:p w14:paraId="219AA040" w14:textId="4BB94DF3" w:rsidR="00D51B81" w:rsidRPr="00BC3383" w:rsidRDefault="00EB41EE">
      <w:pPr>
        <w:ind w:right="9" w:firstLine="567"/>
      </w:pPr>
      <w:r w:rsidRPr="00BC3383">
        <w:t>- Quyết định số 531/QĐ-TTg ngày 01/4/2021 của Thủ tướng Chính phủ phê duyệt Chiến lược tổng thể phát triển khu vực dị</w:t>
      </w:r>
      <w:r w:rsidR="00BF376D">
        <w:t>ch vụ của Việt Nam thời kỳ 2021-</w:t>
      </w:r>
      <w:r w:rsidRPr="00BC3383">
        <w:t>2030, tầm nhìn đến năm 2050.</w:t>
      </w:r>
    </w:p>
    <w:p w14:paraId="44028C5E" w14:textId="77777777" w:rsidR="00D51B81" w:rsidRPr="00BC3383" w:rsidRDefault="00EB41EE">
      <w:pPr>
        <w:ind w:right="9" w:firstLine="567"/>
      </w:pPr>
      <w:r w:rsidRPr="00BC3383">
        <w:t>- Quyết định số 1163/QĐ-TTg ngày 13/7/2021 của Thủ tướng Chính phủ phê duyệt Chiến lược “Phát triển thương mại trong nước giai đoạn đến năm 2030, tầm nhìn đến năm 2045”.</w:t>
      </w:r>
    </w:p>
    <w:p w14:paraId="30CFD92D" w14:textId="09BDA916" w:rsidR="00D51B81" w:rsidRPr="00BC3383" w:rsidRDefault="00EB41EE">
      <w:pPr>
        <w:ind w:right="9" w:firstLine="567"/>
      </w:pPr>
      <w:r w:rsidRPr="00BC3383">
        <w:lastRenderedPageBreak/>
        <w:t>- Quyết định số 1331/QĐ-TTg ngày 24/7/2021 của Thủ tướng Chính phủ ban hành Chiến lược phát triển th</w:t>
      </w:r>
      <w:r w:rsidR="00EA0922">
        <w:t>anh niên Việt Nam giai đoạn 202</w:t>
      </w:r>
      <w:r w:rsidR="00EA0922" w:rsidRPr="00EA0922">
        <w:t>1</w:t>
      </w:r>
      <w:r w:rsidRPr="00BC3383">
        <w:t>-2030.</w:t>
      </w:r>
    </w:p>
    <w:p w14:paraId="30CB63D2" w14:textId="315236C2" w:rsidR="00D51B81" w:rsidRPr="00BC3383" w:rsidRDefault="00EB41EE">
      <w:pPr>
        <w:ind w:right="9" w:firstLine="567"/>
      </w:pPr>
      <w:r w:rsidRPr="00BC3383">
        <w:t xml:space="preserve">- Quyết định số 1658/QĐ-TTg ngày 01/10/2021 của Thủ tướng Chính phủ phê duyệt Chiến lược quốc gia về </w:t>
      </w:r>
      <w:r w:rsidR="00EA0922">
        <w:t>tăng trưởng xanh giai đoạn 2021-</w:t>
      </w:r>
      <w:r w:rsidRPr="00BC3383">
        <w:t>2030, tầm nhìn 2050</w:t>
      </w:r>
    </w:p>
    <w:p w14:paraId="05C14C47" w14:textId="69EA92A0" w:rsidR="00D51B81" w:rsidRPr="00BC3383" w:rsidRDefault="00EB41EE">
      <w:pPr>
        <w:ind w:right="9" w:firstLine="567"/>
      </w:pPr>
      <w:r w:rsidRPr="00BC3383">
        <w:t>- Quyết định số 2239/QĐ-TTg ngày 30/12/2021 của Thủ tướng Chính phủ phê duyệt Chiến lược phát triển giáo</w:t>
      </w:r>
      <w:r w:rsidR="00EA0922">
        <w:t xml:space="preserve"> dục nghề nghiệp giai đoạn 2021-</w:t>
      </w:r>
      <w:r w:rsidRPr="00BC3383">
        <w:t>2030, tầm nhìn đến năm 2045.</w:t>
      </w:r>
    </w:p>
    <w:p w14:paraId="6398033A" w14:textId="0988D81F" w:rsidR="00D51B81" w:rsidRPr="00BC3383" w:rsidRDefault="00EB41EE">
      <w:pPr>
        <w:ind w:right="9" w:firstLine="567"/>
      </w:pPr>
      <w:r w:rsidRPr="00BC3383">
        <w:t>- Quyết định số 150/QĐ-TTg ngày 28/01/2022 của Thủ tướng Chính phủ phê duyệt Chiến lược phát triển nông nghiệp và nô</w:t>
      </w:r>
      <w:r w:rsidR="00EA0922">
        <w:t>ng thôn bền vững giai đoạn 2021-</w:t>
      </w:r>
      <w:r w:rsidRPr="00BC3383">
        <w:t>2030, tầm nhìn đến năm 2050.</w:t>
      </w:r>
    </w:p>
    <w:p w14:paraId="59C0B431" w14:textId="77777777" w:rsidR="00D51B81" w:rsidRPr="00BC3383" w:rsidRDefault="00EB41EE">
      <w:pPr>
        <w:ind w:right="9" w:firstLine="567"/>
      </w:pPr>
      <w:r w:rsidRPr="00BC3383">
        <w:t>- Nghị quyết số 10/NQ-CP ngày 28/01/2022 của Chính phủ ban hành Chiến lược công tác dân tộc giai đoạn 2021-2030, tầm nhìn đến năm 2045.</w:t>
      </w:r>
    </w:p>
    <w:p w14:paraId="50CD99C3" w14:textId="77777777" w:rsidR="00D51B81" w:rsidRPr="00BC3383" w:rsidRDefault="00EB41EE">
      <w:pPr>
        <w:ind w:right="9" w:firstLine="567"/>
      </w:pPr>
      <w:r w:rsidRPr="00BC3383">
        <w:t>- Quyết định số 411/QĐ-TTg ngày 31/3/2022 của Thủ tướng Chính phủ phê duyệt Chiến lược quốc gia phát triển kinh tế số và xã hội số đến năm 2025, định hướng đến năm 2030.</w:t>
      </w:r>
    </w:p>
    <w:p w14:paraId="7A909F22" w14:textId="77777777" w:rsidR="00D51B81" w:rsidRPr="00BC3383" w:rsidRDefault="00EB41EE">
      <w:pPr>
        <w:ind w:right="9" w:firstLine="567"/>
      </w:pPr>
      <w:r w:rsidRPr="00BC3383">
        <w:t>- Quyết định 493/QĐ-TTg năm 2022 ngày 19/4/2022 của Thủ tướng Chính phủ phê duyệt Chiến lược xuất nhập khẩu hàng hóa đến năm 2030 .</w:t>
      </w:r>
    </w:p>
    <w:p w14:paraId="1935DEA1" w14:textId="77777777" w:rsidR="00D51B81" w:rsidRPr="00BC3383" w:rsidRDefault="00EB41EE">
      <w:pPr>
        <w:ind w:right="9" w:firstLine="567"/>
      </w:pPr>
      <w:r w:rsidRPr="00BC3383">
        <w:t>- Quyết định số 569/QĐ-TTg ngày 11/5/2022 của Thủ tướng Chính phủ ban hành Chiến lược phát triển khoa học, công nghệ và đổi mới sáng tạo đến năm 2030.</w:t>
      </w:r>
    </w:p>
    <w:p w14:paraId="42AA82F5" w14:textId="3B209639" w:rsidR="00D51B81" w:rsidRPr="00BC3383" w:rsidRDefault="00EB41EE">
      <w:pPr>
        <w:ind w:right="9" w:firstLine="567"/>
      </w:pPr>
      <w:r w:rsidRPr="00BC3383">
        <w:t xml:space="preserve">- Quyết định số 896/QĐ-TTg </w:t>
      </w:r>
      <w:r w:rsidR="00EA0922" w:rsidRPr="00BC3383">
        <w:t xml:space="preserve">ngày 26/7/2022 </w:t>
      </w:r>
      <w:r w:rsidRPr="00BC3383">
        <w:t>của Thủ tướng Chính phủ phê duyệt Chiến lược quốc gia về biến đổi khí hậu giai đoạn đến năm 2050.</w:t>
      </w:r>
    </w:p>
    <w:p w14:paraId="226EBAE3" w14:textId="77777777" w:rsidR="00D51B81" w:rsidRPr="00BC3383" w:rsidRDefault="00EB41EE">
      <w:pPr>
        <w:ind w:right="9" w:firstLine="567"/>
      </w:pPr>
      <w:r w:rsidRPr="00BC3383">
        <w:t>- Quyết định số 348/QĐ-TTg ngày 06/5/2023 của Thủ tướng Chính phủ phê duyệt Chiến lược Chuyển đổi số báo chí đến năm 2025, định hướng đến năm 2030.</w:t>
      </w:r>
    </w:p>
    <w:p w14:paraId="0D044DB1" w14:textId="77777777" w:rsidR="00D51B81" w:rsidRPr="00BC3383" w:rsidRDefault="00EB41EE">
      <w:pPr>
        <w:ind w:right="9" w:firstLine="567"/>
      </w:pPr>
      <w:r w:rsidRPr="00BC3383">
        <w:t>- Quyết định số 749/QĐ-TTg ngày 03/6/2023 của Thủ tướng Chính phủ phê duyệt “Chương trình chuyển đổi số Quốc gia đến năm 2023, định hướng đến năm 2030”.</w:t>
      </w:r>
    </w:p>
    <w:p w14:paraId="79252DC1" w14:textId="0AF27180" w:rsidR="00D51B81" w:rsidRPr="00BC3383" w:rsidRDefault="00EB41EE">
      <w:pPr>
        <w:ind w:right="9" w:firstLine="567"/>
      </w:pPr>
      <w:r w:rsidRPr="00BC3383">
        <w:t xml:space="preserve">- Quyết định 899/QĐ-TTg ngày 31/07/2023 của Thủ tướng Chính phủ </w:t>
      </w:r>
      <w:r w:rsidR="00BF376D" w:rsidRPr="00BC3383">
        <w:t xml:space="preserve">phê duyệt </w:t>
      </w:r>
      <w:r w:rsidRPr="00BC3383">
        <w:t>Chiến lược quốc gia về thu hút, trọng dụng nhân tài đến năm 2030, tầm nhìn đến năm 2050.</w:t>
      </w:r>
    </w:p>
    <w:p w14:paraId="2833A1A5" w14:textId="5167217B" w:rsidR="00143E09" w:rsidRPr="00BC3383" w:rsidRDefault="00143E09">
      <w:pPr>
        <w:ind w:right="9" w:firstLine="567"/>
      </w:pPr>
      <w:r w:rsidRPr="00BC3383">
        <w:lastRenderedPageBreak/>
        <w:t xml:space="preserve">- Quyết định số 142/QĐ-TTg ngày 02/02/2024 của Thủ tướng Chính phủ phê duyệt Chiến lược dữ liệu quốc gia đến năm 2030. </w:t>
      </w:r>
    </w:p>
    <w:p w14:paraId="225936A2" w14:textId="77777777" w:rsidR="00D51B81" w:rsidRPr="00BC3383" w:rsidRDefault="00EB41EE">
      <w:pPr>
        <w:pStyle w:val="Heading1"/>
        <w:keepNext w:val="0"/>
        <w:keepLines w:val="0"/>
        <w:ind w:firstLine="567"/>
        <w:rPr>
          <w:color w:val="auto"/>
        </w:rPr>
      </w:pPr>
      <w:bookmarkStart w:id="59" w:name="_Toc164248940"/>
      <w:r w:rsidRPr="00BC3383">
        <w:rPr>
          <w:color w:val="auto"/>
        </w:rPr>
        <w:t>4. Các Quy hoạch phát triển kinh tế - xã hội</w:t>
      </w:r>
      <w:bookmarkEnd w:id="59"/>
    </w:p>
    <w:p w14:paraId="53919F85" w14:textId="77777777" w:rsidR="00D51B81" w:rsidRPr="00BC3383" w:rsidRDefault="00EB41EE">
      <w:pPr>
        <w:ind w:right="9" w:firstLine="567"/>
      </w:pPr>
      <w:r w:rsidRPr="00BC3383">
        <w:t>- Nghị quyết số 81/2023/QH15 của Quốc hội về Quy hoạch tổng thể quốc gia thời kỳ 2021-2030, tầm nhìn đến năm 2050</w:t>
      </w:r>
    </w:p>
    <w:p w14:paraId="14A193C6" w14:textId="77777777" w:rsidR="00D51B81" w:rsidRPr="00BC3383" w:rsidRDefault="00EB41EE">
      <w:pPr>
        <w:ind w:right="9" w:firstLine="567"/>
      </w:pPr>
      <w:r w:rsidRPr="00BC3383">
        <w:t>- Quyết định số 287/QĐ-TTg ngày 28/02/2022 của Thủ tướng Chính phủ phê duyệt Quy hoạch vùng đồng bằng sông Cửu Long thời kỳ 2021-2030, tầm nhìn đến năm 2050 và quy hoạch 05 vùng còn lại.</w:t>
      </w:r>
    </w:p>
    <w:p w14:paraId="15AEE055" w14:textId="77777777" w:rsidR="00D51B81" w:rsidRPr="00BC3383" w:rsidRDefault="00EB41EE" w:rsidP="00841B5B">
      <w:pPr>
        <w:spacing w:before="60"/>
        <w:ind w:right="9" w:firstLine="567"/>
      </w:pPr>
      <w:r w:rsidRPr="00BC3383">
        <w:t>- Quy hoạch các tỉnh, thành phố trực thuộc Trung ương.</w:t>
      </w:r>
    </w:p>
    <w:p w14:paraId="70E0E8B4" w14:textId="77777777" w:rsidR="00D51B81" w:rsidRPr="00BC3383" w:rsidRDefault="00EB41EE" w:rsidP="00841B5B">
      <w:pPr>
        <w:spacing w:before="60"/>
        <w:ind w:right="9" w:firstLine="567"/>
      </w:pPr>
      <w:r w:rsidRPr="00BC3383">
        <w:t>- Quy hoạch mạng lưới cơ sở văn hoá và thể thao thời kỳ 2021- 2030, tầm nhìn 2045.</w:t>
      </w:r>
    </w:p>
    <w:p w14:paraId="7F4C3AB2" w14:textId="63C1A5CD" w:rsidR="00D51B81" w:rsidRPr="00BC3383" w:rsidRDefault="00EB41EE" w:rsidP="00841B5B">
      <w:pPr>
        <w:pStyle w:val="Heading1"/>
        <w:keepNext w:val="0"/>
        <w:keepLines w:val="0"/>
        <w:spacing w:before="60"/>
        <w:ind w:firstLine="567"/>
        <w:rPr>
          <w:color w:val="auto"/>
        </w:rPr>
      </w:pPr>
      <w:bookmarkStart w:id="60" w:name="_Toc164248941"/>
      <w:r w:rsidRPr="00BC3383">
        <w:rPr>
          <w:color w:val="auto"/>
        </w:rPr>
        <w:t>5. Các chương trình mục tiêu quốc gia, chương trình, dự án, đề án</w:t>
      </w:r>
      <w:bookmarkEnd w:id="60"/>
    </w:p>
    <w:p w14:paraId="2A74C1DD" w14:textId="77777777" w:rsidR="00D51B81" w:rsidRPr="00BC3383" w:rsidRDefault="00EB41EE" w:rsidP="00841B5B">
      <w:pPr>
        <w:spacing w:before="60"/>
        <w:ind w:right="9" w:firstLine="567"/>
      </w:pPr>
      <w:r w:rsidRPr="00BC3383">
        <w:t>- Chương trình mục tiêu quốc gia về văn hóa giai đoạn 2006-2010, Chương trình mục tiêu quốc gia về văn hóa giai đoạn 2012-2015, Chương trình mục tiêu về văn hóa giai đoạn 2016-2020.</w:t>
      </w:r>
    </w:p>
    <w:p w14:paraId="5C3E1739" w14:textId="77777777" w:rsidR="00D51B81" w:rsidRPr="00BC3383" w:rsidRDefault="00EB41EE" w:rsidP="00841B5B">
      <w:pPr>
        <w:spacing w:before="60"/>
        <w:ind w:right="9" w:firstLine="567"/>
      </w:pPr>
      <w:r w:rsidRPr="00BC3383">
        <w:t>- Chương trình mục tiêu quốc gia xây dựng nông thôn mới giai đoạn 2021-2025.</w:t>
      </w:r>
    </w:p>
    <w:p w14:paraId="550DBAAD" w14:textId="77777777" w:rsidR="00D51B81" w:rsidRPr="00BC3383" w:rsidRDefault="00EB41EE" w:rsidP="00841B5B">
      <w:pPr>
        <w:spacing w:before="60"/>
        <w:ind w:right="9" w:firstLine="567"/>
      </w:pPr>
      <w:r w:rsidRPr="00BC3383">
        <w:t>- Chương trình mục tiêu quốc gia giảm nghèo bền vững giai đoạn 2021-2025.</w:t>
      </w:r>
    </w:p>
    <w:p w14:paraId="0ABF57F1" w14:textId="77777777" w:rsidR="00D51B81" w:rsidRPr="00BC3383" w:rsidRDefault="00EB41EE">
      <w:pPr>
        <w:ind w:right="9" w:firstLine="567"/>
      </w:pPr>
      <w:r w:rsidRPr="00BC3383">
        <w:t>- Chương trình mục tiêu quốc gia phát triển kinh tế - xã hội vùng đồng bào dân tộc thiểu số, miền núi giai đoạn 2021-2030.</w:t>
      </w:r>
    </w:p>
    <w:p w14:paraId="699D6AE6" w14:textId="77777777" w:rsidR="00D51B81" w:rsidRPr="00BC3383" w:rsidRDefault="00EB41EE">
      <w:pPr>
        <w:ind w:right="9" w:firstLine="567"/>
      </w:pPr>
      <w:r w:rsidRPr="00BC3383">
        <w:t>- Chương trình tổng thể về phát triển văn hóa Việt Nam giai đoạn 2023-2025.</w:t>
      </w:r>
    </w:p>
    <w:p w14:paraId="571AFC27" w14:textId="77777777" w:rsidR="00D51B81" w:rsidRPr="00BC3383" w:rsidRDefault="00EB41EE">
      <w:pPr>
        <w:ind w:right="9" w:firstLine="567"/>
      </w:pPr>
      <w:r w:rsidRPr="00BC3383">
        <w:t>- Chương trình bảo tồn và phát huy bền vững giá trị di sản văn hóa Việt Nam giai đoạn 2021-2025.</w:t>
      </w:r>
    </w:p>
    <w:p w14:paraId="41485503" w14:textId="77777777" w:rsidR="00D51B81" w:rsidRPr="00BC3383" w:rsidRDefault="00EB41EE">
      <w:pPr>
        <w:ind w:right="9" w:firstLine="567"/>
      </w:pPr>
      <w:r w:rsidRPr="00BC3383">
        <w:t>- Chương trình chuyển đổi số ngành thư viện đến năm 2025, định hướng đến năm 2030.</w:t>
      </w:r>
    </w:p>
    <w:p w14:paraId="0EF21CB3" w14:textId="77777777" w:rsidR="00D51B81" w:rsidRPr="00BC3383" w:rsidRDefault="00EB41EE">
      <w:pPr>
        <w:ind w:right="9" w:firstLine="567"/>
      </w:pPr>
      <w:r w:rsidRPr="00BC3383">
        <w:t>- Đề án Đào tạo tài năng trong lĩnh vực văn hóa, nghệ thuật giai đoạn 2016-2025, tầm nhìn đến năm 2030.</w:t>
      </w:r>
    </w:p>
    <w:p w14:paraId="7943B2E0" w14:textId="77777777" w:rsidR="00D51B81" w:rsidRPr="00BC3383" w:rsidRDefault="00EB41EE">
      <w:pPr>
        <w:ind w:right="9" w:firstLine="567"/>
      </w:pPr>
      <w:r w:rsidRPr="00BC3383">
        <w:t>- Đề án Đào tạo, bồi dưỡng nhân lực văn hóa, nghệ thuật ở nước ngoài đến năm 2030.</w:t>
      </w:r>
    </w:p>
    <w:p w14:paraId="35322FE4" w14:textId="77777777" w:rsidR="00D51B81" w:rsidRPr="00BC3383" w:rsidRDefault="00EB41EE">
      <w:pPr>
        <w:ind w:right="9" w:firstLine="567"/>
      </w:pPr>
      <w:r w:rsidRPr="00BC3383">
        <w:t>- Đề án Xây dựng văn hóa ứng xử trong trường học giai đoạn 2018-2025.</w:t>
      </w:r>
    </w:p>
    <w:p w14:paraId="616402AF" w14:textId="77777777" w:rsidR="00D51B81" w:rsidRPr="00BC3383" w:rsidRDefault="00EB41EE">
      <w:pPr>
        <w:ind w:right="9" w:firstLine="567"/>
      </w:pPr>
      <w:r w:rsidRPr="00BC3383">
        <w:lastRenderedPageBreak/>
        <w:t>- Chương trình Tăng cường giáo dục lý tưởng cách mạng, đạo đức, lối sống và khơi dậy khát vọng cống hiến cho thanh niên, thiếu niên, nhi đồng giai đoạn 2021-2030.</w:t>
      </w:r>
    </w:p>
    <w:p w14:paraId="54C7F101" w14:textId="77777777" w:rsidR="00D51B81" w:rsidRPr="00BC3383" w:rsidRDefault="00EB41EE">
      <w:pPr>
        <w:ind w:right="9" w:firstLine="567"/>
      </w:pPr>
      <w:r w:rsidRPr="00BC3383">
        <w:t>- Chương trình Giáo dục đạo đức, lối sống trong gia đình đến năm 2030.</w:t>
      </w:r>
    </w:p>
    <w:p w14:paraId="15758FC1" w14:textId="77777777" w:rsidR="00D51B81" w:rsidRPr="00BC3383" w:rsidRDefault="00EB41EE">
      <w:pPr>
        <w:ind w:right="9" w:firstLine="567"/>
      </w:pPr>
      <w:r w:rsidRPr="00BC3383">
        <w:t>- Chương trình quốc gia phòng, chống bạo lực gia đình trong tình hình mới đến năm 2025.</w:t>
      </w:r>
    </w:p>
    <w:p w14:paraId="5A18912A" w14:textId="77777777" w:rsidR="00D51B81" w:rsidRPr="00BC3383" w:rsidRDefault="00EB41EE">
      <w:pPr>
        <w:pStyle w:val="Heading1"/>
        <w:keepNext w:val="0"/>
        <w:keepLines w:val="0"/>
        <w:ind w:firstLine="567"/>
        <w:rPr>
          <w:color w:val="auto"/>
        </w:rPr>
      </w:pPr>
      <w:bookmarkStart w:id="61" w:name="_Toc164248942"/>
      <w:r w:rsidRPr="00BC3383">
        <w:rPr>
          <w:color w:val="auto"/>
        </w:rPr>
        <w:t>III. QUAN ĐIỂM</w:t>
      </w:r>
      <w:bookmarkEnd w:id="61"/>
      <w:r w:rsidRPr="00BC3383">
        <w:rPr>
          <w:color w:val="auto"/>
        </w:rPr>
        <w:t xml:space="preserve"> </w:t>
      </w:r>
    </w:p>
    <w:p w14:paraId="7B85DEFB" w14:textId="77777777" w:rsidR="00D51B81" w:rsidRPr="00BC3383" w:rsidRDefault="00EB41EE">
      <w:pPr>
        <w:pStyle w:val="Heading1"/>
        <w:keepNext w:val="0"/>
        <w:keepLines w:val="0"/>
        <w:ind w:firstLine="567"/>
        <w:rPr>
          <w:color w:val="auto"/>
        </w:rPr>
      </w:pPr>
      <w:bookmarkStart w:id="62" w:name="_Toc164248943"/>
      <w:r w:rsidRPr="00BC3383">
        <w:rPr>
          <w:color w:val="auto"/>
        </w:rPr>
        <w:t>1. Văn hóa là nền tảng tinh thần của xã hội, là mục tiêu, động lực, nguồn lực nội sinh quan trọng của sự phát triển nhanh và bền vững đất nước. Đầu tư cho văn hóa, xây dựng con người là đầu tư cơ bản cho phát triển, tạo ra động lực, nguồn lực để thực hiện khát vọng phát triển đất nước phồn vinh, hạnh phúc, dân tộc trường tồn</w:t>
      </w:r>
      <w:bookmarkEnd w:id="62"/>
    </w:p>
    <w:p w14:paraId="59C84482" w14:textId="77777777" w:rsidR="00D51B81" w:rsidRPr="00BC3383" w:rsidRDefault="00EB41EE">
      <w:pPr>
        <w:ind w:firstLine="567"/>
      </w:pPr>
      <w:r w:rsidRPr="00BC3383">
        <w:t>Tháng 7/1998, Hội nghị lần thứ 5 Ban Chấp hành Trung ương Đảng khoá VIII đề ra Nghị quyết “Về xây dựng và phát triển nền văn hoá Việt Nam tiên tiến, đậm đà bản sắc dân tộc” (Nghị quyết 03-NQ/TW). Đó là nền văn hóa với vai trò là nền tảng tinh thần của xã hội, là mục tiêu, động lực thúc đẩy kinh tế - xã hội phát triển, gắn với sự nghiệp công nghiệp hóa - hiện đại hóa đất nước, gắn với những vấn đề nảy sinh trong xu thế toàn cầu hóa và nền kinh tế thị trường. Đây là quan điểm quan trọng, cơ bản và chiến lược không chỉ đối với công tác lãnh đạo Đảng, Nhà nước mà cả công tác quản lý văn hóa, có ý nghĩa với mỗi cán bộ, đảng viên, nhân dân.</w:t>
      </w:r>
    </w:p>
    <w:p w14:paraId="72F91CD8" w14:textId="77777777" w:rsidR="00D51B81" w:rsidRPr="00BC3383" w:rsidRDefault="00EB41EE">
      <w:pPr>
        <w:ind w:firstLine="567"/>
      </w:pPr>
      <w:r w:rsidRPr="00BC3383">
        <w:t xml:space="preserve">Hội nghị lần thứ 9 Ban Chấp hành Trung ương Đảng khóa XI đã ban hành Nghị quyết số 33/NQ-TW về xây dựng và phát triển văn hóa, con người Việt Nam đáp ứng yêu cầu phát triển bền vững đất nước (Nghị quyết 33-NQ/TW) đã nhấn mạnh: “Văn hóa là nền tảng tinh thần của xã hội, là mục tiêu, động lực phát triển bền vững đất nước; Phát triển văn hóa vì sự hoàn thiện nhân cách con người và xây dựng con người để phát triển văn hóa; Sự nghiệp phát triển văn hóa, con người Việt Nam phải đáp ứng được yêu cầu phát triển bền vững đất nước; Xây dựng đồng bộ môi trường văn hóa, trong đó chú trọng vai trò của gia đình, cộng đồng; Hoàn thiện thể chế, chế định pháp lý và thiết chế văn hóa bảo đảm xây dựng và phát triển văn hóa, con người trong thời kỳ đẩy mạnh công nghiệp hóa, hiện đại hóa và hội nhập quốc tế...”. </w:t>
      </w:r>
    </w:p>
    <w:p w14:paraId="59D480B4" w14:textId="77777777" w:rsidR="00D51B81" w:rsidRPr="00BC3383" w:rsidRDefault="00EB41EE">
      <w:pPr>
        <w:ind w:firstLine="567"/>
      </w:pPr>
      <w:r w:rsidRPr="00BC3383">
        <w:t xml:space="preserve">Đến tháng 01/2021, tại Đại hội đại biểu toàn quốc lần thứ XIII của Đảng, một trong những vấn đề trọng tâm, nổi bật là Đảng ta đã xác định lấy giá trị văn </w:t>
      </w:r>
      <w:r w:rsidRPr="00BC3383">
        <w:lastRenderedPageBreak/>
        <w:t xml:space="preserve">hóa, con người Việt Nam làm nền tảng, sức mạnh nội sinh quan trọng bảo đảm sự phát triển bền vững nhằm thực hiện mục tiêu xây dựng đất nước. Để thực hiện khát vọng và tầm nhìn phát triển đất nước của Đảng và nhân dân ta trong thời đại mới, phải phát huy sức mạnh tổng hợp của cả hệ thống chính trị, của nền văn hóa và con người Việt Nam; khơi dậy mạnh mẽ tinh thần yêu nước, ý chí tự cường dân tộc, sức mạnh đại đoàn kết toàn dân tộc và khát vọng phát triển đất nước phồn vinh, hạnh phúc. Đại hội đại biểu toàn quốc lần thứ XIII của Đảng đã cụ thể hóa phương hướng, nhiệm vụ về phát triển nguồn nhân lực chất lượng cao đáp ứng yêu cầu cách mạng công nghiệp lần thứ tư và hội nhập quốc tế: “Xây dựng con người Việt Nam phát triển toàn diện, có sức khỏe, năng lực, trình độ, có ý thức, trách nhiệm cao đối với bản thân, gia đình, xã hội và Tổ quốc. Đẩy mạnh phát triển nguồn nhân lực, nhất là nhân lực chất lượng cao, đáp ứng yêu cầu của cuộc cách mạng công nghiệp lần thứ tư và hội nhập quốc tế”; “phát triển đội ngũ chuyên gia, nhà khoa học đầu ngành; chú trọng đội ngũ nhân lực kỹ thuật, nhân lực số, nhân lực quản trị công nghệ, nhân lực quản lý, quản trị doanh nghiệp; nhân lực quản lý xã hội và tổ chức cuộc sống, chăm sóc con người”. Chú ý “đổi mới chế độ tuyển dụng, sử dụng, trọng dụng nhân tài trong quản lý, quản trị Nhà nước, khoa học, công nghệ và đổi mới sáng tạo”. </w:t>
      </w:r>
    </w:p>
    <w:p w14:paraId="485A6B82" w14:textId="77777777" w:rsidR="00D51B81" w:rsidRPr="00BC3383" w:rsidRDefault="00EB41EE">
      <w:pPr>
        <w:ind w:firstLine="567"/>
      </w:pPr>
      <w:r w:rsidRPr="00BC3383">
        <w:t>Trong những năm tới, tình hình thế giới và trong nước có cả thuận lợi và khó khăn đan xen đặt ra nhiều vấn đề mới, yêu cầu mới nặng nề, phức tạp hơn đối với sự nghiệp xây dựng và bảo vệ Tổ quốc; đòi hỏi toàn Ðảng, toàn dân, toàn quân ta phải đoàn kết một lòng, đổi mới, sáng tạo, có quyết tâm chính trị cao, nỗ lực lớn để tiếp tục đẩy mạnh, toàn diện công cuộc đổi mới. Ðó là những mặt cơ bản thuộc giá trị văn hóa, sức mạnh con người Việt Nam, tạo nên nguồn lực nội sinh của dân tộc.</w:t>
      </w:r>
    </w:p>
    <w:p w14:paraId="4FDB2634" w14:textId="77777777" w:rsidR="00D51B81" w:rsidRPr="00BC3383" w:rsidRDefault="00EB41EE">
      <w:pPr>
        <w:pStyle w:val="Heading1"/>
        <w:keepNext w:val="0"/>
        <w:keepLines w:val="0"/>
        <w:ind w:firstLine="567"/>
        <w:rPr>
          <w:color w:val="auto"/>
        </w:rPr>
      </w:pPr>
      <w:bookmarkStart w:id="63" w:name="_Toc164248944"/>
      <w:r w:rsidRPr="00BC3383">
        <w:rPr>
          <w:color w:val="auto"/>
        </w:rPr>
        <w:t>2. Tăng cường sự lãnh đạo của Đảng và quản lý của Nhà nước đối với sự nghiệp chấn hưng, phát triển văn hóa, xây dựng con người Việt Nam. Tạo chuyển biến sâu sắc từ nhận thức đến hành động về vai trò và tầm quan trọng của văn hóa, phát triển văn hóa ngang hàng với chính trị, kinh tế và xã hội</w:t>
      </w:r>
      <w:bookmarkEnd w:id="63"/>
    </w:p>
    <w:p w14:paraId="255579C6" w14:textId="77777777" w:rsidR="00D51B81" w:rsidRPr="00BC3383" w:rsidRDefault="00EB41EE">
      <w:pPr>
        <w:ind w:firstLine="567"/>
      </w:pPr>
      <w:r w:rsidRPr="00BC3383">
        <w:t xml:space="preserve">Quán triệt sâu sắc đường lối văn hóa của Đảng, chủ trương, chính sách của Quốc hội, Nhà nước và Chính phủ về phát triển văn hóa, xây dựng con người Việt Nam, đặc biệt là những chủ trương đã được khẳng định tại Nghị quyết Đại hội lần thứ XIII của Đảng và được Tổng bí thư Nguyễn Phú Trọng nhấn mạnh tại Hội nghị Văn hóa toàn quốc lần thứ III, đó là: Văn hóa là nền tảng tinh thần </w:t>
      </w:r>
      <w:r w:rsidRPr="00BC3383">
        <w:lastRenderedPageBreak/>
        <w:t>của xã hội, vừa là mục tiêu phát triển, vừa là nguồn lực nội sinh quan trọng của sự nghiệp phát triển bền vững đất nước; văn hóa là hồn cốt của dân tộc, văn hóa còn thì dân tộc còn; phải đặt văn hóa ngang hàng với chính trị, kinh tế, xã hội; “văn hóa phải soi đường cho quốc dân đi”; đầu tư cho văn hóa là đầu tư cho phát triển; mục tiêu là phải xây dựng cho được nền văn hóa Việt Nam tiên tiến, đậm đà bản sắc dân tộc, qua đó khơi dậy được tinh thần yêu nước, ý thức dân tộc và khát vọng phát triển của toàn dân tộc... Phải quán triệt sâu sắc để nâng cao nhận thức của tất cả các cấp, các ngành, các địa phương, để tất cả cùng vào cuộc chung tay, đồng lòng đưa đường lối của Đảng, chủ trương, chính sách của Quốc hội, Nhà nước và Chính phủ vào cuộc sống và phát huy hiệu quả tác động tích cực, làm cho yếu tố văn hóa thẩm thấu sâu và nhuần nhuyễn vào chiến lược, quy hoach, chính sách phát triển của tất cả các lĩnh vực, các ngành, các cấp, các địa phương. Đây chính là tiền đề quan trọng nhất để tháo gỡ các nút thắt, khai thông các điểm nghẽn, mở đường cho sự nghiệp phát triển văn hóa và xây dựng con người Việt Nam.</w:t>
      </w:r>
    </w:p>
    <w:p w14:paraId="5B2D7573" w14:textId="77777777" w:rsidR="00D51B81" w:rsidRPr="00BC3383" w:rsidRDefault="00EB41EE">
      <w:pPr>
        <w:ind w:firstLine="567"/>
      </w:pPr>
      <w:r w:rsidRPr="00BC3383">
        <w:t xml:space="preserve">Nghị quyết Đại hội đại biểu toàn quốc lần thứ XIII của Đảng đã tiếp tục nhấn mạnh quan điểm phải coi trọng phát triển văn hóa ngang hàng với kinh tế, chính trị, xã hội theo hướng: Tiếp tục đổi mới mạnh mẽ tư duy, xây dựng, hoàn thiện đồng bộ thể chế phát triển bền vững về kinh tế, chính trị, văn hoá, xã hội...; Khơi dậy mọi tiềm năng và nguồn lực, tạo động lực mới cho sự phát triển nhanh và bền vững đất nước; Tăng đầu tư cho phát triển sự nghiệp văn hoá; Tǎng đầu tư của Nhà nước và xã hội cho phát triển sự nghiệp vǎn hóa; Đổi mới cơ chế, chính sách nhằm nâng cao hiệu quả đầu tư; Hoàn thiện và bổ sung các cơ chế chính sách để đẩy mạnh xã hội hóa văn hóa đúng định hướng xã hội chủ nghĩa trong nền kinh tế thị trường, hội nhập quốc tế. </w:t>
      </w:r>
    </w:p>
    <w:p w14:paraId="79FF926B" w14:textId="77777777" w:rsidR="00D51B81" w:rsidRPr="00BC3383" w:rsidRDefault="00EB41EE">
      <w:pPr>
        <w:ind w:firstLine="567"/>
      </w:pPr>
      <w:r w:rsidRPr="00BC3383">
        <w:t xml:space="preserve">Tránh tư tưởng “duy kinh tế”, chỉ tập trung cho kinh tế mà ít quan tâm đến văn hóa. Đòi hỏi một tư duy mới về quản lý văn hóa, theo đó, quản lý văn hóa cần hướng tới sự chủ động hỗ trợ hoạt động văn hóa - nghệ thuật, vận dụng quy luật thị trường trong sản xuất, phân phối, tiêu dùng và hưởng thụ văn hóa. Theo đó, Nhà nước điều tiết thị trường văn hóa thông qua định hướng về nội dung, tư tưởng theo đường lối văn hóa, văn nghệ của Đảng; quản lý, điều chỉnh thị trường bằng pháp luật qua các công cụ kinh tế vĩ mô, bảo đảm cân đối cơ bản ở những lĩnh vực quan trọng đối với đời sống văn hóa tinh thần của nhân dân. Quan tâm tới các dịch vụ văn hóa công ít có lợi nhuận, những tầng lớp xã hội chịu thiệt thòi... nhằm bảo đảm sự bình đẳng trong sáng tạo và hưởng thụ văn hóa. </w:t>
      </w:r>
    </w:p>
    <w:p w14:paraId="5CA10450" w14:textId="77777777" w:rsidR="00D51B81" w:rsidRPr="00BC3383" w:rsidRDefault="00EB41EE">
      <w:pPr>
        <w:ind w:firstLine="567"/>
      </w:pPr>
      <w:r w:rsidRPr="00BC3383">
        <w:lastRenderedPageBreak/>
        <w:t xml:space="preserve">Quan điểm văn hóa phải được đặt ngang hàng với kinh tế, chính trị và xã hội, xây dựng thị trường văn hóa đi đôi với phát triển các ngành công nghiệp văn hóa, xây dựng văn hóa doanh nghiệp, đạo đức kinh doanh để văn hóa thực sự là hệ điều tiết cho sự phát triển kinh tế - xã hội là những tư tưởng mới cần được cụ thể hóa với tầm nhìn mang tính chiến lược dài hạn sẽ có ý nghĩa quan trọng, giúp đất nước ta có cách tiếp cận cập nhật và phù hợp hơn với điều kiện và hoàn cảnh mới. </w:t>
      </w:r>
    </w:p>
    <w:p w14:paraId="282F4B34" w14:textId="77777777" w:rsidR="00D51B81" w:rsidRPr="00BC3383" w:rsidRDefault="00EB41EE">
      <w:pPr>
        <w:ind w:firstLine="567"/>
      </w:pPr>
      <w:r w:rsidRPr="00BC3383">
        <w:t>Kiện toàn cơ cấu tổ chức và đội ngũ cán bộ lãnh đạo, quản lý văn hóa ở tất cả các cấp, các địa phương theo hướng chuyên nghiệp hóa, chuyên môn hóa, đủ năng lực lãnh đạo, dẫn dắt, quản trị sự nghiệp phát triển văn hóa, xây dựng con người Việt Nam. Cán bộ là gốc của mọi công việc, quyết định sự thành bại của Chương trình nói riêng và toàn bộ sự nghiệp phát triển văn hóa, xây dựng con người nói chung. Đây phải được coi là khâu then chốt nhất.</w:t>
      </w:r>
    </w:p>
    <w:p w14:paraId="3964D113" w14:textId="77777777" w:rsidR="00D51B81" w:rsidRPr="00BC3383" w:rsidRDefault="00EB41EE">
      <w:pPr>
        <w:ind w:firstLine="567"/>
        <w:rPr>
          <w:spacing w:val="4"/>
        </w:rPr>
      </w:pPr>
      <w:r w:rsidRPr="00BC3383">
        <w:rPr>
          <w:spacing w:val="4"/>
        </w:rPr>
        <w:t>Tăng cường công tác xây dựng đảng, tăng cường sức chiến đấu, năng lực lãnh đạo của các Đảng đoàn, tổ chức Đảng các cấp trong lĩnh vực văn hóa, coi tổ chức đảng và đội ngũ đảng viên vừa là hạt nhân lãnh đạo, vừa là những người đi tiên phong, gương mẫu trong việc đổi mới, thực hiện các chủ trương, chính sách của Đảng và Nhà nước về phát triển văn hóa, xây dựng con người Việt Nam.</w:t>
      </w:r>
    </w:p>
    <w:p w14:paraId="6BB58ECE" w14:textId="7FFD6BDC" w:rsidR="00D51B81" w:rsidRPr="00BC3383" w:rsidRDefault="00EB41EE">
      <w:pPr>
        <w:pStyle w:val="Heading1"/>
        <w:keepNext w:val="0"/>
        <w:keepLines w:val="0"/>
        <w:ind w:firstLine="567"/>
        <w:rPr>
          <w:color w:val="auto"/>
        </w:rPr>
      </w:pPr>
      <w:bookmarkStart w:id="64" w:name="_Toc164248945"/>
      <w:r w:rsidRPr="00BC3383">
        <w:rPr>
          <w:color w:val="auto"/>
        </w:rPr>
        <w:t>3. Chương trình lấy con người là trung tâm, phải tạo ra được bước đột phá trong xây dựng con người và môi trường văn hóa lành mạnh, nâng cao chất lượng cuộc sống, năng lực thụ hưởng và tham gia chủ động vào hoạt động sáng tạo văn hóa của nhân dân, xây dựng tư tưởng, đạo đức và lối sống lành mạnh, văn minh, góp phần giữ vững trật tự, an toàn xã hội, bảo vệ môi trường hòa bình, ổn định cho sự nghiệp xây dựng và phát triển đất nước</w:t>
      </w:r>
      <w:bookmarkEnd w:id="64"/>
    </w:p>
    <w:p w14:paraId="2F346AED" w14:textId="77777777" w:rsidR="00D51B81" w:rsidRPr="00BC3383" w:rsidRDefault="00EB41EE">
      <w:pPr>
        <w:ind w:firstLine="567"/>
      </w:pPr>
      <w:r w:rsidRPr="00BC3383">
        <w:t xml:space="preserve">Nghị quyết Đại hội đại biểu toàn quốc lần thứ XIII của Đảng đã nêu rõ chủ trương: “Phát huy tối đa nhân tố con người, coi con người là trung tâm, chủ thể, nguồn lực quan trọng nhất và mục tiêu của sự phát triển; lấy giá trị văn hóa, con người Việt Nam là nền tảng, sức mạnh nội sinh quan trọng bảo đảm phát triển nhanh và bền vững đất nước; phải có cơ chế, chính sách phát huy tinh thần cống hiến vì đất nước; mọi chính sách của Đảng, Nhà nước đều phải hướng vào nâng cao đời sống vật chất, tinh thần và hạnh phúc của Nhân dân”. Nghị quyết Đại hội cũng tiếp tục khẳng định các giá trị, nội dung cốt lõi của bài học “lấy dân làm gốc”. Quan điểm về nguồn lực con người, đề cao nhân tố con người, đặt con </w:t>
      </w:r>
      <w:r w:rsidRPr="00BC3383">
        <w:lastRenderedPageBreak/>
        <w:t xml:space="preserve">người vào vị trí trung tâm của chiến lược phát triển là tư tưởng nhất quán của Đảng. </w:t>
      </w:r>
    </w:p>
    <w:p w14:paraId="08F6C3C4" w14:textId="77777777" w:rsidR="00D51B81" w:rsidRPr="00BC3383" w:rsidRDefault="00EB41EE">
      <w:pPr>
        <w:ind w:firstLine="567"/>
      </w:pPr>
      <w:r w:rsidRPr="00BC3383">
        <w:t>Theo đó, Chương trình này phải đặt lên hàng đầu mục tiêu đảm bảo phúc lợi văn hóa cho các tầng lớp nhân dân, tức là tạo điều kiện để nhân dân, nhất là đồng bào các dân tộc thiểu số, ở vùng khó khăn, các nhóm xã hội yếu thế và kiều bào ta ở nước ngoài,… được tiếp cận và thụ hưởng văn hóa; được tạo điều kiện và bồi dưỡng năng lực để thụ hưởng các sản phẩm văn hóa, tham gia chủ động, tích cực vào đời sống văn hóa, nhất là trong việc bảo tồn và phát huy các giá trị văn hóa tốt đẹp của cộng đồng, tham gia sáng tạo nên các giá trị văn hóa, các sản phẩm văn hóa tốt đẹp, chủ động tiếp thu tinh hoa văn hóa nhân loại, đấu tranh phòng ngừa thói hư tật xấu và những xu hướng lối sống tiêu cực, không lành mạnh.</w:t>
      </w:r>
    </w:p>
    <w:p w14:paraId="7DC0FC7B" w14:textId="77777777" w:rsidR="00D51B81" w:rsidRPr="00BC3383" w:rsidRDefault="00EB41EE">
      <w:pPr>
        <w:ind w:firstLine="567"/>
      </w:pPr>
      <w:r w:rsidRPr="00BC3383">
        <w:t>Điểm thứ hai rất quan trọng của quan điểm “lấy con người làm trung tâm” trong phát triển văn hóa, xây dựng con người là chăm lo, phát triển đội ngũ, nguồn nhân lực của lĩnh vực văn hóa, bao gồm đội ngũ văn nghệ sĩ, trí thức, nghệ nhân, diễn viên và đội ngũ các nhà khoa học, các nhà lãnh đạo và quản lý văn hóa. Phương châm là phải đảm bảo đủ về số lượng, đa dạng về loại hình và đặc biệt là phải đủ năng lực, tài năng và phẩm chất tương xứng với yêu cầu của nhiệm vụ. Đặc biệt chú trọng đến việc xây dựng và thực hiện những cơ chế chính sách đặc thù, đột phá để phát hiện, bồi dưỡng và trọng dụng nhân tài trong lĩnh vực văn hóa.</w:t>
      </w:r>
    </w:p>
    <w:p w14:paraId="6FA3096B" w14:textId="77777777" w:rsidR="00D51B81" w:rsidRPr="00BC3383" w:rsidRDefault="00EB41EE">
      <w:pPr>
        <w:pStyle w:val="Heading1"/>
        <w:keepNext w:val="0"/>
        <w:keepLines w:val="0"/>
        <w:ind w:firstLine="567"/>
        <w:rPr>
          <w:color w:val="auto"/>
        </w:rPr>
      </w:pPr>
      <w:bookmarkStart w:id="65" w:name="_Toc164248946"/>
      <w:r w:rsidRPr="00BC3383">
        <w:rPr>
          <w:color w:val="auto"/>
        </w:rPr>
        <w:t>4. Đảm bảo đầu tư phát triển toàn diện, hài hòa giữa các lĩnh vực hoạt động văn hóa; giữa bảo tồn, phát huy các giá trị văn hóa truyền thống dân tộc và phát triển các giá trị hiện đại; giữa bảo vệ bản sắc dân tộc với tiếp thu có chọn lọc tinh hoa văn hóa nhân loại; Đấu tranh bảo vệ có hiệu quả nền tảng tư tưởng của Đảng trên lĩnh vực văn hóa, văn học nghệ thuật</w:t>
      </w:r>
      <w:bookmarkEnd w:id="65"/>
    </w:p>
    <w:p w14:paraId="5CAD4F1F" w14:textId="77777777" w:rsidR="00D51B81" w:rsidRPr="00BC3383" w:rsidRDefault="00EB41EE">
      <w:pPr>
        <w:ind w:firstLine="567"/>
      </w:pPr>
      <w:r w:rsidRPr="00BC3383">
        <w:t xml:space="preserve">Cần xây dựng và thực thi các cơ chế, chính sách đặc thù phù hợp để huy động các nguồn lực đầu tư vượt trội cho phát triển ngành, đưa các sáng tạo trong phát triển khoa học - công nghệ và nâng cao năng lực đổi mới sáng tạo quốc gia. Đây là yếu tố quan trọng, chính yếu để thúc đẩy đổi mới mô hình phát triển văn hóa, gìn giữ văn hóa truyền thống dân tộc song song với phát huy, xây dựng nền văn hóa hiện đại. Đây cũng là yêu cầu tất yếu khách quan, là nhiệm vụ có ý nghĩa chiến lược đặc biệt quan trọng, vừa cấp bách, vừa lâu dài của cả hệ thống chính trị và toàn xã hội, gắn chặt với quá trình phát triển nền kinh tế thị trường </w:t>
      </w:r>
      <w:r w:rsidRPr="00BC3383">
        <w:lastRenderedPageBreak/>
        <w:t xml:space="preserve">định hướng xã hội chủ nghĩa và hội nhập quốc tế, nâng cao sức cạnh tranh của nền kinh tế ở nước ta. </w:t>
      </w:r>
    </w:p>
    <w:p w14:paraId="7FC13ED6" w14:textId="77777777" w:rsidR="00D51B81" w:rsidRPr="00BC3383" w:rsidRDefault="00EB41EE">
      <w:pPr>
        <w:ind w:firstLine="567"/>
      </w:pPr>
      <w:r w:rsidRPr="00BC3383">
        <w:t xml:space="preserve">Đại hội đại biểu toàn quốc lần thứ XIII của Đảng đặc biệt nhấn mạnh phát huy sức mạnh mềm văn hóa Việt Nam hiện nay, trước hết, cần đặc biệt quan tâm bảo tồn và phát huy giá trị di sản văn hóa dân tộc, bởi đây là cội rễ của sức mạnh mềm văn hóa quốc gia. “Di sản văn hóa là tài sản vô giá, gắn kết cộng đồng dân tộc, là cốt lõi của bản sắc dân tộc, cơ sở để sáng tạo những giá trị mới và giao lưu văn hóa. Hết sức coi trọng bảo tồn, kế thừa, phát huy những giá trị văn hóa truyền thống (bác học và dân gian), văn hóa cách mạng, bao gồm cả văn hóa vật thể và phi vật thể. Nghiên cứu và giáo dục sâu rộng những đạo lý dân tộc tốt đẹp do cha ông để lại”. </w:t>
      </w:r>
    </w:p>
    <w:p w14:paraId="33948B22" w14:textId="77777777" w:rsidR="00D51B81" w:rsidRPr="00BC3383" w:rsidRDefault="00EB41EE">
      <w:pPr>
        <w:ind w:firstLine="567"/>
      </w:pPr>
      <w:r w:rsidRPr="00BC3383">
        <w:t>Đảng lãnh đạo trên lĩnh vực văn hóa là một tất yếu chính trị, khách quan. Việc nhận diện, đánh giá các quan điểm sai trái, thù địch trên lĩnh vực văn hóa là nhằm đảm bảo sự thống nhất hài hòa giữa quyền con người và nghĩa vụ của các công dân Việt Nam; là bảo vệ sự ổn định xã hội và nền độc lập quốc gia trước các thế lực thù địch Việt Nam từ bên ngoài. Bảo vệ nền tảng tư tưởng của Đảng trên lĩnh vực văn hóa là sự nghiệp của toàn hệ thống chính trị, nhưng trách nhiệm trước hết là các cơ quan chỉ đạo của Đảng, cơ quan quản lý nhà nước từ Trung ương đến địa phương và đội ngũ văn nghệ sĩ, trí thức. Để có thể đẩy lùi sự tấn công của các thế lực thù địch trên lĩnh vực văn hóa, điều quan trọng là phải nâng cao nội lực, sức đề kháng và bản lĩnh của toàn Đảng, toàn dân trong khối đại đoàn kết dân tộc; trong đó, đội ngũ trí thức, văn nghệ sỹ, nhà lý luận phê bình văn học nghệ thuật, các nhà hoạt động văn hóa đóng vai trò quan trọng.  Đấu tranh trực tiếp, xử lý kiên quyết những quan điểm, sản phẩm chống phá, là vấn đề có tính quyết định trong bảo vệ nền tảng tư tưởng của Đảng trên lĩnh vực văn hóa. Nhấn mạnh vai trò của ngoại giao văn hóa do ngoại giao văn hóa là một cấu phần quan trọng của nền ngoại giao Việt Nam.</w:t>
      </w:r>
    </w:p>
    <w:p w14:paraId="64AA66B3" w14:textId="77777777" w:rsidR="00D51B81" w:rsidRPr="00BC3383" w:rsidRDefault="00EB41EE">
      <w:pPr>
        <w:pStyle w:val="Heading1"/>
        <w:keepNext w:val="0"/>
        <w:keepLines w:val="0"/>
        <w:ind w:firstLine="567"/>
        <w:rPr>
          <w:color w:val="auto"/>
        </w:rPr>
      </w:pPr>
      <w:bookmarkStart w:id="66" w:name="_Toc164248947"/>
      <w:r w:rsidRPr="00BC3383">
        <w:rPr>
          <w:color w:val="auto"/>
        </w:rPr>
        <w:t>5. Phát triển văn hóa phù hợp với nền kinh tế thị trường định hướng xã hội chủ nghĩa. Đầu tư của Nhà nước là công cụ, lực lượng vật chất cơ bản để định hướng, dẫn dắt phát triển văn hóa và khắc phục khiếm khuyết của kinh tế thị trường. Khu vực tư nhân là động lực quan trọng phát triển văn hóa</w:t>
      </w:r>
      <w:bookmarkEnd w:id="66"/>
    </w:p>
    <w:p w14:paraId="7832C893" w14:textId="77777777" w:rsidR="00D51B81" w:rsidRPr="00BC3383" w:rsidRDefault="00EB41EE">
      <w:pPr>
        <w:ind w:firstLine="567"/>
      </w:pPr>
      <w:r w:rsidRPr="00BC3383">
        <w:t xml:space="preserve">Tập trung mọi nguồn lực, nâng mức đầu tư của Nhà nước cho văn hóa tương ứng với tốc độ tăng trưởng kinh tế - xã hội đầu tư tối thiểu 2% tổng chi ngân sách hàng năm để đảm bảo tính chất định hướng, dẫn dắt; xây dựng các </w:t>
      </w:r>
      <w:r w:rsidRPr="00BC3383">
        <w:lastRenderedPageBreak/>
        <w:t>công trình văn hóa trọng điểm, đảm bảo công bằng xã hội trong thụ hưởng giá trị văn hóa giữa các vùng miền, khu vực, các tầng lớp dân cư, vùng đồng bào dân tộc thiểu số, miền núi và hải đảo. Tôn trọng quy luật, phát huy ưu điểm, lợi thế, hạn chế những mặt trái, tiêu cực của cơ chế kinh tế thị trường, của quá trình toàn cầu hóa và cách mạng công nghiệp lần thứ tư. Tạo cơ chế, chính sách thu hút các nguồn lực vật chất và tinh thần của xã hội tham gia và phát triển văn hóa, xây dựng con người, nhất là đầu tư vào bảo tồn và phát huy các giá trị văn hóa truyền thống và phát triển các ngành công nghiệp văn hóa có lợi thế để công nghiệp văn hóa trở thành ngành kinh tế mũi nhọn của đất nước và của các địa phương.</w:t>
      </w:r>
    </w:p>
    <w:p w14:paraId="4F45B0A7" w14:textId="77777777" w:rsidR="00D51B81" w:rsidRPr="00BC3383" w:rsidRDefault="00EB41EE">
      <w:pPr>
        <w:ind w:firstLine="567"/>
      </w:pPr>
      <w:r w:rsidRPr="00BC3383">
        <w:t xml:space="preserve">Vai trò của văn hóa Việt Nam nói chung, nhất là sự phát triển của các ngành công nghiệp văn hóa nói riêng trong nền kinh tế thị trường định hướng xã hội chủ nghĩa ngày càng trở nên quan trọng trong bối cảnh các nguồn lực của nền kinh tế cho phát triển đất nước và các nguồn tài nguyên thiên nhiên đang dần suy giảm và không còn là lợi thế cạnh tranh với các quốc gia trong khu vực và trên thế giới. </w:t>
      </w:r>
    </w:p>
    <w:p w14:paraId="3F96DD3F" w14:textId="77777777" w:rsidR="00D51B81" w:rsidRPr="00BC3383" w:rsidRDefault="00EB41EE">
      <w:pPr>
        <w:ind w:firstLine="567"/>
      </w:pPr>
      <w:r w:rsidRPr="00BC3383">
        <w:t>Các ngành công nghiệp văn hóa của nước ta đặt trong bối cảnh tổng thể phát triển kinh tế - xã hội đã được xác định là bộ phận cấu thành quan trọng của nền kinh tế quốc dân, bảo đảm tính thống nhất, đồng bộ giữa các ngành, các khâu sáng tạo, sản xuất, phân phối, phổ biến và tiêu dùng. Trong đó con người là nhân tố then chốt, là chủ thể của tất cả các khâu hoạt động trong công nghiệp văn hóa, quyết định sự thành bại của các chính sách, chiến lược phát triển công nghiệp văn hoá, cần được các cấp, các ngành quan tâm chú trọng hàng đầu. Cùng với đó, Nhà nước phải tạo điều kiện thuận lợi nhằm thu hút tối đa nguồn lực từ các doanh nghiệp và xã hội để phát triển các ngành công nghiệp văn hóa, trong đó dựa trên yếu tố sáng tạo, thành tựu khoa học và công nghệ và bản quyền tác giả, quyền sở hữu trí tuệ, khai thác tối đa yếu tố kinh tế của các giá trị văn hóa dân tộc, nghệ thuật, tiếp thu tinh hoa văn hoá nhân loại và phù hợp với các quy luật cơ bản của kinh tế thị trường, xu thế hội nhập của thế giới để công nghiệp văn hoá dần trở thành nguồn lực lớn để xây dựng và phát triển đất nước trong quá trình hội nhập và hợp tác quốc tế.</w:t>
      </w:r>
    </w:p>
    <w:p w14:paraId="19B286EA" w14:textId="77777777" w:rsidR="00D51B81" w:rsidRPr="00BC3383" w:rsidRDefault="00EB41EE">
      <w:pPr>
        <w:ind w:firstLine="567"/>
        <w:rPr>
          <w:spacing w:val="4"/>
        </w:rPr>
      </w:pPr>
      <w:r w:rsidRPr="00BC3383">
        <w:rPr>
          <w:spacing w:val="4"/>
        </w:rPr>
        <w:t xml:space="preserve">Phát triển công nghiệp văn hóa phải theo hướng chuyên nghiệp, hiện đại, ưu tiên phát triển các ngành có nhiều lợi thế, tiềm năng của Việt Nam thông qua việc gia tăng sản xuất sản phẩm, dịch vụ văn hóa đa dạng, chất lượng cao, đáp ứng nhu cầu sáng tạo, hưởng thụ, tiêu dùng văn hóa của người dân </w:t>
      </w:r>
      <w:r w:rsidRPr="00BC3383">
        <w:rPr>
          <w:spacing w:val="4"/>
        </w:rPr>
        <w:lastRenderedPageBreak/>
        <w:t xml:space="preserve">trong nước và xuất khẩu. Các ngành công nghiệp văn hoá có lợi thế cạnh tranh, mang lại nhiều giá trị kinh tế sẽ giúp tái cơ cấu mô hình tăng trưởng, tạo ra và xác lập được các thương hiệu quốc gia cho những sản phẩm - dịch vụ văn hóa, tạo thêm công ăn việc làm ổn định, góp phần quảng bá hình ảnh đất nước, con người Việt Nam. Từ đó trực tiếp đóng góp cho tăng trưởng nền kinh tế, thúc đẩy xây dựng nền văn hóa Việt Nam tiên tiến, đậm đà bản sắc dân tộc trong bối cảnh đất nước chuyển đổi sang nền kinh tế thị trường định hướng XHCN. </w:t>
      </w:r>
    </w:p>
    <w:p w14:paraId="70EE8E5B" w14:textId="77777777" w:rsidR="00D51B81" w:rsidRPr="00BC3383" w:rsidRDefault="00EB41EE">
      <w:pPr>
        <w:ind w:firstLine="567"/>
      </w:pPr>
      <w:r w:rsidRPr="00BC3383">
        <w:t>Phải thấm nhuần nhận thức, rằng phát triển công nghiệp văn hóa là xu thế tất yếu của thời đại, là con đường chủ đạo để Việt Nam chủ động hội nhập văn hóa trong thế giới toàn cầu hóa. Đây cũng là giải pháp chủ đạo để góp phần bảo tồn và phát huy cao độ, bền vững các giá trị di sản văn hóa truyền thống, chuẩn bị hành trang văn hóa cho các thế hệ công dân Việt Nam làm chủ đất nước trong kỷ nguyên toàn cầu hóa, là cách thức để dân tộc ta hội nhập mà không hòa tan, hội nhập để tỏa sáng bằng bản sắc và giá trị văn hóa của mình trong cộng đồng nhân loại.</w:t>
      </w:r>
    </w:p>
    <w:p w14:paraId="0AD8209D" w14:textId="77777777" w:rsidR="00D51B81" w:rsidRPr="00BC3383" w:rsidRDefault="00EB41EE">
      <w:pPr>
        <w:pStyle w:val="Heading1"/>
        <w:keepNext w:val="0"/>
        <w:keepLines w:val="0"/>
        <w:ind w:firstLine="567"/>
        <w:rPr>
          <w:color w:val="auto"/>
        </w:rPr>
      </w:pPr>
      <w:bookmarkStart w:id="67" w:name="_Toc164248948"/>
      <w:r w:rsidRPr="00BC3383">
        <w:rPr>
          <w:color w:val="auto"/>
        </w:rPr>
        <w:t>6. Phát triển văn hóa phải được tiến hành đồng bộ, thống nhất, có trọng tâm, trọng điểm, phù hợp với điều kiện thực tiễn và theo từng giai đoạn, là trách nhiệm của các cấp, các ngành, từ Trung ương đến địa phương, trong toàn bộ các lĩnh vực, các hoạt động của văn hóa, trong đầu tư, phát triển và hưởng thụ văn hóa</w:t>
      </w:r>
      <w:bookmarkEnd w:id="67"/>
    </w:p>
    <w:p w14:paraId="2067DBB6" w14:textId="77777777" w:rsidR="00D51B81" w:rsidRPr="00BC3383" w:rsidRDefault="00EB41EE">
      <w:pPr>
        <w:ind w:firstLine="567"/>
      </w:pPr>
      <w:r w:rsidRPr="00BC3383">
        <w:t xml:space="preserve">Phát triển văn hóa đảm bảo có kế hoạch, lộ trình phù hợp và song hành với các điều kiện kinh tế, chính trị và xã hội; có tính khả thi, có mục tiêu, kết quả cụ thể, có phân cấp, phân quyền hợp lý từ Trung ương đến địa phương.  </w:t>
      </w:r>
    </w:p>
    <w:p w14:paraId="4B64A331" w14:textId="77777777" w:rsidR="00D51B81" w:rsidRPr="00BC3383" w:rsidRDefault="00EB41EE">
      <w:pPr>
        <w:ind w:firstLine="567"/>
        <w:rPr>
          <w:spacing w:val="4"/>
        </w:rPr>
      </w:pPr>
      <w:r w:rsidRPr="00BC3383">
        <w:rPr>
          <w:spacing w:val="4"/>
        </w:rPr>
        <w:t>Phát triển văn hóa không dàn trải, không dàn hàng ngang, “cào bằng” giữa các vùng miền, các nhóm xã hội các lĩnh vực mà phát triển có trọng tâm, trọng điểm, đa dạng hóa nguồn lực, đặc biệt coi trọng hiệu quả đầu tư, xác định rõ hướng đi, theo đúng các Nghị quyết phát triển vùng của Đảng và thế mạnh của địa phương, tập trung sử dụng hiệu quả các nguồn lực để đảm bảo có kết quả.</w:t>
      </w:r>
    </w:p>
    <w:p w14:paraId="6ED572FA" w14:textId="77777777" w:rsidR="00D51B81" w:rsidRPr="00BC3383" w:rsidRDefault="00EB41EE">
      <w:pPr>
        <w:ind w:firstLine="567"/>
      </w:pPr>
      <w:r w:rsidRPr="00BC3383">
        <w:t>Văn hóa được các quốc gia trên thế giới thống nhất xem là một “hàng hóa công cộng toàn cầu”, được xem xét như một mục tiêu trụ cột cụ thể riêng trong các mục tiêu phát triển bền vững của Liên Hợp Quốc. Tiếp cận, hưởng thụ, tham gia, thực hành, sáng tạo văn hóa là các quyền cơ bản của người dân được Nhà nước đảm bảo và tạo điều kiện, được quy định trong Hiến pháp.</w:t>
      </w:r>
    </w:p>
    <w:p w14:paraId="0DA8DB68" w14:textId="77777777" w:rsidR="00D51B81" w:rsidRPr="00BC3383" w:rsidRDefault="00EB41EE">
      <w:pPr>
        <w:pStyle w:val="Heading1"/>
        <w:keepNext w:val="0"/>
        <w:keepLines w:val="0"/>
        <w:ind w:firstLine="567"/>
        <w:rPr>
          <w:color w:val="auto"/>
        </w:rPr>
      </w:pPr>
      <w:bookmarkStart w:id="68" w:name="_Toc164248949"/>
      <w:r w:rsidRPr="00BC3383">
        <w:rPr>
          <w:color w:val="auto"/>
        </w:rPr>
        <w:lastRenderedPageBreak/>
        <w:t>IV. MỤC TIÊU CỦA CHƯƠNG TRÌNH</w:t>
      </w:r>
      <w:bookmarkEnd w:id="68"/>
      <w:r w:rsidRPr="00BC3383">
        <w:rPr>
          <w:color w:val="auto"/>
        </w:rPr>
        <w:t xml:space="preserve"> </w:t>
      </w:r>
    </w:p>
    <w:p w14:paraId="21F5DE8E" w14:textId="77777777" w:rsidR="00D51B81" w:rsidRPr="00BC3383" w:rsidRDefault="00EB41EE">
      <w:pPr>
        <w:pStyle w:val="Heading1"/>
        <w:keepNext w:val="0"/>
        <w:keepLines w:val="0"/>
        <w:ind w:firstLine="567"/>
        <w:rPr>
          <w:color w:val="auto"/>
        </w:rPr>
      </w:pPr>
      <w:bookmarkStart w:id="69" w:name="_Toc164248950"/>
      <w:r w:rsidRPr="00BC3383">
        <w:rPr>
          <w:color w:val="auto"/>
        </w:rPr>
        <w:t>1. Mục tiêu tổng quát</w:t>
      </w:r>
      <w:bookmarkEnd w:id="69"/>
    </w:p>
    <w:p w14:paraId="7067A2C8" w14:textId="04515731" w:rsidR="00D51B81" w:rsidRPr="00BC3383" w:rsidRDefault="00EB41EE">
      <w:pPr>
        <w:ind w:right="9" w:firstLine="567"/>
      </w:pPr>
      <w:r w:rsidRPr="00BC3383">
        <w:t xml:space="preserve">a) </w:t>
      </w:r>
      <w:r w:rsidRPr="00BC3383">
        <w:rPr>
          <w:i/>
        </w:rPr>
        <w:t>Tạo nên bước chuyển biến mạnh mẽ và toàn diện trong phát triển văn hóa và xây dựng, hoàn thiện nhân cách, chuẩn mực đạo đức, bản sắc, bản lĩnh, hệ giá trị con người, gia đình Việt Nam</w:t>
      </w:r>
      <w:r w:rsidRPr="00BC3383">
        <w:t xml:space="preserve"> trong bối cảnh đẩy mạnh công nghiệp hóa, hiện đại hóa và hội nhập quốc tế, thích ứng với yêu cầu của cuộc cách mạng </w:t>
      </w:r>
      <w:r w:rsidRPr="00E669E6">
        <w:t>công nghiệp lần thứ tư và các thách thức an ninh truyền thống, phi truyền thống</w:t>
      </w:r>
      <w:r w:rsidR="00221462" w:rsidRPr="00E669E6">
        <w:t>, bất bình đẳng giới</w:t>
      </w:r>
      <w:r w:rsidRPr="00E669E6">
        <w:t xml:space="preserve">. </w:t>
      </w:r>
      <w:r w:rsidRPr="00BC3383">
        <w:t>Nâng cao năng lực lãnh đạo và quản lý trên lĩnh vực phát triển văn hóa và xây dựng con người. Đẩy mạnh công tác giáo dục văn hóa, trợ giúp pháp lý trong xã hội.</w:t>
      </w:r>
    </w:p>
    <w:p w14:paraId="52DCD182" w14:textId="3747DC3C" w:rsidR="00D51B81" w:rsidRPr="00BC3383" w:rsidRDefault="00EB41EE">
      <w:pPr>
        <w:ind w:right="9" w:firstLine="567"/>
      </w:pPr>
      <w:r w:rsidRPr="00BC3383">
        <w:t xml:space="preserve">b) </w:t>
      </w:r>
      <w:r w:rsidRPr="00BC3383">
        <w:rPr>
          <w:i/>
        </w:rPr>
        <w:t xml:space="preserve">Nâng cao đời sống tinh thần, khả năng tiếp cận, thụ hưởng văn hóa của nhân dân, khắc phục sự chênh lệch trong thụ hưởng văn hóa giữa các vùng, miền, các tầng lớp dân </w:t>
      </w:r>
      <w:r w:rsidRPr="00E669E6">
        <w:rPr>
          <w:i/>
        </w:rPr>
        <w:t xml:space="preserve">cư, </w:t>
      </w:r>
      <w:r w:rsidR="0077355C" w:rsidRPr="00E669E6">
        <w:rPr>
          <w:i/>
        </w:rPr>
        <w:t xml:space="preserve">giới tính </w:t>
      </w:r>
      <w:r w:rsidRPr="00E669E6">
        <w:rPr>
          <w:i/>
        </w:rPr>
        <w:t xml:space="preserve">từ đó nâng </w:t>
      </w:r>
      <w:r w:rsidRPr="00BC3383">
        <w:rPr>
          <w:i/>
        </w:rPr>
        <w:t>cao năng suất lao động, hiệu quả công việc.</w:t>
      </w:r>
      <w:r w:rsidRPr="00BC3383">
        <w:t xml:space="preserve"> Xây dựng và hoàn thiện thể chế và thiết chế cho hoạt động văn hóa từ Trung ương đến cơ sở. Chú trọng xây dựng, phát triển các hoạt động văn hóa, văn nghệ có chất lượng. Ưu tiên xây dựng một số công trình, tác phẩm văn hóa, nghệ thuật trọng điểm tầm cỡ quốc gia, mang tính biểu tính biểu tượng của thời đại mới và khu vực hướng tới kỷ niệm những sự kiện lớn của đất nước từ nay đến năm 2030, 2035 và 2045. Đổi mới hoạt động của các đoàn nghệ thuật truyền thống và các đơn vị sự nghiệp công lập cung cấp dịch vụ sự nghiệp công trong lĩnh vực văn hóa.</w:t>
      </w:r>
    </w:p>
    <w:p w14:paraId="7C5E55FE" w14:textId="77777777" w:rsidR="00D51B81" w:rsidRPr="00BC3383" w:rsidRDefault="00EB41EE">
      <w:pPr>
        <w:ind w:right="9" w:firstLine="567"/>
      </w:pPr>
      <w:r w:rsidRPr="00BC3383">
        <w:t xml:space="preserve">c) </w:t>
      </w:r>
      <w:r w:rsidRPr="00BC3383">
        <w:rPr>
          <w:i/>
        </w:rPr>
        <w:t>Bảo tồn và phát huy giá trị các di sản văn hóa đặc sắc của dân tộc</w:t>
      </w:r>
      <w:r w:rsidRPr="00BC3383">
        <w:t>. Đầu tư tu bổ, tôn tạo, phục hồi các di tích lịch sử, danh lam thắng cảnh đã được xếp hạng, phát huy giá trị di sản văn hóa vật thể và phi vật thể. Tăng cường sự tham gia các hoạt động bảo tồn và phát huy các giá trị văn hóa truyền thống của người dân.</w:t>
      </w:r>
    </w:p>
    <w:p w14:paraId="4A15F572" w14:textId="77777777" w:rsidR="00D51B81" w:rsidRPr="00BC3383" w:rsidRDefault="00EB41EE">
      <w:pPr>
        <w:ind w:right="9" w:firstLine="567"/>
        <w:rPr>
          <w:strike/>
        </w:rPr>
      </w:pPr>
      <w:r w:rsidRPr="00BC3383">
        <w:t xml:space="preserve">d) </w:t>
      </w:r>
      <w:r w:rsidRPr="00BC3383">
        <w:rPr>
          <w:i/>
        </w:rPr>
        <w:t>Đóng góp trực tiếp vào phát triển kinh tế xã hội, huy động, tập trung nguồn lực đầu tư có trọng tâm, trọng điểm, chất lượng, hiệu quả cho phát triển văn hóa</w:t>
      </w:r>
      <w:r w:rsidRPr="00BC3383">
        <w:t>, tương xứng với vai trò, vị trí của ngành văn hóa trong điều kiện phát triển chung của đất nước, hướng tới mục tiêu đầu tư cho văn hóa chính là đầu tư lâu dài cho tương lai. Đầu tư phát triển đột phá các ngành công nghiệp văn hóa Việt Nam để từng bước làm chủ, chiếm lĩnh thị trường văn hóa trong nước, từ đó mở rộng và phát triển trên thị trường quốc tế.</w:t>
      </w:r>
    </w:p>
    <w:p w14:paraId="47760023" w14:textId="17EB659F" w:rsidR="00D51B81" w:rsidRPr="00BC3383" w:rsidRDefault="00EB41EE">
      <w:pPr>
        <w:ind w:right="9" w:firstLine="567"/>
      </w:pPr>
      <w:r w:rsidRPr="00BC3383">
        <w:lastRenderedPageBreak/>
        <w:t xml:space="preserve">đ) </w:t>
      </w:r>
      <w:r w:rsidRPr="00BC3383">
        <w:rPr>
          <w:i/>
        </w:rPr>
        <w:t xml:space="preserve">Xây dựng đội ngũ văn nghệ sỹ, chuyên gia đầu ngành, chủ lực, lực lượng người lao động chuyên nghiệp, chất lượng cao, có bản lĩnh chính trị phục vụ nhu cầu trong nước và hướng đến đáp ứng các thị trường nước ngoài. </w:t>
      </w:r>
      <w:r w:rsidRPr="00BC3383">
        <w:t xml:space="preserve">Bảo đảm chất lượng công tác giáo dục, đào tạo và bồi dưỡng nguồn nhân lực chất </w:t>
      </w:r>
      <w:r w:rsidR="001B05B0">
        <w:t xml:space="preserve">lượng </w:t>
      </w:r>
      <w:r w:rsidR="001B05B0" w:rsidRPr="00E669E6">
        <w:t xml:space="preserve">cao, công bằng về giới </w:t>
      </w:r>
      <w:r w:rsidRPr="00E669E6">
        <w:t xml:space="preserve">trong </w:t>
      </w:r>
      <w:r w:rsidRPr="00BC3383">
        <w:t>lĩnh vực văn hóa, nghệ thuật và cho các ngành công nghiệp văn hóa. Xây dựng cơ chế, chính sách thu hút và sử dụng, đãi ngộ tài năng trong lĩnh vực văn hóa, nghệ thuật để phát triển dòng chủ lưu, có vai trò định hướng, dẫn dắt sự phát triển nền văn hóa Việt Nam tiên tiến, đậm đà bản sắc dân tộc, đáp ứng yêu cầu phát triển bền vững của đất nước.</w:t>
      </w:r>
    </w:p>
    <w:p w14:paraId="14F023DF" w14:textId="2D05E8BA" w:rsidR="00D51B81" w:rsidRPr="00BC3383" w:rsidRDefault="00EB41EE">
      <w:pPr>
        <w:ind w:right="9" w:firstLine="567"/>
      </w:pPr>
      <w:r w:rsidRPr="00BC3383">
        <w:t xml:space="preserve">e) </w:t>
      </w:r>
      <w:r w:rsidRPr="00BC3383">
        <w:rPr>
          <w:i/>
        </w:rPr>
        <w:t>Phát huy tính đại chúng, tính khoa học</w:t>
      </w:r>
      <w:r w:rsidR="009728C8" w:rsidRPr="00BC3383">
        <w:rPr>
          <w:i/>
        </w:rPr>
        <w:t>, tính dân tộc</w:t>
      </w:r>
      <w:r w:rsidRPr="00BC3383">
        <w:rPr>
          <w:i/>
        </w:rPr>
        <w:t xml:space="preserve"> của văn hóa thông qua đổi mới sáng tạo, tiếp thu và nghiên cứu, áp dụng những thành tựu khoa học, công nghệ tiên tiến, chuyển đổi số trong lĩnh vực văn hóa.</w:t>
      </w:r>
      <w:r w:rsidR="00983D6C" w:rsidRPr="00BC3383">
        <w:t xml:space="preserve"> </w:t>
      </w:r>
      <w:r w:rsidRPr="00BC3383">
        <w:t xml:space="preserve">Tập trung hình thành hệ thống cơ sở dữ liệu dùng chung của các lĩnh vực hoạt động của ngành văn hoá. Thúc đẩy, tạo điều kiện sự tham gia sáng tạo của mọi người dân mọi lúc, mọi nơi. </w:t>
      </w:r>
    </w:p>
    <w:p w14:paraId="5B9CDDBA" w14:textId="72331DE0" w:rsidR="00D51B81" w:rsidRPr="00BC3383" w:rsidRDefault="00EB41EE">
      <w:pPr>
        <w:ind w:right="9" w:firstLine="567"/>
        <w:rPr>
          <w:strike/>
        </w:rPr>
      </w:pPr>
      <w:r w:rsidRPr="00BC3383">
        <w:t xml:space="preserve">g) </w:t>
      </w:r>
      <w:r w:rsidRPr="00BC3383">
        <w:rPr>
          <w:i/>
        </w:rPr>
        <w:t xml:space="preserve">Nâng cao vị thế của đất nước trên trường quốc tế thông qua phát huy sức mạnh mềm văn hóa Việt Nam, hội nhập quốc tế về văn hóa, tiếp thu tinh hoa văn hóa nhân loại </w:t>
      </w:r>
      <w:r w:rsidRPr="00BC3383">
        <w:t>một cách chủ động, sâu rộng</w:t>
      </w:r>
      <w:r w:rsidRPr="00BC3383">
        <w:rPr>
          <w:i/>
        </w:rPr>
        <w:t>.</w:t>
      </w:r>
      <w:r w:rsidRPr="00BC3383">
        <w:t xml:space="preserve"> Nâng cao chất lượng tổ chức các chương trình, sự kiện giao lưu văn hóa, đẩy mạnh giới thiệu các thành tựu văn hóa Việt Nam và tôn vinh các giá trị văn hóa Việt Nam ra thế giới. Chú trọng các biện pháp ngoại giao văn hóa, xây dựng văn hóa đối ngoại hòa bình, hợp tác và phát triển.</w:t>
      </w:r>
      <w:r w:rsidRPr="00BC3383">
        <w:rPr>
          <w:strike/>
        </w:rPr>
        <w:t xml:space="preserve"> </w:t>
      </w:r>
    </w:p>
    <w:p w14:paraId="2BF31FDC" w14:textId="77777777" w:rsidR="00D51B81" w:rsidRPr="00BC3383" w:rsidRDefault="00EB41EE">
      <w:pPr>
        <w:pStyle w:val="Heading1"/>
        <w:keepNext w:val="0"/>
        <w:keepLines w:val="0"/>
        <w:ind w:firstLine="567"/>
        <w:rPr>
          <w:color w:val="auto"/>
        </w:rPr>
      </w:pPr>
      <w:bookmarkStart w:id="70" w:name="_Toc164248951"/>
      <w:r w:rsidRPr="00BC3383">
        <w:rPr>
          <w:color w:val="auto"/>
        </w:rPr>
        <w:t>2. Mục tiêu cụ thể</w:t>
      </w:r>
      <w:bookmarkEnd w:id="70"/>
    </w:p>
    <w:p w14:paraId="2919F4FE" w14:textId="77777777" w:rsidR="00D51B81" w:rsidRPr="00BC3383" w:rsidRDefault="00EB41EE">
      <w:pPr>
        <w:pStyle w:val="Heading1"/>
        <w:keepNext w:val="0"/>
        <w:keepLines w:val="0"/>
        <w:ind w:firstLine="567"/>
        <w:rPr>
          <w:color w:val="auto"/>
        </w:rPr>
      </w:pPr>
      <w:bookmarkStart w:id="71" w:name="_Toc164248952"/>
      <w:r w:rsidRPr="00BC3383">
        <w:rPr>
          <w:color w:val="auto"/>
        </w:rPr>
        <w:t>2.1. Mục tiêu cụ thể đến 2030</w:t>
      </w:r>
      <w:bookmarkEnd w:id="71"/>
    </w:p>
    <w:p w14:paraId="63D88558" w14:textId="77777777" w:rsidR="00D51B81" w:rsidRPr="00BC3383" w:rsidRDefault="00EB41EE">
      <w:pPr>
        <w:shd w:val="clear" w:color="auto" w:fill="FFFFFF"/>
        <w:ind w:firstLine="567"/>
      </w:pPr>
      <w:r w:rsidRPr="00BC3383">
        <w:t xml:space="preserve">a) Phấn đấu 85% các gia đình được cung cấp thông tin, kiến thức về văn hóa ứng xử, kỹ năng giáo dục đạo đức, lối sống, tình yêu thương, truyền thống dân tộc và các giá trị văn hóa tốt đẹp; phòng ngừa rủi ro, tệ nạn xã hội, bạo lực trong gia đình. </w:t>
      </w:r>
    </w:p>
    <w:p w14:paraId="04806F58" w14:textId="59E87755" w:rsidR="00D51B81" w:rsidRPr="00BC3383" w:rsidRDefault="00EB41EE">
      <w:pPr>
        <w:ind w:firstLine="567"/>
      </w:pPr>
      <w:r w:rsidRPr="00BC3383">
        <w:t xml:space="preserve">Hoàn thành 100% việc xây dựng và ban hành các bộ quy tắc ứng xử, phù hợp với đặc điểm địa </w:t>
      </w:r>
      <w:r w:rsidRPr="00E669E6">
        <w:t>phương</w:t>
      </w:r>
      <w:r w:rsidR="00B5302D" w:rsidRPr="00E669E6">
        <w:t xml:space="preserve"> và nguyên tắc bình đẳng giới</w:t>
      </w:r>
      <w:r w:rsidRPr="00E669E6">
        <w:t xml:space="preserve"> về môi trường </w:t>
      </w:r>
      <w:r w:rsidRPr="00BC3383">
        <w:t xml:space="preserve">văn hóa trong: gia đình; cộng đồng dân cư; nơi công cộng; doanh nghiệp; tham gia giao thông; cơ quan nhà nước; lực lượng vũ trang; nhà trường; không gian mạng; văn hóa tiêu dùng. </w:t>
      </w:r>
    </w:p>
    <w:p w14:paraId="4E3C256F" w14:textId="77777777" w:rsidR="00D51B81" w:rsidRPr="00BC3383" w:rsidRDefault="00EB41EE">
      <w:pPr>
        <w:shd w:val="clear" w:color="auto" w:fill="FFFFFF"/>
        <w:ind w:firstLine="567"/>
      </w:pPr>
      <w:r w:rsidRPr="00BC3383">
        <w:lastRenderedPageBreak/>
        <w:t xml:space="preserve">b) 100% đơn vị hành chính cấp tỉnh có đủ 03 loại hình thiết chế văn hóa, gồm: Trung tâm Văn hóa hoặc Trung tâm Văn hóa - Nghệ thuật, bảo tàng, thư viện; 80% các đơn vị hành chính cấp huyện có Trung tâm Văn hóa-Thể thao đạt chuẩn. </w:t>
      </w:r>
    </w:p>
    <w:p w14:paraId="74750271" w14:textId="77777777" w:rsidR="00D51B81" w:rsidRPr="00BC3383" w:rsidRDefault="00EB41EE">
      <w:pPr>
        <w:shd w:val="clear" w:color="auto" w:fill="FFFFFF"/>
        <w:ind w:firstLine="567"/>
      </w:pPr>
      <w:r w:rsidRPr="00BC3383">
        <w:t xml:space="preserve">90% các không gian triển lãm nghệ thuật công lập Trung ương/quốc gia có cơ sở vật chất, trang thiết bị hiện đại, đạt tiêu chuẩn quốc tế. 100% tỉnh, thành phố trực thuộc Trung ương, thành phố trực thuộc đơn vị hành chính cấp tỉnh trên cả nước có không gian triển lãm nghệ thuật có cơ sở vật chất, trang thiết bị hiện đại. </w:t>
      </w:r>
    </w:p>
    <w:p w14:paraId="47EB9133" w14:textId="77777777" w:rsidR="00D51B81" w:rsidRPr="00BC3383" w:rsidRDefault="00EB41EE">
      <w:pPr>
        <w:shd w:val="clear" w:color="auto" w:fill="FFFFFF"/>
        <w:ind w:firstLine="567"/>
      </w:pPr>
      <w:r w:rsidRPr="00BC3383">
        <w:t>Ít nhất 75% người dân ở vùng sâu, vùng xa, biên giới, hải đảo, 80% người dân các xã vùng đồng bào dân tộc thiểu số và miền núi được nâng cao mức hưởng thụ và tham gia các hoạt động văn hóa, bảo tồn và phát huy các giá trị văn hóa truyền thống.</w:t>
      </w:r>
    </w:p>
    <w:p w14:paraId="332E3DF3" w14:textId="77777777" w:rsidR="00D51B81" w:rsidRPr="00BC3383" w:rsidRDefault="00EB41EE">
      <w:pPr>
        <w:shd w:val="clear" w:color="auto" w:fill="FFFFFF"/>
        <w:ind w:firstLine="567"/>
      </w:pPr>
      <w:r w:rsidRPr="00BC3383">
        <w:t>c) 100% học sinh, học viên, sinh viên trong hệ thống giáo dục quốc dân được tiếp cận, tham gia hiệu quả, thường xuyên các hoạt động giáo dục nghệ thuật, giáo dục di sản văn hóa.</w:t>
      </w:r>
    </w:p>
    <w:p w14:paraId="100B66C0" w14:textId="77777777" w:rsidR="00D51B81" w:rsidRPr="00BC3383" w:rsidRDefault="00EB41EE">
      <w:pPr>
        <w:shd w:val="clear" w:color="auto" w:fill="FFFFFF"/>
        <w:ind w:firstLine="567"/>
      </w:pPr>
      <w:r w:rsidRPr="00BC3383">
        <w:t>80% Đội Tuyên truyền lưu động cấp tỉnh được đầu tư phương tiện vận chuyển, xe ô tô chuyên dụng và trang thiết bị hoạt động. 70% Đội Tuyên truyền lưu động cấp huyện được đầu tư phương tiện vận chuyển, xe ô tô chuyên dụng và trang thiết bị hoạt động.</w:t>
      </w:r>
    </w:p>
    <w:p w14:paraId="20719491" w14:textId="12C3B8E1" w:rsidR="00D51B81" w:rsidRPr="00BC3383" w:rsidRDefault="00EB41EE">
      <w:pPr>
        <w:shd w:val="clear" w:color="auto" w:fill="FFFFFF"/>
        <w:ind w:firstLine="567"/>
      </w:pPr>
      <w:r w:rsidRPr="00BC3383">
        <w:t xml:space="preserve">d) Ít nhất 95% di tích quốc gia đặc biệt và khoảng 70% di tích quốc gia được tu bổ, tôn tạo; khoảng 70% số di sản trong Danh mục di sản văn hóa phi vật thể quốc gia được xây dựng đề án, chương trình bảo vệ và phát huy giá trị. Có ít nhất 05 di sản </w:t>
      </w:r>
      <w:r w:rsidR="00EE2C95" w:rsidRPr="00BC3383">
        <w:t xml:space="preserve">văn hóa </w:t>
      </w:r>
      <w:r w:rsidRPr="00BC3383">
        <w:t>được UNESCO ghi danh theo các Công ước của UNESCO. </w:t>
      </w:r>
    </w:p>
    <w:p w14:paraId="405D36B9" w14:textId="77777777" w:rsidR="00D51B81" w:rsidRPr="00BC3383" w:rsidRDefault="00EB41EE">
      <w:pPr>
        <w:shd w:val="clear" w:color="auto" w:fill="FFFFFF"/>
        <w:ind w:firstLine="567"/>
      </w:pPr>
      <w:r w:rsidRPr="00BC3383">
        <w:t xml:space="preserve">đ) Chương trình sáng tác, nghiên cứu về văn học, nghệ thuật Việt Nam kỷ niệm 100 ngày thành lập Đảng được xây dựng và triển khai trên cơ sở tổng kết sự nghiệp sáng tác, nghiên cứu văn học, nghệ thuật trong 100 năm (1930-2030) dưới sự lãnh đạo của Đảng. </w:t>
      </w:r>
    </w:p>
    <w:p w14:paraId="53092BF3" w14:textId="77777777" w:rsidR="00D51B81" w:rsidRPr="00BC3383" w:rsidRDefault="00EB41EE">
      <w:pPr>
        <w:shd w:val="clear" w:color="auto" w:fill="FFFFFF"/>
        <w:ind w:firstLine="567"/>
      </w:pPr>
      <w:r w:rsidRPr="00BC3383">
        <w:t xml:space="preserve">Ở cấp quốc gia: Có ít nhất 05 tác giả đạt giải thưởng văn học ASEAN. Hàng năm có 01-02 tác phẩm, công trình mỹ thuật điêu khắc; 02-03 tác phẩm, công trình mỹ thuật, nhiếp ảnh; 05-07 tác phẩm nghệ thuật biểu diễn mang tầm quốc gia về lịch sử dân tộc, lịch sử đấu tranh cách mạng và công cuộc đổi mới của đất nước. </w:t>
      </w:r>
    </w:p>
    <w:p w14:paraId="21E7F3D4" w14:textId="77777777" w:rsidR="00D51B81" w:rsidRPr="00BC3383" w:rsidRDefault="00EB41EE">
      <w:pPr>
        <w:shd w:val="clear" w:color="auto" w:fill="FFFFFF"/>
        <w:ind w:firstLine="567"/>
      </w:pPr>
      <w:r w:rsidRPr="00BC3383">
        <w:lastRenderedPageBreak/>
        <w:t xml:space="preserve">Ở cấp địa phương: Hàng năm 100% các tỉnh có 01-02 tác phẩm, công trình mỹ thuật điêu khắc, trang trí cảnh quan, không gian ngoài trời; 02-03 tác phẩm, công trình mỹ thuật, nhiếp ảnh; 01-02 tác phẩm nghệ thuật biểu diễn về lịch sử dân tộc, lịch sử đấu tranh cách mạng và công cuộc đổi mới của đất nước, địa phương. </w:t>
      </w:r>
    </w:p>
    <w:p w14:paraId="5A81CABB" w14:textId="77777777" w:rsidR="00D51B81" w:rsidRPr="00BC3383" w:rsidRDefault="00EB41EE">
      <w:pPr>
        <w:shd w:val="clear" w:color="auto" w:fill="FFFFFF"/>
        <w:ind w:firstLine="567"/>
      </w:pPr>
      <w:r w:rsidRPr="00BC3383">
        <w:t xml:space="preserve">Hàng năm có từ 10-15 công trình nghiên cứu lý luận phê bình văn hóa, nghệ thuật chất lượng được công bố. </w:t>
      </w:r>
    </w:p>
    <w:p w14:paraId="404B430C" w14:textId="77777777" w:rsidR="00D51B81" w:rsidRPr="00CF1A58" w:rsidRDefault="00EB41EE">
      <w:pPr>
        <w:shd w:val="clear" w:color="auto" w:fill="FFFFFF"/>
        <w:ind w:firstLine="567"/>
        <w:rPr>
          <w:spacing w:val="-6"/>
        </w:rPr>
      </w:pPr>
      <w:r w:rsidRPr="00CF1A58">
        <w:rPr>
          <w:spacing w:val="-6"/>
        </w:rPr>
        <w:t>e) Phấn đấu các ngành công nghiệp văn hóa đóng góp vào 7% GDP của cả nước; có mức tăng trưởng trung bình hàng năm đạt 7%. Lực lượng lao động trong các ngành công nghiệp văn hóa chiếm 7% tổng số lao động có việc làm trên cả nước.</w:t>
      </w:r>
    </w:p>
    <w:p w14:paraId="2257F868" w14:textId="77777777" w:rsidR="00D51B81" w:rsidRPr="00BC3383" w:rsidRDefault="00EB41EE">
      <w:pPr>
        <w:shd w:val="clear" w:color="auto" w:fill="FFFFFF"/>
        <w:ind w:firstLine="567"/>
      </w:pPr>
      <w:r w:rsidRPr="00BC3383">
        <w:t>Phấn đấu có thêm từ 01 đến 02 thành phố sáng tạo thuộc Mạng lưới các thành phố sáng tạo của UNESCO ở các lĩnh vực thiết kế, ẩm thực, thủ công và nghệ thuật dân gian, nghệ thuật truyền thông, điện ảnh, văn học, âm nhạc.</w:t>
      </w:r>
    </w:p>
    <w:p w14:paraId="23E1677A" w14:textId="77777777" w:rsidR="00D51B81" w:rsidRPr="00BC3383" w:rsidRDefault="00EB41EE">
      <w:pPr>
        <w:shd w:val="clear" w:color="auto" w:fill="FFFFFF"/>
        <w:ind w:firstLine="567"/>
      </w:pPr>
      <w:r w:rsidRPr="00BC3383">
        <w:t>g) Phấn đấu tin học hóa 100% các đơn vị thực hiện hoạt động văn hóa, nhất là các đơn vị quản lý nhà nước về văn hóa, nghệ thuật, thực hành, trình diễn văn hóa, nghệ thuật.</w:t>
      </w:r>
    </w:p>
    <w:p w14:paraId="194B87EB" w14:textId="77777777" w:rsidR="00D51B81" w:rsidRPr="00BC3383" w:rsidRDefault="00EB41EE">
      <w:pPr>
        <w:shd w:val="clear" w:color="auto" w:fill="FFFFFF"/>
        <w:ind w:firstLine="567"/>
      </w:pPr>
      <w:r w:rsidRPr="00BC3383">
        <w:t xml:space="preserve">100% các cơ sở dữ liệu văn hóa, nghệ thuật, di sản văn hóa quốc gia, cơ sở dữ liệu của Bộ, cơ quan Trung ương có liên quan đến lĩnh vực văn hóa, nghệ thuật, di sản văn hóa phải được quản lý, lưu trữ ở các trung tâm dữ liệu quốc gia, trung tâm dữ liệu vùng, địa phương đạt tiêu chuẩn và kết nối đồng bộ thông suốt với nền tảng tích hợp, chia sẻ dữ liệu quốc gia, cổng dữ liệu quốc gia. </w:t>
      </w:r>
    </w:p>
    <w:p w14:paraId="01A9F8A0" w14:textId="77777777" w:rsidR="00D51B81" w:rsidRPr="00CF1A58" w:rsidRDefault="00EB41EE">
      <w:pPr>
        <w:shd w:val="clear" w:color="auto" w:fill="FFFFFF"/>
        <w:ind w:firstLine="567"/>
        <w:rPr>
          <w:spacing w:val="-4"/>
        </w:rPr>
      </w:pPr>
      <w:r w:rsidRPr="00CF1A58">
        <w:rPr>
          <w:spacing w:val="-4"/>
        </w:rPr>
        <w:t>h) 80% công chức, viên chức lĩnh vực văn hóa, nghệ thuật, văn nghệ sỹ thuộc các đơn vị nghệ thuật công lập được đào tạo, bồi dưỡng, nâng cao nghiệp vụ, chuyên môn, bao gồm cả ứng dụng công nghệ thông tin, kỹ năng số, ngoại ngữ.</w:t>
      </w:r>
    </w:p>
    <w:p w14:paraId="70B3B2B7" w14:textId="77777777" w:rsidR="00D51B81" w:rsidRPr="00BC3383" w:rsidRDefault="00EB41EE">
      <w:pPr>
        <w:shd w:val="clear" w:color="auto" w:fill="FFFFFF"/>
        <w:ind w:firstLine="567"/>
      </w:pPr>
      <w:r w:rsidRPr="00BC3383">
        <w:t>80% các cơ sở nghiên cứu, đào tạo nhân lực văn hóa, nghệ thuật công lập được trang bị đầy đủ, đồng bộ cơ sở vật chất, nhạc cụ, trang thiết bị đáp ứng nhu cầu, nâng cao chất lượng đào tạo nhằm đạt trình độ khu vực và quốc tế.</w:t>
      </w:r>
    </w:p>
    <w:p w14:paraId="38DC1736" w14:textId="77777777" w:rsidR="00D51B81" w:rsidRPr="00BC3383" w:rsidRDefault="00EB41EE">
      <w:pPr>
        <w:shd w:val="clear" w:color="auto" w:fill="FFFFFF"/>
        <w:ind w:firstLine="567"/>
      </w:pPr>
      <w:r w:rsidRPr="00BC3383">
        <w:t>i) Hàng năm, có ít nhất 05 sự kiện quốc tế lớn về văn hóa nghệ thuật tại nước ngoài có sự tham gia chính thức của Việt Nam.</w:t>
      </w:r>
      <w:r w:rsidRPr="00BC3383">
        <w:tab/>
      </w:r>
    </w:p>
    <w:p w14:paraId="6E7333E1" w14:textId="77777777" w:rsidR="00D51B81" w:rsidRPr="00CF1A58" w:rsidRDefault="00EB41EE">
      <w:pPr>
        <w:shd w:val="clear" w:color="auto" w:fill="FFFFFF"/>
        <w:ind w:firstLine="567"/>
        <w:rPr>
          <w:spacing w:val="-4"/>
        </w:rPr>
      </w:pPr>
      <w:r w:rsidRPr="00CF1A58">
        <w:rPr>
          <w:spacing w:val="-4"/>
        </w:rPr>
        <w:t xml:space="preserve">Hàng năm, có ít nhất 05 sự kiện văn hóa, nghệ thuật (festival, lễ hội, cuộc thi, giải thưởng, chương trình biểu diễn nghệ thuật, lưu trú nghệ thuật...) tầm quốc tế, có chất lượng, uy tín được tổ chức tại Việt Nam nhằm chủ động tiếp thu, giới thiệu có chọn lọc tinh hoa văn hóa nhân loại, ưu tiên gắn với hệ thống các thành phố sáng tạo của Việt Nam. 100% các thành phố sáng tạo của Việt Nam đăng cai ít nhất </w:t>
      </w:r>
      <w:r w:rsidRPr="00CF1A58">
        <w:rPr>
          <w:spacing w:val="-4"/>
        </w:rPr>
        <w:lastRenderedPageBreak/>
        <w:t>01 sự kiện văn hóa, nghệ thuật (festival, lễ hội, cuộc thi, giải thưởng, chương trình biểu diễn nghệ thuật, lưu trú nghệ thuật...) tầm quốc tế, có chất lượng, uy tín nhằm chủ động tiếp thu, giới thiệu có chọn lọc tinh hoa văn hóa nhân loại.</w:t>
      </w:r>
    </w:p>
    <w:p w14:paraId="549A2098" w14:textId="77777777" w:rsidR="00D51B81" w:rsidRPr="00BC3383" w:rsidRDefault="00EB41EE">
      <w:pPr>
        <w:ind w:firstLine="567"/>
      </w:pPr>
      <w:r w:rsidRPr="00BC3383">
        <w:t>Hàng năm, ít nhất 05 đoàn biểu diễn nghệ thuật được cử đi phục vụ cộng đồng người Việt Nam ở các quốc gia có đông người Việt Nam sinh sống.</w:t>
      </w:r>
    </w:p>
    <w:p w14:paraId="37E149C0" w14:textId="77777777" w:rsidR="00D51B81" w:rsidRPr="00BC3383" w:rsidRDefault="00EB41EE">
      <w:pPr>
        <w:pStyle w:val="Heading1"/>
        <w:keepNext w:val="0"/>
        <w:keepLines w:val="0"/>
        <w:ind w:firstLine="567"/>
        <w:rPr>
          <w:color w:val="auto"/>
        </w:rPr>
      </w:pPr>
      <w:bookmarkStart w:id="72" w:name="_Toc164248953"/>
      <w:r w:rsidRPr="00BC3383">
        <w:rPr>
          <w:color w:val="auto"/>
        </w:rPr>
        <w:t>2.2. Mục tiêu cụ thể đến 2035</w:t>
      </w:r>
      <w:bookmarkEnd w:id="72"/>
    </w:p>
    <w:p w14:paraId="58D71F1E" w14:textId="1F973209" w:rsidR="00D51B81" w:rsidRPr="00BC3383" w:rsidRDefault="00EB41EE">
      <w:pPr>
        <w:shd w:val="clear" w:color="auto" w:fill="FFFFFF"/>
        <w:ind w:firstLine="567"/>
      </w:pPr>
      <w:r w:rsidRPr="00BC3383">
        <w:t xml:space="preserve">a) Phấn đấu 90% các địa phương đưa nội dung giáo dục đạo đức, lối sống, </w:t>
      </w:r>
      <w:r w:rsidR="00B5302D" w:rsidRPr="00E669E6">
        <w:t xml:space="preserve">bình đẳng giới, </w:t>
      </w:r>
      <w:r w:rsidRPr="00E669E6">
        <w:t xml:space="preserve">hệ </w:t>
      </w:r>
      <w:r w:rsidRPr="00BC3383">
        <w:t>giá trị gia đình</w:t>
      </w:r>
      <w:r w:rsidR="00B5302D" w:rsidRPr="00B5302D">
        <w:t xml:space="preserve"> </w:t>
      </w:r>
      <w:r w:rsidRPr="00BC3383">
        <w:t xml:space="preserve">trong thời kỳ mới vào hương ước, quy ước của dòng họ, cộng đồng, làng xã; có mô hình về truyền thông, giáo dục xây dựng gia đình hạnh phúc, phát triển bền vững tại cơ sở. </w:t>
      </w:r>
    </w:p>
    <w:p w14:paraId="4FD1AFF8" w14:textId="77777777" w:rsidR="00D51B81" w:rsidRPr="00BC3383" w:rsidRDefault="00EB41EE">
      <w:pPr>
        <w:shd w:val="clear" w:color="auto" w:fill="FFFFFF"/>
        <w:ind w:firstLine="567"/>
      </w:pPr>
      <w:r w:rsidRPr="00BC3383">
        <w:t>100% các lĩnh vực của văn hóa được luật hóa với các chính sách lớn về văn hóa, tăng cường năng lực thực thi pháp luật.</w:t>
      </w:r>
    </w:p>
    <w:p w14:paraId="3A58906A" w14:textId="77777777" w:rsidR="00D51B81" w:rsidRPr="00BC3383" w:rsidRDefault="00EB41EE">
      <w:pPr>
        <w:shd w:val="clear" w:color="auto" w:fill="FFFFFF"/>
        <w:ind w:firstLine="567"/>
      </w:pPr>
      <w:r w:rsidRPr="00BC3383">
        <w:t>b) 100% thư viện trong mạng lưới thư viện đáp ứng điều kiện thành lập và bảo đảm điều kiện hoạt động theo quy định của Luật Thư viện.</w:t>
      </w:r>
    </w:p>
    <w:p w14:paraId="72A90BBF" w14:textId="77777777" w:rsidR="00D51B81" w:rsidRPr="00BC3383" w:rsidRDefault="00EB41EE">
      <w:pPr>
        <w:shd w:val="clear" w:color="auto" w:fill="FFFFFF"/>
        <w:ind w:firstLine="567"/>
      </w:pPr>
      <w:r w:rsidRPr="00BC3383">
        <w:t>Ít nhất 85% người dân ở vùng sâu, vùng xa, biên giới, hải đảo, 90% người dân các xã vùng đồng bào dân tộc thiểu số và miền núi được nâng cao mức hưởng thụ và tham gia các hoạt động văn hóa, bảo tồn và phát huy các giá trị văn hóa truyền thống.</w:t>
      </w:r>
    </w:p>
    <w:p w14:paraId="5A34850A" w14:textId="77777777" w:rsidR="00D51B81" w:rsidRPr="00BC3383" w:rsidRDefault="00EB41EE">
      <w:pPr>
        <w:shd w:val="clear" w:color="auto" w:fill="FFFFFF"/>
        <w:ind w:firstLine="567"/>
      </w:pPr>
      <w:r w:rsidRPr="00BC3383">
        <w:t>c) 85% cơ sở giáo dục trên toàn quốc có đủ hệ thống phòng học cho các môn học Âm nhạc, Mỹ thuật, Nghệ thuật, phòng tổ chức hoạt động trải nghiệm văn hóa địa phương nói riêng, bảo đảm các hoạt động dạy học theo Chương trình giáo dục phổ thông.</w:t>
      </w:r>
    </w:p>
    <w:p w14:paraId="2BE0A4C7" w14:textId="77777777" w:rsidR="00D51B81" w:rsidRPr="00BC3383" w:rsidRDefault="00EB41EE">
      <w:pPr>
        <w:shd w:val="clear" w:color="auto" w:fill="FFFFFF"/>
        <w:ind w:firstLine="567"/>
      </w:pPr>
      <w:r w:rsidRPr="00BC3383">
        <w:t>100% Đội Tuyên truyền lưu động cấp tỉnh được đầu tư phương tiện vận chuyển, xe ô tô chuyên dụng và trang thiết bị hoạt động. 100% Đội Tuyên truyền lưu động cấp huyện được đầu tư phương tiện vận chuyển, xe ô tô chuyên dụng và trang thiết bị hoạt động.</w:t>
      </w:r>
    </w:p>
    <w:p w14:paraId="641E3F75" w14:textId="77777777" w:rsidR="00D51B81" w:rsidRPr="00BC3383" w:rsidRDefault="00EB41EE">
      <w:pPr>
        <w:shd w:val="clear" w:color="auto" w:fill="FFFFFF"/>
        <w:ind w:firstLine="567"/>
      </w:pPr>
      <w:r w:rsidRPr="00BC3383">
        <w:t xml:space="preserve">d) 100% di tích quốc gia đặc biệt và khoảng 80% di tích quốc gia được tu bổ, tôn tạo; khoảng 80% số di sản trong Danh mục di sản văn hóa phi vật thể quốc gia được xây dựng đề án, chương trình bảo vệ và phát huy giá trị. </w:t>
      </w:r>
    </w:p>
    <w:p w14:paraId="77754B2F" w14:textId="77777777" w:rsidR="00D51B81" w:rsidRPr="00BC3383" w:rsidRDefault="00EB41EE">
      <w:pPr>
        <w:shd w:val="clear" w:color="auto" w:fill="FFFFFF"/>
        <w:ind w:firstLine="567"/>
        <w:rPr>
          <w:spacing w:val="-2"/>
        </w:rPr>
      </w:pPr>
      <w:r w:rsidRPr="00BC3383">
        <w:rPr>
          <w:spacing w:val="-2"/>
        </w:rPr>
        <w:t xml:space="preserve">Ít nhất 30 di sản văn hóa được UNESCO ghi danh và di tích quốc gia đặc biệt có tiềm năng phát triển du lịch được ưu tiên đẩy mạnh đầu tư phát huy giá trị di sản văn hóa nhằm tạo động lực đột phát phát triển kinh tế - xã hội địa phương. </w:t>
      </w:r>
    </w:p>
    <w:p w14:paraId="69D2488D" w14:textId="77777777" w:rsidR="00D51B81" w:rsidRPr="00137EF1" w:rsidRDefault="00EB41EE">
      <w:pPr>
        <w:shd w:val="clear" w:color="auto" w:fill="FFFFFF"/>
        <w:ind w:firstLine="567"/>
      </w:pPr>
      <w:r w:rsidRPr="00137EF1">
        <w:lastRenderedPageBreak/>
        <w:t xml:space="preserve">đ) Ở cấp quốc gia: Có ít nhất 10 tác giả đạt giải thưởng văn học ASEAN. Hàng năm có 02-03 tác phẩm, công trình mỹ thuật điêu khắc; 03-04 tác phẩm, công trình mỹ thuật, nhiếp ảnh; 06-08 tác phẩm nghệ thuật biểu diễn mang tầm quốc gia về lịch sử dân tộc, lịch sử đấu tranh cách mạng và công cuộc đổi mới của đất nước. </w:t>
      </w:r>
    </w:p>
    <w:p w14:paraId="43363A70" w14:textId="77777777" w:rsidR="00D51B81" w:rsidRPr="00BC3383" w:rsidRDefault="00EB41EE">
      <w:pPr>
        <w:shd w:val="clear" w:color="auto" w:fill="FFFFFF"/>
        <w:ind w:firstLine="567"/>
        <w:rPr>
          <w:spacing w:val="-6"/>
        </w:rPr>
      </w:pPr>
      <w:r w:rsidRPr="00BC3383">
        <w:rPr>
          <w:spacing w:val="-6"/>
        </w:rPr>
        <w:t xml:space="preserve">Ở cấp địa phương: Hàng năm 100% các tỉnh có 02-03 tác phẩm, công trình mỹ thuật điêu khắc, trang trí cảnh quan, không gian ngoài trời; 03-04 tác phẩm, công trình mỹ thuật, nhiếp ảnh; 02-03 tác phẩm nghệ thuật biểu diễn về về lịch sử dân tộc, lịch sử đấu tranh cách mạng và công cuộc đổi mới của đất nước, địa phương. </w:t>
      </w:r>
    </w:p>
    <w:p w14:paraId="126CC623" w14:textId="7493A39C" w:rsidR="00D51B81" w:rsidRPr="00CF1A58" w:rsidRDefault="00EB41EE">
      <w:pPr>
        <w:shd w:val="clear" w:color="auto" w:fill="FFFFFF"/>
        <w:ind w:firstLine="567"/>
      </w:pPr>
      <w:r w:rsidRPr="00CF1A58">
        <w:t>e) Phấn đấu các ngành công nghiệp văn hóa đóng góp 8% vào GDP của cả nước; có mức tăng trưởng trung bình hàng năm đạt 7%. Lực lượng lao động trong các ngàn</w:t>
      </w:r>
      <w:r w:rsidR="00CF1A58" w:rsidRPr="00CF1A58">
        <w:t xml:space="preserve">h công nghiệp văn hóa chiếm 8% </w:t>
      </w:r>
      <w:r w:rsidRPr="00CF1A58">
        <w:t xml:space="preserve">tổng số lao động có việc làm trên cả nước. </w:t>
      </w:r>
    </w:p>
    <w:p w14:paraId="71F9F252" w14:textId="77777777" w:rsidR="00D51B81" w:rsidRPr="00BC3383" w:rsidRDefault="00EB41EE">
      <w:pPr>
        <w:shd w:val="clear" w:color="auto" w:fill="FFFFFF"/>
        <w:ind w:firstLine="567"/>
      </w:pPr>
      <w:r w:rsidRPr="00BC3383">
        <w:t>Ít nhất 10 mô hình thí điểm khu, tổ hợp công nghiệp văn hóa, sáng tạo được triển khai với hạ tầng cơ sở đồng bộ tại các địa phương trên cả nước.</w:t>
      </w:r>
    </w:p>
    <w:p w14:paraId="1CD22A2E" w14:textId="77777777" w:rsidR="00D51B81" w:rsidRPr="00BC3383" w:rsidRDefault="00EB41EE">
      <w:pPr>
        <w:shd w:val="clear" w:color="auto" w:fill="FFFFFF"/>
        <w:ind w:firstLine="567"/>
      </w:pPr>
      <w:r w:rsidRPr="00BC3383">
        <w:t>g) Hoàn thiện Thư viện số quốc gia, xây dựng thư viện thông minh, mở rộng kết nối, tích hợp dữ liệu với các thư viện trong mạng lưới thư viện Việt Nam và quốc tế. 100% thư viện cấp tỉnh, huyện có khả năng kết nối, tích hợp, liên thông dữ liệu với Thư viện Quốc gia, sẵn sàng chia sẻ với thư viện có vai trò quan trọng, thư viện đại học, thư viện chuyên ngành.</w:t>
      </w:r>
    </w:p>
    <w:p w14:paraId="45A8D9E3" w14:textId="77777777" w:rsidR="00D51B81" w:rsidRPr="00BC3383" w:rsidRDefault="00EB41EE">
      <w:pPr>
        <w:shd w:val="clear" w:color="auto" w:fill="FFFFFF"/>
        <w:ind w:firstLine="567"/>
      </w:pPr>
      <w:r w:rsidRPr="00BC3383">
        <w:t>80% tài liệu cổ, quý hiếm và bộ sưu tập tài liệu có giá trị đặc biệt về lịch sử, văn hóa, khoa học được số hóa, bảo quản và phát huy giá trị; 80% tài liệu nội sinh, các công trình nghiên cứu khoa học do các thư viện chuyên ngành, thư viện đại học thu thập và quản lý được số hóa.</w:t>
      </w:r>
    </w:p>
    <w:p w14:paraId="79BBB5A0" w14:textId="77777777" w:rsidR="00D51B81" w:rsidRPr="00CF1A58" w:rsidRDefault="00EB41EE">
      <w:pPr>
        <w:shd w:val="clear" w:color="auto" w:fill="FFFFFF"/>
        <w:ind w:firstLine="567"/>
      </w:pPr>
      <w:r w:rsidRPr="00CF1A58">
        <w:t xml:space="preserve">h) 100% công chức, viên chức  lĩnh vực văn hóa, nghệ thuật, văn nghệ sĩ thuộc các đơn vị nghệ thuật công lập được đào tạo, bồi dưỡng, nâng cao nghiệp vụ, chuyên môn, bao gồm cả ứng dụng công nghệ thông tin, kỹ năng số, ngoại ngữ. </w:t>
      </w:r>
    </w:p>
    <w:p w14:paraId="3133A500" w14:textId="77777777" w:rsidR="00D51B81" w:rsidRPr="00BC3383" w:rsidRDefault="00EB41EE">
      <w:pPr>
        <w:shd w:val="clear" w:color="auto" w:fill="FFFFFF"/>
        <w:ind w:firstLine="567"/>
      </w:pPr>
      <w:r w:rsidRPr="00BC3383">
        <w:t>Có ít nhất 05 trường đại học trọng điểm và 02 Viện nghiên cứu được tập trung đầu tư trở thành cơ sở đào tạo, nghiên cứu trọng điểm quốc gia trong các lĩnh vực: âm nhạc, mỹ thuật, sân khấu - điện ảnh và văn hóa, ngang tầm với các nước tiên tiến trong khu vực và thế giới.</w:t>
      </w:r>
    </w:p>
    <w:p w14:paraId="254DBDCE" w14:textId="77777777" w:rsidR="00D51B81" w:rsidRPr="00BC3383" w:rsidRDefault="00EB41EE">
      <w:pPr>
        <w:shd w:val="clear" w:color="auto" w:fill="FFFFFF"/>
        <w:ind w:firstLine="567"/>
      </w:pPr>
      <w:r w:rsidRPr="00BC3383">
        <w:lastRenderedPageBreak/>
        <w:t xml:space="preserve">i) Trung tâm văn hóa Việt Nam tại Hàn Quốc, Nhật Bản, Trung Quốc được thành lập trên cơ sở nhu cầu, quan hệ chính trị, kinh tế, văn hóa giữa Việt Nam với các nước và phù hợp với điều kiện phát triển của Việt Nam. </w:t>
      </w:r>
    </w:p>
    <w:p w14:paraId="32774248" w14:textId="77777777" w:rsidR="00D51B81" w:rsidRPr="00BC3383" w:rsidRDefault="00EB41EE">
      <w:pPr>
        <w:shd w:val="clear" w:color="auto" w:fill="FFFFFF"/>
        <w:ind w:firstLine="567"/>
      </w:pPr>
      <w:r w:rsidRPr="00BC3383">
        <w:t xml:space="preserve">Hàng năm, có ít nhất 04-06 sự kiện quốc tế lớn về văn hóa nghệ thuật tại nước ngoài có sự tham gia chính thức của Việt Nam. </w:t>
      </w:r>
      <w:r w:rsidRPr="00BC3383">
        <w:tab/>
      </w:r>
    </w:p>
    <w:p w14:paraId="243691B6" w14:textId="2D36142F" w:rsidR="00D51B81" w:rsidRPr="00251059" w:rsidRDefault="00EB41EE">
      <w:pPr>
        <w:shd w:val="clear" w:color="auto" w:fill="FFFFFF"/>
        <w:ind w:firstLine="567"/>
      </w:pPr>
      <w:r w:rsidRPr="00251059">
        <w:t>Hàng năm, có ít nhất 08-10 sự kiện văn hóa, nghệ thuật (festival, lễ hội, cuộc thi, giải thưởng, chương trình biểu diễn nghệ thuật, lưu trú nghệ thuật...) tầm quốc tế, có chất lượng, uy tín được tổ chức tại Việt Nam nhằm chủ động tiếp thu, giới thiệu có chọn lọc tinh hoa văn hóa nhân loại, ưu tiên gắn với hệ thống các thành phố sáng tạo của Việt Nam. 100% các thành phố sáng tạo của Việt Nam đăng cai ít nhất 01-02 sự kiện văn hóa, nghệ thuật (festival, lễ hội, cuộc thi, giải thưởng, chương trình biểu diễn nghệ thuật, lưu trú nghệ thuật...) tầm quốc tế, có chất lượng, uy tín nhằm chủ động tiếp thu, giới thiệu có chọn lọc tinh hoa văn hóa nhân loại.</w:t>
      </w:r>
    </w:p>
    <w:p w14:paraId="5C80A684" w14:textId="77777777" w:rsidR="00D51B81" w:rsidRPr="00BC3383" w:rsidRDefault="00EB41EE">
      <w:pPr>
        <w:pStyle w:val="Heading1"/>
        <w:keepNext w:val="0"/>
        <w:keepLines w:val="0"/>
        <w:ind w:firstLine="567"/>
        <w:rPr>
          <w:color w:val="auto"/>
        </w:rPr>
      </w:pPr>
      <w:bookmarkStart w:id="73" w:name="_Toc164248954"/>
      <w:r w:rsidRPr="00BC3383">
        <w:rPr>
          <w:color w:val="auto"/>
        </w:rPr>
        <w:t>V. PHẠM VI, QUY MÔ, ĐỐI TƯỢNG, THỜI GIAN VÀ YÊU CẦU THỰC HIỆN CỦA CHƯƠNG TRÌNH</w:t>
      </w:r>
      <w:bookmarkEnd w:id="73"/>
    </w:p>
    <w:p w14:paraId="4E810705" w14:textId="77777777" w:rsidR="00D51B81" w:rsidRPr="00BC3383" w:rsidRDefault="00EB41EE">
      <w:pPr>
        <w:pStyle w:val="Heading1"/>
        <w:keepNext w:val="0"/>
        <w:keepLines w:val="0"/>
        <w:ind w:firstLine="567"/>
        <w:rPr>
          <w:color w:val="auto"/>
        </w:rPr>
      </w:pPr>
      <w:bookmarkStart w:id="74" w:name="_Toc164248955"/>
      <w:r w:rsidRPr="00BC3383">
        <w:rPr>
          <w:color w:val="auto"/>
        </w:rPr>
        <w:t>1. Phạm vi</w:t>
      </w:r>
      <w:bookmarkEnd w:id="74"/>
    </w:p>
    <w:p w14:paraId="46F72854" w14:textId="77777777" w:rsidR="00D51B81" w:rsidRPr="00BC3383" w:rsidRDefault="00EB41EE">
      <w:pPr>
        <w:ind w:firstLine="567"/>
      </w:pPr>
      <w:r w:rsidRPr="00BC3383">
        <w:t xml:space="preserve">- Chương trình được thực hiện trên phạm vi cả nước và tại một số quốc gia có mối quan hệ văn hoá lâu dài, tương tác văn hoá lâu dài với Việt Nam, có đông đảo người Việt Nam sinh sống, lao động, học tập. Trong đó, ưu tiên nguồn lực của Chương trình để đầu tư cho các nhiệm vụ trọng tâm, trọng điểm theo nhóm mục tiêu đã được xác định. </w:t>
      </w:r>
    </w:p>
    <w:p w14:paraId="12D2EC5F" w14:textId="77777777" w:rsidR="00D51B81" w:rsidRPr="00137EF1" w:rsidRDefault="00EB41EE">
      <w:pPr>
        <w:ind w:firstLine="567"/>
      </w:pPr>
      <w:r w:rsidRPr="00137EF1">
        <w:t>- Chương trình tập trung vào các hoạt động thuộc các lĩnh vực văn hóa, nghệ thuật cụ thể gồm: di sản văn hóa; văn hóa cơ sở; nghệ thuật biểu diễn (âm nhạc, sân khấu, múa,...); văn học; mỹ thuật, nhiếp ảnh và triển lãm; điện ảnh; thư viện; giáo dục văn hóa; đào tạo; văn hóa dân tộc (văn nghệ dân gian, văn nghệ các dân tộc thiểu số,…); văn hóa đối ngoại; công nghiệp văn hóa,...</w:t>
      </w:r>
    </w:p>
    <w:p w14:paraId="40C2A16C" w14:textId="77777777" w:rsidR="00D51B81" w:rsidRPr="00BC3383" w:rsidRDefault="00EB41EE">
      <w:pPr>
        <w:ind w:firstLine="567"/>
      </w:pPr>
      <w:r w:rsidRPr="00BC3383">
        <w:t>- Chương trình không bao gồm các hoạt động đã được cấp có thẩm quyền phê duyệt và bố trí vốn cho hoạt động thường xuyên của các cơ quan quản lý Nhà nước, cho các Chương trình, Đề án, nhiệm vụ khác.</w:t>
      </w:r>
    </w:p>
    <w:p w14:paraId="05B78CD2" w14:textId="77777777" w:rsidR="00D51B81" w:rsidRPr="00BC3383" w:rsidRDefault="00EB41EE">
      <w:pPr>
        <w:pStyle w:val="Heading1"/>
        <w:keepNext w:val="0"/>
        <w:keepLines w:val="0"/>
        <w:ind w:firstLine="567"/>
        <w:rPr>
          <w:color w:val="auto"/>
        </w:rPr>
      </w:pPr>
      <w:bookmarkStart w:id="75" w:name="_Toc164248956"/>
      <w:r w:rsidRPr="00BC3383">
        <w:rPr>
          <w:color w:val="auto"/>
        </w:rPr>
        <w:t>2. Quy mô</w:t>
      </w:r>
      <w:bookmarkEnd w:id="75"/>
    </w:p>
    <w:p w14:paraId="6DA20CEF" w14:textId="77777777" w:rsidR="00D51B81" w:rsidRPr="00BC3383" w:rsidRDefault="00EB41EE">
      <w:pPr>
        <w:ind w:firstLine="567"/>
      </w:pPr>
      <w:r w:rsidRPr="00BC3383">
        <w:t>Chương trình thực hiện với quy mô cả nước, bao gồm tất cả các đơn vị cấp tỉnh, cấp huyện, cấp xã, cấp thôn trên phạm vi cả nước; một số trung tâm văn hóa Việt Nam ở nước ngoài.</w:t>
      </w:r>
    </w:p>
    <w:p w14:paraId="7CD712F3" w14:textId="77777777" w:rsidR="00D51B81" w:rsidRPr="00BC3383" w:rsidRDefault="00EB41EE">
      <w:pPr>
        <w:pStyle w:val="Heading1"/>
        <w:keepNext w:val="0"/>
        <w:keepLines w:val="0"/>
        <w:ind w:firstLine="567"/>
        <w:rPr>
          <w:color w:val="auto"/>
        </w:rPr>
      </w:pPr>
      <w:bookmarkStart w:id="76" w:name="_Toc164248957"/>
      <w:r w:rsidRPr="00BC3383">
        <w:rPr>
          <w:color w:val="auto"/>
        </w:rPr>
        <w:lastRenderedPageBreak/>
        <w:t>3. Đối tượng</w:t>
      </w:r>
      <w:bookmarkEnd w:id="76"/>
      <w:r w:rsidRPr="00BC3383">
        <w:rPr>
          <w:color w:val="auto"/>
        </w:rPr>
        <w:t xml:space="preserve"> </w:t>
      </w:r>
    </w:p>
    <w:p w14:paraId="61FEE44B" w14:textId="77777777" w:rsidR="00D51B81" w:rsidRPr="00BC3383" w:rsidRDefault="00EB41EE">
      <w:pPr>
        <w:ind w:firstLine="567"/>
      </w:pPr>
      <w:r w:rsidRPr="00BC3383">
        <w:t>- Người dân, cộng đồng dân cư tại các vùng miền của Tổ quốc.</w:t>
      </w:r>
    </w:p>
    <w:p w14:paraId="0A89005E" w14:textId="77777777" w:rsidR="00D51B81" w:rsidRPr="00BC3383" w:rsidRDefault="00EB41EE">
      <w:pPr>
        <w:ind w:firstLine="567"/>
      </w:pPr>
      <w:r w:rsidRPr="00BC3383">
        <w:t>- Cộng đồng người Việt Nam ở nước ngoài.</w:t>
      </w:r>
    </w:p>
    <w:p w14:paraId="44DFD7EF" w14:textId="77777777" w:rsidR="00D51B81" w:rsidRPr="00BC3383" w:rsidRDefault="00EB41EE">
      <w:pPr>
        <w:ind w:firstLine="567"/>
      </w:pPr>
      <w:r w:rsidRPr="00BC3383">
        <w:t>- Đội ngũ văn nghệ sỹ, đội ngũ trí thức, nhân lực quản lý, đào tạo, nghiên cứu khoa học trong lĩnh vực văn hóa, công chúng, khán giả, đặc biệt là công chúng trẻ.</w:t>
      </w:r>
    </w:p>
    <w:p w14:paraId="5A6BD818" w14:textId="77777777" w:rsidR="00D51B81" w:rsidRPr="00BC3383" w:rsidRDefault="00EB41EE">
      <w:pPr>
        <w:ind w:firstLine="567"/>
      </w:pPr>
      <w:r w:rsidRPr="00BC3383">
        <w:t>- Doanh nghiệp, tổ chức, cá nhân hoạt động trong lĩnh vực văn hóa, nghệ thuật.</w:t>
      </w:r>
    </w:p>
    <w:p w14:paraId="764DFC9D" w14:textId="77777777" w:rsidR="00D51B81" w:rsidRPr="00BC3383" w:rsidRDefault="00EB41EE">
      <w:pPr>
        <w:ind w:firstLine="567"/>
      </w:pPr>
      <w:r w:rsidRPr="00BC3383">
        <w:t>- Các di sản văn hóa thế giới, di tích quốc gia đặc biệt và di tích cấp quốc gia.</w:t>
      </w:r>
    </w:p>
    <w:p w14:paraId="28E10275" w14:textId="77777777" w:rsidR="00D51B81" w:rsidRPr="008D69D6" w:rsidRDefault="00EB41EE">
      <w:pPr>
        <w:ind w:firstLine="567"/>
        <w:rPr>
          <w:spacing w:val="4"/>
        </w:rPr>
      </w:pPr>
      <w:r w:rsidRPr="008D69D6">
        <w:rPr>
          <w:spacing w:val="4"/>
        </w:rPr>
        <w:t>- Các di sản văn hóa phi vật thể trong các danh sách của UNESCO, di sản văn hóa phi vật thể trong Danh mục di sản văn hóa phi vật thể quốc gia và một số di sản văn hóa phi vật thể có giá trị tiêu biểu thuộc loại hình tiếng nói, chữ viết của các dân tộc thiểu số có nguy cơ mai một; Các di sản tư liệu được ghi danh vào Danh sách quốc gia, khu vực và thế giới; các bảo tàng trong hệ thống bảo tàng công lập; di vật, cổ vật, bảo vật quốc gia.</w:t>
      </w:r>
    </w:p>
    <w:p w14:paraId="5B27F9E0" w14:textId="77777777" w:rsidR="00D51B81" w:rsidRPr="00BC3383" w:rsidRDefault="00EB41EE">
      <w:pPr>
        <w:ind w:firstLine="567"/>
        <w:rPr>
          <w:shd w:val="clear" w:color="auto" w:fill="C9DAF8"/>
        </w:rPr>
      </w:pPr>
      <w:r w:rsidRPr="00BC3383">
        <w:t>- Các thiết chế văn hóa, không gian văn hóa, sáng tạo; không gian văn hóa công cộng, không gian văn hóa cộng đồng; đội tuyên truyền lưu động; các đồn Biên phòng; các cơ sở, điểm vui chơi giải trí cho trẻ em; các cơ sở giáo dục, đào tạo lĩnh vực văn hóa, nghệ thuật.</w:t>
      </w:r>
    </w:p>
    <w:p w14:paraId="27A9E922" w14:textId="77777777" w:rsidR="00D51B81" w:rsidRPr="00BC3383" w:rsidRDefault="00EB41EE">
      <w:pPr>
        <w:pStyle w:val="Heading1"/>
        <w:keepNext w:val="0"/>
        <w:keepLines w:val="0"/>
        <w:ind w:firstLine="567"/>
        <w:rPr>
          <w:color w:val="auto"/>
        </w:rPr>
      </w:pPr>
      <w:bookmarkStart w:id="77" w:name="_Toc164248958"/>
      <w:r w:rsidRPr="00BC3383">
        <w:rPr>
          <w:color w:val="auto"/>
        </w:rPr>
        <w:t>4. Thời gian thực hiện</w:t>
      </w:r>
      <w:bookmarkEnd w:id="77"/>
    </w:p>
    <w:p w14:paraId="3C618043" w14:textId="77777777" w:rsidR="00D51B81" w:rsidRPr="00BC3383" w:rsidRDefault="00EB41EE">
      <w:pPr>
        <w:ind w:firstLine="567"/>
      </w:pPr>
      <w:r w:rsidRPr="00BC3383">
        <w:t xml:space="preserve">Thời gian thực hiện Chương trình là 11 năm, từ năm 2025 đến năm 2035, chia làm các giai đoạn: </w:t>
      </w:r>
    </w:p>
    <w:p w14:paraId="03826C0D" w14:textId="77777777" w:rsidR="00D51B81" w:rsidRPr="00BC3383" w:rsidRDefault="00EB41EE">
      <w:pPr>
        <w:ind w:firstLine="567"/>
      </w:pPr>
      <w:r w:rsidRPr="00BC3383">
        <w:t>+ Năm 2025: chỉ thực hiện các hoạt động xây dựng cơ chế chính sách, hệ thống các văn bản, tài liệu hướng dẫn thực hiện các nhiệm vụ của Chương trình, hệ thống giám sát, đánh giá việc thực hiện Chương trình, bồi dưỡng, nâng cao năng lực cán bộ quản lý Chương trình, chuẩn bị đầu tư các nhiệm vụ và các nội dung quản lý khác.</w:t>
      </w:r>
    </w:p>
    <w:p w14:paraId="3D77DCCE" w14:textId="77777777" w:rsidR="00D51B81" w:rsidRPr="005549CB" w:rsidRDefault="00EB41EE">
      <w:pPr>
        <w:ind w:firstLine="567"/>
      </w:pPr>
      <w:r w:rsidRPr="005549CB">
        <w:t>+ Giai đoạn 2026-2030: tập trung giải quyết các vấn đề hạn chế, thách thức đặt ra trong thời gian qua; triển khai các mục tiêu, nhiệm vụ đặt ra đến 2030.</w:t>
      </w:r>
    </w:p>
    <w:p w14:paraId="3A5E9983" w14:textId="77777777" w:rsidR="00D51B81" w:rsidRPr="004E6C1E" w:rsidRDefault="00EB41EE">
      <w:pPr>
        <w:ind w:firstLine="567"/>
        <w:rPr>
          <w:spacing w:val="2"/>
        </w:rPr>
      </w:pPr>
      <w:r w:rsidRPr="004E6C1E">
        <w:rPr>
          <w:spacing w:val="2"/>
        </w:rPr>
        <w:t>+ Giai đoạn 2031-2035: tiếp tục phát triển văn hóa trở thành sức mạnh nội sinh của nền kinh tế Việt Nam; triển khai các nhiệm vụ, mục tiêu đặt ra đến 2035.</w:t>
      </w:r>
    </w:p>
    <w:p w14:paraId="5A3405CA" w14:textId="77777777" w:rsidR="00D51B81" w:rsidRPr="00BC3383" w:rsidRDefault="00EB41EE">
      <w:pPr>
        <w:pStyle w:val="Heading1"/>
        <w:keepNext w:val="0"/>
        <w:keepLines w:val="0"/>
        <w:ind w:firstLine="567"/>
        <w:rPr>
          <w:color w:val="auto"/>
        </w:rPr>
      </w:pPr>
      <w:bookmarkStart w:id="78" w:name="_Toc164248959"/>
      <w:r w:rsidRPr="00BC3383">
        <w:rPr>
          <w:color w:val="auto"/>
        </w:rPr>
        <w:lastRenderedPageBreak/>
        <w:t>5. Yêu cầu</w:t>
      </w:r>
      <w:bookmarkEnd w:id="78"/>
    </w:p>
    <w:p w14:paraId="18CEF000" w14:textId="77777777" w:rsidR="00D51B81" w:rsidRPr="00BC3383" w:rsidRDefault="00EB41EE">
      <w:pPr>
        <w:ind w:firstLine="567"/>
      </w:pPr>
      <w:r w:rsidRPr="00BC3383">
        <w:t xml:space="preserve">- </w:t>
      </w:r>
      <w:r w:rsidRPr="00BC3383">
        <w:rPr>
          <w:i/>
        </w:rPr>
        <w:t>Tạo được sự chuyển biến quan trọng trong nhận thức</w:t>
      </w:r>
      <w:r w:rsidRPr="00BC3383">
        <w:t xml:space="preserve"> để các Bộ, ngành và địa phương cùng ngành văn hóa xem xét, nhìn nhận sâu sắc về các vấn đề văn hóa, về vai trò, vị trí, về sự cần thiết phải quan tâm đầu tư cho văn hóa một cách đồng bộ, toàn diện đạt tỷ lệ tổng chi ngân sách hàng năm cho văn hóa theo đúng chủ trương của Đảng và Nhà nước. Từ đó, tiếp tục cùng ngành văn hóa tạo sự liên kết đầu tư để phát triển cho văn hóa, bảo tồn và phát huy, gìn giữ bản sắc truyền thống văn hoá dân tộc đang dần bị mai một và xói mòn; giảm dần khoảng cách chênh lệch hưởng thụ văn hoá của nhân dân giữa các vùng, miền; đảm bảo cơ cấu phát triển kinh tế, chính trị, văn hóa, an sinh xã hội bền vững, đạt được mục tiêu phát triển thiên niên kỷ của Việt Nam. </w:t>
      </w:r>
    </w:p>
    <w:p w14:paraId="55D9ECC4" w14:textId="77777777" w:rsidR="00D51B81" w:rsidRPr="00BC3383" w:rsidRDefault="00EB41EE">
      <w:pPr>
        <w:ind w:firstLine="567"/>
      </w:pPr>
      <w:r w:rsidRPr="00BC3383">
        <w:t xml:space="preserve">- </w:t>
      </w:r>
      <w:r w:rsidRPr="00BC3383">
        <w:rPr>
          <w:i/>
        </w:rPr>
        <w:t>Tăng cường hiệu lực, hiệu quả quản lý nhà nước, trách nhiệm phối hợp của các Bộ, ngành và các cấp ở địa phương trong quản lý và điều hành thực hiện Chương trình</w:t>
      </w:r>
      <w:r w:rsidRPr="00BC3383">
        <w:t xml:space="preserve">. Đẩy mạnh tính chủ động cho chính quyền cơ sở, nâng cao hiệu quả trong triển khai thực hiện các hoạt động, nhiệm vụ, đầu tư thuộc Chương trình thông qua các quy định, các cơ chế đặc thù và phù hợp với quy định của pháp luật về quản lý đầu tư công, ngân sách nhà nước và các quy định khác của pháp luật có liên quan. </w:t>
      </w:r>
    </w:p>
    <w:p w14:paraId="245D00F5" w14:textId="77777777" w:rsidR="00D51B81" w:rsidRPr="00BC3383" w:rsidRDefault="00EB41EE">
      <w:pPr>
        <w:ind w:firstLine="567"/>
      </w:pPr>
      <w:r w:rsidRPr="00BC3383">
        <w:t xml:space="preserve">- </w:t>
      </w:r>
      <w:r w:rsidRPr="00BC3383">
        <w:rPr>
          <w:i/>
        </w:rPr>
        <w:t>Tập trung huy động các nguồn lực</w:t>
      </w:r>
      <w:r w:rsidRPr="00BC3383">
        <w:t xml:space="preserve"> tạo ra động lực tổng thể và chuyển biến đột phá cho phát triển văn hóa thông qua việc lựa chọn những nhiệm vụ cấp bách, quan trọng, có trọng tâm, trọng điểm trên cơ sở cụ thể hóa các các chủ trương, mục tiêu, nhiệm vụ mà các Nghị quyết của Đảng đã đề ra đối với ngành văn hóa nói riêng và cả xã hội nói chung, góp phần vào sự nghiệp phát triển kinh tế xã hội của đất nước. Ưu tiên đầu tư các nhiệm vụ có khả năng tạo ra nguồn thu, các tác phẩm văn hóa, nghệ thuật có giá trị nghệ thuật cao, có đột phá trong sáng tạo, đặc biệt là các tác phẩm khai thác, phát huy các giá trị văn hóa dân gian truyền thống. Không đưa vào Chương trình các nhiệm vụ đã được cấp từ nguồn ngân sách nhà nước (kinh phí chi thường xuyên hàng năm), các nhiệm vụ đã được cấp có thẩm quyền phê duyệt bố trí ngân sách từ các Chương trình mục tiêu quốc gia khác và các Đề án khác đang triển khai. </w:t>
      </w:r>
    </w:p>
    <w:p w14:paraId="1EFA841C" w14:textId="77777777" w:rsidR="00D51B81" w:rsidRPr="00BC3383" w:rsidRDefault="00EB41EE">
      <w:pPr>
        <w:ind w:firstLine="567"/>
      </w:pPr>
      <w:r w:rsidRPr="00BC3383">
        <w:t xml:space="preserve">- </w:t>
      </w:r>
      <w:r w:rsidRPr="00BC3383">
        <w:rPr>
          <w:i/>
        </w:rPr>
        <w:t>Đảm bảo ngân sách cho xây dựng, phục dựng, trình diễn của các đoàn nghệ thuật truyền thống</w:t>
      </w:r>
      <w:r w:rsidRPr="00BC3383">
        <w:t>, chuyên nghiệp, sáng tác và phổ biến phát hành các tác phẩm văn hóa, văn học, nghệ thuật có giá trị cao mang tính thời đại, ca ngợi thành tựu cách mạng, công cuộc xây dựng và bảo vệ Tổ quốc.</w:t>
      </w:r>
    </w:p>
    <w:p w14:paraId="0BAAD621" w14:textId="77777777" w:rsidR="00D51B81" w:rsidRPr="00BC3383" w:rsidRDefault="00EB41EE">
      <w:pPr>
        <w:ind w:firstLine="567"/>
      </w:pPr>
      <w:r w:rsidRPr="00BC3383">
        <w:lastRenderedPageBreak/>
        <w:t xml:space="preserve">- </w:t>
      </w:r>
      <w:r w:rsidRPr="00BC3383">
        <w:rPr>
          <w:i/>
        </w:rPr>
        <w:t>Khai thác tốt hơn khía cạnh kinh tế của văn hóa</w:t>
      </w:r>
      <w:r w:rsidRPr="00BC3383">
        <w:t xml:space="preserve"> làm cho các yếu tố văn hóa thấm sâu vào tất cả các lĩnh vực hoạt động sáng tạo của con người, là đòn bẩy để Nhà nước kích thích thu hút, huy động được thêm nhiều nguồn lực của xã hội gồm nguồn lực vật chất và nguồn lực con người tham gia vào thực hiện các nhiệm vụ quan trọng của ngành văn hóa trên phạm vi toàn quốc. Nhân tố văn hóa phải trở thành nội dung quan trọng của hệ thống chính sách, chiến lược, kế hoạch phát triển kinh tế của Đảng và Nhà nước.  </w:t>
      </w:r>
    </w:p>
    <w:p w14:paraId="33E56D0E" w14:textId="620CEBD6" w:rsidR="00D51B81" w:rsidRPr="004E6C1E" w:rsidRDefault="00EB41EE">
      <w:pPr>
        <w:ind w:firstLine="567"/>
        <w:rPr>
          <w:spacing w:val="4"/>
        </w:rPr>
      </w:pPr>
      <w:r w:rsidRPr="004E6C1E">
        <w:rPr>
          <w:spacing w:val="4"/>
        </w:rPr>
        <w:t xml:space="preserve">-  </w:t>
      </w:r>
      <w:r w:rsidRPr="004E6C1E">
        <w:rPr>
          <w:i/>
          <w:spacing w:val="4"/>
        </w:rPr>
        <w:t>Đảm bảo việc thực hiện Chương trình đạt hiệu quả, hoàn thành các mục tiêu đã đề ra</w:t>
      </w:r>
      <w:r w:rsidRPr="004E6C1E">
        <w:rPr>
          <w:spacing w:val="4"/>
        </w:rPr>
        <w:t>, ưu tiên tăng cường nguồn lực từ ngân sách Trung ương cho Chương trình, đồng thời bổ sung một số nội dung công việc được hỗ trợ từ Chương trình, điều chỉnh tăng định mức chi hỗ trợ ngân sách Trung ương từ Chương trình cho một số nhiệm vụ, nội dung công việc trọng điểm đã xác định.</w:t>
      </w:r>
    </w:p>
    <w:p w14:paraId="03958D5A" w14:textId="5D78100F" w:rsidR="00D51B81" w:rsidRPr="004E6C1E" w:rsidRDefault="00EB41EE">
      <w:pPr>
        <w:ind w:firstLine="567"/>
        <w:rPr>
          <w:spacing w:val="4"/>
        </w:rPr>
      </w:pPr>
      <w:r w:rsidRPr="004E6C1E">
        <w:rPr>
          <w:spacing w:val="4"/>
        </w:rPr>
        <w:t xml:space="preserve">- </w:t>
      </w:r>
      <w:r w:rsidRPr="004E6C1E">
        <w:rPr>
          <w:i/>
          <w:spacing w:val="4"/>
        </w:rPr>
        <w:t>Thống nhất, công khai, minh bạch trong quản lý, điều hành, thực hiện Chương trình</w:t>
      </w:r>
      <w:r w:rsidR="00EE2C95" w:rsidRPr="004E6C1E">
        <w:rPr>
          <w:spacing w:val="4"/>
        </w:rPr>
        <w:t xml:space="preserve">; đảm bảo quản lý, </w:t>
      </w:r>
      <w:r w:rsidRPr="004E6C1E">
        <w:rPr>
          <w:spacing w:val="4"/>
        </w:rPr>
        <w:t>sử dụng nguồn lực tập trung, tiết kiệm, hiệu quả, đầu tư có trọng điểm, không để thất thoát, lãng phí;</w:t>
      </w:r>
      <w:r w:rsidR="00EE2C95" w:rsidRPr="004E6C1E">
        <w:rPr>
          <w:spacing w:val="4"/>
        </w:rPr>
        <w:t xml:space="preserve"> tăng cường kiểm tra giám sát,</w:t>
      </w:r>
      <w:r w:rsidRPr="004E6C1E">
        <w:rPr>
          <w:spacing w:val="4"/>
        </w:rPr>
        <w:t xml:space="preserve"> phát huy vai trò chủ thể và nâng cao vai trò giám sát của cộng đồng, người dân hưởng lợi đối với quá trình quản lý, tổ chức thực hiện Chương trình. </w:t>
      </w:r>
    </w:p>
    <w:p w14:paraId="1B5C7251" w14:textId="77777777" w:rsidR="00D51B81" w:rsidRPr="004E6C1E" w:rsidRDefault="00EB41EE">
      <w:pPr>
        <w:ind w:firstLine="567"/>
        <w:rPr>
          <w:spacing w:val="4"/>
        </w:rPr>
      </w:pPr>
      <w:r w:rsidRPr="004E6C1E">
        <w:rPr>
          <w:spacing w:val="4"/>
        </w:rPr>
        <w:t xml:space="preserve">- </w:t>
      </w:r>
      <w:r w:rsidRPr="004E6C1E">
        <w:rPr>
          <w:i/>
          <w:spacing w:val="4"/>
        </w:rPr>
        <w:t xml:space="preserve">Hoàn thiện hệ thống thiết chế văn hóa cấp quốc gia </w:t>
      </w:r>
      <w:r w:rsidRPr="004E6C1E">
        <w:rPr>
          <w:spacing w:val="4"/>
        </w:rPr>
        <w:t xml:space="preserve">hướng tới tiêu chuẩn quốc tế, đồng thời phát triển, </w:t>
      </w:r>
      <w:r w:rsidRPr="004E6C1E">
        <w:rPr>
          <w:i/>
          <w:spacing w:val="4"/>
        </w:rPr>
        <w:t>nâng cao chất lượng hoạt động hệ thống thiết chế văn hóa các cấp tại địa phươn</w:t>
      </w:r>
      <w:r w:rsidRPr="004E6C1E">
        <w:rPr>
          <w:spacing w:val="4"/>
        </w:rPr>
        <w:t xml:space="preserve">g, đảm bảo tính đồng bộ. Phát triển các lĩnh vực văn hóa, nghệ thuật để </w:t>
      </w:r>
      <w:r w:rsidRPr="004E6C1E">
        <w:rPr>
          <w:i/>
          <w:spacing w:val="4"/>
        </w:rPr>
        <w:t>thực hiện các nhiệm vụ chính trị, cách mạng</w:t>
      </w:r>
      <w:r w:rsidRPr="004E6C1E">
        <w:rPr>
          <w:spacing w:val="4"/>
        </w:rPr>
        <w:t xml:space="preserve">, đồng thời phát triển, </w:t>
      </w:r>
      <w:r w:rsidRPr="004E6C1E">
        <w:rPr>
          <w:i/>
          <w:spacing w:val="4"/>
        </w:rPr>
        <w:t>khai thác hiệu quả yếu tố kinh tế</w:t>
      </w:r>
      <w:r w:rsidRPr="004E6C1E">
        <w:rPr>
          <w:spacing w:val="4"/>
        </w:rPr>
        <w:t xml:space="preserve"> của các lĩnh vực văn hóa, nghệ thuật, để văn hóa thực sự trở thành động lực phát triển kinh tế - xã hội. </w:t>
      </w:r>
    </w:p>
    <w:p w14:paraId="449A3EE1" w14:textId="77777777" w:rsidR="00D51B81" w:rsidRPr="00BC3383" w:rsidRDefault="00EB41EE">
      <w:pPr>
        <w:ind w:firstLine="567"/>
      </w:pPr>
      <w:r w:rsidRPr="00BC3383">
        <w:t xml:space="preserve">- </w:t>
      </w:r>
      <w:r w:rsidRPr="00BC3383">
        <w:rPr>
          <w:i/>
        </w:rPr>
        <w:t>Tăng cường vai trò dẫn dắt của ngân sách nhà nước</w:t>
      </w:r>
      <w:r w:rsidRPr="00BC3383">
        <w:t xml:space="preserve"> trong đầu tư phát triển sự nghiệp văn hóa, đồng thời xây dựng giải pháp để </w:t>
      </w:r>
      <w:r w:rsidRPr="00BC3383">
        <w:rPr>
          <w:i/>
        </w:rPr>
        <w:t>thu hút, huy động mọi nguồn lực xã hội</w:t>
      </w:r>
      <w:r w:rsidRPr="00BC3383">
        <w:t xml:space="preserve"> cho phát triển văn hóa. </w:t>
      </w:r>
    </w:p>
    <w:p w14:paraId="6C6B1314" w14:textId="77777777" w:rsidR="00D51B81" w:rsidRPr="004E6C1E" w:rsidRDefault="00EB41EE">
      <w:pPr>
        <w:ind w:firstLine="567"/>
      </w:pPr>
      <w:r w:rsidRPr="004E6C1E">
        <w:t xml:space="preserve">- Coi trọng, tiếp tục đầu tư, </w:t>
      </w:r>
      <w:r w:rsidRPr="004E6C1E">
        <w:rPr>
          <w:i/>
        </w:rPr>
        <w:t>nâng cao năng lực, hiệu quả hoạt động của các đơn vị sự nghiệp</w:t>
      </w:r>
      <w:r w:rsidRPr="004E6C1E">
        <w:t xml:space="preserve">, cơ quan quản lý thuộc khu vực Nhà nước, đồng thời </w:t>
      </w:r>
      <w:r w:rsidRPr="004E6C1E">
        <w:rPr>
          <w:i/>
        </w:rPr>
        <w:t>có giải pháp hỗ trợ phù hợp đối với doanh nghiệp, cộng đồng, cá nhân</w:t>
      </w:r>
      <w:r w:rsidRPr="004E6C1E">
        <w:t xml:space="preserve"> thuộc khu vực tư nhân để trở thành động lực quan trọng trong phát triển văn hóa. </w:t>
      </w:r>
    </w:p>
    <w:p w14:paraId="62C7E232" w14:textId="77777777" w:rsidR="00D51B81" w:rsidRPr="00BC3383" w:rsidRDefault="00EB41EE">
      <w:pPr>
        <w:pStyle w:val="Heading1"/>
        <w:keepNext w:val="0"/>
        <w:keepLines w:val="0"/>
        <w:ind w:firstLine="567"/>
        <w:rPr>
          <w:color w:val="auto"/>
        </w:rPr>
      </w:pPr>
      <w:bookmarkStart w:id="79" w:name="_Toc164248960"/>
      <w:r w:rsidRPr="00BC3383">
        <w:rPr>
          <w:color w:val="auto"/>
        </w:rPr>
        <w:lastRenderedPageBreak/>
        <w:t>VI. DỰ KIẾN TỔNG MỨC VỐN VÀ CƠ CẤU NGUỒN VỐN THỰC HIỆN CHƯƠNG TRÌNH</w:t>
      </w:r>
      <w:bookmarkEnd w:id="79"/>
    </w:p>
    <w:p w14:paraId="293D82CA" w14:textId="77777777" w:rsidR="00D51B81" w:rsidRPr="00BC3383" w:rsidRDefault="00EB41EE">
      <w:pPr>
        <w:pStyle w:val="Heading1"/>
        <w:keepNext w:val="0"/>
        <w:keepLines w:val="0"/>
        <w:ind w:firstLine="567"/>
        <w:rPr>
          <w:color w:val="auto"/>
        </w:rPr>
      </w:pPr>
      <w:bookmarkStart w:id="80" w:name="_Toc164248961"/>
      <w:r w:rsidRPr="00BC3383">
        <w:rPr>
          <w:color w:val="auto"/>
        </w:rPr>
        <w:t>1. Dự kiến nguồn vốn ngân sách Trung ương hỗ trợ trực tiếp thực hiện Chương trình</w:t>
      </w:r>
      <w:bookmarkEnd w:id="80"/>
      <w:r w:rsidRPr="00BC3383">
        <w:rPr>
          <w:color w:val="auto"/>
        </w:rPr>
        <w:t xml:space="preserve"> </w:t>
      </w:r>
    </w:p>
    <w:p w14:paraId="37CF4511" w14:textId="5F79122D" w:rsidR="00D51B81" w:rsidRPr="00BC3383" w:rsidRDefault="00EB41EE">
      <w:pPr>
        <w:ind w:firstLine="567"/>
      </w:pPr>
      <w:r w:rsidRPr="00BC3383">
        <w:t>1.1. Căn cứ xác định nhu cầu vốn ngân sách Trung ương (NSTW) hỗ trợ thực hiện Chương trình</w:t>
      </w:r>
      <w:r w:rsidR="003F543D" w:rsidRPr="00BC3383">
        <w:t>:</w:t>
      </w:r>
      <w:r w:rsidRPr="00BC3383">
        <w:t xml:space="preserve"> </w:t>
      </w:r>
    </w:p>
    <w:p w14:paraId="2599742B" w14:textId="03A45B68" w:rsidR="00D51B81" w:rsidRPr="00BC3383" w:rsidRDefault="003F543D">
      <w:pPr>
        <w:ind w:firstLine="567"/>
      </w:pPr>
      <w:r w:rsidRPr="00BC3383">
        <w:t>a) M</w:t>
      </w:r>
      <w:r w:rsidR="00EB41EE" w:rsidRPr="00BC3383">
        <w:t>ục tiêu “phấn đấu tăng mức đầu tư cho văn hóa tối thiểu 2% tổng chi ngân sách hằng năm” theo Quyết định số 1909/QĐ-TTg ngày 12/11/2021 của Thủ tướng Chính phủ về phê duyệt Chiến lược phát triển văn hóa đến năm 2030</w:t>
      </w:r>
      <w:r w:rsidRPr="00BC3383">
        <w:t>;</w:t>
      </w:r>
    </w:p>
    <w:p w14:paraId="0B0A6B0B" w14:textId="211F39F2" w:rsidR="00D51B81" w:rsidRPr="00BC3383" w:rsidRDefault="003F543D">
      <w:pPr>
        <w:ind w:firstLine="567"/>
      </w:pPr>
      <w:r w:rsidRPr="00BC3383">
        <w:t>b) Đ</w:t>
      </w:r>
      <w:r w:rsidR="00EB41EE" w:rsidRPr="00BC3383">
        <w:t>ịnh hướng phát triển đất nước trong giai đoạn 2021-2030 tại Nghị quyết Đại hội đại biểu toàn quốc lần thứ XIII của Đảng; Chiến lược phát triển kinh tế xã</w:t>
      </w:r>
      <w:r w:rsidRPr="00BC3383">
        <w:t xml:space="preserve"> hội 10 năm giai đoạn 2021-2030;</w:t>
      </w:r>
    </w:p>
    <w:p w14:paraId="29B93B2C" w14:textId="239A58CF" w:rsidR="00D51B81" w:rsidRPr="00BC3383" w:rsidRDefault="003F543D">
      <w:pPr>
        <w:ind w:firstLine="567"/>
      </w:pPr>
      <w:r w:rsidRPr="00BC3383">
        <w:t>c) Đ</w:t>
      </w:r>
      <w:r w:rsidR="00EB41EE" w:rsidRPr="00BC3383">
        <w:t xml:space="preserve">ề xuất của các Bộ, cơ quan Trung ương và 63 tỉnh, thành phố trực thuộc Trung ương về nhu cầu nguồn vốn NSTW hỗ trợ trong tổng nguồn lực dự kiến </w:t>
      </w:r>
      <w:r w:rsidRPr="00BC3383">
        <w:t>huy động thực hiện Chương trình;</w:t>
      </w:r>
    </w:p>
    <w:p w14:paraId="421FC6F9" w14:textId="7DE0108F" w:rsidR="00D51B81" w:rsidRPr="00BC3383" w:rsidRDefault="00EB41EE">
      <w:pPr>
        <w:ind w:firstLine="567"/>
      </w:pPr>
      <w:r w:rsidRPr="00BC3383">
        <w:t xml:space="preserve">d) </w:t>
      </w:r>
      <w:r w:rsidR="003F543D" w:rsidRPr="00BC3383">
        <w:t xml:space="preserve">Báo cáo thẩm định </w:t>
      </w:r>
      <w:r w:rsidRPr="00BC3383">
        <w:t>của Hội đồng thẩm định thẩm định Báo cáo đề xuất</w:t>
      </w:r>
      <w:r w:rsidR="003F543D" w:rsidRPr="00BC3383">
        <w:t xml:space="preserve"> chủ trương đầu tư Chương trình;</w:t>
      </w:r>
    </w:p>
    <w:p w14:paraId="58211CF1" w14:textId="1DBC67EE" w:rsidR="00D51B81" w:rsidRPr="00BC3383" w:rsidRDefault="003F543D">
      <w:pPr>
        <w:ind w:firstLine="567"/>
      </w:pPr>
      <w:r w:rsidRPr="00BC3383">
        <w:t>đ) C</w:t>
      </w:r>
      <w:r w:rsidR="00EB41EE" w:rsidRPr="00BC3383">
        <w:t xml:space="preserve">ác mục tiêu, nhiệm </w:t>
      </w:r>
      <w:r w:rsidRPr="00BC3383">
        <w:t>vụ cụ thể của Chương trình;</w:t>
      </w:r>
    </w:p>
    <w:p w14:paraId="09602544" w14:textId="6D21DA5B" w:rsidR="00D51B81" w:rsidRDefault="00EB41EE">
      <w:pPr>
        <w:ind w:firstLine="567"/>
      </w:pPr>
      <w:r w:rsidRPr="00BC3383">
        <w:t xml:space="preserve">e) </w:t>
      </w:r>
      <w:r w:rsidR="003F543D" w:rsidRPr="00BC3383">
        <w:t>R</w:t>
      </w:r>
      <w:r w:rsidRPr="00BC3383">
        <w:t>à soát sự trùng lặp nội dung, đối tượng hỗ trợ của Chương trình với các Chương trình, Đề án đầ</w:t>
      </w:r>
      <w:r w:rsidR="003F543D" w:rsidRPr="00BC3383">
        <w:t>u tư khác cho lĩnh vực văn hóa.</w:t>
      </w:r>
    </w:p>
    <w:p w14:paraId="488261C4" w14:textId="77777777" w:rsidR="00D51B81" w:rsidRPr="00BC3383" w:rsidRDefault="00EB41EE">
      <w:pPr>
        <w:ind w:firstLine="567"/>
      </w:pPr>
      <w:r w:rsidRPr="00BC3383">
        <w:t>1.2. Dự kiến vốn ngân sách Trung ương</w:t>
      </w:r>
    </w:p>
    <w:p w14:paraId="4CED81A8" w14:textId="77777777" w:rsidR="00D51B81" w:rsidRPr="00BC3383" w:rsidRDefault="00EB41EE">
      <w:pPr>
        <w:ind w:firstLine="567"/>
      </w:pPr>
      <w:r w:rsidRPr="00BC3383">
        <w:t>Dự kiến vốn ngân sách Trung ương hỗ trợ trực tiếp để thực hiện Chương trình giai đoạn 2025-2035 được bố trí tối thiểu khoảng 154.000 tỷ đồng, bao gồm:</w:t>
      </w:r>
    </w:p>
    <w:p w14:paraId="4E93E19F" w14:textId="77777777" w:rsidR="00D51B81" w:rsidRPr="00BC3383" w:rsidRDefault="00EB41EE">
      <w:pPr>
        <w:ind w:firstLine="567"/>
      </w:pPr>
      <w:r w:rsidRPr="00BC3383">
        <w:t xml:space="preserve">a) Vốn đầu tư phát triển: 102.000 tỷ đồng. </w:t>
      </w:r>
    </w:p>
    <w:p w14:paraId="1A437791" w14:textId="77777777" w:rsidR="00D51B81" w:rsidRPr="00BC3383" w:rsidRDefault="00EB41EE">
      <w:pPr>
        <w:ind w:firstLine="567"/>
      </w:pPr>
      <w:r w:rsidRPr="00BC3383">
        <w:t xml:space="preserve">b) Vốn sự nghiệp: 52.000 tỷ đồng. </w:t>
      </w:r>
    </w:p>
    <w:p w14:paraId="294EB13F" w14:textId="77777777" w:rsidR="00D51B81" w:rsidRPr="00BC3383" w:rsidRDefault="00EB41EE">
      <w:pPr>
        <w:ind w:firstLine="567"/>
      </w:pPr>
      <w:r w:rsidRPr="00BC3383">
        <w:t>Trong đó:</w:t>
      </w:r>
    </w:p>
    <w:p w14:paraId="4AF280DF" w14:textId="77777777" w:rsidR="00D51B81" w:rsidRPr="00BC3383" w:rsidRDefault="00EB41EE">
      <w:pPr>
        <w:ind w:firstLine="567"/>
      </w:pPr>
      <w:r w:rsidRPr="00BC3383">
        <w:t>- Năm 2025: 150 tỷ đồng.</w:t>
      </w:r>
    </w:p>
    <w:p w14:paraId="5446D3B0" w14:textId="77777777" w:rsidR="00D51B81" w:rsidRPr="00BC3383" w:rsidRDefault="00EB41EE">
      <w:pPr>
        <w:ind w:firstLine="567"/>
        <w:rPr>
          <w:i/>
        </w:rPr>
      </w:pPr>
      <w:r w:rsidRPr="00BC3383">
        <w:t>a) Vốn đầu tư phát triển: 100 tỷ đồng</w:t>
      </w:r>
      <w:r w:rsidRPr="00BC3383">
        <w:rPr>
          <w:i/>
        </w:rPr>
        <w:t xml:space="preserve">; </w:t>
      </w:r>
    </w:p>
    <w:p w14:paraId="3C33D743" w14:textId="77777777" w:rsidR="00D51B81" w:rsidRPr="00BC3383" w:rsidRDefault="00EB41EE">
      <w:pPr>
        <w:ind w:firstLine="567"/>
      </w:pPr>
      <w:r w:rsidRPr="00BC3383">
        <w:t xml:space="preserve">b) Vốn sự nghiệp: 50 tỷ đồng. </w:t>
      </w:r>
    </w:p>
    <w:p w14:paraId="2BD5F464" w14:textId="77777777" w:rsidR="00D51B81" w:rsidRPr="00BC3383" w:rsidRDefault="00EB41EE">
      <w:pPr>
        <w:ind w:firstLine="567"/>
      </w:pPr>
      <w:r w:rsidRPr="00BC3383">
        <w:t>- Giai đoạn 2026-2030: 76.850 tỷ đồng.</w:t>
      </w:r>
    </w:p>
    <w:p w14:paraId="4A0D6C01" w14:textId="77777777" w:rsidR="00D51B81" w:rsidRPr="00BC3383" w:rsidRDefault="00EB41EE">
      <w:pPr>
        <w:ind w:firstLine="567"/>
        <w:rPr>
          <w:i/>
        </w:rPr>
      </w:pPr>
      <w:r w:rsidRPr="00BC3383">
        <w:lastRenderedPageBreak/>
        <w:t>a) Vốn đầu tư phát triển: 49.900 tỷ đồng</w:t>
      </w:r>
      <w:r w:rsidRPr="00BC3383">
        <w:rPr>
          <w:i/>
        </w:rPr>
        <w:t>;</w:t>
      </w:r>
    </w:p>
    <w:p w14:paraId="7FF54DBB" w14:textId="77777777" w:rsidR="00D51B81" w:rsidRPr="00BC3383" w:rsidRDefault="00EB41EE">
      <w:pPr>
        <w:ind w:firstLine="567"/>
      </w:pPr>
      <w:r w:rsidRPr="00BC3383">
        <w:t xml:space="preserve">b) Vốn sự nghiệp: 26.950 tỷ đồng. </w:t>
      </w:r>
    </w:p>
    <w:p w14:paraId="00B40A4E" w14:textId="77777777" w:rsidR="00D51B81" w:rsidRPr="00BC3383" w:rsidRDefault="00EB41EE">
      <w:pPr>
        <w:ind w:firstLine="567"/>
      </w:pPr>
      <w:r w:rsidRPr="00BC3383">
        <w:t>- Giai đoạn 2031-2035: 77.000 tỷ đồng.</w:t>
      </w:r>
    </w:p>
    <w:p w14:paraId="15FC001F" w14:textId="77777777" w:rsidR="00D51B81" w:rsidRPr="00BC3383" w:rsidRDefault="00EB41EE">
      <w:pPr>
        <w:ind w:firstLine="567"/>
        <w:rPr>
          <w:i/>
        </w:rPr>
      </w:pPr>
      <w:r w:rsidRPr="00BC3383">
        <w:t>a) Vốn đầu tư phát triển: 52.000 tỷ đồng</w:t>
      </w:r>
      <w:r w:rsidRPr="00BC3383">
        <w:rPr>
          <w:i/>
        </w:rPr>
        <w:t>;</w:t>
      </w:r>
    </w:p>
    <w:p w14:paraId="7F9D5810" w14:textId="77777777" w:rsidR="00D51B81" w:rsidRPr="00BC3383" w:rsidRDefault="00EB41EE">
      <w:pPr>
        <w:ind w:firstLine="567"/>
      </w:pPr>
      <w:r w:rsidRPr="00BC3383">
        <w:t xml:space="preserve">b) Vốn sự nghiệp: 25.000 tỷ đồng. </w:t>
      </w:r>
    </w:p>
    <w:p w14:paraId="524848FF" w14:textId="77777777" w:rsidR="00D51B81" w:rsidRPr="00BC3383" w:rsidRDefault="00EB41EE">
      <w:pPr>
        <w:ind w:firstLine="567"/>
      </w:pPr>
      <w:r w:rsidRPr="00BC3383">
        <w:t>1.3. Các mục tiêu và nhiệm vụ được bố trí vốn ngân sách thực hiện</w:t>
      </w:r>
    </w:p>
    <w:p w14:paraId="3A254584" w14:textId="77777777" w:rsidR="00D51B81" w:rsidRPr="00BC3383" w:rsidRDefault="00EB41EE">
      <w:pPr>
        <w:ind w:firstLine="567"/>
      </w:pPr>
      <w:r w:rsidRPr="00BC3383">
        <w:t xml:space="preserve">- Nhà nước đảm bảo kinh phí cho các hoạt động: nghiên cứu cơ bản, điều tra, thống kê, số hóa; xây dựng, thực thi chính sách, hoàn thiện hệ thống văn bản quy phạm pháp luật; đào tạo, bồi dưỡng, tuyên truyền; quản lý thực hiện Chương trình; phát huy giá trị của các loại hình nghệ thuật truyền thống, đặc sắc, tiêu biểu của các vùng, miền, các nhà hát, đoàn nghệ thuật truyền thống chuyên nghiệp; phát triển văn hóa vùng đồng bào dân tộc thiểu số; đầu tư trang thiết bị, máy móc cho các đơn vị thực hiện nhiệm vụ tuyên truyền chính trị; lập và thực hiện quy hoạch di tích; tu bổ, tôn tạo, chống xuống cấp các di tích không gắn với cơ sở tín ngưỡng, tôn giáo; công tác phòng, chống bạo lực gia đình; bảo tồn các giá trị văn hóa phi vật thể có nguy cơ mai một; đầu tư các tác phẩm nghệ thuật đỉnh cao phục vụ nhiệm vụ chính trị; xây dựng, nâng cấp, sửa chữa các thiết chế văn hóa công cộng, bảo tàng, thư viện… </w:t>
      </w:r>
    </w:p>
    <w:p w14:paraId="42E89B7D" w14:textId="77777777" w:rsidR="00D51B81" w:rsidRPr="00BC3383" w:rsidRDefault="00EB41EE">
      <w:pPr>
        <w:ind w:firstLine="567"/>
      </w:pPr>
      <w:r w:rsidRPr="00BC3383">
        <w:t xml:space="preserve">- Nhà nước hỗ trợ kinh phí cho các hoạt động phát triển văn hóa khác có khả năng khai thác khía cạnh kinh tế của sản phẩm văn hóa.  </w:t>
      </w:r>
    </w:p>
    <w:p w14:paraId="70A1EFA3" w14:textId="77777777" w:rsidR="00D51B81" w:rsidRPr="00BC3383" w:rsidRDefault="00EB41EE">
      <w:pPr>
        <w:ind w:firstLine="567"/>
      </w:pPr>
      <w:r w:rsidRPr="00BC3383">
        <w:t>- Bố trí vốn ngân sách Trung ương cho các Bộ, cơ quan Trung ương để thực hiện công tác quản lý chỉ đạo, hướng dẫn, tổ chức triển khai các nội dung dự án, các nhiệm vụ của Chương trình được cấp có thẩm quyền phê duyệt.</w:t>
      </w:r>
    </w:p>
    <w:p w14:paraId="0F732945" w14:textId="77777777" w:rsidR="00D51B81" w:rsidRPr="00943501" w:rsidRDefault="00EB41EE">
      <w:pPr>
        <w:ind w:firstLine="567"/>
      </w:pPr>
      <w:r w:rsidRPr="00BC3383">
        <w:t>- Ngân sách hỗ trợ cho các UBND cấp xã, huyện, tỉnh, Bộ, cơ quan Trung ương để đạt các mục tiêu, chỉ tiêu, nhiệm vụ cụ thể của Chương trình.</w:t>
      </w:r>
    </w:p>
    <w:p w14:paraId="5002E2A7" w14:textId="77777777" w:rsidR="00D51B81" w:rsidRPr="00BC3383" w:rsidRDefault="00EB41EE">
      <w:pPr>
        <w:ind w:firstLine="567"/>
      </w:pPr>
      <w:r w:rsidRPr="00BC3383">
        <w:t>1.4. Cơ chế đầu tư thực hiện các công trình, dự án thuộc Chương trình</w:t>
      </w:r>
    </w:p>
    <w:p w14:paraId="19BE0F6A" w14:textId="77777777" w:rsidR="00D51B81" w:rsidRPr="00BC3383" w:rsidRDefault="00EB41EE">
      <w:pPr>
        <w:ind w:firstLine="567"/>
      </w:pPr>
      <w:r w:rsidRPr="00BC3383">
        <w:t>- Chủ đầu tư các dự án thuộc Chương trình:</w:t>
      </w:r>
    </w:p>
    <w:p w14:paraId="2B621AD1" w14:textId="77777777" w:rsidR="00D51B81" w:rsidRPr="00BC3383" w:rsidRDefault="00EB41EE">
      <w:pPr>
        <w:ind w:firstLine="567"/>
      </w:pPr>
      <w:r w:rsidRPr="00BC3383">
        <w:t>+ Đối với các dự án xây dựng công trình cơ sở hạ tầng trên địa bàn xã: Ủy ban nhân dân cấp xã là chủ đầu tư. Đối với các công trình có yêu cầu kỹ thuật cao, đòi hỏi có trình độ chuyên môn xã không đủ năng lực và không nhận làm chủ đầu tư thì Ủy ban nhân dân cấp huyện giao cho một đơn vị có đủ năng lực làm chủ đầu tư và có sự tham gia của Ủy ban nhân dân cấp xã.</w:t>
      </w:r>
    </w:p>
    <w:p w14:paraId="6DAB9E70" w14:textId="77777777" w:rsidR="00D51B81" w:rsidRPr="00BC3383" w:rsidRDefault="00EB41EE">
      <w:pPr>
        <w:ind w:firstLine="567"/>
      </w:pPr>
      <w:r w:rsidRPr="00BC3383">
        <w:lastRenderedPageBreak/>
        <w:t>+ Đối với các dự án xây dựng công trình cơ sở hạ tầng quy mô cấp huyện, cấp tỉnh, cấp Trung ương: Ủy ban nhân dân cấp tỉnh, Bộ, cơ quan Trung ương lựa chọn chủ đầu tư đảm bảo có đủ năng lực, phù hợp với tính chất, quy mô, đối tượng, để thực hiện.</w:t>
      </w:r>
    </w:p>
    <w:p w14:paraId="6BEA18B5" w14:textId="77777777" w:rsidR="00D51B81" w:rsidRPr="00BC3383" w:rsidRDefault="00EB41EE">
      <w:pPr>
        <w:ind w:firstLine="567"/>
      </w:pPr>
      <w:r w:rsidRPr="00BC3383">
        <w:t>- Cơ chế đầu tư:</w:t>
      </w:r>
    </w:p>
    <w:p w14:paraId="0EC2D8DC" w14:textId="77777777" w:rsidR="00D51B81" w:rsidRPr="00BC3383" w:rsidRDefault="00EB41EE">
      <w:pPr>
        <w:ind w:firstLine="567"/>
      </w:pPr>
      <w:r w:rsidRPr="00BC3383">
        <w:t>+ Đối với các dự án có quy mô nhỏ, thiết kế đơn giản thực hiện theo cơ chế đặc thù rút gọn theo quy định của Chính phủ.</w:t>
      </w:r>
    </w:p>
    <w:p w14:paraId="64062232" w14:textId="77777777" w:rsidR="00D51B81" w:rsidRPr="00BC3383" w:rsidRDefault="00EB41EE">
      <w:pPr>
        <w:ind w:firstLine="567"/>
      </w:pPr>
      <w:r w:rsidRPr="00BC3383">
        <w:t>+ Đối với các dự án khác thực hiện theo các quy định của Luật Đầu tư công và pháp luật liên quan.</w:t>
      </w:r>
    </w:p>
    <w:p w14:paraId="5A5AD3CB" w14:textId="77777777" w:rsidR="00D51B81" w:rsidRPr="00BC3383" w:rsidRDefault="00EB41EE">
      <w:pPr>
        <w:ind w:firstLine="567"/>
      </w:pPr>
      <w:r w:rsidRPr="00BC3383">
        <w:t>1.5. Dự kiến cơ cấu huy động nguồn lực thực hiện Chương trình</w:t>
      </w:r>
    </w:p>
    <w:p w14:paraId="697C07B5" w14:textId="77777777" w:rsidR="00D51B81" w:rsidRPr="00BC3383" w:rsidRDefault="00EB41EE">
      <w:pPr>
        <w:ind w:firstLine="567"/>
      </w:pPr>
      <w:r w:rsidRPr="00BC3383">
        <w:t>Dự kiến cơ cấu huy động nguồn lực thực hiện Chương trình giai đoạn 2025-2035: 256.250 tỷ đồng trong đó (Năm 2025: 400 tỷ đồng; Giai đoạn 2026-2030: 121.850 tỷ đồng; Giai đoạn 2031-2035: 134.000 tỷ đồng).</w:t>
      </w:r>
    </w:p>
    <w:p w14:paraId="56409959" w14:textId="77777777" w:rsidR="00D51B81" w:rsidRPr="00BC3383" w:rsidRDefault="00EB41EE">
      <w:pPr>
        <w:ind w:firstLine="567"/>
      </w:pPr>
      <w:r w:rsidRPr="00BC3383">
        <w:rPr>
          <w:i/>
        </w:rPr>
        <w:t xml:space="preserve">Cơ cấu nguồn lực thực hiện giai đoạn 2025-2030: </w:t>
      </w:r>
      <w:r w:rsidRPr="00BC3383">
        <w:t xml:space="preserve">122.250 tỷ đồng. </w:t>
      </w:r>
    </w:p>
    <w:p w14:paraId="0747C912" w14:textId="77777777" w:rsidR="00D51B81" w:rsidRPr="00BC3383" w:rsidRDefault="00EB41EE">
      <w:pPr>
        <w:pBdr>
          <w:top w:val="nil"/>
          <w:left w:val="nil"/>
          <w:bottom w:val="nil"/>
          <w:right w:val="nil"/>
          <w:between w:val="nil"/>
        </w:pBdr>
        <w:ind w:firstLine="567"/>
      </w:pPr>
      <w:bookmarkStart w:id="81" w:name="_heading=h.q3jjdmv32qhq" w:colFirst="0" w:colLast="0"/>
      <w:bookmarkEnd w:id="81"/>
      <w:r w:rsidRPr="00BC3383">
        <w:t>a) Vốn ngân sách Trung ương (NSTW): dự kiến khoảng 77.000 tỷ đồng (chiếm 63%).</w:t>
      </w:r>
    </w:p>
    <w:p w14:paraId="67F973EE" w14:textId="77777777" w:rsidR="00D51B81" w:rsidRPr="00BC3383" w:rsidRDefault="00EB41EE">
      <w:pPr>
        <w:pBdr>
          <w:top w:val="nil"/>
          <w:left w:val="nil"/>
          <w:bottom w:val="nil"/>
          <w:right w:val="nil"/>
          <w:between w:val="nil"/>
        </w:pBdr>
        <w:ind w:firstLine="567"/>
      </w:pPr>
      <w:bookmarkStart w:id="82" w:name="_heading=h.hzauum5tma60" w:colFirst="0" w:colLast="0"/>
      <w:bookmarkEnd w:id="82"/>
      <w:r w:rsidRPr="00BC3383">
        <w:t>b) Vốn ngân sách địa phương: dự kiến khoảng 30.250 tỷ đồng (chiếm 24,6%);</w:t>
      </w:r>
    </w:p>
    <w:p w14:paraId="67E15ABC" w14:textId="7A83613A" w:rsidR="00D51B81" w:rsidRPr="00BC3383" w:rsidRDefault="00EB41EE">
      <w:pPr>
        <w:pBdr>
          <w:top w:val="nil"/>
          <w:left w:val="nil"/>
          <w:bottom w:val="nil"/>
          <w:right w:val="nil"/>
          <w:between w:val="nil"/>
        </w:pBdr>
        <w:ind w:firstLine="567"/>
      </w:pPr>
      <w:bookmarkStart w:id="83" w:name="_heading=h.bizn2g7bj3em" w:colFirst="0" w:colLast="0"/>
      <w:bookmarkEnd w:id="83"/>
      <w:r w:rsidRPr="00BC3383">
        <w:t>c) Nguồn vốn khác: dự kiến khoảng 15.000 tỷ đồng (chiếm 12,4%).</w:t>
      </w:r>
    </w:p>
    <w:p w14:paraId="4B62C001" w14:textId="77777777" w:rsidR="00D51B81" w:rsidRPr="00BC3383" w:rsidRDefault="00EB41EE">
      <w:pPr>
        <w:ind w:firstLine="567"/>
      </w:pPr>
      <w:r w:rsidRPr="00BC3383">
        <w:t xml:space="preserve"> Trong đó:</w:t>
      </w:r>
    </w:p>
    <w:p w14:paraId="266CBACF" w14:textId="77777777" w:rsidR="00D51B81" w:rsidRPr="00BC3383" w:rsidRDefault="00EB41EE">
      <w:pPr>
        <w:ind w:firstLine="567"/>
      </w:pPr>
      <w:r w:rsidRPr="00BC3383">
        <w:t>- Năm 2025: 400 tỷ đồng (Vốn đầu tư phát triển: 100 tỷ đồng; Vốn sự nghiệp: 300 tỷ đồng).</w:t>
      </w:r>
    </w:p>
    <w:p w14:paraId="344765E0" w14:textId="77777777" w:rsidR="00D51B81" w:rsidRPr="00BC3383" w:rsidRDefault="00EB41EE">
      <w:pPr>
        <w:ind w:firstLine="567"/>
      </w:pPr>
      <w:r w:rsidRPr="00BC3383">
        <w:t>- Giai đoạn 2026-2030: 121.850 tỷ đồng (Vốn đầu tư phát triển: 67.900 tỷ đồng; Vốn sự nghiệp: 38.950 tỷ đồng; Nguồn vốn khác: 15.000 tỷ đồng).</w:t>
      </w:r>
    </w:p>
    <w:p w14:paraId="321C1193" w14:textId="77777777" w:rsidR="00D51B81" w:rsidRPr="00BC3383" w:rsidRDefault="00EB41EE">
      <w:pPr>
        <w:ind w:firstLine="567"/>
        <w:rPr>
          <w:i/>
        </w:rPr>
      </w:pPr>
      <w:r w:rsidRPr="00BC3383">
        <w:rPr>
          <w:i/>
        </w:rPr>
        <w:t>Cơ cấu nguồn lực thực hiện giai đoạn 2031-2035: 134.000 tỷ đồng.</w:t>
      </w:r>
    </w:p>
    <w:p w14:paraId="79DB0E03" w14:textId="77777777" w:rsidR="00D51B81" w:rsidRPr="00BC3383" w:rsidRDefault="00EB41EE">
      <w:pPr>
        <w:ind w:firstLine="567"/>
      </w:pPr>
      <w:r w:rsidRPr="00BC3383">
        <w:t>a) Vốn ngân sách Trung ương (NSTW): dự kiến khoảng 77.000 tỷ đồng (Vốn đầu tư phát triển: 52.000 tỷ đồng; Vốn sự nghiệp: 25.000 tỷ đồng).</w:t>
      </w:r>
    </w:p>
    <w:p w14:paraId="63B59295" w14:textId="77777777" w:rsidR="00D51B81" w:rsidRPr="00BC3383" w:rsidRDefault="00EB41EE">
      <w:pPr>
        <w:ind w:firstLine="567"/>
      </w:pPr>
      <w:r w:rsidRPr="00BC3383">
        <w:t>b) Vốn ngân sách địa phương: dự kiến khoảng 37.000 tỷ đồng (Vốn đầu tư phát triển 21.000 tỷ đồng; Vốn sự nghiệp: 16.000 tỷ đồng).</w:t>
      </w:r>
    </w:p>
    <w:p w14:paraId="47C543F5" w14:textId="77777777" w:rsidR="00D51B81" w:rsidRPr="00BC3383" w:rsidRDefault="00EB41EE">
      <w:pPr>
        <w:ind w:firstLine="567"/>
      </w:pPr>
      <w:r w:rsidRPr="00BC3383">
        <w:t xml:space="preserve">c) Nguồn vốn khác: dự kiến khoảng 20.000 tỷ đồng. </w:t>
      </w:r>
    </w:p>
    <w:p w14:paraId="75CCE212" w14:textId="77777777" w:rsidR="00D51B81" w:rsidRPr="00BC3383" w:rsidRDefault="00EB41EE">
      <w:pPr>
        <w:ind w:firstLine="567"/>
      </w:pPr>
      <w:r w:rsidRPr="00BC3383">
        <w:lastRenderedPageBreak/>
        <w:t>Trong quá trình điều hành, Chính phủ tiếp tục cân đối ngân sách Trung ương để ưu tiên hỗ trợ thêm cho Chương trình phù hợp với điều kiện thực tế và có giải pháp huy động hợp lý mọi nguồn vốn hợp pháp để thực hiện.</w:t>
      </w:r>
    </w:p>
    <w:p w14:paraId="5009C519" w14:textId="77777777" w:rsidR="00D51B81" w:rsidRPr="00BC3383" w:rsidRDefault="00EB41EE">
      <w:pPr>
        <w:pStyle w:val="Heading1"/>
        <w:keepNext w:val="0"/>
        <w:keepLines w:val="0"/>
        <w:ind w:firstLine="567"/>
        <w:rPr>
          <w:color w:val="auto"/>
        </w:rPr>
      </w:pPr>
      <w:bookmarkStart w:id="84" w:name="_Toc164248962"/>
      <w:r w:rsidRPr="00BC3383">
        <w:rPr>
          <w:color w:val="auto"/>
        </w:rPr>
        <w:t>2. Nguyên tắc, tiêu chí phân bổ vốn NSTW</w:t>
      </w:r>
      <w:bookmarkEnd w:id="84"/>
    </w:p>
    <w:p w14:paraId="21DB33F7" w14:textId="5C8E8F76" w:rsidR="00D51B81" w:rsidRPr="00943501" w:rsidRDefault="00EB41EE" w:rsidP="00841B5B">
      <w:pPr>
        <w:spacing w:before="60"/>
        <w:ind w:firstLine="567"/>
        <w:rPr>
          <w:b/>
          <w:spacing w:val="4"/>
        </w:rPr>
      </w:pPr>
      <w:r w:rsidRPr="00BC3383">
        <w:rPr>
          <w:spacing w:val="4"/>
        </w:rPr>
        <w:t xml:space="preserve">Căn cứ tổng kế hoạch vốn </w:t>
      </w:r>
      <w:r w:rsidR="00EE2C95" w:rsidRPr="00BC3383">
        <w:rPr>
          <w:spacing w:val="4"/>
        </w:rPr>
        <w:t>ngân sách Trung ương</w:t>
      </w:r>
      <w:r w:rsidRPr="00BC3383">
        <w:rPr>
          <w:spacing w:val="4"/>
        </w:rPr>
        <w:t xml:space="preserve"> giai đoạn 2025-2030 được Quốc hội phê duyệt, Thủ tướng Chính phủ sẽ ban hành quy định về nguyên tắc, tiêu chí, định mức phân bổ vốn </w:t>
      </w:r>
      <w:r w:rsidR="00EE2C95" w:rsidRPr="00BC3383">
        <w:rPr>
          <w:spacing w:val="4"/>
        </w:rPr>
        <w:t xml:space="preserve">ngân sách Trung ương </w:t>
      </w:r>
      <w:r w:rsidRPr="00BC3383">
        <w:rPr>
          <w:spacing w:val="4"/>
        </w:rPr>
        <w:t xml:space="preserve"> và tỷ lệ đối ứng vốn ngân sách địa phương thực hiện Chương trình giai đoạn 2025-2030, để hướng dẫn các địa phương và Bộ, cơ quan Trung ương </w:t>
      </w:r>
      <w:r w:rsidR="00EE2C95" w:rsidRPr="00BC3383">
        <w:rPr>
          <w:spacing w:val="4"/>
        </w:rPr>
        <w:t xml:space="preserve">tổ chức </w:t>
      </w:r>
      <w:r w:rsidR="00901A1D">
        <w:rPr>
          <w:spacing w:val="4"/>
        </w:rPr>
        <w:t xml:space="preserve">thực hiện. </w:t>
      </w:r>
      <w:r w:rsidR="00901A1D" w:rsidRPr="00943501">
        <w:rPr>
          <w:spacing w:val="4"/>
        </w:rPr>
        <w:t xml:space="preserve">Trong đó quy định </w:t>
      </w:r>
      <w:r w:rsidR="00901A1D" w:rsidRPr="00B04452">
        <w:rPr>
          <w:rStyle w:val="fontstyle01"/>
          <w:b w:val="0"/>
        </w:rPr>
        <w:t>rõ nguyên tắc xác định nội dung nhiệm vụ sử dụng vốn đầu tư, vốn sự</w:t>
      </w:r>
      <w:r w:rsidR="00901A1D" w:rsidRPr="00B04452">
        <w:rPr>
          <w:rFonts w:ascii="TimesNewRomanPSMT" w:hAnsi="TimesNewRomanPSMT"/>
          <w:b/>
          <w:color w:val="000000"/>
        </w:rPr>
        <w:t xml:space="preserve"> </w:t>
      </w:r>
      <w:r w:rsidR="00901A1D" w:rsidRPr="00B04452">
        <w:rPr>
          <w:rStyle w:val="fontstyle01"/>
          <w:b w:val="0"/>
        </w:rPr>
        <w:t xml:space="preserve">nghiệp, cơ cấu nguồn vốn ngân sách trung ương, </w:t>
      </w:r>
      <w:r w:rsidR="00901A1D" w:rsidRPr="00943501">
        <w:rPr>
          <w:rStyle w:val="fontstyle01"/>
          <w:b w:val="0"/>
        </w:rPr>
        <w:t xml:space="preserve">không </w:t>
      </w:r>
      <w:r w:rsidR="00901A1D" w:rsidRPr="00B04452">
        <w:rPr>
          <w:rStyle w:val="fontstyle01"/>
          <w:b w:val="0"/>
        </w:rPr>
        <w:t>trùng lặp với các hoạt động thường</w:t>
      </w:r>
      <w:r w:rsidR="00901A1D" w:rsidRPr="00B04452">
        <w:rPr>
          <w:rFonts w:ascii="TimesNewRomanPSMT" w:hAnsi="TimesNewRomanPSMT"/>
          <w:b/>
          <w:color w:val="000000"/>
        </w:rPr>
        <w:t xml:space="preserve"> </w:t>
      </w:r>
      <w:r w:rsidR="00901A1D" w:rsidRPr="00B04452">
        <w:rPr>
          <w:rStyle w:val="fontstyle01"/>
          <w:b w:val="0"/>
        </w:rPr>
        <w:t>xuyên đã được đảm bảo từ nguồn kinh phí khác.</w:t>
      </w:r>
    </w:p>
    <w:p w14:paraId="71654313" w14:textId="3EFC8396" w:rsidR="00D51B81" w:rsidRPr="00BC3383" w:rsidRDefault="00EB41EE" w:rsidP="00841B5B">
      <w:pPr>
        <w:pStyle w:val="Heading1"/>
        <w:keepNext w:val="0"/>
        <w:keepLines w:val="0"/>
        <w:spacing w:before="60"/>
        <w:ind w:firstLine="567"/>
        <w:rPr>
          <w:color w:val="auto"/>
        </w:rPr>
      </w:pPr>
      <w:bookmarkStart w:id="85" w:name="_Toc164248963"/>
      <w:r w:rsidRPr="00BC3383">
        <w:rPr>
          <w:color w:val="auto"/>
        </w:rPr>
        <w:t>3. Cơ chế phân bổ vốn NSTW</w:t>
      </w:r>
      <w:bookmarkEnd w:id="85"/>
    </w:p>
    <w:p w14:paraId="54CB2085" w14:textId="77777777" w:rsidR="00D51B81" w:rsidRPr="00BC3383" w:rsidRDefault="00EB41EE" w:rsidP="00841B5B">
      <w:pPr>
        <w:spacing w:before="60"/>
        <w:ind w:firstLine="567"/>
      </w:pPr>
      <w:r w:rsidRPr="00BC3383">
        <w:t>a) Ngân sách Trung ương hỗ trợ tổng mức vốn cho các Bộ, cơ quan Trung ương và địa phương thực hiện theo quy định về nguyên tắc, tiêu chí, định mức phân bổ được Thủ tướng Chính phủ ban hành. Căn cứ tổng mức vốn ngân sách Trung ương hỗ trợ, cùng với nguồn vốn ngân sách địa phương, Hội đồng nhân dân cấp tỉnh quyết định phân bổ, bảo đảm đồng bộ, không chồng chéo, không trùng lặp về phạm vi, đối tượng, nội dung hoạt động với các Chương trình MTQG khác. Tổng vốn NSTW phân bổ trong giai đoạn 2025-2030 phải đảm bảo bố trí đủ theo định mức cụ thể do Trung ương quy định.</w:t>
      </w:r>
    </w:p>
    <w:p w14:paraId="0FAB6875" w14:textId="77777777" w:rsidR="00D51B81" w:rsidRPr="00BC3383" w:rsidRDefault="00EB41EE">
      <w:pPr>
        <w:ind w:firstLine="567"/>
      </w:pPr>
      <w:r w:rsidRPr="00BC3383">
        <w:t>Các dự án thuộc Chương trình sử dụng nguồn vốn đầu tư phát triển ngân sách Trung ương phải được lập, thẩm định và trình cơ quan có thẩm quyền phê duyệt đầu tư theo quy định của Luật đầu tư công, hoặc thực hiện theo cơ chế đặc thù được Chính phủ ban hành trong tổ chức thực hiện dự án đầu tư xây dựng quy mô nhỏ, kỹ thuật không phức tạp và các văn bản pháp luật hiện hành.</w:t>
      </w:r>
    </w:p>
    <w:p w14:paraId="3DD317B0" w14:textId="77777777" w:rsidR="00D51B81" w:rsidRPr="00BC3383" w:rsidRDefault="00EB41EE">
      <w:pPr>
        <w:ind w:firstLine="567"/>
      </w:pPr>
      <w:r w:rsidRPr="00BC3383">
        <w:t>b) Đối với vốn hỗ trợ thực hiện các chương trình, đề án chuyên đề, trọng tâm, dự án, nhiệm vụ của Trung ương do các Bộ, cơ quan Trung ương triển khai được Thủ tướng Chính phủ phê duyệt thực hiện trong giai đoạn 2025-2030 trên địa bàn cả nước; thực hiện các nhiệm vụ cấp thiết, phát sinh trong quá trình thực hiện theo chỉ đạo của Thủ tướng Chính phủ và Trưởng Ban Chỉ đạo Trung ương trong giai đoạn 2025-2030: Sau khi các chương trình, đề án, dự án, nhiệm vụ được cấp có thẩm quyền phê duyệt, Thủ tướng Chính phủ giao Bộ Văn hóa, Thể thao và Du lịch chủ trì, phối hợp với Bộ Kế hoạch và Đầu tư, Bộ Tài chính tổng hợp và đề xuất phương án phân bổ cụ thể.</w:t>
      </w:r>
    </w:p>
    <w:p w14:paraId="664083D7" w14:textId="77777777" w:rsidR="00D51B81" w:rsidRPr="00BC3383" w:rsidRDefault="00EB41EE">
      <w:pPr>
        <w:pStyle w:val="Heading1"/>
        <w:keepNext w:val="0"/>
        <w:keepLines w:val="0"/>
        <w:ind w:firstLine="567"/>
        <w:rPr>
          <w:color w:val="auto"/>
        </w:rPr>
      </w:pPr>
      <w:bookmarkStart w:id="86" w:name="_Toc164248964"/>
      <w:r w:rsidRPr="00BC3383">
        <w:rPr>
          <w:color w:val="auto"/>
        </w:rPr>
        <w:lastRenderedPageBreak/>
        <w:t>4. Cơ chế hỗ trợ vốn NSTW cho các địa phương</w:t>
      </w:r>
      <w:bookmarkEnd w:id="86"/>
      <w:r w:rsidRPr="00BC3383">
        <w:rPr>
          <w:color w:val="auto"/>
        </w:rPr>
        <w:tab/>
      </w:r>
    </w:p>
    <w:p w14:paraId="540EC531" w14:textId="265D2BED" w:rsidR="00D51B81" w:rsidRPr="00BC3383" w:rsidRDefault="00EB41EE">
      <w:pPr>
        <w:ind w:firstLine="567"/>
      </w:pPr>
      <w:r w:rsidRPr="00BC3383">
        <w:t>- Cơ chế hỗ trợ ngân sách Trung ương cho ngân sách địa phương thực hiện Chương trình theo nguyên tắc: Ngân sách Trung ương ưu tiên hỗ trợ các tỉnh nhận bổ sung cân đối từ ngân sách Trung ương, đặc biệt các tỉnh miền núi phía Bắc, các tỉnh Tây Nguyên, các tỉnh nhận bổ sung cân đối từ ngân sách Trung ương từ 60% trở lên</w:t>
      </w:r>
      <w:r w:rsidR="00BB7139">
        <w:rPr>
          <w:rStyle w:val="FootnoteReference"/>
        </w:rPr>
        <w:footnoteReference w:id="63"/>
      </w:r>
      <w:r w:rsidR="00BB7139">
        <w:t>.</w:t>
      </w:r>
    </w:p>
    <w:p w14:paraId="55AFCCD4" w14:textId="2CCCF164" w:rsidR="00D51B81" w:rsidRDefault="00EB41EE">
      <w:pPr>
        <w:ind w:firstLine="567"/>
      </w:pPr>
      <w:r w:rsidRPr="00BC3383">
        <w:t>Đối với các địa phương có điều tiết về NSTW, chỉ hỗ trợ vốn từ NSTW cho một số nhiệm vụ cụ thể theo nguyên tắc, tiêu chí được Thủ tướng Chính phủ ban hành.</w:t>
      </w:r>
    </w:p>
    <w:p w14:paraId="5451CDA9" w14:textId="77777777" w:rsidR="00D51B81" w:rsidRPr="00BC3383" w:rsidRDefault="00EB41EE">
      <w:pPr>
        <w:ind w:firstLine="567"/>
      </w:pPr>
      <w:r w:rsidRPr="00BC3383">
        <w:t>- Nguồn vốn ngân sách Trung ương phân bổ cho các địa phương, cùng với nguồn vốn ngân sách địa phương thực hiện các mục tiêu, nhiệm vụ, dự án của Chương trình đã được cấp có thẩm quyền phê duyệt; bảo đảm tính công bằng, công khai, minh bạch và theo quy định pháp luật hiện hành.</w:t>
      </w:r>
    </w:p>
    <w:p w14:paraId="614BB4C5" w14:textId="77777777" w:rsidR="00D51B81" w:rsidRPr="00943501" w:rsidRDefault="00EB41EE">
      <w:pPr>
        <w:ind w:firstLine="567"/>
      </w:pPr>
      <w:r w:rsidRPr="00BC3383">
        <w:t>- Đầu tư có trọng tâm, trọng điểm và bền vững. Bảo đảm quản lý tập trung, thống nhất về mục tiêu, cơ chế, chính sách; thực hiện phân cấp trong quản lý đầu tư theo quy định của pháp luật, tạo quyền chủ động cho các cấp chính quyền địa phương.</w:t>
      </w:r>
    </w:p>
    <w:p w14:paraId="3062C461" w14:textId="13D0FE07" w:rsidR="00D51B81" w:rsidRDefault="00EB41EE">
      <w:pPr>
        <w:pStyle w:val="Heading1"/>
        <w:keepNext w:val="0"/>
        <w:keepLines w:val="0"/>
        <w:ind w:firstLine="567"/>
        <w:rPr>
          <w:color w:val="auto"/>
        </w:rPr>
      </w:pPr>
      <w:bookmarkStart w:id="87" w:name="_Toc164248965"/>
      <w:r w:rsidRPr="00BC3383">
        <w:rPr>
          <w:color w:val="auto"/>
        </w:rPr>
        <w:t>5. Khả năng huy động các nguồn lực để thực hiện</w:t>
      </w:r>
      <w:bookmarkEnd w:id="87"/>
      <w:r w:rsidRPr="00BC3383">
        <w:rPr>
          <w:color w:val="auto"/>
        </w:rPr>
        <w:tab/>
      </w:r>
    </w:p>
    <w:p w14:paraId="06F92A9F" w14:textId="77777777" w:rsidR="004E6C1E" w:rsidRPr="008F6A31" w:rsidRDefault="00BB7139" w:rsidP="004E6C1E">
      <w:pPr>
        <w:pStyle w:val="Heading1"/>
        <w:keepNext w:val="0"/>
        <w:keepLines w:val="0"/>
        <w:ind w:firstLine="567"/>
        <w:rPr>
          <w:color w:val="auto"/>
        </w:rPr>
      </w:pPr>
      <w:bookmarkStart w:id="88" w:name="_Toc164248966"/>
      <w:r w:rsidRPr="007A1DA3">
        <w:rPr>
          <w:color w:val="auto"/>
        </w:rPr>
        <w:t>5.</w:t>
      </w:r>
      <w:r w:rsidRPr="00943501">
        <w:rPr>
          <w:color w:val="auto"/>
        </w:rPr>
        <w:t>1</w:t>
      </w:r>
      <w:r w:rsidRPr="007A1DA3">
        <w:rPr>
          <w:color w:val="auto"/>
        </w:rPr>
        <w:t xml:space="preserve">. Vốn ngân sách </w:t>
      </w:r>
      <w:r w:rsidR="004E6C1E">
        <w:rPr>
          <w:color w:val="auto"/>
        </w:rPr>
        <w:t>trung ương</w:t>
      </w:r>
      <w:bookmarkEnd w:id="88"/>
    </w:p>
    <w:p w14:paraId="1667E888" w14:textId="1FE4C6FE" w:rsidR="00BE6A9E" w:rsidRPr="004E6C1E" w:rsidRDefault="007733D1" w:rsidP="004E6C1E">
      <w:pPr>
        <w:ind w:firstLine="567"/>
      </w:pPr>
      <w:r w:rsidRPr="00B04452">
        <w:rPr>
          <w:lang w:val="it-IT"/>
        </w:rPr>
        <w:t xml:space="preserve">- </w:t>
      </w:r>
      <w:r w:rsidR="00BE6A9E" w:rsidRPr="00B04452">
        <w:rPr>
          <w:lang w:val="it-IT"/>
        </w:rPr>
        <w:t xml:space="preserve">Dự kiến vốn ngân sách trung ương có khả năng cân đối theo đề xuất tổng mức vốn thực hiện Chương trình từ các nguồn: </w:t>
      </w:r>
      <w:r w:rsidR="00901A1D" w:rsidRPr="00B04452">
        <w:rPr>
          <w:lang w:val="it-IT"/>
        </w:rPr>
        <w:t xml:space="preserve">căn cứ theo Nghị quyết </w:t>
      </w:r>
      <w:r w:rsidR="00114DF3" w:rsidRPr="00B04452">
        <w:rPr>
          <w:lang w:val="it-IT"/>
        </w:rPr>
        <w:t xml:space="preserve">của Quốc hội về dự toán ngân sách nhà nước năm </w:t>
      </w:r>
      <w:r w:rsidR="004A5B7E" w:rsidRPr="00B04452">
        <w:rPr>
          <w:lang w:val="it-IT"/>
        </w:rPr>
        <w:t>2022-</w:t>
      </w:r>
      <w:r w:rsidR="00114DF3" w:rsidRPr="00B04452">
        <w:rPr>
          <w:lang w:val="it-IT"/>
        </w:rPr>
        <w:t>2024</w:t>
      </w:r>
      <w:r w:rsidR="004A5B7E" w:rsidRPr="00B04452">
        <w:rPr>
          <w:lang w:val="it-IT"/>
        </w:rPr>
        <w:t xml:space="preserve"> tổng thu ngân sách tăng hàng năm</w:t>
      </w:r>
      <w:r w:rsidR="004A5B7E" w:rsidRPr="00B04452">
        <w:rPr>
          <w:rStyle w:val="FootnoteReference"/>
          <w:rFonts w:ascii="Arial" w:hAnsi="Arial" w:cs="Arial"/>
          <w:color w:val="000000"/>
          <w:sz w:val="18"/>
          <w:szCs w:val="18"/>
          <w:shd w:val="clear" w:color="auto" w:fill="FFFFFF"/>
        </w:rPr>
        <w:footnoteReference w:id="64"/>
      </w:r>
      <w:r w:rsidR="00114DF3" w:rsidRPr="00B04452">
        <w:rPr>
          <w:bCs/>
          <w:lang w:val="it-IT"/>
        </w:rPr>
        <w:t xml:space="preserve">; </w:t>
      </w:r>
      <w:r w:rsidR="00BE6A9E" w:rsidRPr="00B04452">
        <w:rPr>
          <w:lang w:val="it-IT"/>
        </w:rPr>
        <w:t xml:space="preserve">Chiến lược phát triển kinh tế - xã hội 10 năm giai đoạn 2021-2030, mục tiêu </w:t>
      </w:r>
      <w:r w:rsidR="00114DF3" w:rsidRPr="00B04452">
        <w:rPr>
          <w:lang w:val="it-IT"/>
        </w:rPr>
        <w:t>tốc độ tăng trưởng tổng sản phẩm trong nước (GDP) bình quân khoảng 7%/năm; Tổng ngân sách bội thu gần 223.000 tỷ đồng trong năm 2022</w:t>
      </w:r>
      <w:r w:rsidR="004A5B7E" w:rsidRPr="00B04452">
        <w:rPr>
          <w:lang w:val="it-IT"/>
        </w:rPr>
        <w:t>.</w:t>
      </w:r>
    </w:p>
    <w:p w14:paraId="72FFE752" w14:textId="77777777" w:rsidR="007733D1" w:rsidRPr="00B04452" w:rsidRDefault="007733D1" w:rsidP="007733D1">
      <w:pPr>
        <w:ind w:firstLine="567"/>
      </w:pPr>
      <w:r w:rsidRPr="00B04452">
        <w:t xml:space="preserve">- Thuế do các tổ chức, cá nhân nộp theo quy định của các luật thuế; Lệ phí do các tổ chức, cá nhân nộp theo quy định của pháp luật; Phí thu từ các hoạt </w:t>
      </w:r>
      <w:r w:rsidRPr="00B04452">
        <w:lastRenderedPageBreak/>
        <w:t>động dịch vụ do cơ quan nhà nước thực hiện; trường hợp được khoán chi phí hoạt động thì được khấu trừ; Phí thu từ các hoạt động dịch vụ do đơn vị sự nghiệp công lập và doanh nghiệp nhà nước thực hiện, sau khi trừ phân được trích lại để bù đắp chi phí theo quy định của pháp luật; Các khoản nộp ngân sách nhà nước từ hoạt động kinh tế của Nhà nước.</w:t>
      </w:r>
    </w:p>
    <w:p w14:paraId="61157BC9" w14:textId="77777777" w:rsidR="00D642E9" w:rsidRPr="00D642E9" w:rsidRDefault="007733D1" w:rsidP="00D642E9">
      <w:pPr>
        <w:ind w:firstLine="567"/>
      </w:pPr>
      <w:r w:rsidRPr="00B04452">
        <w:t>- Thu từ bán tài sản nhà nước, kể cả thu từ chuyển nhượng quyền sử dụng đất, chuyển mục đích sử dụng đất do các cơ quan, đơn vị, tổ chức của Nhà nước quản lý, từ nguồn thu xổ số kiến thiết, Các khoản viện trợ không hoàn lại của Chính phủ các nước, các tổ chức, cá nhân ở ngoài nước cho Nhà nước, Chính phủ Việt Nam, các khoản thu khác theo quy định của pháp luật.</w:t>
      </w:r>
    </w:p>
    <w:p w14:paraId="3F8E39CE" w14:textId="77777777" w:rsidR="00D642E9" w:rsidRPr="00D642E9" w:rsidRDefault="00BB7139" w:rsidP="00D642E9">
      <w:pPr>
        <w:ind w:firstLine="567"/>
        <w:rPr>
          <w:lang w:val="it-IT"/>
        </w:rPr>
      </w:pPr>
      <w:r w:rsidRPr="007A1DA3">
        <w:rPr>
          <w:color w:val="000000" w:themeColor="text1"/>
          <w:lang w:val="it-IT"/>
        </w:rPr>
        <w:t xml:space="preserve">Tổng số vốn ngân sách Trung ương hỗ trợ cho 03 chương trình trong giai đoạn 2021-2025 là 192.586 </w:t>
      </w:r>
      <w:r w:rsidRPr="00114DF3">
        <w:rPr>
          <w:lang w:val="it-IT"/>
        </w:rPr>
        <w:t xml:space="preserve">tỷ đồng. So sánh, đối chiếu các nhiệm vụ, chỉ tiêu, mục tiêu của ba Chương trình MTQG hiện nay với chín nhóm nội dung </w:t>
      </w:r>
      <w:r w:rsidR="00BE6A9E" w:rsidRPr="00114DF3">
        <w:rPr>
          <w:lang w:val="it-IT"/>
        </w:rPr>
        <w:t xml:space="preserve">thành phần </w:t>
      </w:r>
      <w:r w:rsidRPr="00114DF3">
        <w:rPr>
          <w:lang w:val="it-IT"/>
        </w:rPr>
        <w:t xml:space="preserve">của Chương trình, </w:t>
      </w:r>
      <w:r w:rsidR="00BE6A9E" w:rsidRPr="00114DF3">
        <w:rPr>
          <w:lang w:val="it-IT"/>
        </w:rPr>
        <w:t>Chính phủ</w:t>
      </w:r>
      <w:r w:rsidRPr="00114DF3">
        <w:rPr>
          <w:lang w:val="it-IT"/>
        </w:rPr>
        <w:t xml:space="preserve"> đề xuất tổng nguồn vốn của chương trình mục tiêu quốc gia về phát triển văn hóa giai đoạn 2025-2030 là 77.000 tỷ đồng (trong đó 50.000 tỷ đồng vốn đầu tư phát triển, 2</w:t>
      </w:r>
      <w:r w:rsidR="00C42098" w:rsidRPr="00114DF3">
        <w:rPr>
          <w:lang w:val="it-IT"/>
        </w:rPr>
        <w:t>7</w:t>
      </w:r>
      <w:r w:rsidRPr="00114DF3">
        <w:rPr>
          <w:lang w:val="it-IT"/>
        </w:rPr>
        <w:t>.000 tỷ đồng vốn sự nghiệp). Tổng nguồn vốn này là phù hợp, đảm bảo khả năng đáp ứng nguồn lực của ngân sách nhà nước.</w:t>
      </w:r>
      <w:r w:rsidR="00BE6A9E" w:rsidRPr="00114DF3">
        <w:rPr>
          <w:lang w:val="it-IT"/>
        </w:rPr>
        <w:t xml:space="preserve"> </w:t>
      </w:r>
    </w:p>
    <w:p w14:paraId="75D4EB31" w14:textId="4E4C5985" w:rsidR="004A5B7E" w:rsidRPr="00D642E9" w:rsidRDefault="00B04452" w:rsidP="00D642E9">
      <w:pPr>
        <w:ind w:firstLine="567"/>
      </w:pPr>
      <w:r w:rsidRPr="00943501">
        <w:rPr>
          <w:lang w:val="it-IT"/>
        </w:rPr>
        <w:t>Sau khi C</w:t>
      </w:r>
      <w:r w:rsidR="004A5B7E" w:rsidRPr="00943501">
        <w:rPr>
          <w:lang w:val="it-IT"/>
        </w:rPr>
        <w:t>hương trình</w:t>
      </w:r>
      <w:r w:rsidRPr="00943501">
        <w:rPr>
          <w:lang w:val="it-IT"/>
        </w:rPr>
        <w:t xml:space="preserve"> này</w:t>
      </w:r>
      <w:r w:rsidR="004A5B7E" w:rsidRPr="00943501">
        <w:rPr>
          <w:lang w:val="it-IT"/>
        </w:rPr>
        <w:t xml:space="preserve"> được phê duyệt, các nội dung nhiệm vụ đầu tư trong lĩnh vực văn hóa </w:t>
      </w:r>
      <w:r w:rsidRPr="00943501">
        <w:rPr>
          <w:lang w:val="it-IT"/>
        </w:rPr>
        <w:t xml:space="preserve">đang được triển khai ở các Chương trình MTQG giai đoạn 2021-2025 sẽ </w:t>
      </w:r>
      <w:r w:rsidR="004A5B7E" w:rsidRPr="00943501">
        <w:rPr>
          <w:lang w:val="it-IT"/>
        </w:rPr>
        <w:t>được chuyển sang chương trình mục tiêu quốc gia về phát triển văn hóa giai đoạn 2025-2035</w:t>
      </w:r>
      <w:r w:rsidRPr="00943501">
        <w:rPr>
          <w:lang w:val="it-IT"/>
        </w:rPr>
        <w:t xml:space="preserve"> để thống nhất quản lý và đảm bảo hiệu quả tối đa của tập trung nguồn lực đầu tư</w:t>
      </w:r>
      <w:r w:rsidR="004A5B7E" w:rsidRPr="00943501">
        <w:rPr>
          <w:lang w:val="it-IT"/>
        </w:rPr>
        <w:t xml:space="preserve">. </w:t>
      </w:r>
    </w:p>
    <w:p w14:paraId="58149CC5" w14:textId="0E6939A3" w:rsidR="00D51B81" w:rsidRPr="00BC3383" w:rsidRDefault="00EB41EE">
      <w:pPr>
        <w:pStyle w:val="Heading1"/>
        <w:keepNext w:val="0"/>
        <w:keepLines w:val="0"/>
        <w:ind w:firstLine="567"/>
        <w:rPr>
          <w:color w:val="auto"/>
        </w:rPr>
      </w:pPr>
      <w:bookmarkStart w:id="89" w:name="_Toc164248967"/>
      <w:r w:rsidRPr="00BC3383">
        <w:rPr>
          <w:color w:val="auto"/>
        </w:rPr>
        <w:t>5.</w:t>
      </w:r>
      <w:r w:rsidR="00BB7139" w:rsidRPr="00943501">
        <w:rPr>
          <w:color w:val="auto"/>
          <w:lang w:val="it-IT"/>
        </w:rPr>
        <w:t>2</w:t>
      </w:r>
      <w:r w:rsidRPr="00BC3383">
        <w:rPr>
          <w:color w:val="auto"/>
        </w:rPr>
        <w:t>. Vốn ngân sách địa phương</w:t>
      </w:r>
      <w:bookmarkEnd w:id="89"/>
      <w:r w:rsidRPr="00BC3383">
        <w:rPr>
          <w:color w:val="auto"/>
        </w:rPr>
        <w:t xml:space="preserve"> </w:t>
      </w:r>
    </w:p>
    <w:p w14:paraId="29CF221C" w14:textId="77777777" w:rsidR="00D51B81" w:rsidRPr="00BC3383" w:rsidRDefault="00EB41EE">
      <w:pPr>
        <w:ind w:firstLine="567"/>
      </w:pPr>
      <w:r w:rsidRPr="00BC3383">
        <w:t xml:space="preserve">a) Dự kiến vốn ngân sách địa phương (NSĐP): Vốn đối ứng của các địa phương từ các nguồn: </w:t>
      </w:r>
    </w:p>
    <w:p w14:paraId="0A5C5F45" w14:textId="77777777" w:rsidR="00D51B81" w:rsidRPr="00BC3383" w:rsidRDefault="00EB41EE">
      <w:pPr>
        <w:ind w:firstLine="567"/>
      </w:pPr>
      <w:r w:rsidRPr="00BC3383">
        <w:t>- Thuế do các tổ chức, cá nhân nộp theo quy định của các luật thuế; Lệ phí do các tổ chức, cá nhân nộp theo quy định của pháp luật; Phí thu từ các hoạt động dịch vụ do cơ quan nhà nước thực hiện; trường hợp được khoán chi phí hoạt động thì được khấu trừ; Phí thu từ các hoạt động dịch vụ do đơn vị sự nghiệp công lập và doanh nghiệp nhà nước thực hiện, sau khi trừ phân được trích lại để bù đắp chi phí theo quy định của pháp luật; Các khoản nộp ngân sách nhà nước từ hoạt động kinh tế của Nhà nước.</w:t>
      </w:r>
    </w:p>
    <w:p w14:paraId="14BF9E67" w14:textId="77777777" w:rsidR="00D51B81" w:rsidRPr="00BC3383" w:rsidRDefault="00EB41EE">
      <w:pPr>
        <w:ind w:firstLine="567"/>
      </w:pPr>
      <w:r w:rsidRPr="00BC3383">
        <w:lastRenderedPageBreak/>
        <w:t>- Thu từ bán tài sản nhà nước, kể cả thu từ chuyển nhượng quyền sử dụng đất, chuyển mục đích sử dụng đất do các cơ quan, đơn vị, tổ chức của Nhà nước quản lý, từ nguồn thu xổ số kiến thiết, Các khoản viện trợ không hoàn lại của Chính phủ các nước, các tổ chức, cá nhân ở ngoài nước cho Nhà nước, Chính phủ Việt Nam, cho cơ quan nhà nước ở địa phương, các khoản thu khác theo quy định của pháp luật.</w:t>
      </w:r>
    </w:p>
    <w:p w14:paraId="162CA213" w14:textId="77777777" w:rsidR="00D51B81" w:rsidRPr="00BC3383" w:rsidRDefault="00EB41EE">
      <w:pPr>
        <w:ind w:firstLine="567"/>
      </w:pPr>
      <w:r w:rsidRPr="00BC3383">
        <w:t xml:space="preserve">b) Quy định về tỷ lệ vốn đối ứng từ ngân sách địa phương: Sau khi chủ trương đầu tư và tổng mức vốn NSNN </w:t>
      </w:r>
      <w:r w:rsidRPr="00BC3383">
        <w:rPr>
          <w:i/>
        </w:rPr>
        <w:t>(bao gồm vốn NSTW và NSĐP)</w:t>
      </w:r>
      <w:r w:rsidRPr="00BC3383">
        <w:t xml:space="preserve"> được Quốc hội phê duyệt, Chính phủ giao Bộ Văn hóa, Thể thao và Du lịch chủ trì, phối hợp với các Bộ, cơ quan Trung ương có liên quan và các địa phương nghiên cứu, đề xuất quy định về tỷ lệ vốn đối ứng ngân sách địa phương để thực hiện các mục tiêu, nội dung của Chương trình, trình Thủ tướng Chính phủ quyết định, đảm bảo phù hợp với điều kiện thực tế.</w:t>
      </w:r>
    </w:p>
    <w:p w14:paraId="49525F69" w14:textId="73051567" w:rsidR="00D51B81" w:rsidRPr="00BC3383" w:rsidRDefault="00EB41EE">
      <w:pPr>
        <w:pStyle w:val="Heading1"/>
        <w:keepNext w:val="0"/>
        <w:keepLines w:val="0"/>
        <w:ind w:firstLine="567"/>
        <w:rPr>
          <w:color w:val="auto"/>
        </w:rPr>
      </w:pPr>
      <w:bookmarkStart w:id="90" w:name="_Toc164248968"/>
      <w:r w:rsidRPr="00BC3383">
        <w:rPr>
          <w:color w:val="auto"/>
        </w:rPr>
        <w:t>5.</w:t>
      </w:r>
      <w:r w:rsidR="00BB7139" w:rsidRPr="00943501">
        <w:rPr>
          <w:color w:val="auto"/>
        </w:rPr>
        <w:t>3</w:t>
      </w:r>
      <w:r w:rsidRPr="00BC3383">
        <w:rPr>
          <w:color w:val="auto"/>
        </w:rPr>
        <w:t>. Vốn tín dụng</w:t>
      </w:r>
      <w:bookmarkEnd w:id="90"/>
    </w:p>
    <w:p w14:paraId="782314EF" w14:textId="580AE804" w:rsidR="00D51B81" w:rsidRPr="00BC3383" w:rsidRDefault="00EB41EE">
      <w:pPr>
        <w:ind w:firstLine="567"/>
      </w:pPr>
      <w:r w:rsidRPr="00BC3383">
        <w:t>Trong giai đoạn 2025-2030, trên cơ sở xác định nhiệm vụ tạo nguồn lực đột phá để phát triển văn hóa, góp phần thực hiện Chương trình mục tiêu quốc gia về phát triển văn hóa, các tổ chức tín dụng, các quỹ tài chính nhà nước ngoài ngân sách có tính chất tín dụng sẽ nghiên cứu, phát triển đa dạng các sản phẩm, dịch vụ tín dụng cho các lĩnh vực công nghiệp văn hóa, liên kết sản xuất theo chuỗi giá trị, chương trình phát triển thương hiệu văn hóa Việt Nam, đầu tư công trình văn hóa… phù hợp với quy mô, đặc thù và khả năng của từng tổ chức. Ngoài ra, cần triển khai, thực hiện các gói tín dụng ưu đãi phát triển các ngành công nghiệp văn hóa</w:t>
      </w:r>
      <w:r w:rsidR="00C2590F" w:rsidRPr="00BC3383">
        <w:t xml:space="preserve">, </w:t>
      </w:r>
      <w:r w:rsidRPr="00BC3383">
        <w:t>đặc biệt là tại các trung tâm công nghiệp văn hóa trên cả nước.</w:t>
      </w:r>
    </w:p>
    <w:p w14:paraId="74E71433" w14:textId="74515BA3" w:rsidR="00D51B81" w:rsidRPr="00BC3383" w:rsidRDefault="00EB41EE">
      <w:pPr>
        <w:pStyle w:val="Heading1"/>
        <w:keepNext w:val="0"/>
        <w:keepLines w:val="0"/>
        <w:ind w:firstLine="567"/>
        <w:rPr>
          <w:color w:val="auto"/>
        </w:rPr>
      </w:pPr>
      <w:bookmarkStart w:id="91" w:name="_Toc164248969"/>
      <w:r w:rsidRPr="00BC3383">
        <w:rPr>
          <w:color w:val="auto"/>
        </w:rPr>
        <w:t>5.</w:t>
      </w:r>
      <w:r w:rsidR="00BB7139" w:rsidRPr="00943501">
        <w:rPr>
          <w:color w:val="auto"/>
        </w:rPr>
        <w:t>4</w:t>
      </w:r>
      <w:r w:rsidRPr="00BC3383">
        <w:rPr>
          <w:color w:val="auto"/>
        </w:rPr>
        <w:t>. Vốn từ các doanh nghiệp, hợp tác xã và các loại hình kinh tế khác</w:t>
      </w:r>
      <w:bookmarkEnd w:id="91"/>
      <w:r w:rsidRPr="00BC3383">
        <w:rPr>
          <w:color w:val="auto"/>
        </w:rPr>
        <w:t xml:space="preserve"> </w:t>
      </w:r>
    </w:p>
    <w:p w14:paraId="5FFEE0A3" w14:textId="1296C5EB" w:rsidR="00D51B81" w:rsidRPr="00BC3383" w:rsidRDefault="00EB41EE">
      <w:pPr>
        <w:ind w:firstLine="567"/>
      </w:pPr>
      <w:r w:rsidRPr="00BC3383">
        <w:t xml:space="preserve">Hiện nay, nhiều văn bản quy phạm pháp luật điều chỉnh các lĩnh vực văn hóa đã có các quy định về khuyến khích, ưu đãi doanh nghiệp, tổ chức, cá nhân tham gia đầu tư. Trong thời gian tới, </w:t>
      </w:r>
      <w:r w:rsidR="00BC0863" w:rsidRPr="00BC3383">
        <w:t>cơ quan chủ Chương trình</w:t>
      </w:r>
      <w:r w:rsidRPr="00BC3383">
        <w:t xml:space="preserve"> sẽ phối hợp với các Bộ, cơ quan Trung ương liên quan tham mưu Chính phủ, Quốc hội ban hành các quy định, cơ chế, chính sách cụ thể để thu hút nguồn vốn từ khu vực tư nhân đầu tư, hợp tác công - tư trong các lĩnh vực của văn hóa.</w:t>
      </w:r>
    </w:p>
    <w:p w14:paraId="4FFCADA6" w14:textId="1D36802B" w:rsidR="00D51B81" w:rsidRPr="00A14094" w:rsidRDefault="00EB41EE">
      <w:pPr>
        <w:ind w:firstLine="567"/>
        <w:rPr>
          <w:spacing w:val="4"/>
        </w:rPr>
      </w:pPr>
      <w:r w:rsidRPr="00A14094">
        <w:rPr>
          <w:spacing w:val="4"/>
        </w:rPr>
        <w:t xml:space="preserve">Dự kiến nguồn vốn huy động từ các doanh nghiệp, hợp tác xã và các loại hình kinh tế khác cần phù hợp với tình hình thực tế, biến động kinh tế toàn cầu. </w:t>
      </w:r>
    </w:p>
    <w:p w14:paraId="2B9E8A61" w14:textId="3B9E667A" w:rsidR="00D51B81" w:rsidRPr="00BC3383" w:rsidRDefault="00EB41EE">
      <w:pPr>
        <w:pStyle w:val="Heading1"/>
        <w:keepNext w:val="0"/>
        <w:keepLines w:val="0"/>
        <w:ind w:firstLine="567"/>
        <w:rPr>
          <w:color w:val="auto"/>
        </w:rPr>
      </w:pPr>
      <w:bookmarkStart w:id="92" w:name="_Toc164248970"/>
      <w:r w:rsidRPr="00BC3383">
        <w:rPr>
          <w:color w:val="auto"/>
        </w:rPr>
        <w:lastRenderedPageBreak/>
        <w:t>5.</w:t>
      </w:r>
      <w:r w:rsidR="00BB7139" w:rsidRPr="00943501">
        <w:rPr>
          <w:color w:val="auto"/>
        </w:rPr>
        <w:t>5</w:t>
      </w:r>
      <w:r w:rsidRPr="00BC3383">
        <w:rPr>
          <w:color w:val="auto"/>
        </w:rPr>
        <w:t>. Nguồn vốn khác</w:t>
      </w:r>
      <w:bookmarkEnd w:id="92"/>
    </w:p>
    <w:p w14:paraId="7C2F733E" w14:textId="77777777" w:rsidR="00D51B81" w:rsidRPr="00BC3383" w:rsidRDefault="00EB41EE">
      <w:pPr>
        <w:ind w:firstLine="567"/>
      </w:pPr>
      <w:r w:rsidRPr="00BC3383">
        <w:t>- Nguồn thu từ phí tham quan, các nguồn thu dịch vụ liên quan khác khi thực hiện các dự án bảo tồn, phát huy giá trị di sản văn hóa, phát triển du lịch văn hóa.</w:t>
      </w:r>
    </w:p>
    <w:p w14:paraId="436500B8" w14:textId="77777777" w:rsidR="00D51B81" w:rsidRPr="00BC3383" w:rsidRDefault="00EB41EE">
      <w:pPr>
        <w:ind w:firstLine="567"/>
      </w:pPr>
      <w:r w:rsidRPr="00BC3383">
        <w:t>- Nguồn đóng góp tài trợ, bảo trợ văn hóa, nghệ thuật của các doanh nghiệp, nhà hảo tâm.</w:t>
      </w:r>
    </w:p>
    <w:p w14:paraId="14D95B9A" w14:textId="77777777" w:rsidR="00D51B81" w:rsidRPr="00BC3383" w:rsidRDefault="00EB41EE">
      <w:pPr>
        <w:ind w:firstLine="567"/>
      </w:pPr>
      <w:r w:rsidRPr="00BC3383">
        <w:t>- Tiền thu công đức, đóng góp khi thực hiện các dự án tu bổ, tôn tạo di tích.</w:t>
      </w:r>
    </w:p>
    <w:p w14:paraId="719BE4BB" w14:textId="77777777" w:rsidR="00D51B81" w:rsidRPr="00BC3383" w:rsidRDefault="00EB41EE">
      <w:pPr>
        <w:ind w:firstLine="567"/>
      </w:pPr>
      <w:r w:rsidRPr="00BC3383">
        <w:t>- Vận động các tổ chức quốc tế, các tổ chức phi Chính phủ hỗ trợ kỹ thuật, chia sẻ kinh nghiệm thực hiện các nội dung liên quan đến những vấn đề cấp thiết của Chương trình.</w:t>
      </w:r>
    </w:p>
    <w:p w14:paraId="04A2C635" w14:textId="77777777" w:rsidR="00D51B81" w:rsidRPr="00BC3383" w:rsidRDefault="00EB41EE">
      <w:pPr>
        <w:ind w:firstLine="567"/>
      </w:pPr>
      <w:r w:rsidRPr="00BC3383">
        <w:t xml:space="preserve">- Huy động đóng góp tự nguyện của cộng đồng dân cư (tiền mặt, ngày công, hiến đất, đóng góp vật liệu xây dựng…) trong các dự án đầu tư trong lĩnh vực văn hóa (như nhà văn hóa cộng đồng, điểm vui chơi, giải trí cộng đồng cho trẻ em, thư viện cộng đồng,...). </w:t>
      </w:r>
    </w:p>
    <w:p w14:paraId="739AA4DC" w14:textId="77777777" w:rsidR="00D51B81" w:rsidRPr="00BC3383" w:rsidRDefault="00EB41EE">
      <w:pPr>
        <w:pStyle w:val="Heading1"/>
        <w:keepLines w:val="0"/>
        <w:ind w:firstLine="567"/>
        <w:rPr>
          <w:color w:val="auto"/>
        </w:rPr>
      </w:pPr>
      <w:bookmarkStart w:id="93" w:name="_Toc164248971"/>
      <w:r w:rsidRPr="00BC3383">
        <w:rPr>
          <w:color w:val="auto"/>
        </w:rPr>
        <w:t>VII. DỰ KIẾN KẾ HOẠCH BỐ TRÍ VỐN VÀ TIẾN ĐỘ THỰC HIỆN</w:t>
      </w:r>
      <w:bookmarkEnd w:id="93"/>
    </w:p>
    <w:p w14:paraId="6DF63D50" w14:textId="5C9F57C6" w:rsidR="006904B2" w:rsidRPr="00BC3383" w:rsidRDefault="00B30F44" w:rsidP="00164AEA">
      <w:pPr>
        <w:ind w:firstLine="567"/>
      </w:pPr>
      <w:r w:rsidRPr="00BC3383">
        <w:t xml:space="preserve">Trên cơ sở các căn cứ xác định nhu cầu vốn, </w:t>
      </w:r>
      <w:r w:rsidR="002C5609" w:rsidRPr="00BC3383">
        <w:t xml:space="preserve">Chương trình dự kiến </w:t>
      </w:r>
      <w:r w:rsidRPr="00BC3383">
        <w:t>kế hoạch bố trí vốn và tiến độ thực</w:t>
      </w:r>
      <w:r w:rsidR="002C5609" w:rsidRPr="00BC3383">
        <w:t xml:space="preserve"> hiện giai đoạn 2025-2030</w:t>
      </w:r>
      <w:r w:rsidRPr="00BC3383">
        <w:t xml:space="preserve"> cụ thể như sau:</w:t>
      </w:r>
    </w:p>
    <w:p w14:paraId="0EB38250" w14:textId="6956123F" w:rsidR="00D51B81" w:rsidRPr="00BC3383" w:rsidRDefault="00EB41EE">
      <w:pPr>
        <w:shd w:val="clear" w:color="auto" w:fill="FFFFFF"/>
        <w:jc w:val="center"/>
        <w:rPr>
          <w:b/>
        </w:rPr>
      </w:pPr>
      <w:r w:rsidRPr="00BC3383">
        <w:rPr>
          <w:b/>
        </w:rPr>
        <w:t>Bảng 1: Kế hoạch bố trí và tiến độ nguồn vốn giai đoạn 2025-2030</w:t>
      </w:r>
    </w:p>
    <w:p w14:paraId="179AEA3E" w14:textId="77777777" w:rsidR="00D51B81" w:rsidRPr="00BC3383" w:rsidRDefault="00EB41EE">
      <w:pPr>
        <w:shd w:val="clear" w:color="auto" w:fill="FFFFFF"/>
        <w:spacing w:before="0"/>
        <w:ind w:firstLine="57"/>
        <w:rPr>
          <w:i/>
          <w:sz w:val="24"/>
          <w:szCs w:val="24"/>
        </w:rPr>
      </w:pPr>
      <w:r w:rsidRPr="00BC3383">
        <w:rPr>
          <w:i/>
          <w:sz w:val="22"/>
          <w:szCs w:val="22"/>
        </w:rPr>
        <w:t xml:space="preserve">                                                                                                                          </w:t>
      </w:r>
      <w:r w:rsidRPr="00BC3383">
        <w:rPr>
          <w:i/>
          <w:sz w:val="24"/>
          <w:szCs w:val="24"/>
        </w:rPr>
        <w:t>Đơn vị: tỷ đồng</w:t>
      </w:r>
    </w:p>
    <w:tbl>
      <w:tblPr>
        <w:tblStyle w:val="affffffffffff2"/>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243"/>
        <w:gridCol w:w="1442"/>
        <w:gridCol w:w="1276"/>
        <w:gridCol w:w="1417"/>
        <w:gridCol w:w="1706"/>
      </w:tblGrid>
      <w:tr w:rsidR="00C82D72" w:rsidRPr="00BC3383" w14:paraId="4AC74D09" w14:textId="77777777" w:rsidTr="00C82D72">
        <w:trPr>
          <w:trHeight w:val="57"/>
          <w:jc w:val="center"/>
        </w:trPr>
        <w:tc>
          <w:tcPr>
            <w:tcW w:w="988" w:type="dxa"/>
            <w:shd w:val="clear" w:color="auto" w:fill="auto"/>
            <w:vAlign w:val="center"/>
          </w:tcPr>
          <w:p w14:paraId="2D190253" w14:textId="77777777" w:rsidR="00D51B81" w:rsidRPr="00BC3383" w:rsidRDefault="00EB41EE" w:rsidP="00C82D72">
            <w:pPr>
              <w:ind w:firstLine="57"/>
              <w:jc w:val="center"/>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TT</w:t>
            </w:r>
          </w:p>
        </w:tc>
        <w:tc>
          <w:tcPr>
            <w:tcW w:w="2243" w:type="dxa"/>
            <w:shd w:val="clear" w:color="auto" w:fill="auto"/>
            <w:vAlign w:val="center"/>
          </w:tcPr>
          <w:p w14:paraId="337AEDAA" w14:textId="77777777" w:rsidR="00D51B81" w:rsidRPr="00BC3383" w:rsidRDefault="00EB41EE" w:rsidP="00C82D72">
            <w:pPr>
              <w:ind w:firstLine="57"/>
              <w:jc w:val="center"/>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Năm</w:t>
            </w:r>
          </w:p>
        </w:tc>
        <w:tc>
          <w:tcPr>
            <w:tcW w:w="1442" w:type="dxa"/>
            <w:shd w:val="clear" w:color="auto" w:fill="auto"/>
            <w:vAlign w:val="center"/>
          </w:tcPr>
          <w:p w14:paraId="0DFC5F7D" w14:textId="77777777" w:rsidR="00D51B81" w:rsidRPr="00BC3383" w:rsidRDefault="00EB41EE" w:rsidP="00C82D72">
            <w:pPr>
              <w:ind w:firstLine="57"/>
              <w:jc w:val="center"/>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Tổng cộng</w:t>
            </w:r>
          </w:p>
        </w:tc>
        <w:tc>
          <w:tcPr>
            <w:tcW w:w="1276" w:type="dxa"/>
            <w:shd w:val="clear" w:color="auto" w:fill="auto"/>
            <w:vAlign w:val="center"/>
          </w:tcPr>
          <w:p w14:paraId="25E7F1E3" w14:textId="77777777" w:rsidR="00D51B81" w:rsidRPr="00BC3383" w:rsidRDefault="00EB41EE" w:rsidP="00C82D72">
            <w:pPr>
              <w:ind w:firstLine="57"/>
              <w:jc w:val="center"/>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NSTW</w:t>
            </w:r>
          </w:p>
        </w:tc>
        <w:tc>
          <w:tcPr>
            <w:tcW w:w="1417" w:type="dxa"/>
            <w:shd w:val="clear" w:color="auto" w:fill="auto"/>
            <w:vAlign w:val="center"/>
          </w:tcPr>
          <w:p w14:paraId="4E376323" w14:textId="77777777" w:rsidR="00D51B81" w:rsidRPr="00BC3383" w:rsidRDefault="00EB41EE" w:rsidP="00C82D72">
            <w:pPr>
              <w:ind w:firstLine="57"/>
              <w:jc w:val="center"/>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Địa phương</w:t>
            </w:r>
          </w:p>
        </w:tc>
        <w:tc>
          <w:tcPr>
            <w:tcW w:w="1706" w:type="dxa"/>
            <w:shd w:val="clear" w:color="auto" w:fill="auto"/>
            <w:vAlign w:val="center"/>
          </w:tcPr>
          <w:p w14:paraId="3DE30F1B" w14:textId="77777777" w:rsidR="00D51B81" w:rsidRPr="00BC3383" w:rsidRDefault="00EB41EE" w:rsidP="00C82D72">
            <w:pPr>
              <w:ind w:firstLine="57"/>
              <w:jc w:val="center"/>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Nguồn vốn khác</w:t>
            </w:r>
          </w:p>
        </w:tc>
      </w:tr>
      <w:tr w:rsidR="00C82D72" w:rsidRPr="00BC3383" w14:paraId="41FF3884" w14:textId="77777777" w:rsidTr="00A14094">
        <w:trPr>
          <w:trHeight w:val="477"/>
          <w:jc w:val="center"/>
        </w:trPr>
        <w:tc>
          <w:tcPr>
            <w:tcW w:w="3231" w:type="dxa"/>
            <w:gridSpan w:val="2"/>
            <w:shd w:val="clear" w:color="auto" w:fill="auto"/>
            <w:vAlign w:val="center"/>
          </w:tcPr>
          <w:p w14:paraId="5AE31E05" w14:textId="77777777" w:rsidR="00D51B81" w:rsidRPr="00BC3383" w:rsidRDefault="00EB41EE" w:rsidP="00C82D72">
            <w:pPr>
              <w:ind w:firstLine="57"/>
              <w:jc w:val="center"/>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Giai đoạn 2025-2030</w:t>
            </w:r>
          </w:p>
        </w:tc>
        <w:tc>
          <w:tcPr>
            <w:tcW w:w="1442" w:type="dxa"/>
            <w:shd w:val="clear" w:color="auto" w:fill="auto"/>
            <w:vAlign w:val="center"/>
          </w:tcPr>
          <w:p w14:paraId="56039828" w14:textId="77777777" w:rsidR="00D51B81" w:rsidRPr="00BC3383" w:rsidRDefault="00EB41EE" w:rsidP="00C82D72">
            <w:pPr>
              <w:ind w:firstLine="57"/>
              <w:jc w:val="right"/>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122.250</w:t>
            </w:r>
          </w:p>
        </w:tc>
        <w:tc>
          <w:tcPr>
            <w:tcW w:w="1276" w:type="dxa"/>
            <w:shd w:val="clear" w:color="auto" w:fill="auto"/>
            <w:vAlign w:val="center"/>
          </w:tcPr>
          <w:p w14:paraId="62F11769" w14:textId="77777777" w:rsidR="00D51B81" w:rsidRPr="00BC3383" w:rsidRDefault="00EB41EE" w:rsidP="00C82D72">
            <w:pPr>
              <w:ind w:firstLine="57"/>
              <w:jc w:val="right"/>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77.000</w:t>
            </w:r>
          </w:p>
        </w:tc>
        <w:tc>
          <w:tcPr>
            <w:tcW w:w="1417" w:type="dxa"/>
            <w:shd w:val="clear" w:color="auto" w:fill="auto"/>
            <w:vAlign w:val="center"/>
          </w:tcPr>
          <w:p w14:paraId="561C1207" w14:textId="77777777" w:rsidR="00D51B81" w:rsidRPr="00BC3383" w:rsidRDefault="00EB41EE" w:rsidP="00C82D72">
            <w:pPr>
              <w:ind w:firstLine="57"/>
              <w:jc w:val="right"/>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30.250</w:t>
            </w:r>
          </w:p>
        </w:tc>
        <w:tc>
          <w:tcPr>
            <w:tcW w:w="1706" w:type="dxa"/>
            <w:shd w:val="clear" w:color="auto" w:fill="auto"/>
            <w:vAlign w:val="center"/>
          </w:tcPr>
          <w:p w14:paraId="0DEC6C30" w14:textId="77777777" w:rsidR="00D51B81" w:rsidRPr="00BC3383" w:rsidRDefault="00EB41EE" w:rsidP="00C82D72">
            <w:pPr>
              <w:ind w:firstLine="57"/>
              <w:jc w:val="right"/>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15.000</w:t>
            </w:r>
          </w:p>
        </w:tc>
      </w:tr>
      <w:tr w:rsidR="00C82D72" w:rsidRPr="00BC3383" w14:paraId="4A4FDD61" w14:textId="77777777" w:rsidTr="00C82D72">
        <w:trPr>
          <w:trHeight w:val="57"/>
          <w:jc w:val="center"/>
        </w:trPr>
        <w:tc>
          <w:tcPr>
            <w:tcW w:w="988" w:type="dxa"/>
            <w:shd w:val="clear" w:color="auto" w:fill="auto"/>
            <w:vAlign w:val="center"/>
          </w:tcPr>
          <w:p w14:paraId="7727F9F0" w14:textId="77777777" w:rsidR="00D51B81" w:rsidRPr="00BC3383" w:rsidRDefault="00EB41EE" w:rsidP="00C82D72">
            <w:pPr>
              <w:ind w:firstLine="57"/>
              <w:jc w:val="center"/>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1</w:t>
            </w:r>
          </w:p>
        </w:tc>
        <w:tc>
          <w:tcPr>
            <w:tcW w:w="2243" w:type="dxa"/>
            <w:shd w:val="clear" w:color="auto" w:fill="auto"/>
            <w:vAlign w:val="center"/>
          </w:tcPr>
          <w:p w14:paraId="53AC7229" w14:textId="77777777" w:rsidR="00D51B81" w:rsidRPr="00BC3383" w:rsidRDefault="00EB41EE" w:rsidP="00C82D72">
            <w:pPr>
              <w:ind w:firstLine="57"/>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Năm 2025</w:t>
            </w:r>
          </w:p>
        </w:tc>
        <w:tc>
          <w:tcPr>
            <w:tcW w:w="1442" w:type="dxa"/>
            <w:shd w:val="clear" w:color="auto" w:fill="auto"/>
            <w:vAlign w:val="center"/>
          </w:tcPr>
          <w:p w14:paraId="19A4600B" w14:textId="77777777" w:rsidR="00D51B81" w:rsidRPr="00BC3383" w:rsidRDefault="00EB41EE" w:rsidP="00C82D72">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400</w:t>
            </w:r>
          </w:p>
        </w:tc>
        <w:tc>
          <w:tcPr>
            <w:tcW w:w="1276" w:type="dxa"/>
            <w:shd w:val="clear" w:color="auto" w:fill="auto"/>
            <w:vAlign w:val="center"/>
          </w:tcPr>
          <w:p w14:paraId="520554F8" w14:textId="77777777" w:rsidR="00D51B81" w:rsidRPr="00BC3383" w:rsidRDefault="00EB41EE" w:rsidP="00C82D72">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150</w:t>
            </w:r>
          </w:p>
        </w:tc>
        <w:tc>
          <w:tcPr>
            <w:tcW w:w="1417" w:type="dxa"/>
            <w:shd w:val="clear" w:color="auto" w:fill="auto"/>
            <w:vAlign w:val="center"/>
          </w:tcPr>
          <w:p w14:paraId="3199992B" w14:textId="77777777" w:rsidR="00D51B81" w:rsidRPr="00BC3383" w:rsidRDefault="00EB41EE" w:rsidP="00C82D72">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250</w:t>
            </w:r>
          </w:p>
        </w:tc>
        <w:tc>
          <w:tcPr>
            <w:tcW w:w="1706" w:type="dxa"/>
            <w:shd w:val="clear" w:color="auto" w:fill="auto"/>
            <w:vAlign w:val="center"/>
          </w:tcPr>
          <w:p w14:paraId="6C95CFC0" w14:textId="77777777" w:rsidR="00D51B81" w:rsidRPr="00BC3383" w:rsidRDefault="00EB41EE" w:rsidP="00C82D72">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0</w:t>
            </w:r>
          </w:p>
        </w:tc>
      </w:tr>
      <w:tr w:rsidR="00C82D72" w:rsidRPr="00BC3383" w14:paraId="5023A07B" w14:textId="77777777" w:rsidTr="00C82D72">
        <w:trPr>
          <w:trHeight w:val="57"/>
          <w:jc w:val="center"/>
        </w:trPr>
        <w:tc>
          <w:tcPr>
            <w:tcW w:w="988" w:type="dxa"/>
            <w:shd w:val="clear" w:color="auto" w:fill="auto"/>
            <w:vAlign w:val="center"/>
          </w:tcPr>
          <w:p w14:paraId="74ECA9FA" w14:textId="77777777" w:rsidR="00D51B81" w:rsidRPr="00BC3383" w:rsidRDefault="00EB41EE" w:rsidP="00C82D72">
            <w:pPr>
              <w:ind w:firstLine="57"/>
              <w:jc w:val="center"/>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2</w:t>
            </w:r>
          </w:p>
        </w:tc>
        <w:tc>
          <w:tcPr>
            <w:tcW w:w="2243" w:type="dxa"/>
            <w:shd w:val="clear" w:color="auto" w:fill="auto"/>
            <w:vAlign w:val="center"/>
          </w:tcPr>
          <w:p w14:paraId="3641D08F" w14:textId="77777777" w:rsidR="00D51B81" w:rsidRPr="00BC3383" w:rsidRDefault="00EB41EE" w:rsidP="00C82D72">
            <w:pPr>
              <w:ind w:firstLine="57"/>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GĐ 2026-2030</w:t>
            </w:r>
          </w:p>
        </w:tc>
        <w:tc>
          <w:tcPr>
            <w:tcW w:w="1442" w:type="dxa"/>
            <w:shd w:val="clear" w:color="auto" w:fill="auto"/>
            <w:vAlign w:val="center"/>
          </w:tcPr>
          <w:p w14:paraId="15EAD7CB" w14:textId="77777777" w:rsidR="00D51B81" w:rsidRPr="00BC3383" w:rsidRDefault="00EB41EE" w:rsidP="00C82D72">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121.850</w:t>
            </w:r>
          </w:p>
        </w:tc>
        <w:tc>
          <w:tcPr>
            <w:tcW w:w="1276" w:type="dxa"/>
            <w:shd w:val="clear" w:color="auto" w:fill="auto"/>
            <w:vAlign w:val="center"/>
          </w:tcPr>
          <w:p w14:paraId="6D65320D" w14:textId="77777777" w:rsidR="00D51B81" w:rsidRPr="00BC3383" w:rsidRDefault="00EB41EE" w:rsidP="00C82D72">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76.850</w:t>
            </w:r>
          </w:p>
        </w:tc>
        <w:tc>
          <w:tcPr>
            <w:tcW w:w="1417" w:type="dxa"/>
            <w:shd w:val="clear" w:color="auto" w:fill="auto"/>
            <w:vAlign w:val="center"/>
          </w:tcPr>
          <w:p w14:paraId="5E3E1C79" w14:textId="77777777" w:rsidR="00D51B81" w:rsidRPr="00BC3383" w:rsidRDefault="00EB41EE" w:rsidP="00C82D72">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30.000</w:t>
            </w:r>
          </w:p>
        </w:tc>
        <w:tc>
          <w:tcPr>
            <w:tcW w:w="1706" w:type="dxa"/>
            <w:shd w:val="clear" w:color="auto" w:fill="auto"/>
            <w:vAlign w:val="center"/>
          </w:tcPr>
          <w:p w14:paraId="0FD742A0" w14:textId="77777777" w:rsidR="00D51B81" w:rsidRPr="00BC3383" w:rsidRDefault="00EB41EE" w:rsidP="00C82D72">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15.000</w:t>
            </w:r>
          </w:p>
        </w:tc>
      </w:tr>
      <w:tr w:rsidR="00C82D72" w:rsidRPr="00BC3383" w14:paraId="7E487597" w14:textId="77777777" w:rsidTr="00C82D72">
        <w:trPr>
          <w:trHeight w:val="57"/>
          <w:jc w:val="center"/>
        </w:trPr>
        <w:tc>
          <w:tcPr>
            <w:tcW w:w="988" w:type="dxa"/>
            <w:shd w:val="clear" w:color="auto" w:fill="auto"/>
            <w:vAlign w:val="center"/>
          </w:tcPr>
          <w:p w14:paraId="01D07CE8" w14:textId="77777777" w:rsidR="00D51B81" w:rsidRPr="00BC3383" w:rsidRDefault="00EB41EE" w:rsidP="00C82D72">
            <w:pPr>
              <w:ind w:firstLine="57"/>
              <w:jc w:val="center"/>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2.1</w:t>
            </w:r>
          </w:p>
        </w:tc>
        <w:tc>
          <w:tcPr>
            <w:tcW w:w="2243" w:type="dxa"/>
            <w:shd w:val="clear" w:color="auto" w:fill="auto"/>
            <w:vAlign w:val="center"/>
          </w:tcPr>
          <w:p w14:paraId="36548B2D" w14:textId="77777777" w:rsidR="00D51B81" w:rsidRPr="00BC3383" w:rsidRDefault="00EB41EE" w:rsidP="00C82D72">
            <w:pPr>
              <w:ind w:firstLine="57"/>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Năm 2026</w:t>
            </w:r>
          </w:p>
        </w:tc>
        <w:tc>
          <w:tcPr>
            <w:tcW w:w="1442" w:type="dxa"/>
            <w:shd w:val="clear" w:color="auto" w:fill="auto"/>
            <w:vAlign w:val="center"/>
          </w:tcPr>
          <w:p w14:paraId="646C0E58"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26.350</w:t>
            </w:r>
          </w:p>
        </w:tc>
        <w:tc>
          <w:tcPr>
            <w:tcW w:w="1276" w:type="dxa"/>
            <w:shd w:val="clear" w:color="auto" w:fill="auto"/>
            <w:vAlign w:val="center"/>
          </w:tcPr>
          <w:p w14:paraId="206F4460"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16.850</w:t>
            </w:r>
          </w:p>
        </w:tc>
        <w:tc>
          <w:tcPr>
            <w:tcW w:w="1417" w:type="dxa"/>
            <w:shd w:val="clear" w:color="auto" w:fill="auto"/>
            <w:vAlign w:val="center"/>
          </w:tcPr>
          <w:p w14:paraId="679EDAC2"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6.500</w:t>
            </w:r>
          </w:p>
        </w:tc>
        <w:tc>
          <w:tcPr>
            <w:tcW w:w="1706" w:type="dxa"/>
            <w:shd w:val="clear" w:color="auto" w:fill="auto"/>
            <w:vAlign w:val="center"/>
          </w:tcPr>
          <w:p w14:paraId="543B340B"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3.000</w:t>
            </w:r>
          </w:p>
        </w:tc>
      </w:tr>
      <w:tr w:rsidR="00C82D72" w:rsidRPr="00BC3383" w14:paraId="0398C1A5" w14:textId="77777777" w:rsidTr="00C82D72">
        <w:trPr>
          <w:trHeight w:val="57"/>
          <w:jc w:val="center"/>
        </w:trPr>
        <w:tc>
          <w:tcPr>
            <w:tcW w:w="988" w:type="dxa"/>
            <w:shd w:val="clear" w:color="auto" w:fill="auto"/>
            <w:vAlign w:val="center"/>
          </w:tcPr>
          <w:p w14:paraId="3CD41BC4" w14:textId="77777777" w:rsidR="00D51B81" w:rsidRPr="00BC3383" w:rsidRDefault="00EB41EE" w:rsidP="00C82D72">
            <w:pPr>
              <w:ind w:firstLine="57"/>
              <w:jc w:val="center"/>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2.2</w:t>
            </w:r>
          </w:p>
        </w:tc>
        <w:tc>
          <w:tcPr>
            <w:tcW w:w="2243" w:type="dxa"/>
            <w:shd w:val="clear" w:color="auto" w:fill="auto"/>
            <w:vAlign w:val="center"/>
          </w:tcPr>
          <w:p w14:paraId="3039F610" w14:textId="77777777" w:rsidR="00D51B81" w:rsidRPr="00BC3383" w:rsidRDefault="00EB41EE" w:rsidP="00C82D72">
            <w:pPr>
              <w:ind w:firstLine="57"/>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Năm 2027</w:t>
            </w:r>
          </w:p>
        </w:tc>
        <w:tc>
          <w:tcPr>
            <w:tcW w:w="1442" w:type="dxa"/>
            <w:shd w:val="clear" w:color="auto" w:fill="auto"/>
            <w:vAlign w:val="center"/>
          </w:tcPr>
          <w:p w14:paraId="3AA17EB5"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25.000</w:t>
            </w:r>
          </w:p>
        </w:tc>
        <w:tc>
          <w:tcPr>
            <w:tcW w:w="1276" w:type="dxa"/>
            <w:shd w:val="clear" w:color="auto" w:fill="auto"/>
            <w:vAlign w:val="center"/>
          </w:tcPr>
          <w:p w14:paraId="6086B6C0"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16.000</w:t>
            </w:r>
          </w:p>
        </w:tc>
        <w:tc>
          <w:tcPr>
            <w:tcW w:w="1417" w:type="dxa"/>
            <w:shd w:val="clear" w:color="auto" w:fill="auto"/>
            <w:vAlign w:val="center"/>
          </w:tcPr>
          <w:p w14:paraId="2B1DCB27"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6.000</w:t>
            </w:r>
          </w:p>
        </w:tc>
        <w:tc>
          <w:tcPr>
            <w:tcW w:w="1706" w:type="dxa"/>
            <w:shd w:val="clear" w:color="auto" w:fill="auto"/>
            <w:vAlign w:val="center"/>
          </w:tcPr>
          <w:p w14:paraId="3107641F"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3.000</w:t>
            </w:r>
          </w:p>
        </w:tc>
      </w:tr>
      <w:tr w:rsidR="00C82D72" w:rsidRPr="00BC3383" w14:paraId="37CC99C1" w14:textId="77777777" w:rsidTr="00C82D72">
        <w:trPr>
          <w:trHeight w:val="57"/>
          <w:jc w:val="center"/>
        </w:trPr>
        <w:tc>
          <w:tcPr>
            <w:tcW w:w="988" w:type="dxa"/>
            <w:shd w:val="clear" w:color="auto" w:fill="auto"/>
            <w:vAlign w:val="center"/>
          </w:tcPr>
          <w:p w14:paraId="16499C41" w14:textId="77777777" w:rsidR="00D51B81" w:rsidRPr="00BC3383" w:rsidRDefault="00EB41EE" w:rsidP="00C82D72">
            <w:pPr>
              <w:ind w:firstLine="57"/>
              <w:jc w:val="center"/>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2.3</w:t>
            </w:r>
          </w:p>
        </w:tc>
        <w:tc>
          <w:tcPr>
            <w:tcW w:w="2243" w:type="dxa"/>
            <w:shd w:val="clear" w:color="auto" w:fill="auto"/>
            <w:vAlign w:val="center"/>
          </w:tcPr>
          <w:p w14:paraId="20FC1DC4" w14:textId="77777777" w:rsidR="00D51B81" w:rsidRPr="00BC3383" w:rsidRDefault="00EB41EE" w:rsidP="00C82D72">
            <w:pPr>
              <w:ind w:firstLine="57"/>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Năm 2028</w:t>
            </w:r>
          </w:p>
        </w:tc>
        <w:tc>
          <w:tcPr>
            <w:tcW w:w="1442" w:type="dxa"/>
            <w:shd w:val="clear" w:color="auto" w:fill="auto"/>
            <w:vAlign w:val="center"/>
          </w:tcPr>
          <w:p w14:paraId="030EABDE"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26.000</w:t>
            </w:r>
          </w:p>
        </w:tc>
        <w:tc>
          <w:tcPr>
            <w:tcW w:w="1276" w:type="dxa"/>
            <w:shd w:val="clear" w:color="auto" w:fill="auto"/>
            <w:vAlign w:val="center"/>
          </w:tcPr>
          <w:p w14:paraId="64E417F2"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15.000</w:t>
            </w:r>
          </w:p>
        </w:tc>
        <w:tc>
          <w:tcPr>
            <w:tcW w:w="1417" w:type="dxa"/>
            <w:shd w:val="clear" w:color="auto" w:fill="auto"/>
            <w:vAlign w:val="center"/>
          </w:tcPr>
          <w:p w14:paraId="1D7796E1"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7.000</w:t>
            </w:r>
          </w:p>
        </w:tc>
        <w:tc>
          <w:tcPr>
            <w:tcW w:w="1706" w:type="dxa"/>
            <w:shd w:val="clear" w:color="auto" w:fill="auto"/>
            <w:vAlign w:val="center"/>
          </w:tcPr>
          <w:p w14:paraId="0FE3F8CD"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4.000</w:t>
            </w:r>
          </w:p>
        </w:tc>
      </w:tr>
      <w:tr w:rsidR="00C82D72" w:rsidRPr="00BC3383" w14:paraId="41C08DF6" w14:textId="77777777" w:rsidTr="00C82D72">
        <w:trPr>
          <w:trHeight w:val="57"/>
          <w:jc w:val="center"/>
        </w:trPr>
        <w:tc>
          <w:tcPr>
            <w:tcW w:w="988" w:type="dxa"/>
            <w:shd w:val="clear" w:color="auto" w:fill="auto"/>
            <w:vAlign w:val="center"/>
          </w:tcPr>
          <w:p w14:paraId="3F334D51" w14:textId="77777777" w:rsidR="00D51B81" w:rsidRPr="00BC3383" w:rsidRDefault="00EB41EE" w:rsidP="00C82D72">
            <w:pPr>
              <w:ind w:firstLine="57"/>
              <w:jc w:val="center"/>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2.4</w:t>
            </w:r>
          </w:p>
        </w:tc>
        <w:tc>
          <w:tcPr>
            <w:tcW w:w="2243" w:type="dxa"/>
            <w:shd w:val="clear" w:color="auto" w:fill="auto"/>
            <w:vAlign w:val="center"/>
          </w:tcPr>
          <w:p w14:paraId="2E29EBDA" w14:textId="77777777" w:rsidR="00D51B81" w:rsidRPr="00BC3383" w:rsidRDefault="00EB41EE" w:rsidP="00C82D72">
            <w:pPr>
              <w:ind w:firstLine="57"/>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Năm 2029</w:t>
            </w:r>
          </w:p>
        </w:tc>
        <w:tc>
          <w:tcPr>
            <w:tcW w:w="1442" w:type="dxa"/>
            <w:shd w:val="clear" w:color="auto" w:fill="auto"/>
            <w:vAlign w:val="center"/>
          </w:tcPr>
          <w:p w14:paraId="1949D25B"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23.500</w:t>
            </w:r>
          </w:p>
        </w:tc>
        <w:tc>
          <w:tcPr>
            <w:tcW w:w="1276" w:type="dxa"/>
            <w:shd w:val="clear" w:color="auto" w:fill="auto"/>
            <w:vAlign w:val="center"/>
          </w:tcPr>
          <w:p w14:paraId="40179D76"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15.000</w:t>
            </w:r>
          </w:p>
        </w:tc>
        <w:tc>
          <w:tcPr>
            <w:tcW w:w="1417" w:type="dxa"/>
            <w:shd w:val="clear" w:color="auto" w:fill="auto"/>
            <w:vAlign w:val="center"/>
          </w:tcPr>
          <w:p w14:paraId="65009EBE"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5.500</w:t>
            </w:r>
          </w:p>
        </w:tc>
        <w:tc>
          <w:tcPr>
            <w:tcW w:w="1706" w:type="dxa"/>
            <w:shd w:val="clear" w:color="auto" w:fill="auto"/>
            <w:vAlign w:val="center"/>
          </w:tcPr>
          <w:p w14:paraId="63D6C7EC"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3.000</w:t>
            </w:r>
          </w:p>
        </w:tc>
      </w:tr>
      <w:tr w:rsidR="00C82D72" w:rsidRPr="00BC3383" w14:paraId="7B1B56AA" w14:textId="77777777" w:rsidTr="00C82D72">
        <w:trPr>
          <w:trHeight w:val="57"/>
          <w:jc w:val="center"/>
        </w:trPr>
        <w:tc>
          <w:tcPr>
            <w:tcW w:w="988" w:type="dxa"/>
            <w:shd w:val="clear" w:color="auto" w:fill="auto"/>
            <w:vAlign w:val="center"/>
          </w:tcPr>
          <w:p w14:paraId="1312FF6B" w14:textId="77777777" w:rsidR="00D51B81" w:rsidRPr="00BC3383" w:rsidRDefault="00EB41EE" w:rsidP="00C82D72">
            <w:pPr>
              <w:ind w:firstLine="57"/>
              <w:jc w:val="center"/>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2.5</w:t>
            </w:r>
          </w:p>
        </w:tc>
        <w:tc>
          <w:tcPr>
            <w:tcW w:w="2243" w:type="dxa"/>
            <w:shd w:val="clear" w:color="auto" w:fill="auto"/>
            <w:vAlign w:val="center"/>
          </w:tcPr>
          <w:p w14:paraId="5ADD78AC" w14:textId="77777777" w:rsidR="00D51B81" w:rsidRPr="00BC3383" w:rsidRDefault="00EB41EE" w:rsidP="00C82D72">
            <w:pPr>
              <w:ind w:firstLine="57"/>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Năm 2030</w:t>
            </w:r>
          </w:p>
        </w:tc>
        <w:tc>
          <w:tcPr>
            <w:tcW w:w="1442" w:type="dxa"/>
            <w:shd w:val="clear" w:color="auto" w:fill="auto"/>
            <w:vAlign w:val="center"/>
          </w:tcPr>
          <w:p w14:paraId="7D6B3F4A"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21.000</w:t>
            </w:r>
          </w:p>
        </w:tc>
        <w:tc>
          <w:tcPr>
            <w:tcW w:w="1276" w:type="dxa"/>
            <w:shd w:val="clear" w:color="auto" w:fill="auto"/>
            <w:vAlign w:val="center"/>
          </w:tcPr>
          <w:p w14:paraId="1667EDCD"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14.000</w:t>
            </w:r>
          </w:p>
        </w:tc>
        <w:tc>
          <w:tcPr>
            <w:tcW w:w="1417" w:type="dxa"/>
            <w:shd w:val="clear" w:color="auto" w:fill="auto"/>
            <w:vAlign w:val="center"/>
          </w:tcPr>
          <w:p w14:paraId="2C1A84F3"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5.000</w:t>
            </w:r>
          </w:p>
        </w:tc>
        <w:tc>
          <w:tcPr>
            <w:tcW w:w="1706" w:type="dxa"/>
            <w:shd w:val="clear" w:color="auto" w:fill="auto"/>
            <w:vAlign w:val="center"/>
          </w:tcPr>
          <w:p w14:paraId="106B2FF4" w14:textId="77777777" w:rsidR="00D51B81" w:rsidRPr="00BC3383" w:rsidRDefault="00EB41EE" w:rsidP="00C82D72">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2.000</w:t>
            </w:r>
          </w:p>
        </w:tc>
      </w:tr>
    </w:tbl>
    <w:p w14:paraId="7FE1957D" w14:textId="77777777" w:rsidR="00EE2C95" w:rsidRPr="00BC3383" w:rsidRDefault="00EE2C95" w:rsidP="00C82D72">
      <w:pPr>
        <w:shd w:val="clear" w:color="auto" w:fill="FFFFFF"/>
        <w:jc w:val="center"/>
        <w:rPr>
          <w:b/>
          <w:lang w:val="en-US"/>
        </w:rPr>
      </w:pPr>
    </w:p>
    <w:p w14:paraId="2D589E16" w14:textId="4307AED9" w:rsidR="00D51B81" w:rsidRPr="00BC3383" w:rsidRDefault="00EB41EE" w:rsidP="00C82D72">
      <w:pPr>
        <w:shd w:val="clear" w:color="auto" w:fill="FFFFFF"/>
        <w:jc w:val="center"/>
        <w:rPr>
          <w:b/>
        </w:rPr>
      </w:pPr>
      <w:r w:rsidRPr="00BC3383">
        <w:rPr>
          <w:b/>
        </w:rPr>
        <w:lastRenderedPageBreak/>
        <w:t>Bảng 2: Kế hoạch bố trí và tiến độ nguồn vốn NSTW giai đoạn 2025-2030</w:t>
      </w:r>
    </w:p>
    <w:p w14:paraId="3BB57DF8" w14:textId="36186E3C" w:rsidR="00D51B81" w:rsidRPr="00BC3383" w:rsidRDefault="00EB41EE">
      <w:pPr>
        <w:shd w:val="clear" w:color="auto" w:fill="FFFFFF"/>
        <w:spacing w:before="0"/>
        <w:ind w:firstLine="57"/>
        <w:jc w:val="right"/>
        <w:rPr>
          <w:b/>
        </w:rPr>
      </w:pPr>
      <w:r w:rsidRPr="00BC3383">
        <w:rPr>
          <w:i/>
          <w:sz w:val="24"/>
          <w:szCs w:val="24"/>
        </w:rPr>
        <w:t xml:space="preserve">                                                                                          </w:t>
      </w:r>
      <w:r w:rsidR="00A14094">
        <w:rPr>
          <w:i/>
          <w:sz w:val="24"/>
          <w:szCs w:val="24"/>
        </w:rPr>
        <w:t xml:space="preserve">                     Đơn vị: tỷ</w:t>
      </w:r>
      <w:r w:rsidRPr="00BC3383">
        <w:rPr>
          <w:i/>
          <w:sz w:val="24"/>
          <w:szCs w:val="24"/>
        </w:rPr>
        <w:t xml:space="preserve"> đồng</w:t>
      </w:r>
    </w:p>
    <w:tbl>
      <w:tblPr>
        <w:tblStyle w:val="affffffffffff3"/>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1695"/>
        <w:gridCol w:w="1680"/>
        <w:gridCol w:w="1770"/>
        <w:gridCol w:w="1852"/>
      </w:tblGrid>
      <w:tr w:rsidR="00C82D72" w:rsidRPr="00BC3383" w14:paraId="7DB28753" w14:textId="77777777" w:rsidTr="00371872">
        <w:trPr>
          <w:trHeight w:val="20"/>
          <w:jc w:val="center"/>
        </w:trPr>
        <w:tc>
          <w:tcPr>
            <w:tcW w:w="2040" w:type="dxa"/>
            <w:vMerge w:val="restart"/>
            <w:shd w:val="clear" w:color="auto" w:fill="auto"/>
            <w:vAlign w:val="center"/>
          </w:tcPr>
          <w:p w14:paraId="3CAE73FA" w14:textId="77777777" w:rsidR="00D51B81" w:rsidRPr="00BC3383" w:rsidRDefault="00EB41EE">
            <w:pPr>
              <w:ind w:firstLine="57"/>
              <w:jc w:val="center"/>
              <w:rPr>
                <w:rFonts w:ascii="Times New Roman" w:eastAsia="Times New Roman" w:hAnsi="Times New Roman" w:cs="Times New Roman"/>
                <w:b/>
                <w:sz w:val="26"/>
                <w:szCs w:val="26"/>
              </w:rPr>
            </w:pPr>
            <w:bookmarkStart w:id="94" w:name="_heading=h.p49hy1" w:colFirst="0" w:colLast="0"/>
            <w:bookmarkEnd w:id="94"/>
            <w:r w:rsidRPr="00BC3383">
              <w:rPr>
                <w:rFonts w:ascii="Times New Roman" w:eastAsia="Times New Roman" w:hAnsi="Times New Roman" w:cs="Times New Roman"/>
                <w:b/>
                <w:sz w:val="26"/>
                <w:szCs w:val="26"/>
              </w:rPr>
              <w:t>Thời gian thực hiện</w:t>
            </w:r>
          </w:p>
        </w:tc>
        <w:tc>
          <w:tcPr>
            <w:tcW w:w="3375" w:type="dxa"/>
            <w:gridSpan w:val="2"/>
            <w:shd w:val="clear" w:color="auto" w:fill="auto"/>
            <w:vAlign w:val="center"/>
          </w:tcPr>
          <w:p w14:paraId="0BA41258" w14:textId="77777777" w:rsidR="00D51B81" w:rsidRPr="00BC3383" w:rsidRDefault="00EB41EE">
            <w:pPr>
              <w:ind w:firstLine="57"/>
              <w:jc w:val="center"/>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Kế hoạch bố trí tổng vốn NSTW theo từng năm</w:t>
            </w:r>
          </w:p>
        </w:tc>
        <w:tc>
          <w:tcPr>
            <w:tcW w:w="3622" w:type="dxa"/>
            <w:gridSpan w:val="2"/>
            <w:shd w:val="clear" w:color="auto" w:fill="auto"/>
            <w:vAlign w:val="center"/>
          </w:tcPr>
          <w:p w14:paraId="30606940" w14:textId="77777777" w:rsidR="00D51B81" w:rsidRPr="00BC3383" w:rsidRDefault="00EB41EE">
            <w:pPr>
              <w:ind w:firstLine="57"/>
              <w:jc w:val="center"/>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Kế hoạch bố trí vốn NSTW theo nguồn vốn</w:t>
            </w:r>
          </w:p>
        </w:tc>
      </w:tr>
      <w:tr w:rsidR="00C82D72" w:rsidRPr="00BC3383" w14:paraId="29D2596F" w14:textId="77777777" w:rsidTr="00371872">
        <w:trPr>
          <w:trHeight w:val="20"/>
          <w:jc w:val="center"/>
        </w:trPr>
        <w:tc>
          <w:tcPr>
            <w:tcW w:w="2040" w:type="dxa"/>
            <w:vMerge/>
            <w:shd w:val="clear" w:color="auto" w:fill="auto"/>
            <w:vAlign w:val="center"/>
          </w:tcPr>
          <w:p w14:paraId="44FE7B81" w14:textId="77777777" w:rsidR="00D51B81" w:rsidRPr="00BC3383" w:rsidRDefault="00D51B81">
            <w:pPr>
              <w:widowControl w:val="0"/>
              <w:pBdr>
                <w:top w:val="nil"/>
                <w:left w:val="nil"/>
                <w:bottom w:val="nil"/>
                <w:right w:val="nil"/>
                <w:between w:val="nil"/>
              </w:pBdr>
              <w:spacing w:line="276" w:lineRule="auto"/>
              <w:rPr>
                <w:rFonts w:ascii="Times New Roman" w:eastAsia="Times New Roman" w:hAnsi="Times New Roman" w:cs="Times New Roman"/>
                <w:b/>
                <w:sz w:val="26"/>
                <w:szCs w:val="26"/>
              </w:rPr>
            </w:pPr>
          </w:p>
        </w:tc>
        <w:tc>
          <w:tcPr>
            <w:tcW w:w="1695" w:type="dxa"/>
            <w:shd w:val="clear" w:color="auto" w:fill="auto"/>
            <w:vAlign w:val="center"/>
          </w:tcPr>
          <w:p w14:paraId="71D4E38B" w14:textId="77777777" w:rsidR="00D51B81" w:rsidRPr="00BC3383" w:rsidRDefault="00EB41EE">
            <w:pPr>
              <w:ind w:firstLine="57"/>
              <w:jc w:val="center"/>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Tổng vốn</w:t>
            </w:r>
          </w:p>
        </w:tc>
        <w:tc>
          <w:tcPr>
            <w:tcW w:w="1680" w:type="dxa"/>
            <w:shd w:val="clear" w:color="auto" w:fill="auto"/>
            <w:vAlign w:val="center"/>
          </w:tcPr>
          <w:p w14:paraId="0F2A49FA" w14:textId="77777777" w:rsidR="00D51B81" w:rsidRPr="00BC3383" w:rsidRDefault="00EB41EE">
            <w:pPr>
              <w:ind w:firstLine="57"/>
              <w:jc w:val="center"/>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Tỷ lệ (%)</w:t>
            </w:r>
          </w:p>
        </w:tc>
        <w:tc>
          <w:tcPr>
            <w:tcW w:w="1770" w:type="dxa"/>
            <w:shd w:val="clear" w:color="auto" w:fill="auto"/>
            <w:vAlign w:val="center"/>
          </w:tcPr>
          <w:p w14:paraId="6464C6AC" w14:textId="77777777" w:rsidR="00D51B81" w:rsidRPr="00BC3383" w:rsidRDefault="00EB41EE">
            <w:pPr>
              <w:ind w:firstLine="57"/>
              <w:jc w:val="center"/>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Vốn ĐTPT</w:t>
            </w:r>
          </w:p>
        </w:tc>
        <w:tc>
          <w:tcPr>
            <w:tcW w:w="1852" w:type="dxa"/>
            <w:shd w:val="clear" w:color="auto" w:fill="auto"/>
            <w:vAlign w:val="center"/>
          </w:tcPr>
          <w:p w14:paraId="09269FEF" w14:textId="77777777" w:rsidR="00D51B81" w:rsidRPr="00BC3383" w:rsidRDefault="00EB41EE">
            <w:pPr>
              <w:ind w:left="21" w:firstLine="57"/>
              <w:jc w:val="center"/>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Vốn sự nghiệp</w:t>
            </w:r>
          </w:p>
        </w:tc>
      </w:tr>
      <w:tr w:rsidR="00C82D72" w:rsidRPr="00BC3383" w14:paraId="5BEC1417" w14:textId="77777777" w:rsidTr="00371872">
        <w:trPr>
          <w:trHeight w:val="20"/>
          <w:jc w:val="center"/>
        </w:trPr>
        <w:tc>
          <w:tcPr>
            <w:tcW w:w="2040" w:type="dxa"/>
            <w:shd w:val="clear" w:color="auto" w:fill="auto"/>
            <w:vAlign w:val="center"/>
          </w:tcPr>
          <w:p w14:paraId="05BDC75A" w14:textId="77777777" w:rsidR="00D51B81" w:rsidRPr="00BC3383" w:rsidRDefault="00EB41EE">
            <w:pPr>
              <w:ind w:firstLine="57"/>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GĐ 2025-2030</w:t>
            </w:r>
          </w:p>
        </w:tc>
        <w:tc>
          <w:tcPr>
            <w:tcW w:w="1695" w:type="dxa"/>
            <w:shd w:val="clear" w:color="auto" w:fill="auto"/>
            <w:vAlign w:val="center"/>
          </w:tcPr>
          <w:p w14:paraId="5C957ADF" w14:textId="77777777" w:rsidR="00D51B81" w:rsidRPr="00BC3383" w:rsidRDefault="00EB41EE">
            <w:pPr>
              <w:ind w:firstLine="57"/>
              <w:jc w:val="right"/>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77.000</w:t>
            </w:r>
          </w:p>
        </w:tc>
        <w:tc>
          <w:tcPr>
            <w:tcW w:w="1680" w:type="dxa"/>
            <w:shd w:val="clear" w:color="auto" w:fill="auto"/>
            <w:vAlign w:val="center"/>
          </w:tcPr>
          <w:p w14:paraId="6D97992C" w14:textId="77777777" w:rsidR="00D51B81" w:rsidRPr="00BC3383" w:rsidRDefault="00EB41EE">
            <w:pPr>
              <w:ind w:firstLine="57"/>
              <w:jc w:val="right"/>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100</w:t>
            </w:r>
          </w:p>
        </w:tc>
        <w:tc>
          <w:tcPr>
            <w:tcW w:w="1770" w:type="dxa"/>
            <w:shd w:val="clear" w:color="auto" w:fill="auto"/>
            <w:vAlign w:val="center"/>
          </w:tcPr>
          <w:p w14:paraId="6BDC16DB" w14:textId="77777777" w:rsidR="00D51B81" w:rsidRPr="00BC3383" w:rsidRDefault="00EB41EE">
            <w:pPr>
              <w:ind w:firstLine="57"/>
              <w:jc w:val="right"/>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50.000</w:t>
            </w:r>
          </w:p>
        </w:tc>
        <w:tc>
          <w:tcPr>
            <w:tcW w:w="1852" w:type="dxa"/>
            <w:shd w:val="clear" w:color="auto" w:fill="auto"/>
            <w:vAlign w:val="center"/>
          </w:tcPr>
          <w:p w14:paraId="7565C2B8" w14:textId="77777777" w:rsidR="00D51B81" w:rsidRPr="00BC3383" w:rsidRDefault="00EB41EE">
            <w:pPr>
              <w:ind w:firstLine="57"/>
              <w:jc w:val="right"/>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27.000</w:t>
            </w:r>
          </w:p>
        </w:tc>
      </w:tr>
      <w:tr w:rsidR="00C82D72" w:rsidRPr="00BC3383" w14:paraId="41BAEB4F" w14:textId="77777777" w:rsidTr="00371872">
        <w:trPr>
          <w:trHeight w:val="20"/>
          <w:jc w:val="center"/>
        </w:trPr>
        <w:tc>
          <w:tcPr>
            <w:tcW w:w="2040" w:type="dxa"/>
            <w:shd w:val="clear" w:color="auto" w:fill="auto"/>
            <w:vAlign w:val="center"/>
          </w:tcPr>
          <w:p w14:paraId="0ACB8AF4" w14:textId="77777777" w:rsidR="00D51B81" w:rsidRPr="00BC3383" w:rsidRDefault="00EB41EE">
            <w:pPr>
              <w:ind w:firstLine="57"/>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Năm 2025</w:t>
            </w:r>
          </w:p>
        </w:tc>
        <w:tc>
          <w:tcPr>
            <w:tcW w:w="1695" w:type="dxa"/>
            <w:shd w:val="clear" w:color="auto" w:fill="auto"/>
            <w:vAlign w:val="center"/>
          </w:tcPr>
          <w:p w14:paraId="3D9E68E4" w14:textId="77777777" w:rsidR="00D51B81" w:rsidRPr="00BC3383" w:rsidRDefault="00EB41EE">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150</w:t>
            </w:r>
          </w:p>
        </w:tc>
        <w:tc>
          <w:tcPr>
            <w:tcW w:w="1680" w:type="dxa"/>
            <w:shd w:val="clear" w:color="auto" w:fill="auto"/>
            <w:vAlign w:val="center"/>
          </w:tcPr>
          <w:p w14:paraId="012AB9CA" w14:textId="77777777" w:rsidR="00D51B81" w:rsidRPr="00BC3383" w:rsidRDefault="00EB41EE">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0,19</w:t>
            </w:r>
          </w:p>
        </w:tc>
        <w:tc>
          <w:tcPr>
            <w:tcW w:w="1770" w:type="dxa"/>
            <w:shd w:val="clear" w:color="auto" w:fill="auto"/>
            <w:vAlign w:val="center"/>
          </w:tcPr>
          <w:p w14:paraId="5F262E62" w14:textId="77777777" w:rsidR="00D51B81" w:rsidRPr="00BC3383" w:rsidRDefault="00EB41EE">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 xml:space="preserve">100                </w:t>
            </w:r>
          </w:p>
        </w:tc>
        <w:tc>
          <w:tcPr>
            <w:tcW w:w="1852" w:type="dxa"/>
            <w:shd w:val="clear" w:color="auto" w:fill="auto"/>
            <w:vAlign w:val="center"/>
          </w:tcPr>
          <w:p w14:paraId="56CE41B0" w14:textId="77777777" w:rsidR="00D51B81" w:rsidRPr="00BC3383" w:rsidRDefault="00EB41EE">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50</w:t>
            </w:r>
          </w:p>
        </w:tc>
      </w:tr>
      <w:tr w:rsidR="00C82D72" w:rsidRPr="00BC3383" w14:paraId="4B2F3BF2" w14:textId="77777777" w:rsidTr="00371872">
        <w:trPr>
          <w:trHeight w:val="20"/>
          <w:jc w:val="center"/>
        </w:trPr>
        <w:tc>
          <w:tcPr>
            <w:tcW w:w="2040" w:type="dxa"/>
            <w:shd w:val="clear" w:color="auto" w:fill="auto"/>
            <w:vAlign w:val="center"/>
          </w:tcPr>
          <w:p w14:paraId="3AE1FE88" w14:textId="77777777" w:rsidR="00D51B81" w:rsidRPr="00BC3383" w:rsidRDefault="00EB41EE">
            <w:pPr>
              <w:ind w:firstLine="57"/>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GĐ 2026-2030</w:t>
            </w:r>
          </w:p>
        </w:tc>
        <w:tc>
          <w:tcPr>
            <w:tcW w:w="1695" w:type="dxa"/>
            <w:shd w:val="clear" w:color="auto" w:fill="auto"/>
            <w:vAlign w:val="center"/>
          </w:tcPr>
          <w:p w14:paraId="0AEE702A" w14:textId="77777777" w:rsidR="00D51B81" w:rsidRPr="00BC3383" w:rsidRDefault="00EB41EE">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76.850</w:t>
            </w:r>
          </w:p>
        </w:tc>
        <w:tc>
          <w:tcPr>
            <w:tcW w:w="1680" w:type="dxa"/>
            <w:shd w:val="clear" w:color="auto" w:fill="auto"/>
            <w:vAlign w:val="center"/>
          </w:tcPr>
          <w:p w14:paraId="7851BD0B" w14:textId="77777777" w:rsidR="00D51B81" w:rsidRPr="00BC3383" w:rsidRDefault="00EB41EE">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99,81</w:t>
            </w:r>
          </w:p>
        </w:tc>
        <w:tc>
          <w:tcPr>
            <w:tcW w:w="1770" w:type="dxa"/>
            <w:shd w:val="clear" w:color="auto" w:fill="auto"/>
            <w:vAlign w:val="center"/>
          </w:tcPr>
          <w:p w14:paraId="72CE3B44" w14:textId="77777777" w:rsidR="00D51B81" w:rsidRPr="00BC3383" w:rsidRDefault="00EB41EE">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49.900</w:t>
            </w:r>
          </w:p>
        </w:tc>
        <w:tc>
          <w:tcPr>
            <w:tcW w:w="1852" w:type="dxa"/>
            <w:shd w:val="clear" w:color="auto" w:fill="auto"/>
            <w:vAlign w:val="center"/>
          </w:tcPr>
          <w:p w14:paraId="6CC48BAC" w14:textId="77777777" w:rsidR="00D51B81" w:rsidRPr="00BC3383" w:rsidRDefault="00EB41EE">
            <w:pPr>
              <w:ind w:firstLine="57"/>
              <w:jc w:val="right"/>
              <w:rPr>
                <w:rFonts w:ascii="Times New Roman" w:eastAsia="Times New Roman" w:hAnsi="Times New Roman" w:cs="Times New Roman"/>
                <w:sz w:val="26"/>
                <w:szCs w:val="26"/>
              </w:rPr>
            </w:pPr>
            <w:r w:rsidRPr="00BC3383">
              <w:rPr>
                <w:rFonts w:ascii="Times New Roman" w:eastAsia="Times New Roman" w:hAnsi="Times New Roman" w:cs="Times New Roman"/>
                <w:sz w:val="26"/>
                <w:szCs w:val="26"/>
              </w:rPr>
              <w:t>26.950</w:t>
            </w:r>
          </w:p>
        </w:tc>
      </w:tr>
      <w:tr w:rsidR="00C82D72" w:rsidRPr="00BC3383" w14:paraId="285C8543" w14:textId="77777777" w:rsidTr="00371872">
        <w:trPr>
          <w:trHeight w:val="20"/>
          <w:jc w:val="center"/>
        </w:trPr>
        <w:tc>
          <w:tcPr>
            <w:tcW w:w="2040" w:type="dxa"/>
            <w:shd w:val="clear" w:color="auto" w:fill="auto"/>
            <w:vAlign w:val="center"/>
          </w:tcPr>
          <w:p w14:paraId="6E1B937F" w14:textId="77777777" w:rsidR="00D51B81" w:rsidRPr="00BC3383" w:rsidRDefault="00EB41EE">
            <w:pPr>
              <w:ind w:firstLine="57"/>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Năm 2026</w:t>
            </w:r>
          </w:p>
        </w:tc>
        <w:tc>
          <w:tcPr>
            <w:tcW w:w="1695" w:type="dxa"/>
            <w:shd w:val="clear" w:color="auto" w:fill="auto"/>
            <w:vAlign w:val="center"/>
          </w:tcPr>
          <w:p w14:paraId="32F64E26"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16.850</w:t>
            </w:r>
          </w:p>
        </w:tc>
        <w:tc>
          <w:tcPr>
            <w:tcW w:w="1680" w:type="dxa"/>
            <w:shd w:val="clear" w:color="auto" w:fill="auto"/>
            <w:vAlign w:val="center"/>
          </w:tcPr>
          <w:p w14:paraId="2E20C792"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21,98</w:t>
            </w:r>
          </w:p>
        </w:tc>
        <w:tc>
          <w:tcPr>
            <w:tcW w:w="1770" w:type="dxa"/>
            <w:shd w:val="clear" w:color="auto" w:fill="auto"/>
            <w:vAlign w:val="center"/>
          </w:tcPr>
          <w:p w14:paraId="3A94F59F"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10.900</w:t>
            </w:r>
          </w:p>
        </w:tc>
        <w:tc>
          <w:tcPr>
            <w:tcW w:w="1852" w:type="dxa"/>
            <w:shd w:val="clear" w:color="auto" w:fill="auto"/>
            <w:vAlign w:val="center"/>
          </w:tcPr>
          <w:p w14:paraId="7F9F9678"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5.950</w:t>
            </w:r>
          </w:p>
        </w:tc>
      </w:tr>
      <w:tr w:rsidR="00C82D72" w:rsidRPr="00BC3383" w14:paraId="456A933B" w14:textId="77777777" w:rsidTr="00371872">
        <w:trPr>
          <w:trHeight w:val="20"/>
          <w:jc w:val="center"/>
        </w:trPr>
        <w:tc>
          <w:tcPr>
            <w:tcW w:w="2040" w:type="dxa"/>
            <w:shd w:val="clear" w:color="auto" w:fill="auto"/>
            <w:vAlign w:val="center"/>
          </w:tcPr>
          <w:p w14:paraId="00712500" w14:textId="77777777" w:rsidR="00D51B81" w:rsidRPr="00BC3383" w:rsidRDefault="00EB41EE">
            <w:pPr>
              <w:ind w:firstLine="57"/>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Năm 2027</w:t>
            </w:r>
          </w:p>
        </w:tc>
        <w:tc>
          <w:tcPr>
            <w:tcW w:w="1695" w:type="dxa"/>
            <w:shd w:val="clear" w:color="auto" w:fill="auto"/>
            <w:vAlign w:val="center"/>
          </w:tcPr>
          <w:p w14:paraId="0FA51352"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16.000</w:t>
            </w:r>
          </w:p>
        </w:tc>
        <w:tc>
          <w:tcPr>
            <w:tcW w:w="1680" w:type="dxa"/>
            <w:shd w:val="clear" w:color="auto" w:fill="auto"/>
            <w:vAlign w:val="center"/>
          </w:tcPr>
          <w:p w14:paraId="4AE2EB9C"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20,75</w:t>
            </w:r>
          </w:p>
        </w:tc>
        <w:tc>
          <w:tcPr>
            <w:tcW w:w="1770" w:type="dxa"/>
            <w:shd w:val="clear" w:color="auto" w:fill="auto"/>
            <w:vAlign w:val="center"/>
          </w:tcPr>
          <w:p w14:paraId="7E759533"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11.000</w:t>
            </w:r>
          </w:p>
        </w:tc>
        <w:tc>
          <w:tcPr>
            <w:tcW w:w="1852" w:type="dxa"/>
            <w:shd w:val="clear" w:color="auto" w:fill="auto"/>
            <w:vAlign w:val="center"/>
          </w:tcPr>
          <w:p w14:paraId="7FE9BFA8"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5.000</w:t>
            </w:r>
          </w:p>
        </w:tc>
      </w:tr>
      <w:tr w:rsidR="00C82D72" w:rsidRPr="00BC3383" w14:paraId="4B3C2744" w14:textId="77777777" w:rsidTr="00371872">
        <w:trPr>
          <w:trHeight w:val="20"/>
          <w:jc w:val="center"/>
        </w:trPr>
        <w:tc>
          <w:tcPr>
            <w:tcW w:w="2040" w:type="dxa"/>
            <w:shd w:val="clear" w:color="auto" w:fill="auto"/>
            <w:vAlign w:val="center"/>
          </w:tcPr>
          <w:p w14:paraId="249F1A5F" w14:textId="77777777" w:rsidR="00D51B81" w:rsidRPr="00BC3383" w:rsidRDefault="00EB41EE">
            <w:pPr>
              <w:ind w:firstLine="57"/>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Năm 2028</w:t>
            </w:r>
          </w:p>
        </w:tc>
        <w:tc>
          <w:tcPr>
            <w:tcW w:w="1695" w:type="dxa"/>
            <w:shd w:val="clear" w:color="auto" w:fill="auto"/>
            <w:vAlign w:val="center"/>
          </w:tcPr>
          <w:p w14:paraId="06C3837C"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15.000</w:t>
            </w:r>
          </w:p>
        </w:tc>
        <w:tc>
          <w:tcPr>
            <w:tcW w:w="1680" w:type="dxa"/>
            <w:shd w:val="clear" w:color="auto" w:fill="auto"/>
            <w:vAlign w:val="center"/>
          </w:tcPr>
          <w:p w14:paraId="1597DEC7"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19,45</w:t>
            </w:r>
          </w:p>
        </w:tc>
        <w:tc>
          <w:tcPr>
            <w:tcW w:w="1770" w:type="dxa"/>
            <w:shd w:val="clear" w:color="auto" w:fill="auto"/>
            <w:vAlign w:val="center"/>
          </w:tcPr>
          <w:p w14:paraId="7E4A2AA4"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9.000</w:t>
            </w:r>
          </w:p>
        </w:tc>
        <w:tc>
          <w:tcPr>
            <w:tcW w:w="1852" w:type="dxa"/>
            <w:shd w:val="clear" w:color="auto" w:fill="auto"/>
            <w:vAlign w:val="center"/>
          </w:tcPr>
          <w:p w14:paraId="7E52D82D"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6.000</w:t>
            </w:r>
          </w:p>
        </w:tc>
      </w:tr>
      <w:tr w:rsidR="00C82D72" w:rsidRPr="00BC3383" w14:paraId="466B794E" w14:textId="77777777" w:rsidTr="00371872">
        <w:trPr>
          <w:trHeight w:val="20"/>
          <w:jc w:val="center"/>
        </w:trPr>
        <w:tc>
          <w:tcPr>
            <w:tcW w:w="2040" w:type="dxa"/>
            <w:shd w:val="clear" w:color="auto" w:fill="auto"/>
            <w:vAlign w:val="center"/>
          </w:tcPr>
          <w:p w14:paraId="5DBB2B5A" w14:textId="77777777" w:rsidR="00D51B81" w:rsidRPr="00BC3383" w:rsidRDefault="00EB41EE">
            <w:pPr>
              <w:ind w:firstLine="57"/>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Năm 2029</w:t>
            </w:r>
          </w:p>
        </w:tc>
        <w:tc>
          <w:tcPr>
            <w:tcW w:w="1695" w:type="dxa"/>
            <w:shd w:val="clear" w:color="auto" w:fill="auto"/>
            <w:vAlign w:val="center"/>
          </w:tcPr>
          <w:p w14:paraId="707AF8C1"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15.000</w:t>
            </w:r>
          </w:p>
        </w:tc>
        <w:tc>
          <w:tcPr>
            <w:tcW w:w="1680" w:type="dxa"/>
            <w:shd w:val="clear" w:color="auto" w:fill="auto"/>
            <w:vAlign w:val="center"/>
          </w:tcPr>
          <w:p w14:paraId="38A5F4E2"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19,45</w:t>
            </w:r>
          </w:p>
        </w:tc>
        <w:tc>
          <w:tcPr>
            <w:tcW w:w="1770" w:type="dxa"/>
            <w:shd w:val="clear" w:color="auto" w:fill="auto"/>
            <w:vAlign w:val="center"/>
          </w:tcPr>
          <w:p w14:paraId="51B043D0"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10.000</w:t>
            </w:r>
          </w:p>
        </w:tc>
        <w:tc>
          <w:tcPr>
            <w:tcW w:w="1852" w:type="dxa"/>
            <w:shd w:val="clear" w:color="auto" w:fill="auto"/>
            <w:vAlign w:val="center"/>
          </w:tcPr>
          <w:p w14:paraId="722667DD"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5.000</w:t>
            </w:r>
          </w:p>
        </w:tc>
      </w:tr>
      <w:tr w:rsidR="00C82D72" w:rsidRPr="00BC3383" w14:paraId="532490E3" w14:textId="77777777" w:rsidTr="00371872">
        <w:trPr>
          <w:trHeight w:val="20"/>
          <w:jc w:val="center"/>
        </w:trPr>
        <w:tc>
          <w:tcPr>
            <w:tcW w:w="2040" w:type="dxa"/>
            <w:shd w:val="clear" w:color="auto" w:fill="auto"/>
            <w:vAlign w:val="center"/>
          </w:tcPr>
          <w:p w14:paraId="24196E18" w14:textId="77777777" w:rsidR="00D51B81" w:rsidRPr="00BC3383" w:rsidRDefault="00EB41EE">
            <w:pPr>
              <w:ind w:firstLine="57"/>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Năm 2030</w:t>
            </w:r>
          </w:p>
        </w:tc>
        <w:tc>
          <w:tcPr>
            <w:tcW w:w="1695" w:type="dxa"/>
            <w:shd w:val="clear" w:color="auto" w:fill="auto"/>
            <w:vAlign w:val="center"/>
          </w:tcPr>
          <w:p w14:paraId="7EA15081" w14:textId="77777777" w:rsidR="00D51B81" w:rsidRPr="00BC3383" w:rsidRDefault="00EB41EE">
            <w:pPr>
              <w:pBdr>
                <w:top w:val="nil"/>
                <w:left w:val="nil"/>
                <w:bottom w:val="nil"/>
                <w:right w:val="nil"/>
                <w:between w:val="nil"/>
              </w:pBd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14.000</w:t>
            </w:r>
          </w:p>
        </w:tc>
        <w:tc>
          <w:tcPr>
            <w:tcW w:w="1680" w:type="dxa"/>
            <w:shd w:val="clear" w:color="auto" w:fill="auto"/>
            <w:vAlign w:val="center"/>
          </w:tcPr>
          <w:p w14:paraId="0D9A5123" w14:textId="77777777" w:rsidR="00D51B81" w:rsidRPr="00BC3383" w:rsidRDefault="00EB41EE">
            <w:pPr>
              <w:pBdr>
                <w:top w:val="nil"/>
                <w:left w:val="nil"/>
                <w:bottom w:val="nil"/>
                <w:right w:val="nil"/>
                <w:between w:val="nil"/>
              </w:pBd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18,16</w:t>
            </w:r>
          </w:p>
        </w:tc>
        <w:tc>
          <w:tcPr>
            <w:tcW w:w="1770" w:type="dxa"/>
            <w:shd w:val="clear" w:color="auto" w:fill="auto"/>
            <w:vAlign w:val="center"/>
          </w:tcPr>
          <w:p w14:paraId="74277152"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9.000</w:t>
            </w:r>
          </w:p>
        </w:tc>
        <w:tc>
          <w:tcPr>
            <w:tcW w:w="1852" w:type="dxa"/>
            <w:shd w:val="clear" w:color="auto" w:fill="auto"/>
            <w:vAlign w:val="center"/>
          </w:tcPr>
          <w:p w14:paraId="28334D2D" w14:textId="77777777" w:rsidR="00D51B81" w:rsidRPr="00BC3383" w:rsidRDefault="00EB41EE">
            <w:pPr>
              <w:ind w:firstLine="57"/>
              <w:jc w:val="right"/>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5.000</w:t>
            </w:r>
          </w:p>
        </w:tc>
      </w:tr>
    </w:tbl>
    <w:p w14:paraId="3CD730A1" w14:textId="77777777" w:rsidR="00D51B81" w:rsidRPr="00BC3383" w:rsidRDefault="00EB41EE">
      <w:pPr>
        <w:ind w:firstLine="567"/>
      </w:pPr>
      <w:r w:rsidRPr="00BC3383">
        <w:t>Kinh phí năm 2025 bố trí cho các Bộ, cơ quan Trung ương, địa phương thực hiện các hoạt động xây dựng cơ chế chính sách, hệ thống các văn bản, tài liệu hướng dẫn thực hiện các nhiệm vụ của Chương trình, hệ thống giám sát, đánh giá việc thực hiện Chương trình, bồi dưỡng, nâng cao năng lực cán bộ quản lý Chương trình, chuẩn bị đầu tư các nhiệm vụ và các nội dung quản lý khác.</w:t>
      </w:r>
    </w:p>
    <w:p w14:paraId="26715400" w14:textId="77777777" w:rsidR="00D51B81" w:rsidRPr="00BC3383" w:rsidRDefault="00EB41EE">
      <w:pPr>
        <w:pStyle w:val="Heading1"/>
        <w:keepNext w:val="0"/>
        <w:keepLines w:val="0"/>
        <w:ind w:firstLine="567"/>
        <w:rPr>
          <w:color w:val="auto"/>
        </w:rPr>
      </w:pPr>
      <w:bookmarkStart w:id="95" w:name="_Toc164248972"/>
      <w:r w:rsidRPr="00BC3383">
        <w:rPr>
          <w:color w:val="auto"/>
        </w:rPr>
        <w:t>VIII. CHI PHÍ LIÊN QUAN TRONG QUÁ TRÌNH THỰC HIỆN CHƯƠNG TRÌNH VÀ CHI PHÍ VẬN HÀNH SAU KHI CHƯƠNG TRÌNH KẾT THÚC</w:t>
      </w:r>
      <w:bookmarkEnd w:id="95"/>
    </w:p>
    <w:p w14:paraId="64B050BA" w14:textId="77777777" w:rsidR="00D51B81" w:rsidRPr="00BC3383" w:rsidRDefault="00EB41EE">
      <w:pPr>
        <w:pStyle w:val="Heading1"/>
        <w:keepNext w:val="0"/>
        <w:keepLines w:val="0"/>
        <w:ind w:firstLine="567"/>
        <w:rPr>
          <w:color w:val="auto"/>
        </w:rPr>
      </w:pPr>
      <w:bookmarkStart w:id="96" w:name="_Toc164248973"/>
      <w:r w:rsidRPr="00BC3383">
        <w:rPr>
          <w:color w:val="auto"/>
        </w:rPr>
        <w:t>1. Chi phí quản lý, chỉ đạo thực hiện Chương trình</w:t>
      </w:r>
      <w:bookmarkEnd w:id="96"/>
      <w:r w:rsidRPr="00BC3383">
        <w:rPr>
          <w:color w:val="auto"/>
        </w:rPr>
        <w:tab/>
      </w:r>
    </w:p>
    <w:p w14:paraId="5B15C968" w14:textId="77777777" w:rsidR="00D51B81" w:rsidRPr="00BC3383" w:rsidRDefault="00EB41EE">
      <w:pPr>
        <w:ind w:firstLine="567"/>
      </w:pPr>
      <w:r w:rsidRPr="00BC3383">
        <w:t>Để hỗ trợ hoạt động của bộ máy, cũng như thực hiện công tác quản lý chỉ đạo thực hiện Chương trình các cấp được hiệu quả, nhất là đối với các địa phương khó khăn, phụ thuộc vào hỗ trợ từ NSTW, dự kiến một số nội dung chi cơ bản phục vụ quản lý, chỉ đạo thực hiện Chương trình như sau:</w:t>
      </w:r>
    </w:p>
    <w:p w14:paraId="6DDC92D0" w14:textId="77777777" w:rsidR="00D51B81" w:rsidRPr="00BC3383" w:rsidRDefault="00EB41EE">
      <w:pPr>
        <w:ind w:firstLine="567"/>
      </w:pPr>
      <w:r w:rsidRPr="00BC3383">
        <w:t>- Chi quản lý chỉ đạo, hướng dẫn triển khai các dự án của Chương trình theo nhiệm vụ được phân công; chi hoạt động của cơ quan chỉ đạo Chương trình các cấp ở địa phương.</w:t>
      </w:r>
    </w:p>
    <w:p w14:paraId="41F93551" w14:textId="77777777" w:rsidR="00D51B81" w:rsidRPr="00BC3383" w:rsidRDefault="00EB41EE">
      <w:pPr>
        <w:ind w:firstLine="567"/>
      </w:pPr>
      <w:r w:rsidRPr="00BC3383">
        <w:t xml:space="preserve">- Chi tổ chức hội nghị, hội thảo (hội nghị về lập kế hoạch, triển khai thực hiện; hội nghị sơ kết, tổng kết Chương trình, tham quan mô hình, trao đổi kinh </w:t>
      </w:r>
      <w:r w:rsidRPr="00BC3383">
        <w:lastRenderedPageBreak/>
        <w:t>nghiệm giữa các địa phương và các hoạt động, dự án thành phần thuộc Chương trình; hội thảo khoa học trong nước, hoạt động chuyên môn có tính chất nghiên cứu khoa học; hội nghị, hội thảo quốc tế).</w:t>
      </w:r>
    </w:p>
    <w:p w14:paraId="107F32BB" w14:textId="77777777" w:rsidR="00D51B81" w:rsidRPr="00BC3383" w:rsidRDefault="00EB41EE">
      <w:pPr>
        <w:ind w:firstLine="567"/>
      </w:pPr>
      <w:r w:rsidRPr="00BC3383">
        <w:t>- Chi thực hiện thẩm định hồ sơ để xem xét, công nhận địa phương đạt chuẩn, hoàn thành nhiệm vụ của Chương trình (bao gồm: tổ chức họp, kiểm tra, đánh giá thực địa, khảo sát lấy ý kiến về sự hài lòng của người dân...) theo quy định của Thủ tướng Chính phủ.</w:t>
      </w:r>
    </w:p>
    <w:p w14:paraId="7AC9DC4A" w14:textId="77777777" w:rsidR="00D51B81" w:rsidRPr="00BC3383" w:rsidRDefault="00EB41EE">
      <w:pPr>
        <w:ind w:firstLine="567"/>
      </w:pPr>
      <w:r w:rsidRPr="00BC3383">
        <w:t>- Chi nghiên cứu cơ chế, chính sách và xây dựng các mô hình thí điểm phục vụ nghiên cứu, xây dựng cơ chế chính sách; xây dựng tiêu chuẩn, quy chuẩn kỹ thuật quốc gia, định mức kinh tế - kỹ thuật hướng dẫn các nội dung dự án của Chương trình; xây dựng sổ tay hướng dẫn thực hiện các nhiệm vụ của Chương trình.</w:t>
      </w:r>
    </w:p>
    <w:p w14:paraId="2D14F11B" w14:textId="77777777" w:rsidR="00D51B81" w:rsidRPr="00BC3383" w:rsidRDefault="00EB41EE">
      <w:pPr>
        <w:ind w:firstLine="567"/>
      </w:pPr>
      <w:r w:rsidRPr="00BC3383">
        <w:t xml:space="preserve">- Chi phụ cấp kiêm nhiệm cho thành viên Ban Chỉ đạo và cán bộ kiêm nhiệm của các cơ quan tham mưu, giúp việc triển khai Chương trình ở các cấp. </w:t>
      </w:r>
    </w:p>
    <w:p w14:paraId="177253C8" w14:textId="77777777" w:rsidR="00D51B81" w:rsidRPr="00BC3383" w:rsidRDefault="00EB41EE">
      <w:pPr>
        <w:ind w:firstLine="567"/>
      </w:pPr>
      <w:r w:rsidRPr="00BC3383">
        <w:t>- Chi phí xây dựng hệ thống, tổ chức thực hiện kiểm tra, giám sát kết quả thực hiện Chương trình ở các cấp.</w:t>
      </w:r>
    </w:p>
    <w:p w14:paraId="1804D143" w14:textId="77777777" w:rsidR="00D51B81" w:rsidRPr="00BC3383" w:rsidRDefault="00EB41EE">
      <w:pPr>
        <w:ind w:firstLine="567"/>
      </w:pPr>
      <w:r w:rsidRPr="00BC3383">
        <w:t>- Chi vật tư văn phòng phẩm, thông tin liên lạc, trang thiết bị, mua sắm, thuê, sửa chữa phương tiện (máy tính, máy in, camera...), dịch vụ công tác quản lý.</w:t>
      </w:r>
    </w:p>
    <w:p w14:paraId="0BDCB443" w14:textId="77777777" w:rsidR="00D51B81" w:rsidRPr="00BC3383" w:rsidRDefault="00EB41EE">
      <w:pPr>
        <w:ind w:firstLine="567"/>
      </w:pPr>
      <w:r w:rsidRPr="00BC3383">
        <w:t>- Các chi phí phát sinh đột xuất theo quyết định của các cấp có thẩm quyền.</w:t>
      </w:r>
    </w:p>
    <w:p w14:paraId="2CFC154E" w14:textId="77777777" w:rsidR="00D51B81" w:rsidRPr="00BC3383" w:rsidRDefault="00EB41EE">
      <w:pPr>
        <w:ind w:firstLine="567"/>
      </w:pPr>
      <w:r w:rsidRPr="00BC3383">
        <w:t>Kinh phí phục vụ công tác quản lý, chỉ đạo thực hiện chương trình được bố trí cho cơ quan chỉ đạo Chương trình (thông qua Văn phòng điều phối Chương trình) từ cấp Trung ương đến các cấp ở địa phương (dự kiến trích từ khoảng 1,5%</w:t>
      </w:r>
      <w:r w:rsidRPr="00BC3383">
        <w:rPr>
          <w:vertAlign w:val="superscript"/>
        </w:rPr>
        <w:footnoteReference w:id="65"/>
      </w:r>
      <w:r w:rsidRPr="00BC3383">
        <w:t xml:space="preserve"> nguồn ngân sách hỗ trợ trực tiếp cho Chương trình) để hỗ trợ chi cho các hoạt động. Ủy ban nhân dân cấp tỉnh phân bổ cụ thể kinh phí cho Ban Chỉ đạo các cấp ở địa phương. Căn cứ vào tình hình cụ thể và khả năng ngân sách địa phương, Ủy ban nhân dân cấp tỉnh xem xét, cân đối hỗ trợ thêm kinh phí hoạt động cho cơ quan chỉ đạo Chương trình.</w:t>
      </w:r>
    </w:p>
    <w:p w14:paraId="46D9C596" w14:textId="77777777" w:rsidR="00AA33DD" w:rsidRPr="00AA33DD" w:rsidRDefault="00EB41EE" w:rsidP="00AA33DD">
      <w:pPr>
        <w:pStyle w:val="Heading1"/>
        <w:keepNext w:val="0"/>
        <w:keepLines w:val="0"/>
        <w:ind w:firstLine="567"/>
        <w:rPr>
          <w:color w:val="auto"/>
        </w:rPr>
      </w:pPr>
      <w:bookmarkStart w:id="97" w:name="_Toc164248974"/>
      <w:r w:rsidRPr="00BC3383">
        <w:rPr>
          <w:color w:val="auto"/>
        </w:rPr>
        <w:t>2. Chi phí duy tu bảo dưỡng các công trình</w:t>
      </w:r>
      <w:bookmarkEnd w:id="97"/>
      <w:r w:rsidRPr="00BC3383">
        <w:rPr>
          <w:color w:val="auto"/>
        </w:rPr>
        <w:tab/>
        <w:t xml:space="preserve"> </w:t>
      </w:r>
    </w:p>
    <w:p w14:paraId="2D31E7F9" w14:textId="77777777" w:rsidR="00AA33DD" w:rsidRPr="00AA33DD" w:rsidRDefault="00EB41EE" w:rsidP="00AA33DD">
      <w:pPr>
        <w:ind w:firstLine="567"/>
      </w:pPr>
      <w:r w:rsidRPr="00BC3383">
        <w:t xml:space="preserve">Trong giai đoạn 2026-2030, để nâng cao được độ bền, chất lượng, hiệu quả sử dụng các công trình, gắn quyền lợi sử dụng các công trình với trách nhiệm, nghĩa vụ bảo quản, duy tu, bảo dưỡng, vận hành công trình của các địa phương, </w:t>
      </w:r>
      <w:r w:rsidRPr="00BC3383">
        <w:lastRenderedPageBreak/>
        <w:t>cộng đồng, người dân và đơn vị sử dụng công trình sau đầu tư, các Bộ, ngành địa phương căn cứ tình hình thực tế và khả năng ngân sách của từng Bộ, ngành,  địa phương để cân đối, bố trí thực hiện các hoạt động duy tu, bảo dưỡng, vận hành các công trình  hạ tầng sau khi hoàn thành.</w:t>
      </w:r>
    </w:p>
    <w:p w14:paraId="44BD0B73" w14:textId="77777777" w:rsidR="00AA33DD" w:rsidRPr="00AA33DD" w:rsidRDefault="00EB41EE" w:rsidP="00AA33DD">
      <w:pPr>
        <w:ind w:firstLine="567"/>
      </w:pPr>
      <w:r w:rsidRPr="00BC3383">
        <w:t>Mức hỗ trợ này bao gồm phần kinh phí bảo trì công trình theo pháp luật về xây dựng</w:t>
      </w:r>
      <w:r w:rsidRPr="00BC3383">
        <w:rPr>
          <w:vertAlign w:val="superscript"/>
        </w:rPr>
        <w:footnoteReference w:id="66"/>
      </w:r>
      <w:r w:rsidRPr="00BC3383">
        <w:t>, hỗ trợ một số chi phí thường xuyên (điện, nước,...) vận hành công trình giai đoạn đầu. Các Bộ, ngành, địa phương, cộng đồng, người dân và đơn vị sử dụng công trình có trách nhiệm tự bố trí vốn, huy động thêm các nguồn vốn lực hợp pháp khác để duy tu, bảo dưỡng, vận hành các công trình cụ thể trên địa bàn. Bộ, ngành, Ủy ban nhân dân các cấp được chủ động phân bổ cụ thể kinh phí hỗ trợ này cho các công trình.</w:t>
      </w:r>
    </w:p>
    <w:p w14:paraId="337A82B5" w14:textId="236D1B23" w:rsidR="00D51B81" w:rsidRPr="005549CB" w:rsidRDefault="00EB41EE" w:rsidP="00AA33DD">
      <w:pPr>
        <w:ind w:firstLine="567"/>
        <w:rPr>
          <w:spacing w:val="-6"/>
        </w:rPr>
      </w:pPr>
      <w:r w:rsidRPr="005549CB">
        <w:rPr>
          <w:spacing w:val="-6"/>
        </w:rPr>
        <w:t>Đối với giai đoạn 2031-2035, mức kinh phí hỗ trợ cho các công trình có thực hiện duy tu, bảo dưỡng vận hành sẽ căn cứ theo kết quả thực hiện của giai đoạn 2026-2030, các quy định hiện hành và khả năng huy động nguồn vốn hợp pháp khác.</w:t>
      </w:r>
    </w:p>
    <w:p w14:paraId="7DF51A1D" w14:textId="7A7B339B" w:rsidR="00D51B81" w:rsidRPr="00AA33DD" w:rsidRDefault="00EB41EE" w:rsidP="00AA33DD">
      <w:pPr>
        <w:pStyle w:val="Heading1"/>
        <w:ind w:firstLine="567"/>
      </w:pPr>
      <w:bookmarkStart w:id="98" w:name="_Toc164248975"/>
      <w:r w:rsidRPr="00AA33DD">
        <w:t>3. Chi phí vận hành sau khi Chương trình kết thúc</w:t>
      </w:r>
      <w:bookmarkEnd w:id="98"/>
      <w:r w:rsidRPr="00AA33DD">
        <w:tab/>
        <w:t xml:space="preserve"> </w:t>
      </w:r>
    </w:p>
    <w:p w14:paraId="345DB91D" w14:textId="77777777" w:rsidR="00AA33DD" w:rsidRPr="00AA33DD" w:rsidRDefault="00BC0863" w:rsidP="00AA33DD">
      <w:pPr>
        <w:ind w:firstLine="567"/>
      </w:pPr>
      <w:r w:rsidRPr="00BC3383">
        <w:t>Đề nghị Chính phủ</w:t>
      </w:r>
      <w:r w:rsidR="00EB41EE" w:rsidRPr="00BC3383">
        <w:t xml:space="preserve"> giao Bộ Văn hóa, Thể thao và Du lịch chủ trì, phối hợp với các Bộ, cơ quan Trung ương có liên quan đề xuất bố trí vốn vận hành sau khi Chương trình kết thúc theo hướng:</w:t>
      </w:r>
    </w:p>
    <w:p w14:paraId="7754EF55" w14:textId="77777777" w:rsidR="00AA33DD" w:rsidRPr="00AA33DD" w:rsidRDefault="00EB41EE" w:rsidP="00AA33DD">
      <w:pPr>
        <w:ind w:firstLine="567"/>
      </w:pPr>
      <w:r w:rsidRPr="00BC3383">
        <w:t xml:space="preserve">- Đối với các công trình, dự án đầu tư theo hình thức xã hội hoá, hoạt động theo hình thức có thu phí dịch vụ thì đơn vị, tổ chức được giao quản lý, vận hành chủ động bố trí từ nguồn thu để thực hiện theo quy định. </w:t>
      </w:r>
    </w:p>
    <w:p w14:paraId="0D35D814" w14:textId="77777777" w:rsidR="00AA33DD" w:rsidRPr="008F6A31" w:rsidRDefault="00EB41EE" w:rsidP="00AA33DD">
      <w:pPr>
        <w:ind w:firstLine="567"/>
      </w:pPr>
      <w:r w:rsidRPr="00BC3383">
        <w:t>- Đối với những công trình giao cộng đồng và các tổ chức chính trị - xã hội quản lý, vận hành thì các tổ chức chính trị - xã hội vận động cộng đồng và người dân tự nguyện đóng góp để thực hiện, ngân sách nhà nước hỗ trợ một phần theo nhiệm vụ cụ thể.</w:t>
      </w:r>
    </w:p>
    <w:p w14:paraId="2B34601E" w14:textId="65AF353B" w:rsidR="00D51B81" w:rsidRPr="00BC3383" w:rsidRDefault="00EB41EE" w:rsidP="00AA33DD">
      <w:pPr>
        <w:ind w:firstLine="567"/>
      </w:pPr>
      <w:r w:rsidRPr="00BC3383">
        <w:t>- Đối với các công trình do chính quyền các cấp quản lý và vận hành, đề nghị bố trí từ vốn ngân sách hàng năm bố trí thực hiện kế hoạch phát triển kinh tế - xã hội và các quỹ bảo trì để thực hiện theo quy định của pháp luật hiện hành.</w:t>
      </w:r>
    </w:p>
    <w:p w14:paraId="13581CF1" w14:textId="77777777" w:rsidR="00D51B81" w:rsidRPr="00BC3383" w:rsidRDefault="00EB41EE">
      <w:pPr>
        <w:pStyle w:val="Heading1"/>
        <w:keepNext w:val="0"/>
        <w:keepLines w:val="0"/>
        <w:ind w:firstLine="567"/>
        <w:rPr>
          <w:color w:val="auto"/>
        </w:rPr>
      </w:pPr>
      <w:bookmarkStart w:id="99" w:name="_Toc164248976"/>
      <w:r w:rsidRPr="00BC3383">
        <w:rPr>
          <w:color w:val="auto"/>
        </w:rPr>
        <w:t>IX. ĐÁNH GIÁ SƠ BỘ TÁC ĐỘNG MÔI TRƯỜNG, XÃ HỘI VÀ HIỆU QUẢ KINH TẾ - XÃ HỘI CỦA CHƯƠNG TRÌNH</w:t>
      </w:r>
      <w:bookmarkEnd w:id="99"/>
      <w:r w:rsidRPr="00BC3383">
        <w:rPr>
          <w:color w:val="auto"/>
        </w:rPr>
        <w:t xml:space="preserve"> </w:t>
      </w:r>
    </w:p>
    <w:p w14:paraId="365B0C50" w14:textId="77777777" w:rsidR="00D51B81" w:rsidRPr="00BC3383" w:rsidRDefault="00EB41EE">
      <w:pPr>
        <w:ind w:firstLine="567"/>
      </w:pPr>
      <w:bookmarkStart w:id="100" w:name="_heading=h.uajvwd1nxwl2" w:colFirst="0" w:colLast="0"/>
      <w:bookmarkEnd w:id="100"/>
      <w:r w:rsidRPr="00BC3383">
        <w:t xml:space="preserve">Chương trình được triển khai sẽ đáp ứng yêu cầu phát triển văn hóa và các mục tiêu phát triển bền vững khác của Việt Nam. Các nhóm nhiệm vụ, hoạt </w:t>
      </w:r>
      <w:r w:rsidRPr="00BC3383">
        <w:lastRenderedPageBreak/>
        <w:t xml:space="preserve">động của Chương trình sẽ được triển khai theo các tiêu chí phát triển bền vững và đảm bảo sự cân đối giữa các yếu tố kinh tế, văn hóa, xã hội và môi trường trong quá trình đầu tư, khả năng thu hút các nguồn lực  để thực hiện mục tiêu phát triển và cam kết phát triển bền vững với Liên Hợp quốc. Đồng thời, đảm bảo vấn đề công bằng xã hội giữa các thế hệ (chứ không chỉ trong cùng một thế hệ) sẽ được hưởng thụ tinh hoa văn hóa của các dân tộc, các vùng, miền trên toàn lãnh thổ Việt Nam, các nước trong khu vực và trên toàn thế giới, đặc biệt là các nhóm yếu thế trong xã hội như phụ nữ, thanh niên, trẻ em, khuyết tật, dân tộc thiểu số,… qua các hoạt động văn hoá, vui chơi giải trí và sáng tạo của cá nhân nghệ sỹ và người thực hành sáng tạo, của các tổ chức và doanh nghiệp sáng tạo ở Việt Nam. </w:t>
      </w:r>
    </w:p>
    <w:p w14:paraId="5DF42CD5" w14:textId="77777777" w:rsidR="00D51B81" w:rsidRPr="00BC3383" w:rsidRDefault="00EB41EE">
      <w:pPr>
        <w:ind w:firstLine="567"/>
      </w:pPr>
      <w:r w:rsidRPr="00BC3383">
        <w:t>Việc đầu tư của CTMTQG chia theo các nhóm dự án được cung cấp thông tin rõ ràng và tin cậy về tiềm năng và lợi ích của các dự án; thu hút sự quan tâm từ các nhà đầu tư và tạo điều kiện thuận lợi để thu hút đầu tư. Ngoài ra, việc triển khai các dự án có hiệu quả, áp dụng chuyển đổi số trong lĩnh vực văn hóa cũng đóng góp tích cực vào sự phát triển kinh tế, của từng tỉnh, thành phố, của quốc gia; Chương trình sẽ thực hiện việc bảo tồn, tái sinh và phát huy vai trò của các giá trị văn hoá truyền thống như di sản văn hoá, nghệ thuật truyền thống, thủ công mỹ nghệ truyền thống… Những hoạt động này làm sâu sắc hơn giá trị văn hóa truyền thống, đặc sắc, tiêu biểu của các vùng miền trong mỗi sản phẩm văn hóa, đặc biệt là các sản phẩm như ẩm thực, quà tặng, di sản, sự kiện văn hóa, lễ hội, bảo tàng và phòng trưng bày... đều có thể thu hút du khách từ khắp nơi trên thế giới, đóng góp cho ngành du lịch và tạo doanh thu cho đất nước.</w:t>
      </w:r>
    </w:p>
    <w:p w14:paraId="7B68C410" w14:textId="77777777" w:rsidR="00D51B81" w:rsidRPr="00BC3383" w:rsidRDefault="00EB41EE">
      <w:pPr>
        <w:ind w:firstLine="567"/>
      </w:pPr>
      <w:r w:rsidRPr="00BC3383">
        <w:t>Những hoạt động phát triển văn hóa, sáng tạo; đầu tư, nâng cấp các khu công viên, vui chơi giải trí, hệ thống thiết chế văn hóa … của Chương trình sẽ góp phần tái tạo, chỉnh trang các đô thị, mang lại sức sống tinh thần cho các khu dân cư, giúp cải thiện cuộc sống văn minh đô thị, môi trường sống xanh…</w:t>
      </w:r>
    </w:p>
    <w:p w14:paraId="7D368E19" w14:textId="77777777" w:rsidR="00D51B81" w:rsidRPr="00BC3383" w:rsidRDefault="00EB41EE">
      <w:pPr>
        <w:ind w:firstLine="567"/>
      </w:pPr>
      <w:r w:rsidRPr="00BC3383">
        <w:t xml:space="preserve">Đầu tư của Chương trình kế thừa kết quả của quá trình xây dựng và phát triển văn hóa, đưa các hoạt động văn hóa bắt kịp với điều kiện kinh tế, xã hội, an ninh đang biến đổi nhanh chóng hiện nay; đồng thời các hoạt động đầu tư mới tạo tiền đề các thành phần kinh tế khác cùng tham gia khai thác tốt hơn khía cạnh kinh tế của văn hóa, đưa các hoạt động văn hóa này ngày càng sôi nổi, thiết thực, đem lại hiệu quả kinh tế cho nhà đầu tư và lợi ích cho cộng đồng. Khi các hoạt động đầu tư này được tiến hành đồng bộ và đạt được các mục tiêu, chỉ tiêu đề ra sẽ chứng minh giá trị kinh tế của văn hóa, trở thành “đòn bẩy” cho phát </w:t>
      </w:r>
      <w:r w:rsidRPr="00BC3383">
        <w:lastRenderedPageBreak/>
        <w:t>triển kinh tế trong các lĩnh vực văn hóa. Cùng với việc phát triển các sản phẩm văn hóa Việt Nam có chất lượng, hoạt động quảng bá, tuyên truyền tác phẩm có giá trị được tăng cường là biện pháp tốt nhất thực hiện chủ trương “xây để chống”, ngăn chặn không để các sản phẩm kém giá trị của nước ngoài xâm nhập vào Việt Nam. Đấy chính là hiệu quả lâu dài mà Chương trình hướng tới, cũng là mục tiêu phát triển bền vững của Chương trình.</w:t>
      </w:r>
    </w:p>
    <w:p w14:paraId="30F651B0" w14:textId="77777777" w:rsidR="00D51B81" w:rsidRPr="00BC3383" w:rsidRDefault="00EB41EE">
      <w:pPr>
        <w:ind w:firstLine="567"/>
      </w:pPr>
      <w:r w:rsidRPr="00BC3383">
        <w:t>Đánh giá tác động phát triển bền vững của Chương trình thể hiện cụ thể ở từng khía cạnh kinh tế, xã hội, văn hóa, môi trường và quốc phòng, an ninh như sau:</w:t>
      </w:r>
    </w:p>
    <w:p w14:paraId="74A8A979" w14:textId="77777777" w:rsidR="00D51B81" w:rsidRPr="00BC3383" w:rsidRDefault="00EB41EE">
      <w:pPr>
        <w:pStyle w:val="Heading1"/>
        <w:keepNext w:val="0"/>
        <w:keepLines w:val="0"/>
        <w:ind w:firstLine="567"/>
        <w:rPr>
          <w:color w:val="auto"/>
        </w:rPr>
      </w:pPr>
      <w:bookmarkStart w:id="101" w:name="_Toc164248977"/>
      <w:r w:rsidRPr="00BC3383">
        <w:rPr>
          <w:color w:val="auto"/>
        </w:rPr>
        <w:t>1. Về kinh tế</w:t>
      </w:r>
      <w:bookmarkEnd w:id="101"/>
      <w:r w:rsidRPr="00BC3383">
        <w:rPr>
          <w:color w:val="auto"/>
        </w:rPr>
        <w:tab/>
      </w:r>
    </w:p>
    <w:p w14:paraId="057A6D50" w14:textId="77777777" w:rsidR="00D51B81" w:rsidRPr="00BC3383" w:rsidRDefault="00EB41EE">
      <w:pPr>
        <w:ind w:firstLine="567"/>
      </w:pPr>
      <w:r w:rsidRPr="00BC3383">
        <w:t xml:space="preserve">Văn hóa và kinh tế có mối quan hệ mật thiết, tương tác biện chứng với nhau. Kinh tế phát triển sẽ thúc đẩy văn hóa phát triển và ngược lại. Vai trò của văn hóa trong phát triển kinh tế không chỉ dừng lại ở vị thế của những động lực tinh thần mà còn đóng góp cả trực tiếp và gián tiếp cho nền kinh tế quốc dân, tạo ra thêm việc làm, sản phẩm và tăng thu nhập, thúc đẩy phát triển kinh tế - xã hội của đất nước. </w:t>
      </w:r>
    </w:p>
    <w:p w14:paraId="2089FC88" w14:textId="1A4A021C" w:rsidR="00D51B81" w:rsidRPr="00BC3383" w:rsidRDefault="00EB41EE">
      <w:pPr>
        <w:ind w:firstLine="567"/>
      </w:pPr>
      <w:r w:rsidRPr="00BC3383">
        <w:t>Phát triển công nghiệp văn hóa chính là lựa chọn cho hướng phát triển này, với mục đích tăng trưởng kinh tế, đóng góp 7% cho GDP và lan tỏa sang các lĩnh vực khác như phát triển cơ sở hạ tầng, giao thông, khách sạn,... Dù ra đời muộn hơn nhiều ngành khác nhưng ngành công nghiệp văn hóa Việt Nam cũng đã có những đóng góp nhất định đối với nền kinh tế quốc dân, như  điện ảnh, mỹ thuật và quảng cáo, phần mềm kỹ thuật số và trò chơi điện tử, du lịch văn hóa... đã có những bước phát triển đáng kể và dự đoán sẽ phát triển mạnh mẽ hơn trong tương lai. Chương trình tập trung khai thác khía cạnh kinh tế của văn hóa, thực hiện mục tiêu văn hóa phát triển kinh tế của Việt Nam thông qua sự đóng góp không nhỏ của các ngành công nghiệp văn hóa</w:t>
      </w:r>
      <w:r w:rsidRPr="00BC3383">
        <w:rPr>
          <w:vertAlign w:val="superscript"/>
        </w:rPr>
        <w:footnoteReference w:id="67"/>
      </w:r>
      <w:r w:rsidRPr="00BC3383">
        <w:t>. Năm 2022, các ngành công nghiệp văn hóa cũng đã xuất khẩu một số hàng hóa, dịch vụ với tổng kim ngạch xuất khẩu đạt 60 tỷ USD, trong đó, có những mặt hàng, dịch vụ có giá trị lớn như: du lịch văn hóa là 3,2 tỷ USD, phần mềm và trò chơi giải trí 0,231 tỷ USD, thủ công mỹ nghệ 4,4 tỷ USD. Những đóng góp này được tiếp phát huy, thu hút đầu tư mạnh mẽ hơn cho văn hóa và góp phần phát triển kinh tế, đóng góp GDP hàng năm của đất nước.</w:t>
      </w:r>
    </w:p>
    <w:p w14:paraId="68A9A53A" w14:textId="77777777" w:rsidR="00D51B81" w:rsidRPr="00BC3383" w:rsidRDefault="00EB41EE">
      <w:pPr>
        <w:ind w:firstLine="567"/>
      </w:pPr>
      <w:r w:rsidRPr="00BC3383">
        <w:lastRenderedPageBreak/>
        <w:t>Việc thực hiện chương trình nhằm đạt được mục tiêu đến năm 2030 về giá trị gia tăng của các ngành công nghiệp văn hóa, nhất là các ngành điện ảnh, nghệ thuật biểu diễn, du lịch văn hóa, mỹ thuật, nhiếp ảnh, triển lãm, quảng cáo đóng góp 7% GDP; mức tăng trưởng giá trị gia tăng hàng năm trung bình đạt 7%. Đến năm 2030, đặt ra mục tiêu có từ 01 đến 03 thành phố sáng tạo thuộc mạng lưới các thành phố sáng tạo UNESCO ở các lĩnh vực thiết kế, ẩm thực, thủ công và nghệ thuật dân gian, nghệ thuật truyền thông nghe nhìn, điện ảnh, văn học, âm nhạc. Phấn đấu đến năm 2030: doanh thu ngành điện ảnh đạt 250 triệu USD; doanh thu toàn ngành nghệ thuật biểu diễn đạt 31 triệu USD, doanh thu toàn ngành thủ công mỹ nghệ đạt 6 tỷ USD, doanh thu ngành công nghiệp phần mềm và dịch vụ công nghệ thông tin đạt 50 tỷ USD, doanh thu từ thị trường thiết kế đạt khoảng 2 tỷ USD.</w:t>
      </w:r>
    </w:p>
    <w:p w14:paraId="4F348846" w14:textId="77777777" w:rsidR="00D51B81" w:rsidRPr="00BC3383" w:rsidRDefault="00EB41EE">
      <w:pPr>
        <w:ind w:firstLine="567"/>
      </w:pPr>
      <w:r w:rsidRPr="00BC3383">
        <w:t xml:space="preserve">Bên cạnh đó, Chương trình cũng đầu tư, nâng cao chất lượng và hiệu quả tổng thể của lĩnh vực văn hóa, bao gồm từ hệ thống chính sách, cơ sở hạ tầng cho tới các sản phẩm, dịch vụ và hoạt động văn hóa, từ đó đóng góp tích cực hơn vào sự phát triển kinh tế - xã hội của quốc gia. </w:t>
      </w:r>
    </w:p>
    <w:p w14:paraId="2D5CB5FB" w14:textId="77777777" w:rsidR="00D51B81" w:rsidRPr="00BC3383" w:rsidRDefault="00EB41EE">
      <w:pPr>
        <w:ind w:firstLine="567"/>
      </w:pPr>
      <w:r w:rsidRPr="00BC3383">
        <w:t xml:space="preserve">Việc tập trung đầu tư tu bổ, tôn tạo các di tích thông qua chương trình, ngoài việc bảo tồn, gìn giữ và phát huy được những giá trị văn hoá do cha ông để lại phục vụ nhu cầu hưởng thụ văn hoá của nhân dân, giáo dục lịch sử, truyền thống yêu nước cho các thế hệ thì việc triển khai dự án tu bổ, tôn tạo di tích mang lại lợi ích thiết thực cho các cộng đồng dân cư trên địa bàn cả nước, đặc biệt, tạo ra các sản phẩm du lịch, xây dựng thương hiệu điểm đến, thúc đẩy phát triển kinh tế của địa phương. Bên cạnh đó, các hoạt động văn hóa văn nghệ mang đậm bản sắc truyền thống địa phương, kết hợp giữa giá trị truyền thống với giá trị hiện đại tạo ra sản phẩm du lịch văn hóa riêng biệt. Các giá trị kinh tế của văn hóa được khai thác tốt hơn, trở thành sản phẩm thu hút khách du lịch, tăng tỷ trọng của thương mại dịch vụ, góp phần thực hiện mục tiêu chuyển đổi cơ cấu kinh tế của địa phương và đất nước. </w:t>
      </w:r>
    </w:p>
    <w:p w14:paraId="58BE1BC6" w14:textId="77777777" w:rsidR="00D51B81" w:rsidRPr="00BC3383" w:rsidRDefault="00EB41EE">
      <w:pPr>
        <w:pStyle w:val="Heading1"/>
        <w:keepNext w:val="0"/>
        <w:keepLines w:val="0"/>
        <w:ind w:firstLine="567"/>
        <w:rPr>
          <w:color w:val="auto"/>
        </w:rPr>
      </w:pPr>
      <w:bookmarkStart w:id="102" w:name="_Toc164248978"/>
      <w:r w:rsidRPr="00BC3383">
        <w:rPr>
          <w:color w:val="auto"/>
        </w:rPr>
        <w:t>2. Về xã hội</w:t>
      </w:r>
      <w:bookmarkEnd w:id="102"/>
      <w:r w:rsidRPr="00BC3383">
        <w:rPr>
          <w:color w:val="auto"/>
        </w:rPr>
        <w:tab/>
      </w:r>
    </w:p>
    <w:p w14:paraId="103C609C" w14:textId="77777777" w:rsidR="00D51B81" w:rsidRPr="00BC3383" w:rsidRDefault="00EB41EE">
      <w:pPr>
        <w:ind w:firstLine="567"/>
        <w:rPr>
          <w:sz w:val="20"/>
          <w:szCs w:val="20"/>
        </w:rPr>
      </w:pPr>
      <w:r w:rsidRPr="00BC3383">
        <w:t xml:space="preserve">Trong phát triển văn hóa luôn xác định phải gắn với phát triển con người, luôn đặt con người làm trung tâm, là mục tiêu của sự phát triển văn hoá. Muốn khơi dậy được giá trị văn hóa, phải khơi dậy được sức mạnh con người Việt Nam, trước hết là phẩm chất, năng lực, sự năng động và trách nhiệm của nguồn nhân lực trong lĩnh vực văn hóa. Vì vậy, sự thay đổi về cơ chế, chính sách phát triển nguồn nhân lực trong lĩnh vực văn hóa xuất phát từ yếu tố đặc thù của lĩnh </w:t>
      </w:r>
      <w:r w:rsidRPr="00BC3383">
        <w:lastRenderedPageBreak/>
        <w:t>vực này, nghĩa là cùng với đào tạo, bồi dưỡng, nguồn nhân lực này rất cần được tôn trọng, khuyến khích, động viên, đãi ngộ và tôn vinh, được chăm lo về đời sống vật chất và tinh thần. Kết quả của Chương trình sẽ thực hiện được quan tâm toàn diện đến cả chủ thể quản lý văn hóa và chủ thể sáng tạo, thực hành, truyền bá văn hóa đang có xu hướng ngày càng tăng lên hiện nay</w:t>
      </w:r>
      <w:r w:rsidRPr="00BC3383">
        <w:rPr>
          <w:vertAlign w:val="superscript"/>
        </w:rPr>
        <w:footnoteReference w:id="68"/>
      </w:r>
      <w:r w:rsidRPr="00BC3383">
        <w:t xml:space="preserve">. </w:t>
      </w:r>
    </w:p>
    <w:p w14:paraId="775306CD" w14:textId="77777777" w:rsidR="00D51B81" w:rsidRPr="00BC3383" w:rsidRDefault="00EB41EE">
      <w:pPr>
        <w:ind w:firstLine="567"/>
      </w:pPr>
      <w:r w:rsidRPr="00BC3383">
        <w:t>Chương trình được triển khai sẽ góp phần nâng cao nhận thức của các cấp ủy Đảng, chính quyền và các tầng lớp trong xã hội về vị trí, vai trò của văn hóa trong phát triển bền vững đất nước và địa phương. Việc triển khai các nhiệm vụ thuộc chương trình là tiền đề để các ban, Bộ, cơ quan Trung ương, địa phương tiếp tục xây dựng và thực hiện các kế hoạch cụ thể để phát triển văn hóa, con người Việt Nam.</w:t>
      </w:r>
    </w:p>
    <w:p w14:paraId="4738E746" w14:textId="77777777" w:rsidR="00D51B81" w:rsidRPr="00BC3383" w:rsidRDefault="00EB41EE">
      <w:pPr>
        <w:ind w:firstLine="567"/>
      </w:pPr>
      <w:r w:rsidRPr="00BC3383">
        <w:t>Chương trình góp phần kiện toàn hệ thống thể chế và thiết chế văn hóa, tạo khuôn khổ pháp lý và hạ tầng vật chất để tổ chức các hoạt động văn hóa, thúc đẩy sự tham gia sáng tạo và hưởng thụ văn hóa của mọi tầng lớp nhân dân, củng cố khối đại đoàn kết dân tộc, hướng tới xây dựng xã hội hạnh phúc.</w:t>
      </w:r>
    </w:p>
    <w:p w14:paraId="6D0D4B8F" w14:textId="2576DEAD" w:rsidR="00D51B81" w:rsidRPr="00BC3383" w:rsidRDefault="00EB41EE">
      <w:pPr>
        <w:ind w:firstLine="567"/>
      </w:pPr>
      <w:r w:rsidRPr="00BC3383">
        <w:t>Thông qua việc tăng cường đầu tư cho các hoạt động văn hóa đa dạng, Chương trình góp phần thu hẹp khoảng cách về hưởng thụ và tham gia văn hóa của các cộng đồng dân cư ở các vùng, miền và thuộc các thành phần xã hội khác nhau, từ đó giúp cải thiện và nâng cao chất lượng sống tổng thể cho người dân; Góp phần cải thiện sinh kế, tạo công ăn việc làm</w:t>
      </w:r>
      <w:r w:rsidRPr="00BC3383">
        <w:rPr>
          <w:vertAlign w:val="superscript"/>
        </w:rPr>
        <w:footnoteReference w:id="69"/>
      </w:r>
      <w:r w:rsidRPr="00BC3383">
        <w:t>, nâng cao chất lượng môi trường làm việc cho người dân, đặc biệt là lực lượng lao động trong khu vực văn hóa</w:t>
      </w:r>
      <w:r w:rsidR="00CE1853" w:rsidRPr="00BC3383">
        <w:t>.</w:t>
      </w:r>
    </w:p>
    <w:p w14:paraId="321892B4" w14:textId="77777777" w:rsidR="00D51B81" w:rsidRPr="00BC3383" w:rsidRDefault="00EB41EE">
      <w:pPr>
        <w:ind w:firstLine="567"/>
      </w:pPr>
      <w:r w:rsidRPr="00BC3383">
        <w:t xml:space="preserve">Cải thiện chất lượng và hiệu quả giáo dục về văn hóa, nghệ thuật nói riêng và hệ thống giáo dục quốc dân nói chung thông qua việc tăng cường và thúc đẩy cơ chế phối hợp, chia sẻ nguồn lực giữa hai lĩnh vực văn hóa và giáo dục, thúc đẩy và tăng cường năng lực sáng tạo, đổi mới của các bên liên quan. </w:t>
      </w:r>
    </w:p>
    <w:p w14:paraId="1815759C" w14:textId="77777777" w:rsidR="00F5357E" w:rsidRPr="00F5357E" w:rsidRDefault="00EB41EE" w:rsidP="00F5357E">
      <w:pPr>
        <w:ind w:firstLine="567"/>
        <w:rPr>
          <w:spacing w:val="4"/>
        </w:rPr>
      </w:pPr>
      <w:r w:rsidRPr="00BC3383">
        <w:rPr>
          <w:spacing w:val="4"/>
        </w:rPr>
        <w:t xml:space="preserve">Chương trình được triển khai thành công sẽ trực tiếp góp phần củng cố sự đồng thuận xã hội, củng cố khối đoàn kết toàn dân, tinh thần tương thân tương ái, hợp tác cùng phát triển. Hoạt động văn hóa làm tăng tính kết nối nhân dân; cung cấp các giải pháp hài hòa và lành mạnh cho việc giải quyết </w:t>
      </w:r>
      <w:r w:rsidRPr="00BC3383">
        <w:rPr>
          <w:spacing w:val="4"/>
        </w:rPr>
        <w:lastRenderedPageBreak/>
        <w:t>các xung đột xã hội; Góp phần thúc đẩy và củng cố hòa nhập xã hội, thụ hưởng lợi ích chính đáng của người dân, đặc biệt là các nhóm thiểu số, nhóm thiệt thòi.</w:t>
      </w:r>
    </w:p>
    <w:p w14:paraId="3EEA61E7" w14:textId="25BEFB95" w:rsidR="00F5357E" w:rsidRPr="00644AA2" w:rsidRDefault="00644AA2" w:rsidP="00F5357E">
      <w:pPr>
        <w:ind w:firstLine="567"/>
        <w:rPr>
          <w:spacing w:val="4"/>
        </w:rPr>
      </w:pPr>
      <w:r>
        <w:t>Việt Nam có 5</w:t>
      </w:r>
      <w:r w:rsidRPr="00943501">
        <w:t>4</w:t>
      </w:r>
      <w:r w:rsidR="00FC1BD7" w:rsidRPr="00644AA2">
        <w:t xml:space="preserve"> dân tộc và mỗi dân tộc đều có những tập quán văn hóa đặc trưng, trong đó có những tập quán, hương ước, quy ước mang tính phân biệt đối xử giữa nữ </w:t>
      </w:r>
      <w:r w:rsidR="008F10B1" w:rsidRPr="00943501">
        <w:t xml:space="preserve">giới </w:t>
      </w:r>
      <w:r w:rsidR="00FC1BD7" w:rsidRPr="00644AA2">
        <w:t xml:space="preserve">và nam giới. </w:t>
      </w:r>
      <w:r w:rsidR="008F10B1" w:rsidRPr="00943501">
        <w:t>N</w:t>
      </w:r>
      <w:r w:rsidR="00FC1BD7" w:rsidRPr="00644AA2">
        <w:t>ghiên cứu</w:t>
      </w:r>
      <w:r w:rsidR="008F10B1" w:rsidRPr="00644AA2">
        <w:rPr>
          <w:rStyle w:val="FootnoteReference"/>
        </w:rPr>
        <w:footnoteReference w:id="70"/>
      </w:r>
      <w:r w:rsidR="00FC1BD7" w:rsidRPr="00644AA2">
        <w:t xml:space="preserve"> cho thấy phụ nữ Việt Nam làm việc nhiều hơn nam giới 2 tiếng một ngày</w:t>
      </w:r>
      <w:r w:rsidR="008F10B1" w:rsidRPr="00644AA2">
        <w:rPr>
          <w:rStyle w:val="FootnoteReference"/>
        </w:rPr>
        <w:footnoteReference w:id="71"/>
      </w:r>
      <w:r w:rsidR="00FC1BD7" w:rsidRPr="00644AA2">
        <w:t xml:space="preserve">, dẫn đến thời gian hưởng thụ văn hóa của nữ ít hơn nam. </w:t>
      </w:r>
      <w:r w:rsidR="00E77C68" w:rsidRPr="00644AA2">
        <w:t xml:space="preserve">Hiện </w:t>
      </w:r>
      <w:r w:rsidRPr="00943501">
        <w:t xml:space="preserve">nay, </w:t>
      </w:r>
      <w:r w:rsidR="00E77C68" w:rsidRPr="00644AA2">
        <w:t>Việt Nam cũng chưa có số liệu thống kê tách biệt giới trong các cơ sở hoặc đội ngũ văn nghệ sĩ, chuyên gia đầu ngành về nghệ thuật, nhưng kinh nghiệm quốc tế cho thấy việc phân tách giới theo ngành nghề là phổ biến, có ngành nhiều nam hơn và có ngành nhiều nữ hơn</w:t>
      </w:r>
      <w:r w:rsidR="008F10B1" w:rsidRPr="00644AA2">
        <w:rPr>
          <w:rStyle w:val="FootnoteReference"/>
        </w:rPr>
        <w:footnoteReference w:id="72"/>
      </w:r>
      <w:r w:rsidR="008F10B1" w:rsidRPr="00943501">
        <w:t>.</w:t>
      </w:r>
      <w:r w:rsidR="008F10B1" w:rsidRPr="00644AA2">
        <w:t xml:space="preserve"> </w:t>
      </w:r>
      <w:r w:rsidR="00E77C68" w:rsidRPr="00644AA2">
        <w:t xml:space="preserve">Do vậy, vấn đề bất bình đẳng giới trong việc tham gia, tiếp cận, hưởng thụ các hoạt động văn hóa, nghệ thuật giữa các giới cũng như việc xóa bỏ các tập quán lạc hậu, xây dựng các hương ước, quy ước không còn định kiến giới, phân biệt đối xử về giới, xây dựng các bộ quy tắc ứng xử là một trong những mục tiêu được quan tâm xây dựng, giải quyết trong Chương trình. </w:t>
      </w:r>
    </w:p>
    <w:p w14:paraId="71AF2B14" w14:textId="411A1376" w:rsidR="00F5357E" w:rsidRPr="00F5357E" w:rsidRDefault="0014196C" w:rsidP="00F5357E">
      <w:pPr>
        <w:ind w:firstLine="567"/>
        <w:rPr>
          <w:spacing w:val="4"/>
        </w:rPr>
      </w:pPr>
      <w:r w:rsidRPr="00644AA2">
        <w:t xml:space="preserve">Để góp phần giải quyết các vấn đề về giới trong văn hóa đang tồn tại, </w:t>
      </w:r>
      <w:r w:rsidR="00DF0EAA" w:rsidRPr="00644AA2">
        <w:t>các</w:t>
      </w:r>
      <w:r w:rsidR="00E77C68" w:rsidRPr="00644AA2">
        <w:t xml:space="preserve"> n</w:t>
      </w:r>
      <w:r w:rsidR="006904B2" w:rsidRPr="00644AA2">
        <w:rPr>
          <w:spacing w:val="2"/>
        </w:rPr>
        <w:t>hiệm vụ, hoạt động của</w:t>
      </w:r>
      <w:r w:rsidR="00EB41EE" w:rsidRPr="00644AA2">
        <w:rPr>
          <w:spacing w:val="2"/>
        </w:rPr>
        <w:t xml:space="preserve"> Chương trình </w:t>
      </w:r>
      <w:r w:rsidRPr="00644AA2">
        <w:rPr>
          <w:spacing w:val="2"/>
        </w:rPr>
        <w:t>đã lồng ghép</w:t>
      </w:r>
      <w:r w:rsidRPr="00EC3B88">
        <w:rPr>
          <w:spacing w:val="2"/>
        </w:rPr>
        <w:t xml:space="preserve"> đưa</w:t>
      </w:r>
      <w:r w:rsidR="00EB41EE" w:rsidRPr="00BC3383">
        <w:rPr>
          <w:spacing w:val="2"/>
        </w:rPr>
        <w:t xml:space="preserve"> nội dung về việc phát triển con người Việt Nam có nhân cách, lối sống tốt đẹp, </w:t>
      </w:r>
      <w:r w:rsidR="006904B2" w:rsidRPr="00BC3383">
        <w:rPr>
          <w:spacing w:val="2"/>
        </w:rPr>
        <w:t xml:space="preserve">đặc biệt là </w:t>
      </w:r>
      <w:r w:rsidR="00EB41EE" w:rsidRPr="00BC3383">
        <w:rPr>
          <w:spacing w:val="2"/>
        </w:rPr>
        <w:t>về tăng cường đạo đức, nhận thức, triển khai hệ giá trị gia đình, hướng tới không chỉ đảm bảo bình đẳng giới mà còn thúc đẩy nhận thức, hành vi về giới</w:t>
      </w:r>
      <w:r w:rsidRPr="00EC3B88">
        <w:rPr>
          <w:spacing w:val="2"/>
        </w:rPr>
        <w:t>;</w:t>
      </w:r>
      <w:r w:rsidR="00EB41EE" w:rsidRPr="00BC3383">
        <w:rPr>
          <w:spacing w:val="2"/>
        </w:rPr>
        <w:t xml:space="preserve"> </w:t>
      </w:r>
      <w:r w:rsidRPr="00EC3B88">
        <w:rPr>
          <w:spacing w:val="2"/>
        </w:rPr>
        <w:t xml:space="preserve">các </w:t>
      </w:r>
      <w:r w:rsidR="00EB41EE" w:rsidRPr="00BC3383">
        <w:rPr>
          <w:spacing w:val="2"/>
        </w:rPr>
        <w:t>hoạt độ</w:t>
      </w:r>
      <w:r>
        <w:rPr>
          <w:spacing w:val="2"/>
        </w:rPr>
        <w:t>ng đầu tư xây dựng, nâng cấp</w:t>
      </w:r>
      <w:r w:rsidRPr="00EC3B88">
        <w:rPr>
          <w:spacing w:val="2"/>
        </w:rPr>
        <w:t xml:space="preserve"> </w:t>
      </w:r>
      <w:r w:rsidR="00EB41EE" w:rsidRPr="00BC3383">
        <w:rPr>
          <w:spacing w:val="2"/>
        </w:rPr>
        <w:t>các thiết chế, công trình văn hóa</w:t>
      </w:r>
      <w:r w:rsidR="006904B2" w:rsidRPr="00BC3383">
        <w:rPr>
          <w:spacing w:val="2"/>
        </w:rPr>
        <w:t xml:space="preserve"> nhằm</w:t>
      </w:r>
      <w:r w:rsidR="00EB41EE" w:rsidRPr="00BC3383">
        <w:rPr>
          <w:spacing w:val="2"/>
        </w:rPr>
        <w:t xml:space="preserve"> đảm bảo quyền tiếp cận, sử dụng dịch vụ, hưởng thụ văn hóa của mỗi giới, đảm bảo không có bất bình đẳng giới tính</w:t>
      </w:r>
      <w:r w:rsidRPr="00EC3B88">
        <w:rPr>
          <w:spacing w:val="2"/>
        </w:rPr>
        <w:t>;</w:t>
      </w:r>
      <w:r w:rsidR="00EB41EE" w:rsidRPr="00BC3383">
        <w:rPr>
          <w:spacing w:val="2"/>
        </w:rPr>
        <w:t xml:space="preserve"> các hoạt động nâng cao chất lượng đời sống văn hóa tinh thần của nhân dân, phát huy giá trị văn hóa truyền thống, trong đó có các hoạt động phát triển sinh kế cho phụ nữ tại khu vực nông thôn, miền núi và dân tộc thiểu số, hướng tới giảm bất bình đẳn</w:t>
      </w:r>
      <w:r>
        <w:rPr>
          <w:spacing w:val="2"/>
        </w:rPr>
        <w:t>g giới tại các khu vực này</w:t>
      </w:r>
      <w:r w:rsidRPr="00EC3B88">
        <w:rPr>
          <w:spacing w:val="2"/>
        </w:rPr>
        <w:t>;</w:t>
      </w:r>
      <w:r w:rsidR="00EB41EE" w:rsidRPr="00BC3383">
        <w:rPr>
          <w:spacing w:val="2"/>
        </w:rPr>
        <w:t xml:space="preserve"> các hoạt động phát triển nhân lực chất lượng cao trong các lĩnh vực văn hóa, nghệ thuật, di sản văn hóa, các ngành công nghiệp văn  hóa, cung cấp nhiều cơ hội học tập, đào tạo, nâng cao trình độ cho văn nghệ sỹ, cán bộ, công chức, viên chức, người lao động, tài năng trong lĩnh vực của cả hai giới.</w:t>
      </w:r>
    </w:p>
    <w:p w14:paraId="2A711495" w14:textId="681489A3" w:rsidR="003A4811" w:rsidRPr="00644AA2" w:rsidRDefault="0014196C" w:rsidP="00F5357E">
      <w:pPr>
        <w:ind w:firstLine="567"/>
        <w:rPr>
          <w:spacing w:val="4"/>
        </w:rPr>
      </w:pPr>
      <w:r w:rsidRPr="00644AA2">
        <w:lastRenderedPageBreak/>
        <w:t>C</w:t>
      </w:r>
      <w:r w:rsidR="003A4811" w:rsidRPr="00644AA2">
        <w:t>ác chính sách</w:t>
      </w:r>
      <w:r w:rsidRPr="00644AA2">
        <w:t xml:space="preserve"> và nhiệm vụ</w:t>
      </w:r>
      <w:r w:rsidR="003A4811" w:rsidRPr="00644AA2">
        <w:t xml:space="preserve"> trong Chương trình</w:t>
      </w:r>
      <w:r w:rsidRPr="00644AA2">
        <w:t xml:space="preserve"> đưa ra</w:t>
      </w:r>
      <w:r w:rsidR="003A4811" w:rsidRPr="00644AA2">
        <w:t xml:space="preserve"> </w:t>
      </w:r>
      <w:r w:rsidR="003A4811" w:rsidRPr="00644AA2">
        <w:rPr>
          <w:spacing w:val="2"/>
        </w:rPr>
        <w:t>không làm phát sinh bất bình đẳng giới,</w:t>
      </w:r>
      <w:r w:rsidR="003A4811" w:rsidRPr="00644AA2">
        <w:t xml:space="preserve"> đảm bảo đáp ứng nguyên tắc bình đẳng giới, nam giới và nữ giới được</w:t>
      </w:r>
      <w:r w:rsidRPr="00644AA2">
        <w:t xml:space="preserve"> đối xử</w:t>
      </w:r>
      <w:r w:rsidR="003A4811" w:rsidRPr="00644AA2">
        <w:t xml:space="preserve"> công bằng, bình đẳng </w:t>
      </w:r>
      <w:r w:rsidRPr="00644AA2">
        <w:t>trên cơ sở</w:t>
      </w:r>
      <w:r w:rsidR="003A4811" w:rsidRPr="00644AA2">
        <w:t xml:space="preserve"> quan tâm đến vấn đề nhạy cảm giới trong hoạt động văn hóa, nghệ thuật</w:t>
      </w:r>
      <w:r w:rsidR="00E77C68" w:rsidRPr="00644AA2">
        <w:rPr>
          <w:spacing w:val="2"/>
        </w:rPr>
        <w:t xml:space="preserve"> theo</w:t>
      </w:r>
      <w:r w:rsidR="003A4811" w:rsidRPr="00644AA2">
        <w:rPr>
          <w:spacing w:val="2"/>
        </w:rPr>
        <w:t xml:space="preserve"> </w:t>
      </w:r>
      <w:r w:rsidRPr="00644AA2">
        <w:rPr>
          <w:spacing w:val="2"/>
        </w:rPr>
        <w:t xml:space="preserve">đúng </w:t>
      </w:r>
      <w:r w:rsidR="003A4811" w:rsidRPr="00644AA2">
        <w:rPr>
          <w:spacing w:val="2"/>
        </w:rPr>
        <w:t>quy định hiện hành, góp phần thực hiện các Nghị quyết, Chỉ thị của Đảng, Luật Bình đẳng giới</w:t>
      </w:r>
      <w:r w:rsidR="003A4811" w:rsidRPr="00644AA2">
        <w:t>, các mục tiêu phát triển bền vững đến năm 2030 và các Chương trình, Chiến lược liên quan đã được Chính phủ, Thủ tướng Chính phủ ban hành.</w:t>
      </w:r>
    </w:p>
    <w:p w14:paraId="736651B7" w14:textId="62B33146" w:rsidR="00D51B81" w:rsidRPr="00BC3383" w:rsidRDefault="00EB41EE">
      <w:pPr>
        <w:pStyle w:val="Heading1"/>
        <w:keepNext w:val="0"/>
        <w:keepLines w:val="0"/>
        <w:ind w:firstLine="567"/>
        <w:rPr>
          <w:color w:val="auto"/>
        </w:rPr>
      </w:pPr>
      <w:bookmarkStart w:id="103" w:name="_Toc164248979"/>
      <w:r w:rsidRPr="00BC3383">
        <w:rPr>
          <w:color w:val="auto"/>
        </w:rPr>
        <w:t>3. Về văn hoá</w:t>
      </w:r>
      <w:bookmarkEnd w:id="103"/>
      <w:r w:rsidRPr="00BC3383">
        <w:rPr>
          <w:color w:val="auto"/>
        </w:rPr>
        <w:tab/>
      </w:r>
    </w:p>
    <w:p w14:paraId="3759C36E" w14:textId="77777777" w:rsidR="00D51B81" w:rsidRPr="00BC3383" w:rsidRDefault="00EB41EE">
      <w:pPr>
        <w:ind w:firstLine="567"/>
      </w:pPr>
      <w:r w:rsidRPr="00BC3383">
        <w:t>Nâng cao nhận thức xã hội về vai trò và vị thế của văn hóa đối với sự phát triển bền vững của đất nước; nâng cao phúc lợi văn hóa cho các tầng lớp nhân dân, làm cho các yếu tố văn hóa hiện diện rộng rãi hơn và đóng vai trò quan trọng hơn trong đời sống của người dân; tạo chuyển biến trong môi trường văn hóa, giáo dục văn hóa góp phần thúc đẩy sự hình thành hệ sinh thái văn hóa bền vững, lành mạnh; góp phần xây dựng lối sống lành mạnh, tích cực cho người dân.</w:t>
      </w:r>
    </w:p>
    <w:p w14:paraId="09AB26CF" w14:textId="77777777" w:rsidR="00D51B81" w:rsidRPr="00BC3383" w:rsidRDefault="00EB41EE">
      <w:pPr>
        <w:ind w:firstLine="567"/>
      </w:pPr>
      <w:r w:rsidRPr="00BC3383">
        <w:t xml:space="preserve">Cải thiện và nâng cao chất lượng cơ sở hạ tầng văn hóa, góp phần đảm bảo quyền tiếp cận và tham gia văn hóa của người dân. Nâng cao và làm phong phú thêm đời sống tinh thần, đáp ứng tốt hơn nhu cầu giải trí và sáng tạo thẩm mỹ của người dân, với tư cách là chủ thể văn hóa. </w:t>
      </w:r>
    </w:p>
    <w:p w14:paraId="05FC907F" w14:textId="77777777" w:rsidR="00D51B81" w:rsidRPr="00BC3383" w:rsidRDefault="00EB41EE">
      <w:pPr>
        <w:ind w:firstLine="567"/>
      </w:pPr>
      <w:r w:rsidRPr="00BC3383">
        <w:t>Bảo tồn và phát huy giá trị văn hóa truyền thống như một nguồn lực cho phát triển kinh tế bền vững và hội nhập quốc tế tích cực. Tạo điều kiện lan tỏa và thẩm thấu có chọn lọc các giá trị hiện đại, tinh thần và triết lý toàn cầu vào hệ thống giá trị văn hóa quốc gia, hệ giá trị con người Việt Nam.</w:t>
      </w:r>
    </w:p>
    <w:p w14:paraId="453FFB94" w14:textId="77777777" w:rsidR="00D51B81" w:rsidRPr="00BC3383" w:rsidRDefault="00EB41EE">
      <w:pPr>
        <w:ind w:firstLine="567"/>
      </w:pPr>
      <w:r w:rsidRPr="00BC3383">
        <w:t>Chương trình vừa chú trọng bảo tồn và phát huy các giá trị văn hóa truyền thống tốt đẹp của dân tộc, vừa chú trọng phát triển những lĩnh vực văn hóa mới như công nghiệp văn hóa, giao lưu hội nhập quốc tế về văn hóa, đảm bảo sự hài hòa giữa dân tộc và quốc tế, giữa giữ gìn bản sắc và hiện đại hóa nền văn hóa dân tộc. Đây chính là một trong những mục tiêu quan trọng phát triển văn hóa trong giai đoạn hiện nay.</w:t>
      </w:r>
    </w:p>
    <w:p w14:paraId="42A33362" w14:textId="77777777" w:rsidR="00D51B81" w:rsidRPr="00BC3383" w:rsidRDefault="00EB41EE">
      <w:pPr>
        <w:ind w:firstLine="567"/>
        <w:rPr>
          <w:spacing w:val="4"/>
        </w:rPr>
      </w:pPr>
      <w:r w:rsidRPr="00BC3383">
        <w:rPr>
          <w:spacing w:val="4"/>
        </w:rPr>
        <w:t>Nâng cao chất lượng nguồn nhân lực quốc gia nói chung nhờ vào việc bồi đắp và phát huy năng lực sáng tạo, tư duy thẩm mỹ; Tăng cường sự hiện diện, giao lưu và nâng cao vị thế văn hóa quốc gia Việt Nam trên phạm vi quốc tế.</w:t>
      </w:r>
    </w:p>
    <w:p w14:paraId="09F70F8C" w14:textId="77777777" w:rsidR="00D51B81" w:rsidRPr="00BC3383" w:rsidRDefault="00EB41EE">
      <w:pPr>
        <w:ind w:firstLine="567"/>
      </w:pPr>
      <w:r w:rsidRPr="00BC3383">
        <w:lastRenderedPageBreak/>
        <w:t>Việc đầu tư và phát triển sản phẩm văn hóa sẽ giúp tăng năng lực cạnh tranh, sẽ mang lại nhận thức mới về vai trò, giá trị nội sinh của văn hóa: đây không phải là lĩnh vực thuần túy tinh thần, phi sản xuất, phi lợi nhuận; không phải là lĩnh vực "chỉ biết tiêu tiền" mà là lĩnh vực trực tiếp mang lại các lợi ích kinh tế, nhiều giá trị gia tăng nhờ đa dạng hoá các sản phẩm văn hoá gắn với sản xuất và du lịch, thúc đẩy tăng trưởng kinh tế một cách bền vững, nhằm đạt được mục tiêu: thực hiện xây để chống, an ninh văn hóa …</w:t>
      </w:r>
    </w:p>
    <w:p w14:paraId="661C1246" w14:textId="77777777" w:rsidR="00D51B81" w:rsidRPr="00BC3383" w:rsidRDefault="00EB41EE">
      <w:pPr>
        <w:ind w:firstLine="567"/>
      </w:pPr>
      <w:r w:rsidRPr="00BC3383">
        <w:t xml:space="preserve">Phát triển dịch vụ văn hóa, công nghiệp văn hóa là phương thức để chuyển hóa nguồn tài nguyên "mềm" văn hóa thành các sản phẩm và dịch vụ văn hóa trên thị trường, tạo ra các nguồn lực kinh tế để tái đầu tư; làm cho văn hóa thẩm thấu sâu hơn, thực sự trở thành một trụ cột năng động trong sự phát triển của nền kinh tế thị trường. </w:t>
      </w:r>
    </w:p>
    <w:p w14:paraId="5DF5EBE8" w14:textId="77777777" w:rsidR="00D51B81" w:rsidRPr="00BC3383" w:rsidRDefault="00EB41EE">
      <w:pPr>
        <w:pStyle w:val="Heading1"/>
        <w:keepNext w:val="0"/>
        <w:keepLines w:val="0"/>
        <w:ind w:firstLine="567"/>
        <w:rPr>
          <w:color w:val="auto"/>
        </w:rPr>
      </w:pPr>
      <w:bookmarkStart w:id="104" w:name="_Toc164248980"/>
      <w:r w:rsidRPr="00BC3383">
        <w:rPr>
          <w:color w:val="auto"/>
        </w:rPr>
        <w:t>4. Về môi trường</w:t>
      </w:r>
      <w:bookmarkEnd w:id="104"/>
      <w:r w:rsidRPr="00BC3383">
        <w:rPr>
          <w:color w:val="auto"/>
        </w:rPr>
        <w:tab/>
      </w:r>
    </w:p>
    <w:p w14:paraId="3E681360" w14:textId="77777777" w:rsidR="00D51B81" w:rsidRPr="00BC3383" w:rsidRDefault="00EB41EE">
      <w:pPr>
        <w:ind w:firstLine="567"/>
      </w:pPr>
      <w:r w:rsidRPr="00BC3383">
        <w:t xml:space="preserve">Chương trình đã xác định nhiệm vụ xây dựng môi trường văn hóa lành mạnh, văn minh, phát triển hệ thống hạ tầng, cảnh quan thiết chế văn hóa đồng bộ, hiệu quả. Môi trường cảnh quan không chỉ đáp ứng các yêu cầu về văn hóa mà còn phải đáp ứng bảo vệ môi trường đối với cả thành thị và nông thôn. Bên cạnh đó việc phát triển nhân cách con người Việt Nam, thực hiện sống và làm việc theo pháp luật tạo ra ý thức trách nhiệm bảo vệ môi trường sống của mỗi cá nhân và cộng đồng. Vấn đề môi trường được đặt là trọng tâm, trở thành một trong các nội dung tuyên truyền, giáo dục văn hóa giữ gìn và bảo vệ môi trường của người dân. </w:t>
      </w:r>
    </w:p>
    <w:p w14:paraId="39BC1986" w14:textId="77777777" w:rsidR="00D51B81" w:rsidRPr="00BC3383" w:rsidRDefault="00EB41EE">
      <w:pPr>
        <w:ind w:firstLine="567"/>
      </w:pPr>
      <w:r w:rsidRPr="00BC3383">
        <w:t xml:space="preserve">Chương trình này cũng xây dựng các mô hình, định hướng, tập trung vào các nội dung, tiêu chí nhằm phát triển văn hóa theo hướng sinh thái, an toàn, thân thiện với môi trường giảm thiểu phát sinh chất thải ngay từ nguồn, tiếp cận các mô hình kinh tế sinh thái. Mô hình cảnh quan sáng - xanh - sạch - đẹp, phong trào khu dân cư kiểu mẫu, vườn mẫu,... được kế thừa phát huy thành quả của các Chương trình mục tiêu quốc gia đã triển khai. Đồng thời cảnh quan môi trường qua Chương trình này sẽ mang màu sắc văn hóa truyền thống và cả không gian văn hóa, sáng tạo; môi trường sống văn minh, sạch đẹp hơn và sinh thái phù hợp với từng khu vực của các cấp tinh, huyện xã. Các yêu cầu về giữ gìn môi trường, cảnh quan, hạn chế sử dụng và có giải pháp xử lý chất thải nhựa, rắn tuân thủ các quy định về bảo vệ môi trường trong Luật Bảo vệ môi trường năm 2020, mục tiêu cụ thể về Chiến lược quốc gia về xử lý chất thải rắn </w:t>
      </w:r>
      <w:r w:rsidRPr="00BC3383">
        <w:lastRenderedPageBreak/>
        <w:t>đến 2025 và tầm nhìn đến 2050</w:t>
      </w:r>
      <w:r w:rsidRPr="00BC3383">
        <w:rPr>
          <w:vertAlign w:val="superscript"/>
        </w:rPr>
        <w:footnoteReference w:id="73"/>
      </w:r>
      <w:r w:rsidRPr="00BC3383">
        <w:t xml:space="preserve"> được triển khai trong từng nhiệm vụ, nội dung dự án của giai đoạn thực hiện chương trình.</w:t>
      </w:r>
    </w:p>
    <w:p w14:paraId="002C06BF" w14:textId="77777777" w:rsidR="00D51B81" w:rsidRPr="00BC3383" w:rsidRDefault="00EB41EE">
      <w:pPr>
        <w:pStyle w:val="Heading1"/>
        <w:keepNext w:val="0"/>
        <w:keepLines w:val="0"/>
        <w:ind w:firstLine="567"/>
        <w:rPr>
          <w:color w:val="auto"/>
        </w:rPr>
      </w:pPr>
      <w:bookmarkStart w:id="105" w:name="_Toc164248981"/>
      <w:r w:rsidRPr="00BC3383">
        <w:rPr>
          <w:color w:val="auto"/>
        </w:rPr>
        <w:t>5. Về quốc phòng, an ninh</w:t>
      </w:r>
      <w:bookmarkEnd w:id="105"/>
      <w:r w:rsidRPr="00BC3383">
        <w:rPr>
          <w:color w:val="auto"/>
        </w:rPr>
        <w:tab/>
      </w:r>
    </w:p>
    <w:p w14:paraId="340B716E" w14:textId="77777777" w:rsidR="00D51B81" w:rsidRPr="00BC3383" w:rsidRDefault="00EB41EE">
      <w:pPr>
        <w:ind w:right="9" w:firstLine="567"/>
      </w:pPr>
      <w:r w:rsidRPr="00BC3383">
        <w:t>Việc thực hiện Chương trình sẽ góp phần hoàn thiện nhân cách con người, xây dựng môi trường văn hóa lành mạnh, nâng cao đời sống tinh thần cho người dân, thiết thực góp phần đảm bảo an sinh xã hội, ổn định chính trị, tăng cường đối ngoại và củng cố an ninh quốc phòng.</w:t>
      </w:r>
    </w:p>
    <w:p w14:paraId="360B4A9A" w14:textId="77777777" w:rsidR="00D51B81" w:rsidRPr="00BC3383" w:rsidRDefault="00EB41EE">
      <w:pPr>
        <w:ind w:right="9" w:firstLine="567"/>
      </w:pPr>
      <w:r w:rsidRPr="00BC3383">
        <w:t>Chương trình triển khai trong giai đoạn tới nhằm nâng cao và làm phong phú thêm đời sống tinh thần, đáp ứng tốt hơn nhu cầu giải trí và sáng tạo thẩm mỹ của người dân; từ đó sẽ tiếp tục góp phần tích cực vào việc giảm và đẩy lùi, tránh xa các tệ nạn xã hội giữ vững an ninh, quốc phòng, trật tự xã hội.</w:t>
      </w:r>
    </w:p>
    <w:p w14:paraId="6A39BC4D" w14:textId="77777777" w:rsidR="00D51B81" w:rsidRPr="00BC3383" w:rsidRDefault="00EB41EE">
      <w:pPr>
        <w:ind w:firstLine="567"/>
      </w:pPr>
      <w:r w:rsidRPr="00BC3383">
        <w:t xml:space="preserve">Thông qua Chương trình sẽ mang đến hiệu quả về an ninh quốc phòng, thể hiện ở một số nội dung chủ yếu về chống sự xâm nhập của các sản phẩm văn hóa độc hại gây hủy hoại đạo đức xã hội, cụ thể là: </w:t>
      </w:r>
    </w:p>
    <w:p w14:paraId="43F9C551" w14:textId="77777777" w:rsidR="00D51B81" w:rsidRPr="00BC3383" w:rsidRDefault="00EB41EE">
      <w:pPr>
        <w:ind w:firstLine="567"/>
      </w:pPr>
      <w:r w:rsidRPr="00BC3383">
        <w:t xml:space="preserve">+ Tạo ra phong trào quần chúng sâu rộng, ngăn chặn, đẩy lùi sự xâm nhập và tác động tiêu cực của các sản phẩm văn hoá độc hại từ bên ngoài xâm nhập vào nước ta. Xây dựng, nâng cao ý thức cảnh giác, năng lực nhận biết, bài trừ của cán bộ, đảng viên và nhân dân trước sự xâm nhập, tác động của các sản phẩm văn hoá độc hại. </w:t>
      </w:r>
    </w:p>
    <w:p w14:paraId="60138B1E" w14:textId="77777777" w:rsidR="00D51B81" w:rsidRPr="00BC3383" w:rsidRDefault="00EB41EE">
      <w:pPr>
        <w:ind w:firstLine="567"/>
      </w:pPr>
      <w:r w:rsidRPr="00BC3383">
        <w:t xml:space="preserve">+ Nâng cao năng lực lãnh đạo, quản lý xã hội, quản lý văn hoá của các cơ quan đảng, nhà nước, sự tham gia chủ động, tích cực, thường xuyên của Mặt trận Tổ quốc, đoàn thể các cấp để ngăn chặn, chống lại sự xâm nhập và tác động tiêu cực của các sản phẩm văn hoá độc hại. </w:t>
      </w:r>
    </w:p>
    <w:p w14:paraId="68CCDDCE" w14:textId="77777777" w:rsidR="00D51B81" w:rsidRPr="00BC3383" w:rsidRDefault="00EB41EE">
      <w:pPr>
        <w:ind w:firstLine="567"/>
      </w:pPr>
      <w:r w:rsidRPr="00BC3383">
        <w:t>+ Giúp tạo môi trường sống tốt đẹp, trong sạch, đa dạng; sáng tạo nhiều tác phẩm có giá trị về tư tưởng và nghệ thuật, tiếp nhận có chọn lọc các giá trị văn hoá của thế giới nhằm đáp ứng nhu cầu văn hóa phong phú của nhân dân.</w:t>
      </w:r>
    </w:p>
    <w:p w14:paraId="166614DC" w14:textId="77777777" w:rsidR="00D51B81" w:rsidRPr="00BC3383" w:rsidRDefault="00EB41EE">
      <w:pPr>
        <w:ind w:right="9" w:firstLine="567"/>
      </w:pPr>
      <w:r w:rsidRPr="00BC3383">
        <w:t xml:space="preserve">Địa bàn đầu tư của Chương trình là cả nước do vậy Chương trình sẽ góp phần rất quan trọng xây dựng được thế trận lòng dân bền vững, thực hiện mục tiêu ổn định an ninh, quốc phòng. Trong bối cảnh mới của thế giới: sự phát triển bùng nổ của công nghiệp văn hóa và công nghiệp sáng tạo mang lại nhiều cơ hội nghề nghiệp và nguồn thu nhập lớn; hầu hết các quốc gia đều có chiến lược phát triển sức mạnh mềm quốc gia để biến văn hóa thành một hợp phần quan trọng </w:t>
      </w:r>
      <w:r w:rsidRPr="00BC3383">
        <w:lastRenderedPageBreak/>
        <w:t>nhất của năng lực cạnh tranh quốc gia; thế giới càng toàn cầu hóa, hội nhập sâu thì ý thức về bản sắc văn hóa dân tộc càng mạnh mẽ; nhiều quốc gia đã và sử dụng sức mạnh mềm văn hóa để xâm lấn toàn cầu.... Trong bối cảnh đó, Việt Nam nếu chậm trễ thì sẽ trở thành thuộc địa văn hóa của ngoại bang, bị xói mòn bản sắc dân tộc, bị hòa tan về văn hóa, tinh thần. Đó chính là nguy cơ “tự diễn biến, tự chuyển hóa” về văn hóa. Việc triển khai Chương trình sẽ kịp thời giải quyết các vấn đề an ninh văn hóa đặt ra trong điều kiện mới.</w:t>
      </w:r>
    </w:p>
    <w:p w14:paraId="653AFA69" w14:textId="77777777" w:rsidR="00D51B81" w:rsidRPr="00BC3383" w:rsidRDefault="00EB41EE">
      <w:pPr>
        <w:ind w:right="9" w:firstLine="567"/>
      </w:pPr>
      <w:r w:rsidRPr="00BC3383">
        <w:t>Về tình hình thực tiễn trong nước: nhờ được sự quan tâm mạnh mẽ của Đảng và Nhà nước, sự cố gắng, nỗ lực của nhân dân, trước hết của đội ngũ những người trực tiếp hoạt động văn hóa mà sự nghiệp phát triển văn hóa và xây dựng con người ở nước ta đã đạt được nhiều thành tựu quan trọng. Tuy nhiên, yêu cầu của sự nghiệp phát triển nhanh và bền vững đất nước đang đặt ra cấp bách nhiều “bài toán” phức tạp, cần có lời giải ngay, ở những tầm mức mới. Đây chính là những “nút thắt”, những “điểm nghẽn” mà nếu không giải quyết được thì không thể tạo ra được bước chuyển biến to lớn nhằm chấn hưng, phát triển văn hóa, xây dựng con người như tinh thần của Đại hội đại biểu toàn quốc lần thứ XIII của Đảng yêu cầu.</w:t>
      </w:r>
    </w:p>
    <w:p w14:paraId="22A57AB8" w14:textId="77777777" w:rsidR="00D51B81" w:rsidRPr="00BC3383" w:rsidRDefault="00EB41EE">
      <w:pPr>
        <w:ind w:right="9" w:firstLine="567"/>
      </w:pPr>
      <w:r w:rsidRPr="00BC3383">
        <w:t xml:space="preserve">Việc xây dựng và triển khai Chương trình này sẽ mang lại nhiều hiệu quả xét trên nhiều phương diện, nhất là phương diện an ninh quốc gia về văn hóa và yêu cầu chủ động hội nhập quốc tế của Việt Nam trong tình hình mới. </w:t>
      </w:r>
    </w:p>
    <w:p w14:paraId="41619FE3" w14:textId="77777777" w:rsidR="00D51B81" w:rsidRPr="00BC3383" w:rsidRDefault="00EB41EE">
      <w:pPr>
        <w:pStyle w:val="Heading1"/>
        <w:keepNext w:val="0"/>
        <w:keepLines w:val="0"/>
        <w:ind w:firstLine="567"/>
        <w:rPr>
          <w:color w:val="auto"/>
        </w:rPr>
      </w:pPr>
      <w:bookmarkStart w:id="106" w:name="_Toc164248982"/>
      <w:r w:rsidRPr="00BC3383">
        <w:rPr>
          <w:color w:val="auto"/>
        </w:rPr>
        <w:t>X. NỘI DUNG THÀNH PHẦN CỦA CHƯƠNG TRÌNH</w:t>
      </w:r>
      <w:bookmarkEnd w:id="106"/>
    </w:p>
    <w:p w14:paraId="593FA666" w14:textId="744C2339" w:rsidR="00D51B81" w:rsidRPr="00BC3383" w:rsidRDefault="00EB41EE">
      <w:pPr>
        <w:ind w:firstLine="567"/>
      </w:pPr>
      <w:r w:rsidRPr="00BC3383">
        <w:t>Để chấn hưng, phát triển văn hóa, xây dựng con người Việt Nam, từ đó tạo sự đột phá cho phát triển văn hóa bền vững, lâu dài theo đúng các mục tiêu, phạm vi Chương trình đặt ra, trong giai đoạn 2025-2035, Chương trình cần cụ thể hóa triển khai 09 nội dung thành phần theo hướng bám sát 09 nhóm nội dung nhiệm vụ văn hóa trọng điểm trong Chương trình và 01 nội dung về quản lý, đánh giá, giám sát thực hiện Chương trình. Trên cơ sở đó, mỗi nhóm nội dung nhiệm vụ thành phần cụ thể (đã được liệt kê theo thứ tự ưu tiên) đều có các chỉ tiêu</w:t>
      </w:r>
      <w:r w:rsidR="003157DF">
        <w:rPr>
          <w:rStyle w:val="FootnoteReference"/>
        </w:rPr>
        <w:footnoteReference w:id="74"/>
      </w:r>
      <w:r w:rsidRPr="00BC3383">
        <w:t xml:space="preserve"> cần thực hiện để đạt được mục tiêu của Chương trình, đồng thời được lựa chọn trên cơ sở:</w:t>
      </w:r>
    </w:p>
    <w:p w14:paraId="79DF7636" w14:textId="77777777" w:rsidR="00D51B81" w:rsidRPr="00BC3383" w:rsidRDefault="00EB41EE">
      <w:pPr>
        <w:ind w:firstLine="567"/>
      </w:pPr>
      <w:r w:rsidRPr="00BC3383">
        <w:lastRenderedPageBreak/>
        <w:t xml:space="preserve"> (i) Phù hợp và bám sát các mục tiêu, nhiệm vụ trọng điểm, ưu tiên đã có tại các văn kiện chủ trương của Đảng, chỉ đạo của Tổng Bí thư Nguyễn Phú Trọng và các văn bản pháp lý, chỉ đạo của Quốc hội, Chính phủ về phát triển sự nghiệp văn hóa và xây dựng con người Việt Nam, gồm: nghị quyết, chiến lược, quy hoạch, kế hoạch về phát triển văn hóa, kinh tế - xã hội; kế hoạch phát triển ngành, lĩnh vực có liên quan… </w:t>
      </w:r>
    </w:p>
    <w:p w14:paraId="0CC6E9AF" w14:textId="77777777" w:rsidR="00D51B81" w:rsidRPr="00BC3383" w:rsidRDefault="00EB41EE">
      <w:pPr>
        <w:ind w:firstLine="567"/>
      </w:pPr>
      <w:r w:rsidRPr="00BC3383">
        <w:t>(ii) Xuất phát từ yêu cầu thực tiễn để giải quyết những vấn đề bức xúc, cấp bách nhất và các nội dung nhiệm vụ quan trọng đã được Chính phủ, Thủ tướng Chính phủ phê duyệt thời gian qua nhưng đến nay ngành văn hóa các cấp vẫn chưa được bố trí nguồn vốn và kinh phí đáp ứng nhu cầu, điều kiện thực tế cần phải giải quyết ngay trong giai đoạn 2026-2030;</w:t>
      </w:r>
    </w:p>
    <w:p w14:paraId="45FF9FFD" w14:textId="1911E23B" w:rsidR="00D51B81" w:rsidRPr="00AA33DD" w:rsidRDefault="00EB41EE">
      <w:pPr>
        <w:ind w:firstLine="567"/>
        <w:rPr>
          <w:spacing w:val="4"/>
        </w:rPr>
      </w:pPr>
      <w:r w:rsidRPr="00AA33DD">
        <w:rPr>
          <w:spacing w:val="4"/>
        </w:rPr>
        <w:t xml:space="preserve">(iii) Phù hợp với pháp luật về đầu tư công và khả năng huy động các nguồn lực để thực hiện Chương trình theo thứ tự ưu tiên hợp lý, bảo đảm đầu tư tập trung, có hiệu quả và không chồng chéo với các mục tiêu của Chương trình mục tiêu quốc gia về xây dựng nông thôn mới, </w:t>
      </w:r>
      <w:r w:rsidR="00AA33DD" w:rsidRPr="00AA33DD">
        <w:rPr>
          <w:spacing w:val="4"/>
        </w:rPr>
        <w:t xml:space="preserve">Chương trình mục tiêu quốc gia </w:t>
      </w:r>
      <w:r w:rsidRPr="00AA33DD">
        <w:rPr>
          <w:spacing w:val="4"/>
        </w:rPr>
        <w:t xml:space="preserve">về giảm nghèo bền vững và </w:t>
      </w:r>
      <w:r w:rsidR="00AA33DD" w:rsidRPr="00AA33DD">
        <w:rPr>
          <w:spacing w:val="4"/>
        </w:rPr>
        <w:t xml:space="preserve">Chương trình mục tiêu quốc gia </w:t>
      </w:r>
      <w:r w:rsidRPr="00AA33DD">
        <w:rPr>
          <w:spacing w:val="4"/>
        </w:rPr>
        <w:t>phát triển kinh tế - xã hội vùng đồng bào dân tộc thiểu số và miền núi và các Chương trình mục tiêu quốc gia khác trong giai đoạn 2026-2035.</w:t>
      </w:r>
    </w:p>
    <w:p w14:paraId="7AA97656" w14:textId="033DDBD5" w:rsidR="00D51B81" w:rsidRPr="00BC3383" w:rsidRDefault="00EB41EE">
      <w:pPr>
        <w:ind w:firstLine="567"/>
      </w:pPr>
      <w:r w:rsidRPr="00BC3383">
        <w:t xml:space="preserve">(iv) Trên cơ sở hiện trạng đã đầu tư, </w:t>
      </w:r>
      <w:r w:rsidR="00BC0863" w:rsidRPr="00BC3383">
        <w:t xml:space="preserve">kế thừa kết quả từ các dự án, chương trình đầu tư công giai đoạn trước, </w:t>
      </w:r>
      <w:r w:rsidRPr="00BC3383">
        <w:t>bố trí kinh phí thực hiện các nhiệm vụ của lĩnh vực văn hóa trong những năm qua để làm căn cứ xác định tổng mức đầu tư của toàn bộ Chương trình, từ đó xác định các nội dung dự án, nhiệm vụ cụ thể cần triển khai nhằm đạt được mục tiêu tổng thể và mục tiêu cụ thể của Chương trình theo từng giai đoạn, đồng thời tránh lãng phí nguồn lực của nhà nước và các nguồn huy động khác ngoài ngân sách.</w:t>
      </w:r>
    </w:p>
    <w:p w14:paraId="522DC1BE" w14:textId="77777777" w:rsidR="00D51B81" w:rsidRPr="00BC3383" w:rsidRDefault="00EB41EE">
      <w:pPr>
        <w:ind w:firstLine="567"/>
      </w:pPr>
      <w:r w:rsidRPr="00BC3383">
        <w:t>(v) Tập trung giải quyết các mục tiêu có tính khả thi, hiệu quả bền vững lâu dài mang tầm tổng thể quốc gia nhằm chấn hưng, tạo chuyển biến sâu sắc, toàn diện đưa văn hóa ngày càng phát triển. Từ đó tập hợp được sức mạnh đoàn kết của toàn dân tộc, có sức lan tỏa, thấm nhuần các giá trị văn hóa tinh thần cốt lõi, đẩy mạnh sản xuất và nâng mức hưởng thụ sản phẩm văn hóa tinh thần, nghệ thuật truyền thống, đỉnh cao, gìn giữ, bảo tồn và phát huy di sản văn hóa dân tộc, khai thác và đa dạng hóa hoạt động các thiết chế văn hóa cơ sở, không gian văn hoá, ứng xử văn hoá, nếp sống văn hóa nơi công cộng, công nghiệp văn hoá,… đáp ứng yêu cầu phát triển bền vững đất nước về xây dựng và phát triển nền văn hóa, hệ giá trị con người Việt Nam.</w:t>
      </w:r>
    </w:p>
    <w:p w14:paraId="406E83A5" w14:textId="77777777" w:rsidR="00D51B81" w:rsidRPr="00BC3383" w:rsidRDefault="00EB41EE">
      <w:pPr>
        <w:pStyle w:val="Heading1"/>
        <w:keepNext w:val="0"/>
        <w:keepLines w:val="0"/>
        <w:ind w:firstLine="567"/>
        <w:rPr>
          <w:color w:val="auto"/>
        </w:rPr>
      </w:pPr>
      <w:bookmarkStart w:id="107" w:name="_Toc164248983"/>
      <w:r w:rsidRPr="00BC3383">
        <w:rPr>
          <w:color w:val="auto"/>
        </w:rPr>
        <w:lastRenderedPageBreak/>
        <w:t>1. Phát triển con người Việt Nam có nhân cách, lối sống tốt đẹp</w:t>
      </w:r>
      <w:bookmarkEnd w:id="107"/>
    </w:p>
    <w:p w14:paraId="6ABD20D0" w14:textId="77777777" w:rsidR="00D51B81" w:rsidRPr="00BC3383" w:rsidRDefault="00EB41EE">
      <w:pPr>
        <w:ind w:firstLine="567"/>
        <w:rPr>
          <w:b/>
        </w:rPr>
      </w:pPr>
      <w:r w:rsidRPr="00BC3383">
        <w:rPr>
          <w:b/>
        </w:rPr>
        <w:t>a) Chỉ tiêu</w:t>
      </w:r>
    </w:p>
    <w:p w14:paraId="74A0BD87" w14:textId="5275ABB1" w:rsidR="00D51B81" w:rsidRPr="00BC3383" w:rsidRDefault="00EB41EE">
      <w:pPr>
        <w:ind w:firstLine="567"/>
      </w:pPr>
      <w:r w:rsidRPr="00BC3383">
        <w:t xml:space="preserve">- Hoàn thành 100% việc xây dựng và ban hành các bộ quy tắc ứng xử, phù hợp với đặc </w:t>
      </w:r>
      <w:r w:rsidRPr="00AA33DD">
        <w:t>điểm địa phương</w:t>
      </w:r>
      <w:r w:rsidR="00AC2B35" w:rsidRPr="00AA33DD">
        <w:t>, nguyên tắc bình đẳng giới</w:t>
      </w:r>
      <w:r w:rsidRPr="00AA33DD">
        <w:t xml:space="preserve"> về </w:t>
      </w:r>
      <w:r w:rsidRPr="00BC3383">
        <w:t xml:space="preserve">môi trường văn hóa trong: gia đình; cộng đồng dân cư; nơi công cộng; doanh nghiệp; tham gia giao thông; cơ quan nhà nước; lực lượng vũ trang; nhà trường; không gian mạng; văn hóa tiêu dùng. </w:t>
      </w:r>
    </w:p>
    <w:p w14:paraId="5593C872" w14:textId="77777777" w:rsidR="00D51B81" w:rsidRPr="00BC3383" w:rsidRDefault="00EB41EE">
      <w:pPr>
        <w:ind w:firstLine="567"/>
      </w:pPr>
      <w:r w:rsidRPr="00BC3383">
        <w:t>- 100% các cơ quan Đảng, nhà nước, đoàn thể, lực lượng vũ trang, doanh nghiệp, tổ chức xã hội các cấp ban hành quy chế hoặc nội quy giao tiếp, ứng xử trong môi trường làm việc.</w:t>
      </w:r>
    </w:p>
    <w:p w14:paraId="217DA68A" w14:textId="77777777" w:rsidR="00D51B81" w:rsidRPr="00BC3383" w:rsidRDefault="00EB41EE">
      <w:pPr>
        <w:ind w:firstLine="567"/>
      </w:pPr>
      <w:r w:rsidRPr="00BC3383">
        <w:t xml:space="preserve">- 85% cơ sở giáo dục trên toàn quốc có đủ năng lực tổ chức hiệu quả các hoạt động văn hóa, văn nghệ, thể thao học đường cho trẻ em, học sinh, sinh viên, học viên. </w:t>
      </w:r>
    </w:p>
    <w:p w14:paraId="6C6ACFE6" w14:textId="77777777" w:rsidR="00D51B81" w:rsidRPr="00BC3383" w:rsidRDefault="00EB41EE">
      <w:pPr>
        <w:ind w:firstLine="567"/>
      </w:pPr>
      <w:r w:rsidRPr="00BC3383">
        <w:t xml:space="preserve">- 100% cán bộ quản lý, nhà giáo, nhân viên và người học được tuyên truyền, phổ biến, bồi dưỡng kiến thức về các vấn đề liên quan đến văn hóa ứng xử, xây dựng môi trường học đường an toàn, lành mạnh, thân thiện, hạnh phúc. </w:t>
      </w:r>
    </w:p>
    <w:p w14:paraId="58B6AD9A" w14:textId="77777777" w:rsidR="00D51B81" w:rsidRPr="00BC3383" w:rsidRDefault="00EB41EE">
      <w:pPr>
        <w:ind w:firstLine="567"/>
      </w:pPr>
      <w:r w:rsidRPr="00BC3383">
        <w:t>- Phấn đấu hằng năm 80% vụ việc bạo lực gia đình được giải quyết theo quy định pháp luật; 80% người bị bạo lực gia đình được hỗ trợ cung cấp các dịch vụ thiết yếu; 100% địa phương có mô hình can thiệp, phòng ngừa và ứng phó bạo lực gia đình nhằm giảm tác hại của bạo lực gia đình, đặc biệt với phụ nữ, người yếu thế và trẻ em.</w:t>
      </w:r>
    </w:p>
    <w:p w14:paraId="732EE14E" w14:textId="77777777" w:rsidR="00D51B81" w:rsidRPr="00BC3383" w:rsidRDefault="00EB41EE">
      <w:pPr>
        <w:ind w:firstLine="567"/>
      </w:pPr>
      <w:r w:rsidRPr="00BC3383">
        <w:t>- Trên 50% dân số được tập luyện thể dục, thể thao thường xuyên; 35% số hộ gia đình luyện tập thể dục, thể thao; 100% số đơn vị hành chính cấp xã có thiết chế văn hóa, thể thao cơ sở đạt chuẩn phục vụ tập luyện của nhân dân; 100% khu dân cư, làng, bản, thôn, ấp có điểm tập luyện thể dục, thể thao công cộng.</w:t>
      </w:r>
    </w:p>
    <w:p w14:paraId="688670E8" w14:textId="77777777" w:rsidR="00D51B81" w:rsidRPr="00BC3383" w:rsidRDefault="00EB41EE">
      <w:pPr>
        <w:ind w:firstLine="567"/>
        <w:rPr>
          <w:spacing w:val="2"/>
        </w:rPr>
      </w:pPr>
      <w:r w:rsidRPr="00BC3383">
        <w:rPr>
          <w:spacing w:val="2"/>
        </w:rPr>
        <w:t>- 100% đơn vị hành chính cấp xã thực hiện nâng cao năng lực hướng dẫn tập luyện, tổ chức các hoạt động thể thao phong trào phục vụ cộng đồng cho lực lượng cán bộ, cộng tác viên trong các cơ sở thể thao quần chúng trên địa bàn; phổ biến, hướng dẫn thực hành các kỹ năng sống, kỹ năng ứng phó với thiên tai, hỏa hoạn, thảm họa môi trường, dịch bệnh cho cộng đồng dân cư trên địa bàn.</w:t>
      </w:r>
    </w:p>
    <w:p w14:paraId="08A672FD" w14:textId="77777777" w:rsidR="00D51B81" w:rsidRPr="00BC3383" w:rsidRDefault="00EB41EE">
      <w:pPr>
        <w:ind w:firstLine="567"/>
      </w:pPr>
      <w:r w:rsidRPr="00BC3383">
        <w:t>- Hoàn thành 100% việc xây dựng và ban hành bộ chỉ số về gia đình hạnh phúc.</w:t>
      </w:r>
    </w:p>
    <w:p w14:paraId="74960D4D" w14:textId="3CEB3D05" w:rsidR="00D51B81" w:rsidRPr="00BC3383" w:rsidRDefault="00EB41EE">
      <w:pPr>
        <w:ind w:firstLine="567"/>
      </w:pPr>
      <w:r w:rsidRPr="00BC3383">
        <w:lastRenderedPageBreak/>
        <w:t xml:space="preserve">- Phấn đấu 85% các địa phương đưa nội dung giáo dục đạo đức, lối sống, </w:t>
      </w:r>
      <w:r w:rsidR="00CE0A85" w:rsidRPr="00AA33DD">
        <w:t xml:space="preserve">bình đẳng giới, </w:t>
      </w:r>
      <w:r w:rsidRPr="00BC3383">
        <w:t>hệ giá trị gia đình trong thời kỳ mới vào hương ước, quy ước của dòng họ, cộng đồng, làng xã; có mô hình về truyền thông, giáo dục xây dựng gia đình hạnh phúc, phát triển bền vững tại cơ sở.</w:t>
      </w:r>
    </w:p>
    <w:p w14:paraId="3B89486C" w14:textId="77777777" w:rsidR="00D51B81" w:rsidRPr="00BC3383" w:rsidRDefault="00EB41EE">
      <w:pPr>
        <w:ind w:firstLine="567"/>
      </w:pPr>
      <w:r w:rsidRPr="00BC3383">
        <w:t>- Phấn đấu 80% nam, nữ thanh niên trước khi kết hôn được giáo dục, tư vấn về hôn nhân gia đình, kiến thức, kỹ năng xây dựng gia đình hạnh phúc.</w:t>
      </w:r>
    </w:p>
    <w:p w14:paraId="1CAC1E0B" w14:textId="77777777" w:rsidR="00D51B81" w:rsidRPr="00BC3383" w:rsidRDefault="00EB41EE">
      <w:pPr>
        <w:ind w:firstLine="567"/>
      </w:pPr>
      <w:r w:rsidRPr="00BC3383">
        <w:t xml:space="preserve">- Phấn đấu 85% các gia đình được cung cấp thông tin, kiến thức về văn hóa ứng xử, kỹ năng giáo dục đạo đức, lối sống, tình yêu thương, truyền thống dân tộc và các giá trị văn hóa tốt đẹp; phòng ngừa rủi ro, tệ nạn xã hội, bạo lực trong gia đình. </w:t>
      </w:r>
    </w:p>
    <w:p w14:paraId="1209586D" w14:textId="77777777" w:rsidR="00D51B81" w:rsidRPr="00BC3383" w:rsidRDefault="00EB41EE">
      <w:pPr>
        <w:ind w:firstLine="567"/>
      </w:pPr>
      <w:r w:rsidRPr="00BC3383">
        <w:t>- 80% các lĩnh vực của văn hóa được luật hóa với các chính sách lớn về văn hóa, tăng cường năng lực thực thi pháp luật.</w:t>
      </w:r>
    </w:p>
    <w:p w14:paraId="0B920B91" w14:textId="77777777" w:rsidR="00D51B81" w:rsidRPr="00BC3383" w:rsidRDefault="00EB41EE">
      <w:pPr>
        <w:ind w:firstLine="567"/>
        <w:rPr>
          <w:b/>
        </w:rPr>
      </w:pPr>
      <w:r w:rsidRPr="00BC3383">
        <w:rPr>
          <w:b/>
        </w:rPr>
        <w:t>b) Nội dung nhiệm vụ cụ thể</w:t>
      </w:r>
    </w:p>
    <w:p w14:paraId="7CD27577" w14:textId="77777777" w:rsidR="00D51B81" w:rsidRPr="00BC3383" w:rsidRDefault="00EB41EE">
      <w:pPr>
        <w:pStyle w:val="Heading1"/>
        <w:keepNext w:val="0"/>
        <w:keepLines w:val="0"/>
        <w:ind w:firstLine="567"/>
        <w:rPr>
          <w:color w:val="auto"/>
        </w:rPr>
      </w:pPr>
      <w:bookmarkStart w:id="108" w:name="_Toc164248984"/>
      <w:r w:rsidRPr="00BC3383">
        <w:rPr>
          <w:color w:val="auto"/>
        </w:rPr>
        <w:t>1.1. Xây dựng hệ giá trị đạo đức, chuẩn mực con người Việt Nam trong thời kỳ mới</w:t>
      </w:r>
      <w:bookmarkEnd w:id="108"/>
      <w:r w:rsidRPr="00BC3383">
        <w:rPr>
          <w:color w:val="auto"/>
        </w:rPr>
        <w:t xml:space="preserve"> </w:t>
      </w:r>
    </w:p>
    <w:p w14:paraId="30F1547C" w14:textId="77777777" w:rsidR="00D51B81" w:rsidRPr="00BC3383" w:rsidRDefault="00EB41EE">
      <w:pPr>
        <w:ind w:firstLine="567"/>
        <w:rPr>
          <w:spacing w:val="6"/>
        </w:rPr>
      </w:pPr>
      <w:r w:rsidRPr="00BC3383">
        <w:rPr>
          <w:spacing w:val="6"/>
        </w:rPr>
        <w:t xml:space="preserve">1.1.1. Xây dựng và triển khai hệ giá trị văn hóa, hệ giá trị con người Việt Nam, bộ quy tắc ứng xử trong gia đình, cộng đồng, nơi công cộng, doanh nghiệp, tham gia giao thông. Đẩy mạnh thực hành các giá trị đạo đức, văn hóa truyền thống, kế thừa phẩm chất, giá trị các danh nhân lịch sử, văn hóa Việt Nam thông qua sinh hoạt, truyền thống gia đình, các hoạt động cộng đồng,... </w:t>
      </w:r>
    </w:p>
    <w:p w14:paraId="3542F56F" w14:textId="77777777" w:rsidR="00D51B81" w:rsidRPr="00BC3383" w:rsidRDefault="00EB41EE">
      <w:pPr>
        <w:ind w:firstLine="567"/>
      </w:pPr>
      <w:r w:rsidRPr="00BC3383">
        <w:t>1.1.2. Xây dựng, hướng dẫn, đôn đốc triển khai thực hiện văn hóa công vụ, đạo đức công vụ của đội ngũ cán bộ, công chức, viên chức trong cơ quan hành chính nhà nước, đơn vị sự nghiệp công lập, đáp ứng yêu cầu, nhiệm vụ trong tình hình mới; bộ quy tắc ứng xử của đội ngũ cán bộ, công chức, viên chức khi đến làm việc tại cơ sở tôn giáo, tín ngưỡng.</w:t>
      </w:r>
    </w:p>
    <w:p w14:paraId="64CE7BBD" w14:textId="77777777" w:rsidR="00D51B81" w:rsidRPr="00BC3383" w:rsidRDefault="00EB41EE">
      <w:pPr>
        <w:ind w:firstLine="567"/>
      </w:pPr>
      <w:r w:rsidRPr="00BC3383">
        <w:t>1.1.3. Xây dựng và triển khai hệ giá trị văn hóa, hệ giá trị con người Việt Nam, bộ quy tắc ứng xử trong Quân đội nhân dân Việt Nam.</w:t>
      </w:r>
    </w:p>
    <w:p w14:paraId="606DE863" w14:textId="77777777" w:rsidR="00D51B81" w:rsidRPr="00BC3383" w:rsidRDefault="00EB41EE">
      <w:pPr>
        <w:ind w:firstLine="567"/>
      </w:pPr>
      <w:r w:rsidRPr="00BC3383">
        <w:t>1.1.4. Xây dựng và triển khai hệ giá trị văn hóa, hệ giá trị con người Việt Nam, bộ quy tắc ứng xử trong lực lượng Công an nhân dân.</w:t>
      </w:r>
    </w:p>
    <w:p w14:paraId="7378F8ED" w14:textId="77777777" w:rsidR="00D51B81" w:rsidRPr="00BC3383" w:rsidRDefault="00EB41EE">
      <w:pPr>
        <w:ind w:firstLine="567"/>
      </w:pPr>
      <w:r w:rsidRPr="00BC3383">
        <w:t xml:space="preserve">1.1.5. Xây dựng và triển khai hệ giá trị văn hóa, hệ giá trị con người Việt Nam, bộ quy tắc ứng xử trong nhà trường. Nâng cao năng lực công tác chính trị </w:t>
      </w:r>
      <w:r w:rsidRPr="00BC3383">
        <w:lastRenderedPageBreak/>
        <w:t>tư tưởng, văn hóa học đường, đạo đức lối sống, phát huy vai trò của tổ chức Đoàn, Hội, Đội trong các cơ sở giáo dục đào tạo.</w:t>
      </w:r>
    </w:p>
    <w:p w14:paraId="02F28992" w14:textId="77777777" w:rsidR="00D51B81" w:rsidRPr="00BC3383" w:rsidRDefault="00EB41EE">
      <w:pPr>
        <w:ind w:firstLine="567"/>
      </w:pPr>
      <w:r w:rsidRPr="00BC3383">
        <w:t xml:space="preserve">1.1.6. Xây dựng và triển khai hệ giá trị văn hóa, hệ giá trị con người Việt Nam, bộ quy tắc ứng xử trên không gian mạng. </w:t>
      </w:r>
    </w:p>
    <w:p w14:paraId="2D94680D" w14:textId="77777777" w:rsidR="00D51B81" w:rsidRPr="00BC3383" w:rsidRDefault="00EB41EE">
      <w:pPr>
        <w:ind w:firstLine="567"/>
      </w:pPr>
      <w:r w:rsidRPr="00BC3383">
        <w:t>1.1.7. Xây dựng và triển khai hệ giá trị văn hóa, hệ giá trị con người Việt Nam, bộ quy tắc ứng xử trong văn hóa tiêu dùng của người Việt Nam.</w:t>
      </w:r>
    </w:p>
    <w:p w14:paraId="3168958A" w14:textId="2ABC2E06" w:rsidR="00D51B81" w:rsidRPr="00AA33DD" w:rsidRDefault="00EB41EE">
      <w:pPr>
        <w:ind w:firstLine="567"/>
      </w:pPr>
      <w:r w:rsidRPr="00AA33DD">
        <w:t>1.1.8</w:t>
      </w:r>
      <w:r w:rsidR="00DC0CD8" w:rsidRPr="00AA33DD">
        <w:t>.</w:t>
      </w:r>
      <w:r w:rsidRPr="00AA33DD">
        <w:t xml:space="preserve"> Xây dựng và triển khai </w:t>
      </w:r>
      <w:r w:rsidR="003E7D58" w:rsidRPr="00AA33DD">
        <w:t xml:space="preserve">bộ quy tắc ứng xử của cán bộ, viên chức, người lao động trong đơn vị sự nghiệp y tế nhằm nâng cao chỉ số hài lòng của người dân đối với dịch vụ y tế công; </w:t>
      </w:r>
      <w:r w:rsidR="00E45864" w:rsidRPr="00AA33DD">
        <w:t>b</w:t>
      </w:r>
      <w:r w:rsidRPr="00AA33DD">
        <w:t>ộ quy tắc ứng xử văn hóa giữa thầy thuốc với người bệnh.</w:t>
      </w:r>
    </w:p>
    <w:p w14:paraId="143D9F4F" w14:textId="77777777" w:rsidR="00D51B81" w:rsidRPr="00BC3383" w:rsidRDefault="00EB41EE">
      <w:pPr>
        <w:pStyle w:val="Heading1"/>
        <w:keepNext w:val="0"/>
        <w:keepLines w:val="0"/>
        <w:ind w:firstLine="567"/>
        <w:rPr>
          <w:color w:val="auto"/>
        </w:rPr>
      </w:pPr>
      <w:bookmarkStart w:id="109" w:name="_Toc164248985"/>
      <w:r w:rsidRPr="00BC3383">
        <w:rPr>
          <w:color w:val="auto"/>
        </w:rPr>
        <w:t>1.2. Thúc đẩy quyền, nghĩa vụ, văn hóa sống và làm việc theo pháp luật</w:t>
      </w:r>
      <w:bookmarkEnd w:id="109"/>
    </w:p>
    <w:p w14:paraId="1B155AD1" w14:textId="77777777" w:rsidR="00D51B81" w:rsidRPr="00BC3383" w:rsidRDefault="00EB41EE">
      <w:pPr>
        <w:ind w:firstLine="567"/>
      </w:pPr>
      <w:r w:rsidRPr="00BC3383">
        <w:t xml:space="preserve">1.2.1. Nâng cao nhận thức về pháp luật cho con người Việt Nam, xây dựng văn hóa tuân thủ pháp luật. </w:t>
      </w:r>
    </w:p>
    <w:p w14:paraId="1D49B17C" w14:textId="6B6EC25C" w:rsidR="00D51B81" w:rsidRPr="00BC3383" w:rsidRDefault="00EB41EE">
      <w:pPr>
        <w:ind w:firstLine="567"/>
      </w:pPr>
      <w:r w:rsidRPr="00BC3383">
        <w:t>1.2.2. Tăng cường khả năng tiếp cận, thụ hưởng và năng lực tổ chức hoạt động trợ giúp pháp lý về văn hóa, hôn nhân, gia đình cho người dân, chú ý yếu tố giới, đối tượng yếu thế, bảo vệ, thúc đẩy quyền và lợi ích chính đáng của người được trợ giúp pháp lý.</w:t>
      </w:r>
    </w:p>
    <w:p w14:paraId="2F2AA64F" w14:textId="77777777" w:rsidR="00D51B81" w:rsidRPr="00BC3383" w:rsidRDefault="00EB41EE">
      <w:pPr>
        <w:ind w:firstLine="567"/>
      </w:pPr>
      <w:r w:rsidRPr="00BC3383">
        <w:t>1.2.3. Nâng cao khả năng thực hiện vụ việc trợ giúp pháp lý trong lĩnh vực hôn nhân, gia đình; tập huấn, truyền đạt kỹ năng, kiến thức, trao đổi kinh nghiệm trợ giúp pháp lý hôn nhân gia đình cho đội ngũ người thực hiện trợ giúp pháp lý.</w:t>
      </w:r>
    </w:p>
    <w:p w14:paraId="123AEA63" w14:textId="77777777" w:rsidR="00D51B81" w:rsidRPr="00BC3383" w:rsidRDefault="00EB41EE">
      <w:pPr>
        <w:ind w:firstLine="567"/>
      </w:pPr>
      <w:r w:rsidRPr="00BC3383">
        <w:t>1.2.4. Tăng cường năng lực, chất lượng, tính chuyên nghiệp, chuyên sâu, liên ngành và sự tham gia của người dân vào quá trình hoạch định, hoàn thiện và thực thi cơ chế, chính sách về văn hóa.</w:t>
      </w:r>
    </w:p>
    <w:p w14:paraId="793E8897" w14:textId="77777777" w:rsidR="00D51B81" w:rsidRPr="00BC3383" w:rsidRDefault="00EB41EE">
      <w:pPr>
        <w:ind w:firstLine="567"/>
      </w:pPr>
      <w:r w:rsidRPr="00BC3383">
        <w:t>1.2.5. Phát triển văn hóa con người Việt Nam về bảo vệ tài nguyên thiên nhiên, bảo vệ môi trường thông qua công tác tuyên truyền, giáo dục, nâng cao nhận thức, hình thành ý thức chủ động ứng phó với biến đổi khí hậu, sử dụng tiết kiệm tài nguyên thiên nhiên và bảo vệ môi trường.</w:t>
      </w:r>
    </w:p>
    <w:p w14:paraId="6F0B04A2" w14:textId="77777777" w:rsidR="00D51B81" w:rsidRPr="00BC3383" w:rsidRDefault="00EB41EE">
      <w:pPr>
        <w:pStyle w:val="Heading1"/>
        <w:keepNext w:val="0"/>
        <w:keepLines w:val="0"/>
        <w:ind w:firstLine="567"/>
        <w:rPr>
          <w:color w:val="auto"/>
        </w:rPr>
      </w:pPr>
      <w:bookmarkStart w:id="110" w:name="_Toc164248986"/>
      <w:r w:rsidRPr="00BC3383">
        <w:rPr>
          <w:color w:val="auto"/>
        </w:rPr>
        <w:t>1.3. Phát triển thể lực, tầm vóc và kỹ năng sống cho con người Việt Nam</w:t>
      </w:r>
      <w:bookmarkEnd w:id="110"/>
    </w:p>
    <w:p w14:paraId="14BDBDC1" w14:textId="77777777" w:rsidR="00D51B81" w:rsidRPr="00BC3383" w:rsidRDefault="00EB41EE">
      <w:pPr>
        <w:ind w:firstLine="567"/>
      </w:pPr>
      <w:r w:rsidRPr="00BC3383">
        <w:t xml:space="preserve">1.3.1. Phát triển phong trào thể dục, thể thao cho mọi người, góp phần xây dựng con người Việt Nam phát triển toàn diện, đáp ứng yêu cầu công nghiệp hóa, hiện đại hóa và hội nhập quốc tế. Hình thành các khu trung tâm thể dục thể </w:t>
      </w:r>
      <w:r w:rsidRPr="00BC3383">
        <w:lastRenderedPageBreak/>
        <w:t>thao của xã, phường, thị trấn, gắn với quảng trường, công viên, thiết chế văn hóa tại cơ sở, trường học; các điểm tập thể thao với trang, thiết bị tập luyện đơn giản tại các khu đô thị, khu dân cư, làng, bản, thôn, ấp, nhà máy, xí nghiệp...</w:t>
      </w:r>
    </w:p>
    <w:p w14:paraId="4E25552D" w14:textId="77777777" w:rsidR="00D51B81" w:rsidRPr="00BC3383" w:rsidRDefault="00EB41EE">
      <w:pPr>
        <w:ind w:firstLine="567"/>
      </w:pPr>
      <w:r w:rsidRPr="00BC3383">
        <w:t>1.3.2. Nâng cao năng lực hướng dẫn tập luyện, tổ chức các hoạt động thể thao phong trào phục vụ cộng đồng, với lực lượng cộng tác viên thể thao ở cơ sở làm nòng cốt.</w:t>
      </w:r>
    </w:p>
    <w:p w14:paraId="094184CE" w14:textId="77777777" w:rsidR="00D51B81" w:rsidRPr="00BC3383" w:rsidRDefault="00EB41EE">
      <w:pPr>
        <w:ind w:firstLine="567"/>
      </w:pPr>
      <w:r w:rsidRPr="00866B99">
        <w:t>1.3.3. Tăng cường phổ biến, hướng dẫn thực hành các kỹ năng sống, kỹ năng ứng phó với thiên tai, hỏa hoạn, thảm họa môi trường, dịch bệnh cho các tầng lớp nhân dân, đặc biệt là thế hệ trẻ, đối tượng yếu thế, dễ bị tổn thương.</w:t>
      </w:r>
      <w:r w:rsidRPr="00BC3383">
        <w:t xml:space="preserve"> </w:t>
      </w:r>
    </w:p>
    <w:p w14:paraId="31908411" w14:textId="77777777" w:rsidR="00D51B81" w:rsidRPr="00BC3383" w:rsidRDefault="00EB41EE">
      <w:pPr>
        <w:ind w:firstLine="567"/>
      </w:pPr>
      <w:r w:rsidRPr="00BC3383">
        <w:t>1.3.4. Tăng cường công tác tuyên truyền, phổ biến, giáo dục pháp luật, giáo dục đạo đức, lý tưởng cách mạng và văn hóa truyền thống của dân tộc; phòng chống bạo lực học đường; phòng ngừa tội phạm, vi phạm pháp luật, tệ nạn xã hội và bảo đảm trật tự, an toàn giao thông góp phần xây dựng văn hóa ứng xử cho trẻ em, học sinh, sinh viên, học viên trong và ngoài trường học.</w:t>
      </w:r>
    </w:p>
    <w:p w14:paraId="1027409E" w14:textId="77777777" w:rsidR="00D51B81" w:rsidRPr="00BC3383" w:rsidRDefault="00EB41EE">
      <w:pPr>
        <w:pStyle w:val="Heading1"/>
        <w:keepNext w:val="0"/>
        <w:keepLines w:val="0"/>
        <w:ind w:firstLine="567"/>
        <w:rPr>
          <w:color w:val="auto"/>
        </w:rPr>
      </w:pPr>
      <w:bookmarkStart w:id="111" w:name="_Toc164248987"/>
      <w:r w:rsidRPr="00BC3383">
        <w:rPr>
          <w:color w:val="auto"/>
        </w:rPr>
        <w:t>1.4. Phát triển gia đình Việt Nam trong thời kỳ mới</w:t>
      </w:r>
      <w:bookmarkEnd w:id="111"/>
    </w:p>
    <w:p w14:paraId="4CE6A8F7" w14:textId="77777777" w:rsidR="00D51B81" w:rsidRPr="00BC3383" w:rsidRDefault="00EB41EE">
      <w:pPr>
        <w:ind w:firstLine="567"/>
      </w:pPr>
      <w:r w:rsidRPr="00BC3383">
        <w:t>1.4.1. Hoàn thiện, phát triển, triển khai hệ giá trị gia đình Việt Nam trong thời kỳ mới; bộ tiêu chí ứng xử trong gia đình; bộ chỉ số về gia đình hạnh phúc.</w:t>
      </w:r>
    </w:p>
    <w:p w14:paraId="47ECF514" w14:textId="77777777" w:rsidR="00D51B81" w:rsidRPr="00BC3383" w:rsidRDefault="00EB41EE">
      <w:pPr>
        <w:ind w:firstLine="567"/>
      </w:pPr>
      <w:r w:rsidRPr="00BC3383">
        <w:t xml:space="preserve">1.4.2. Xây dựng các mô hình về truyền thông, giáo dục xây dựng gia đình hạnh phúc, phát triển bền vững tại cơ sở; mô hình can thiệp, phòng ngừa và ứng phó bạo lực gia đình. Tuyên truyền giáo dục chuyển đổi hành vi cho người có hành vi bạo lực gia đình. Tăng cường giáo dục kiến thức, kỹ năng về hôn nhân gia đình, xây dựng gia đình hạnh phúc cho thanh niên trước khi kết hôn, trợ giúp tâm lý và quản trị gia đình. Phát triển Tổng đài điện thoại quốc gia về phòng, chống bạo lực gia đình. </w:t>
      </w:r>
    </w:p>
    <w:p w14:paraId="6882E8F0" w14:textId="05BD5BC9" w:rsidR="00D51B81" w:rsidRPr="00BC3383" w:rsidRDefault="00EB41EE">
      <w:pPr>
        <w:ind w:firstLine="567"/>
      </w:pPr>
      <w:r w:rsidRPr="00BC3383">
        <w:t xml:space="preserve">1.4.3. Phổ biến thông tin, kiến thức về văn hóa ứng xử, kỹ năng giáo dục đạo đức, lối sống, tình yêu </w:t>
      </w:r>
      <w:r w:rsidRPr="00AA33DD">
        <w:t>thương,</w:t>
      </w:r>
      <w:r w:rsidR="00866B99" w:rsidRPr="00AA33DD">
        <w:t xml:space="preserve"> bình đẳng giới,</w:t>
      </w:r>
      <w:r w:rsidRPr="00AA33DD">
        <w:t xml:space="preserve"> truyền thống dân </w:t>
      </w:r>
      <w:r w:rsidRPr="00BC3383">
        <w:t xml:space="preserve">tộc và các giá trị văn hóa tốt đẹp; phòng ngừa rủi ro, tệ nạn xã hội, bạo lực trong gia đình cho các hộ gia đình. </w:t>
      </w:r>
    </w:p>
    <w:p w14:paraId="012F35E1" w14:textId="77777777" w:rsidR="00D51B81" w:rsidRPr="00BC3383" w:rsidRDefault="00EB41EE">
      <w:pPr>
        <w:ind w:firstLine="567"/>
      </w:pPr>
      <w:r w:rsidRPr="00BC3383">
        <w:t xml:space="preserve">1.4.4. Nâng cao năng lực thực hiện, tiếp cận, sử dụng dịch vụ trợ giúp pháp lý cho nạn nhân bạo lực gia đình, chú ý đến phụ nữ, đối tượng yếu thế. </w:t>
      </w:r>
    </w:p>
    <w:p w14:paraId="0B32A16E" w14:textId="77777777" w:rsidR="00D51B81" w:rsidRPr="00BC3383" w:rsidRDefault="00EB41EE">
      <w:pPr>
        <w:ind w:firstLine="567"/>
        <w:rPr>
          <w:b/>
        </w:rPr>
      </w:pPr>
      <w:r w:rsidRPr="00BC3383">
        <w:rPr>
          <w:b/>
        </w:rPr>
        <w:t>c) Cơ quan chủ trì, hướng dẫn thực hiện</w:t>
      </w:r>
    </w:p>
    <w:p w14:paraId="30679E47" w14:textId="77777777" w:rsidR="00D51B81" w:rsidRPr="00BC3383" w:rsidRDefault="00EB41EE">
      <w:pPr>
        <w:ind w:firstLine="567"/>
      </w:pPr>
      <w:r w:rsidRPr="00BC3383">
        <w:t xml:space="preserve">- Bộ Văn hóa, Thể thao và Du lịch chủ trì, phối hợp với các cơ quan liên quan hướng dẫn nội dung 1.1.1, 1.2.4, 1.3.1, 1.3.2, từ 1.4.1 đến 1.4.3. </w:t>
      </w:r>
    </w:p>
    <w:p w14:paraId="122FDA4E" w14:textId="77777777" w:rsidR="00D51B81" w:rsidRPr="00BC3383" w:rsidRDefault="00EB41EE">
      <w:pPr>
        <w:ind w:firstLine="567"/>
      </w:pPr>
      <w:r w:rsidRPr="00BC3383">
        <w:lastRenderedPageBreak/>
        <w:t>- Bộ Nội vụ chủ trì, phối hợp với các cơ quan liên quan hướng dẫn nội dung 1.1.2.</w:t>
      </w:r>
    </w:p>
    <w:p w14:paraId="50D6AFA0" w14:textId="77777777" w:rsidR="00D51B81" w:rsidRPr="00BC3383" w:rsidRDefault="00EB41EE">
      <w:pPr>
        <w:ind w:firstLine="567"/>
      </w:pPr>
      <w:r w:rsidRPr="00BC3383">
        <w:t>- Bộ Quốc phòng chủ trì, phối hợp với các cơ quan liên quan hướng dẫn nội dung 1.1.3.</w:t>
      </w:r>
    </w:p>
    <w:p w14:paraId="571C61AE" w14:textId="77777777" w:rsidR="00D51B81" w:rsidRPr="00BC3383" w:rsidRDefault="00EB41EE">
      <w:pPr>
        <w:ind w:firstLine="567"/>
      </w:pPr>
      <w:r w:rsidRPr="00BC3383">
        <w:t>- Bộ Công an chủ trì, phối hợp với các cơ quan liên quan hướng dẫn nội dung 1.1.4.</w:t>
      </w:r>
    </w:p>
    <w:p w14:paraId="76DC3C8E" w14:textId="77777777" w:rsidR="00D51B81" w:rsidRPr="00BC3383" w:rsidRDefault="00EB41EE">
      <w:pPr>
        <w:ind w:firstLine="567"/>
      </w:pPr>
      <w:r w:rsidRPr="00BC3383">
        <w:t>- Bộ Giáo dục và Đào tạo chủ trì, phối hợp với các cơ quan liên quan hướng dẫn nội dung 1.1.5, 1.3.4.</w:t>
      </w:r>
    </w:p>
    <w:p w14:paraId="7A0C0673" w14:textId="77777777" w:rsidR="00D51B81" w:rsidRPr="00BC3383" w:rsidRDefault="00EB41EE">
      <w:pPr>
        <w:ind w:firstLine="567"/>
      </w:pPr>
      <w:r w:rsidRPr="00BC3383">
        <w:t>- Bộ Thông tin và Truyền thông chủ trì, phối hợp với các cơ quan liên quan hướng dẫn nội dung 1.1.6.</w:t>
      </w:r>
    </w:p>
    <w:p w14:paraId="3A605526" w14:textId="77777777" w:rsidR="00D51B81" w:rsidRPr="00BC3383" w:rsidRDefault="00EB41EE">
      <w:pPr>
        <w:ind w:firstLine="567"/>
      </w:pPr>
      <w:r w:rsidRPr="00BC3383">
        <w:t>- Bộ Công Thương chủ trì, phối hợp với các cơ quan liên quan hướng dẫn nội dung 1.1.7.</w:t>
      </w:r>
    </w:p>
    <w:p w14:paraId="1CAF77E3" w14:textId="77777777" w:rsidR="00D51B81" w:rsidRPr="00BC3383" w:rsidRDefault="00EB41EE">
      <w:pPr>
        <w:ind w:firstLine="567"/>
      </w:pPr>
      <w:r w:rsidRPr="00BC3383">
        <w:t>- Bộ Y tế chủ trì, phối hợp với các cơ quan liên quan hướng dẫn nội dung 1.1.8.</w:t>
      </w:r>
    </w:p>
    <w:p w14:paraId="1296F438" w14:textId="77777777" w:rsidR="00D51B81" w:rsidRPr="00BC3383" w:rsidRDefault="00EB41EE">
      <w:pPr>
        <w:ind w:firstLine="567"/>
      </w:pPr>
      <w:r w:rsidRPr="00BC3383">
        <w:t>- Bộ Tư pháp chủ trì, phối hợp với các cơ quan liên quan hướng dẫn nội dung 1.2.1, 1.2.2, 1.2.3, 1.4.4.</w:t>
      </w:r>
    </w:p>
    <w:p w14:paraId="4423B706" w14:textId="77777777" w:rsidR="00D51B81" w:rsidRPr="00BC3383" w:rsidRDefault="00EB41EE">
      <w:pPr>
        <w:ind w:firstLine="567"/>
      </w:pPr>
      <w:r w:rsidRPr="00BC3383">
        <w:t>- Bộ Tài nguyên và Môi trường chủ trì, phối hợp với các cơ quan liên quan hướng dẫn nội dung 1.2.5.</w:t>
      </w:r>
    </w:p>
    <w:p w14:paraId="2931413D" w14:textId="77777777" w:rsidR="00D51B81" w:rsidRPr="00BC3383" w:rsidRDefault="00EB41EE">
      <w:pPr>
        <w:ind w:firstLine="567"/>
      </w:pPr>
      <w:r w:rsidRPr="00BC3383">
        <w:t>- Bộ Văn hóa, Thể thao và Du lịch chủ trì, phối hợp Bộ Công an, Bộ Giáo dục và Đào tạo với các cơ quan liên quan hướng dẫn nội dung 1.3.3.</w:t>
      </w:r>
    </w:p>
    <w:p w14:paraId="61A095C1" w14:textId="77777777" w:rsidR="00D51B81" w:rsidRPr="00BC3383" w:rsidRDefault="00EB41EE">
      <w:pPr>
        <w:ind w:firstLine="567"/>
        <w:rPr>
          <w:b/>
        </w:rPr>
      </w:pPr>
      <w:r w:rsidRPr="00BC3383">
        <w:rPr>
          <w:b/>
        </w:rPr>
        <w:t>d) Đối tượng thụ hưởng</w:t>
      </w:r>
    </w:p>
    <w:p w14:paraId="689DE9B9" w14:textId="77777777" w:rsidR="00D51B81" w:rsidRPr="00BC3383" w:rsidRDefault="00EB41EE">
      <w:pPr>
        <w:ind w:firstLine="567"/>
      </w:pPr>
      <w:r w:rsidRPr="00BC3383">
        <w:t>Mọi đối tượng thụ hưởng của Chương trình.</w:t>
      </w:r>
    </w:p>
    <w:p w14:paraId="0D1C4B88" w14:textId="77777777" w:rsidR="00D51B81" w:rsidRPr="00BC3383" w:rsidRDefault="00EB41EE">
      <w:pPr>
        <w:ind w:firstLine="567"/>
        <w:rPr>
          <w:b/>
        </w:rPr>
      </w:pPr>
      <w:r w:rsidRPr="00BC3383">
        <w:rPr>
          <w:b/>
        </w:rPr>
        <w:t>đ) Nguồn vốn thực hiện</w:t>
      </w:r>
    </w:p>
    <w:p w14:paraId="118A5469" w14:textId="77777777" w:rsidR="00D51B81" w:rsidRPr="00BC3383" w:rsidRDefault="00EB41EE">
      <w:pPr>
        <w:pBdr>
          <w:top w:val="nil"/>
          <w:left w:val="nil"/>
          <w:bottom w:val="nil"/>
          <w:right w:val="nil"/>
          <w:between w:val="nil"/>
        </w:pBdr>
        <w:ind w:firstLine="567"/>
        <w:rPr>
          <w:sz w:val="18"/>
          <w:szCs w:val="18"/>
        </w:rPr>
      </w:pPr>
      <w:r w:rsidRPr="00BC3383">
        <w:t xml:space="preserve">Vốn từ ngân sách Trung ương, địa phương và các nguồn vốn huy động hợp pháp khác theo quy định. </w:t>
      </w:r>
    </w:p>
    <w:p w14:paraId="02D4F5DF" w14:textId="77777777" w:rsidR="00D51B81" w:rsidRPr="00BC3383" w:rsidRDefault="00EB41EE">
      <w:pPr>
        <w:pStyle w:val="Heading1"/>
        <w:keepNext w:val="0"/>
        <w:keepLines w:val="0"/>
        <w:ind w:firstLine="567"/>
        <w:rPr>
          <w:color w:val="auto"/>
        </w:rPr>
      </w:pPr>
      <w:bookmarkStart w:id="112" w:name="_Toc164248988"/>
      <w:r w:rsidRPr="00BC3383">
        <w:rPr>
          <w:color w:val="auto"/>
        </w:rPr>
        <w:t>2. Xây dựng môi trường văn hóa lành mạnh, văn minh; phát triển hệ thống hạ tầng, cảnh quan, thiết chế văn hóa đồng bộ, hiệu quả</w:t>
      </w:r>
      <w:bookmarkEnd w:id="112"/>
    </w:p>
    <w:p w14:paraId="3EE9288E" w14:textId="77777777" w:rsidR="00D51B81" w:rsidRPr="00BC3383" w:rsidRDefault="00EB41EE">
      <w:pPr>
        <w:ind w:firstLine="567"/>
        <w:rPr>
          <w:b/>
        </w:rPr>
      </w:pPr>
      <w:r w:rsidRPr="00BC3383">
        <w:rPr>
          <w:b/>
        </w:rPr>
        <w:t xml:space="preserve">a) Chỉ tiêu </w:t>
      </w:r>
    </w:p>
    <w:p w14:paraId="11C5A070" w14:textId="77777777" w:rsidR="00D51B81" w:rsidRPr="00BC3383" w:rsidRDefault="00EB41EE">
      <w:pPr>
        <w:ind w:firstLine="567"/>
      </w:pPr>
      <w:r w:rsidRPr="00BC3383">
        <w:t xml:space="preserve">- 100% thành phố trực thuộc Trung ương có tối thiểu 01 công trình văn hóa tiêu biểu (nhà hát, bảo tàng, thư viện, trung tâm chiếu phim hoặc trung tâm triển lãm) mang đậm nét giá trị văn hóa của thành phố cấp châu lục và quốc tế. </w:t>
      </w:r>
    </w:p>
    <w:p w14:paraId="65A8B2CA" w14:textId="77777777" w:rsidR="00D51B81" w:rsidRPr="00BC3383" w:rsidRDefault="00EB41EE">
      <w:pPr>
        <w:ind w:firstLine="567"/>
      </w:pPr>
      <w:r w:rsidRPr="00BC3383">
        <w:lastRenderedPageBreak/>
        <w:t xml:space="preserve">- 80% các đoàn nghệ thuật công lập Trung ương/quốc gia có cơ sở nghệ thuật biểu diễn riêng để tập luyện và biểu diễn. 100% các đoàn nghệ thuật công lập trên cả nước có cơ sở nghệ thuật biểu diễn lâu dài (sở hữu hoặc thuê lâu dài). </w:t>
      </w:r>
    </w:p>
    <w:p w14:paraId="13DFE1E0" w14:textId="77777777" w:rsidR="00D51B81" w:rsidRPr="00BC3383" w:rsidRDefault="00EB41EE">
      <w:pPr>
        <w:ind w:firstLine="567"/>
      </w:pPr>
      <w:r w:rsidRPr="00BC3383">
        <w:t>- Thành phố Hà Nội có tổ hợp trung tâm nghệ thuật biểu diễn cấp quốc gia với trang thiết bị hiện đại, đạt tiêu chuẩn quốc tế, có thể trình diễn các loại hình nghệ thuật trong nước và quốc tế, trở thành thương hiệu quốc gia và làm nền tảng phát triển công nghiệp văn hóa. Quy mô công trình tối thiểu đáp ứng quy mô của nhà hát, rạp xiếc cấp đặc biệt</w:t>
      </w:r>
      <w:r w:rsidRPr="00BC3383">
        <w:rPr>
          <w:vertAlign w:val="superscript"/>
        </w:rPr>
        <w:footnoteReference w:id="75"/>
      </w:r>
      <w:r w:rsidRPr="00BC3383">
        <w:t xml:space="preserve"> với tổng sức chứa trên 3.000 chỗ ngồi. </w:t>
      </w:r>
    </w:p>
    <w:p w14:paraId="0EE916D5" w14:textId="77777777" w:rsidR="00D51B81" w:rsidRPr="00BC3383" w:rsidRDefault="00EB41EE">
      <w:pPr>
        <w:ind w:firstLine="567"/>
      </w:pPr>
      <w:r w:rsidRPr="00BC3383">
        <w:t xml:space="preserve">- 80% các vùng văn hóa đại diện, tiêu biểu có các công trình nhà hát chuyên biệt dành cho loại hình nghệ thuật truyền thống tiêu biểu của địa phương gồm cải lương, đờn ca tài tử, tuồng, dân ca, kịch dân ca, chèo, các loại hình nghệ thuật vùng Tây Bắc,... phù hợp quy hoạch. 90% đô thị loại 1 trở lên, đô thị có tiềm năng du lịch có các trung tâm nghệ thuật biểu diễn gắn kết với du lịch, từng bước tạo dựng các thương hiệu quốc gia. </w:t>
      </w:r>
    </w:p>
    <w:p w14:paraId="1F1DB5A9" w14:textId="77777777" w:rsidR="00D51B81" w:rsidRPr="00BC3383" w:rsidRDefault="00EB41EE">
      <w:pPr>
        <w:ind w:firstLine="567"/>
      </w:pPr>
      <w:r w:rsidRPr="00BC3383">
        <w:t xml:space="preserve">- 90% các không gian triển lãm nghệ thuật công lập Trung ương/quốc gia có cơ sở vật chất, trang thiết bị hiện đại, đạt tiêu chuẩn quốc tế. 100% tỉnh, thành phố trực thuộc Trung ương, thành phố trực thuộc đơn vị hành chính cấp tỉnh trên cả nước có không gian triển lãm nghệ thuật có cơ sở vật chất, trang thiết bị hiện đại. </w:t>
      </w:r>
    </w:p>
    <w:p w14:paraId="51CEC46C" w14:textId="77777777" w:rsidR="00D51B81" w:rsidRPr="00BC3383" w:rsidRDefault="00EB41EE">
      <w:pPr>
        <w:ind w:firstLine="567"/>
      </w:pPr>
      <w:r w:rsidRPr="00BC3383">
        <w:t>- Các thành phố Hà Nội, Đà Nẵng, Hồ Chí Minh có các trung tâm chiếu phim quốc gia hiện đại với quy mô công trình cấp đặc biệt với sức chứa trên 3.000 người, đủ điều kiện tổ chức các liên hoan phim quốc tế. 100% các đô thị loại 3 trở lên có rạp, phòng chiếu phim với trang thiết bị hiện đại.</w:t>
      </w:r>
    </w:p>
    <w:p w14:paraId="04524DA3" w14:textId="77777777" w:rsidR="00D51B81" w:rsidRPr="00BC3383" w:rsidRDefault="00EB41EE">
      <w:pPr>
        <w:ind w:firstLine="567"/>
      </w:pPr>
      <w:r w:rsidRPr="00BC3383">
        <w:t xml:space="preserve">- 90% các đơn vị hành chính cấp tỉnh có Trung tâm Văn hóa đạt chuẩn. 85% khu kinh tế, khu công nghiệp có Trung tâm Văn hóa đạt chuẩn. 80% các đơn vị hành chính cấp huyện có Trung tâm Văn hóa-Thể thao đạt chuẩn. 100% các đơn vị hành chính cấp xã có Trung tâm Văn hóa-Thể thao, trong đó có 70% đạt chuẩn. 100% các thôn, làng, ấp, bản (và tương đương), khu đô thị mới có Nhà văn hóa - Khu thể thao, trong đó 70% đạt chuẩn. </w:t>
      </w:r>
    </w:p>
    <w:p w14:paraId="647916FE" w14:textId="16C3C8B8" w:rsidR="00D51B81" w:rsidRPr="00BC3383" w:rsidRDefault="00EB41EE">
      <w:pPr>
        <w:ind w:firstLine="567"/>
      </w:pPr>
      <w:r w:rsidRPr="00BC3383">
        <w:t>- 90% các thiết chế văn hóa, thể thao cơ sở các cấp được hỗ trợ trang thiết bị hoạt động, phương tiện chuyên dụng</w:t>
      </w:r>
      <w:r w:rsidR="00173B33">
        <w:rPr>
          <w:rStyle w:val="FootnoteReference"/>
        </w:rPr>
        <w:footnoteReference w:id="76"/>
      </w:r>
      <w:r w:rsidRPr="00BC3383">
        <w:t xml:space="preserve">. 100% các Trung tâm Văn hóa-Thể </w:t>
      </w:r>
      <w:r w:rsidRPr="00BC3383">
        <w:lastRenderedPageBreak/>
        <w:t xml:space="preserve">thao cấp xã, Nhà văn hóa-Khu thể thao thôn (và tương đương) được hỗ trợ kinh phí tổ chức hoạt động. </w:t>
      </w:r>
    </w:p>
    <w:p w14:paraId="1473F1A2" w14:textId="17F30D1A" w:rsidR="00D51B81" w:rsidRPr="00BC3383" w:rsidRDefault="00EB41EE">
      <w:pPr>
        <w:ind w:firstLine="567"/>
      </w:pPr>
      <w:r w:rsidRPr="00BC3383">
        <w:t>- 100% các thiết chế văn hóa, thể thao cơ sở các cấp có nhiều hoạt động văn hóa nghệ thuật, thể dục thể thao thường xuyên, đáp ứng nhu cầu người dân trên địa bàn</w:t>
      </w:r>
      <w:r w:rsidR="00BB3E3F" w:rsidRPr="00BB3E3F">
        <w:t>,</w:t>
      </w:r>
      <w:r w:rsidR="00BB3E3F">
        <w:t xml:space="preserve"> </w:t>
      </w:r>
      <w:r w:rsidR="00BB3E3F" w:rsidRPr="005061A2">
        <w:t>đảm bảo yếu tố nhạy cảm giới</w:t>
      </w:r>
      <w:r w:rsidRPr="005061A2">
        <w:t xml:space="preserve">. </w:t>
      </w:r>
    </w:p>
    <w:p w14:paraId="3F0981C8" w14:textId="77777777" w:rsidR="00D51B81" w:rsidRPr="005061A2" w:rsidRDefault="00EB41EE">
      <w:pPr>
        <w:ind w:firstLine="567"/>
        <w:rPr>
          <w:spacing w:val="-4"/>
        </w:rPr>
      </w:pPr>
      <w:r w:rsidRPr="005061A2">
        <w:rPr>
          <w:spacing w:val="-4"/>
        </w:rPr>
        <w:t>- 100% các thiết chế văn hóa, thể thao cơ sở tại các khu vực đồng bào dân tộc thiểu số có biện pháp về cảnh quan, không gian, kiến trúc mang bản sắc văn hóa dân tộc, đảm bảo tính gần gũi, thân thuộc, phù hợp lối sống, sinh hoạt, phong tục tập quán địa phương. 70% các thiết chế văn hóa, thể thao cơ sở tại các khu vực thường xuyên chịu tác động của khí hậu cực đoan, thiên tai có cơ sở vật chất, biện pháp kết hợp chức năng sơ tán, tránh trú nhằm bảo đảm an toàn cho người dân.</w:t>
      </w:r>
    </w:p>
    <w:p w14:paraId="20E16911" w14:textId="77777777" w:rsidR="00AF348B" w:rsidRPr="00AF348B" w:rsidRDefault="00EB41EE" w:rsidP="00AF348B">
      <w:pPr>
        <w:ind w:firstLine="567"/>
      </w:pPr>
      <w:r w:rsidRPr="00BC3383">
        <w:t xml:space="preserve">- 90% đơn vị hành chính cấp xã có điểm vui chơi, giải trí dành cho trẻ em, thanh niên và người cao tuổi. 60% thôn, bản, làng, ấp, khu dân cư (và tương đương) có điểm vui chơi, giải trí dành cho trẻ em. Điểm vui chơi, giải trí và thể thao cho trẻ em phải đảm bảo điều kiện. 100% đơn vị hành chính cấp huyện có điểm vui chơi, giải trí dành cho trẻ em có nội dung hoạt động chống đuối nước cho trẻ em. </w:t>
      </w:r>
    </w:p>
    <w:p w14:paraId="67EDA2F9" w14:textId="028873F1" w:rsidR="00D22810" w:rsidRPr="005061A2" w:rsidRDefault="00D22810" w:rsidP="00AF348B">
      <w:pPr>
        <w:ind w:firstLine="567"/>
      </w:pPr>
      <w:r w:rsidRPr="005061A2">
        <w:t xml:space="preserve">- 100% các </w:t>
      </w:r>
      <w:r w:rsidR="00027858" w:rsidRPr="005061A2">
        <w:t>thiết chế</w:t>
      </w:r>
      <w:r w:rsidRPr="005061A2">
        <w:t xml:space="preserve"> văn hóa đầu tư, nâng cấp trong khuôn khổ Chương trình có cơ sở vật chất đảm bảo khả năng tiếp cận cho người khuyết tật.</w:t>
      </w:r>
    </w:p>
    <w:p w14:paraId="09435151" w14:textId="6766A5A5" w:rsidR="00D51B81" w:rsidRPr="00BC3383" w:rsidRDefault="00EB41EE">
      <w:pPr>
        <w:ind w:firstLine="567"/>
      </w:pPr>
      <w:r w:rsidRPr="00BC3383">
        <w:t>- 100% các mô hình văn hóa truyền thống của các dân tộc thiểu số đã thí điểm thành công được nhân rộng và tiếp tục phát huy. Định kỳ tổ chức các hoạt động biểu dương, tôn vinh, vinh danh 5 năm/lần cấp Trung ương (2 năm/lần cấp tỉnh) với các điển hình tiên tiến của già làng, trưởng bản, người có uy tín trong vùng đồng bào dân tộc thiểu số và miền núi.</w:t>
      </w:r>
    </w:p>
    <w:p w14:paraId="769334D7" w14:textId="624A53B8" w:rsidR="00D51B81" w:rsidRPr="00D22810" w:rsidRDefault="00EB41EE">
      <w:pPr>
        <w:ind w:firstLine="567"/>
      </w:pPr>
      <w:r w:rsidRPr="00BC3383">
        <w:t xml:space="preserve">- Ít nhất 75% người dân ở vùng sâu, vùng xa, biên giới, hải đảo, 80% người dân các xã vùng đồng bào dân tộc thiểu số và miền núi được nâng cao mức hưởng thụ và tham gia các hoạt động văn hóa, bảo tồn và phát huy các giá trị văn hóa truyền </w:t>
      </w:r>
      <w:r w:rsidRPr="005061A2">
        <w:t>thống</w:t>
      </w:r>
      <w:r w:rsidR="00BB3E3F" w:rsidRPr="005061A2">
        <w:t xml:space="preserve"> và thúc đẩy bình đẳng giới</w:t>
      </w:r>
      <w:r w:rsidRPr="005061A2">
        <w:t>.</w:t>
      </w:r>
      <w:r w:rsidR="00D22810" w:rsidRPr="005061A2">
        <w:t xml:space="preserve"> </w:t>
      </w:r>
    </w:p>
    <w:p w14:paraId="085F0097" w14:textId="77777777" w:rsidR="00D51B81" w:rsidRPr="00BC3383" w:rsidRDefault="00EB41EE">
      <w:pPr>
        <w:ind w:firstLine="567"/>
      </w:pPr>
      <w:r w:rsidRPr="00BC3383">
        <w:t>- Hàng năm trung bình 10-12 chương trình, 02-04 phim truyện được sản xuất phục vụ đồng bào dân tộc thiểu số, đồng bào đang sinh sống tại vùng có điều kiện kinh tế - xã hội khó khăn, đặc biệt khó khăn, tại xã đảo, huyện đảo, ưu tiên chương trình, phim truyện sử dụng ngôn ngữ của các dân tộc thiểu số.</w:t>
      </w:r>
    </w:p>
    <w:p w14:paraId="3FA6444C" w14:textId="77777777" w:rsidR="00D51B81" w:rsidRPr="00BC3383" w:rsidRDefault="00EB41EE">
      <w:pPr>
        <w:ind w:firstLine="567"/>
      </w:pPr>
      <w:r w:rsidRPr="00BC3383">
        <w:t xml:space="preserve">- 80% các tỉnh, thành phố trực thuộc Trung ương có mô hình điểm về thực hiện nếp sống văn minh trong tổ chức lễ hội; mô hình câu lạc bộ dân ca, dân vũ, </w:t>
      </w:r>
      <w:r w:rsidRPr="00BC3383">
        <w:lastRenderedPageBreak/>
        <w:t>nghề thủ công truyền thống, sinh hoạt văn hóa cơ sở. 60% thôn ở vùng đồng bào dân tộc thiểu số và miền núi, hải đảo, biên giới có đội, nhóm, câu lạc bộ văn hóa dân gian, văn nghệ truyền thống hoạt động thường xuyên, có chất lượng. 70% thôn ở vùng đồng bằng có đội, nhóm, câu lạc bộ văn hóa dân gian, văn nghệ truyền thống hoạt động thường xuyên, có chất lượng.</w:t>
      </w:r>
    </w:p>
    <w:p w14:paraId="6896EE39" w14:textId="77777777" w:rsidR="00D51B81" w:rsidRPr="005061A2" w:rsidRDefault="00EB41EE">
      <w:pPr>
        <w:ind w:firstLine="567"/>
        <w:rPr>
          <w:spacing w:val="-4"/>
        </w:rPr>
      </w:pPr>
      <w:r w:rsidRPr="005061A2">
        <w:rPr>
          <w:spacing w:val="-4"/>
        </w:rPr>
        <w:t>- Thư viện Quốc gia Việt Nam có không gian đọc, phục vụ người sử dụng tiện nghi, hiện đại; không gian lưu trữ đáp ứng các tiêu chuẩn về bảo quản tài nguyên thông tin; ít nhất 01 mô hình không gian đa phương tiện và trải nghiệm với sách. 100% các tỉnh, thành phố trực thuộc Trung ương có thư viện cấp tỉnh với trụ sở độc lập với quy mô công trình đạt cấp II và bảo đảm điều kiện hoạt động theo quy định của Luật Thư viện, có không gian đa phương tiện hoặc trải nghiệm với sách phục vụ cộng đồng tại thư viện, triển khai được mô hình thư viện lưu động đa phương tiện với trang thiết bị và phương tiện hiện đại phục vụ hoạt động thư viện lưu động và luân chuyển tài nguyên thông tin và có ít nhất 80% số thư viện thuộc các loại hình còn lại đáp ứng đủ điều kiện hoạt động theo quy định của Luật Thư viện. 100% các huyện có thư viện cấp huyện với quy mô công trình đạt cấp III. 90% các xã có thư viện cấp xã với quy mô công trình đạt cấp III hoặc tổ chức mô hình thư viện cộng đồng hoặc hỗ trợ hoạt động cho không gian đọc, phòng đọc cơ sở, thư viện tư nhân có phục vụ cộng đồng theo quy định của Luật Thư viện.</w:t>
      </w:r>
    </w:p>
    <w:p w14:paraId="013E0004" w14:textId="77777777" w:rsidR="00D51B81" w:rsidRPr="00BC3383" w:rsidRDefault="00EB41EE">
      <w:pPr>
        <w:ind w:firstLine="567"/>
      </w:pPr>
      <w:r w:rsidRPr="00BC3383">
        <w:t xml:space="preserve">- 80% các tỉnh, thành phố trực thuộc Trung ương có các tác phẩm mỹ thuật công cộng có giá trị thẩm mỹ cao, phát huy thành tựu mỹ thuật thế giới và bản sắc địa phương. 70% các huyện có công viên hoặc quảng trường được lắp đặt các dụng cụ thể dục thể thao, tác phẩm mỹ thuật công cộng. </w:t>
      </w:r>
    </w:p>
    <w:p w14:paraId="42933DDE" w14:textId="77777777" w:rsidR="00D51B81" w:rsidRPr="00BC3383" w:rsidRDefault="00EB41EE">
      <w:pPr>
        <w:ind w:firstLine="567"/>
      </w:pPr>
      <w:r w:rsidRPr="00BC3383">
        <w:t>- 70% cơ sở giáo dục có thư viện (với các đầu sách đa dạng, thiết bị phù hợp), sân chơi, bãi tập, nhà đa năng.</w:t>
      </w:r>
    </w:p>
    <w:p w14:paraId="25B95221" w14:textId="77777777" w:rsidR="00D51B81" w:rsidRPr="00BC3383" w:rsidRDefault="00EB41EE">
      <w:pPr>
        <w:ind w:firstLine="567"/>
      </w:pPr>
      <w:r w:rsidRPr="00BC3383">
        <w:t>- 30% các đơn vị hành chính cấp huyện tại vùng đồng bằng có Cung/Nhà Thiếu nhi.</w:t>
      </w:r>
    </w:p>
    <w:p w14:paraId="5190912E" w14:textId="77777777" w:rsidR="00D51B81" w:rsidRPr="00BC3383" w:rsidRDefault="00EB41EE">
      <w:pPr>
        <w:ind w:firstLine="567"/>
        <w:rPr>
          <w:b/>
        </w:rPr>
      </w:pPr>
      <w:r w:rsidRPr="00BC3383">
        <w:rPr>
          <w:b/>
        </w:rPr>
        <w:t>b) Nội dung nhiệm vụ cụ thể</w:t>
      </w:r>
    </w:p>
    <w:p w14:paraId="321E7FB5" w14:textId="77777777" w:rsidR="00D51B81" w:rsidRPr="00BC3383" w:rsidRDefault="00EB41EE">
      <w:pPr>
        <w:pStyle w:val="Heading1"/>
        <w:keepNext w:val="0"/>
        <w:keepLines w:val="0"/>
        <w:ind w:firstLine="567"/>
        <w:rPr>
          <w:color w:val="auto"/>
        </w:rPr>
      </w:pPr>
      <w:bookmarkStart w:id="113" w:name="_Toc164248989"/>
      <w:r w:rsidRPr="00BC3383">
        <w:rPr>
          <w:color w:val="auto"/>
        </w:rPr>
        <w:t>2.1. Phát triển hệ thống hạ tầng, thiết chế văn hóa, nghệ thuật chất lượng cao, hướng đến đẳng cấp quốc tế</w:t>
      </w:r>
      <w:bookmarkEnd w:id="113"/>
    </w:p>
    <w:p w14:paraId="57160F1B" w14:textId="77777777" w:rsidR="00D51B81" w:rsidRPr="00BC3383" w:rsidRDefault="00EB41EE">
      <w:pPr>
        <w:ind w:firstLine="567"/>
      </w:pPr>
      <w:r w:rsidRPr="00BC3383">
        <w:t>2.1.1. Xây dựng tổ hợp nhà hát nghệ thuật quốc gia Việt Nam tiêu chuẩn quốc tế, nhà hát nghệ thuật tiêu biểu tại các đô thị lớn, trở thành thương hiệu quốc gia; phát triển, nâng cấp hệ thống các nhà hát mang tính biểu tượng, nổi bật giá trị văn hóa truyền thống vật thể, phi vật thể tiêu biểu.</w:t>
      </w:r>
    </w:p>
    <w:p w14:paraId="044E5C2C" w14:textId="77777777" w:rsidR="00D51B81" w:rsidRPr="00BC3383" w:rsidRDefault="00EB41EE">
      <w:pPr>
        <w:ind w:firstLine="567"/>
      </w:pPr>
      <w:r w:rsidRPr="00BC3383">
        <w:lastRenderedPageBreak/>
        <w:t>2.1.2. Đầu tư xây dựng, nâng cấp, trang bị kỹ thuật, thiết bị hiện đại cho hệ thống không gian triển lãm nghệ thuật ở Trung ương và địa phương.</w:t>
      </w:r>
    </w:p>
    <w:p w14:paraId="4D32C3E6" w14:textId="77777777" w:rsidR="00D51B81" w:rsidRPr="00BC3383" w:rsidRDefault="00EB41EE">
      <w:pPr>
        <w:ind w:firstLine="567"/>
      </w:pPr>
      <w:r w:rsidRPr="00BC3383">
        <w:t>2.1.3. Mở rộng hệ thống Trung tâm chiếu phim quốc gia hiện đại tại các đô thị lớn và phát triển, nâng cấp hệ thống rạp chiếu phim tại các địa phương.</w:t>
      </w:r>
    </w:p>
    <w:p w14:paraId="2F922612" w14:textId="77777777" w:rsidR="00D51B81" w:rsidRPr="00BC3383" w:rsidRDefault="00EB41EE">
      <w:pPr>
        <w:ind w:firstLine="567"/>
      </w:pPr>
      <w:r w:rsidRPr="00BC3383">
        <w:t xml:space="preserve">2.1.4. Hỗ trợ phát triển cộng đồng khán giả, công chúng thường xuyên tại các thiết chế văn hoá, nghệ thuật công lập. </w:t>
      </w:r>
    </w:p>
    <w:p w14:paraId="14CB6060" w14:textId="77777777" w:rsidR="00D51B81" w:rsidRPr="00BC3383" w:rsidRDefault="00EB41EE">
      <w:pPr>
        <w:ind w:firstLine="567"/>
      </w:pPr>
      <w:r w:rsidRPr="00BC3383">
        <w:t xml:space="preserve">2.1.5. Nâng cao năng lực vận hành, khai thác, phát huy hiệu quả các thiết chế văn hóa, nghệ thuật công lập; hỗ trợ đa dạng hóa sản phẩm, hoạt động, tăng nguồn thu cho các thiết chế từ tài trợ, bảo trợ văn hóa, nghệ thuật. </w:t>
      </w:r>
    </w:p>
    <w:p w14:paraId="593D0290" w14:textId="77777777" w:rsidR="00D51B81" w:rsidRPr="00BC3383" w:rsidRDefault="00EB41EE">
      <w:pPr>
        <w:pStyle w:val="Heading1"/>
        <w:keepNext w:val="0"/>
        <w:keepLines w:val="0"/>
        <w:ind w:firstLine="567"/>
        <w:rPr>
          <w:color w:val="auto"/>
        </w:rPr>
      </w:pPr>
      <w:bookmarkStart w:id="114" w:name="_Toc164248990"/>
      <w:r w:rsidRPr="00BC3383">
        <w:rPr>
          <w:color w:val="auto"/>
        </w:rPr>
        <w:t>2.2. Nâng cao năng lực vận hành, hiệu quả hoạt động của các thiết chế văn hóa cơ sở</w:t>
      </w:r>
      <w:bookmarkEnd w:id="114"/>
    </w:p>
    <w:p w14:paraId="1498374A" w14:textId="77777777" w:rsidR="00D51B81" w:rsidRPr="00BC3383" w:rsidRDefault="00EB41EE">
      <w:pPr>
        <w:ind w:firstLine="567"/>
      </w:pPr>
      <w:r w:rsidRPr="00BC3383">
        <w:t>2.2.1. Nâng cao năng lực vận hành, khai thác, hỗ trợ trang thiết bị hoạt động cho các Trung tâm Văn hóa cấp tỉnh, Trung tâm Văn hóa-Thể thao cấp huyện, Trung tâm Văn hóa-Thể thao cấp xã, Nhà văn hóa-Khu thể thao thôn (và tương đương); xây mới hoặc sửa chữa, nâng cấp thiết chế văn hóa, thể thao cơ sở các cấp còn thiếu.</w:t>
      </w:r>
    </w:p>
    <w:p w14:paraId="2E8DD7B8" w14:textId="77777777" w:rsidR="00D51B81" w:rsidRPr="00BC3383" w:rsidRDefault="00EB41EE">
      <w:pPr>
        <w:ind w:firstLine="567"/>
      </w:pPr>
      <w:r w:rsidRPr="00BC3383">
        <w:t xml:space="preserve">2.2.2. Phát triển cơ chế hợp tác, chia sẻ tài nguyên giữa các thiết chế văn hóa. Tăng cường vai trò của cộng đồng, các tổ chức chính trị - xã hội, tổ chức hội, tôn giáo, tín ngưỡng,... trong việc xây dựng, vận hành hiệu quả các thiết chế văn hóa và tổ chức các hoạt động văn hóa, nghệ thuật cơ sở. </w:t>
      </w:r>
    </w:p>
    <w:p w14:paraId="12996C69" w14:textId="77777777" w:rsidR="00D51B81" w:rsidRPr="00BC3383" w:rsidRDefault="00EB41EE">
      <w:pPr>
        <w:ind w:firstLine="567"/>
      </w:pPr>
      <w:r w:rsidRPr="00BC3383">
        <w:t>2.2.3. Phát triển, đầu tư, vận hành hiệu quả mạng lưới điểm vui chơi, giải trí tại cơ sở và hỗ trợ trang thiết bị hoạt động dành cho trẻ em, đồng bào dân tộc thiểu số, đồng bào đang sinh sống tại vùng có điều kiện kinh tế - xã hội khó khăn, đặc biệt khó khăn, tại xã đảo, huyện đảo.</w:t>
      </w:r>
    </w:p>
    <w:p w14:paraId="22E0C553" w14:textId="77777777" w:rsidR="00D51B81" w:rsidRPr="00BC3383" w:rsidRDefault="00EB41EE">
      <w:pPr>
        <w:ind w:firstLine="567"/>
      </w:pPr>
      <w:r w:rsidRPr="00BC3383">
        <w:t xml:space="preserve">2.2.4. Xây dựng các thiết chế văn hóa để đảm bảo an sinh xã hội phục vụ người lao động của các khu kinh tế, khu chế xuất, khu công nghiệp tập trung, phù hợp đặc trưng văn hóa địa phương, đồng bộ với hạ tầng nhà ở xã hội, công trình y tế, giáo dục. </w:t>
      </w:r>
    </w:p>
    <w:p w14:paraId="23FEB814" w14:textId="77777777" w:rsidR="00D51B81" w:rsidRPr="00BC3383" w:rsidRDefault="00EB41EE">
      <w:pPr>
        <w:pStyle w:val="Heading1"/>
        <w:keepNext w:val="0"/>
        <w:keepLines w:val="0"/>
        <w:ind w:firstLine="567"/>
        <w:rPr>
          <w:color w:val="auto"/>
        </w:rPr>
      </w:pPr>
      <w:bookmarkStart w:id="115" w:name="_Toc164248991"/>
      <w:r w:rsidRPr="00BC3383">
        <w:rPr>
          <w:color w:val="auto"/>
        </w:rPr>
        <w:t>2.3. Thúc đẩy vai trò của trợ giúp pháp lý trong lĩnh vực văn hóa cơ sở, góp phần xây dựng đời sống văn hóa lành mạnh, tuân thủ pháp luật</w:t>
      </w:r>
      <w:bookmarkEnd w:id="115"/>
    </w:p>
    <w:p w14:paraId="7DE89035" w14:textId="77777777" w:rsidR="00D51B81" w:rsidRPr="00BC3383" w:rsidRDefault="00EB41EE">
      <w:pPr>
        <w:ind w:firstLine="567"/>
      </w:pPr>
      <w:r w:rsidRPr="00BC3383">
        <w:t xml:space="preserve">2.3.1. Tập huấn, truyền đạt kiến thức trợ giúp pháp lý trong lĩnh vực văn hóa cho đội ngũ cán bộ cấp thôn (trưởng thôn, trưởng ban, trưởng ấp, già </w:t>
      </w:r>
      <w:r w:rsidRPr="00BC3383">
        <w:lastRenderedPageBreak/>
        <w:t xml:space="preserve">làng...), tổ chức chi hội đoàn thể, các tổ chức, cá nhân khác có liên quan, nhất là tại các khu vực miền núi.  </w:t>
      </w:r>
    </w:p>
    <w:p w14:paraId="5DF14341" w14:textId="77777777" w:rsidR="00D51B81" w:rsidRPr="00BC3383" w:rsidRDefault="00EB41EE">
      <w:pPr>
        <w:ind w:firstLine="567"/>
      </w:pPr>
      <w:r w:rsidRPr="00BC3383">
        <w:t xml:space="preserve">2.3.2. Nâng cao năng lực thực hiện trợ giúp pháp lý về văn hóa, cải thiện sinh kế cho vùng đồng bào dân tộc thiểu số và miền núi. Thông tin, truyền thông, chính sách pháp luật trợ giúp pháp lý về văn hóa, xây dựng, phát hành phóng sự, tiểu phẩm, chương trình, bài viết và các hoạt động truyền thông khác về trợ giúp pháp lý điển hình, thành công về văn hóa.  </w:t>
      </w:r>
    </w:p>
    <w:p w14:paraId="0BADF426" w14:textId="77777777" w:rsidR="00D51B81" w:rsidRPr="00BC3383" w:rsidRDefault="00EB41EE">
      <w:pPr>
        <w:ind w:firstLine="567"/>
      </w:pPr>
      <w:r w:rsidRPr="00BC3383">
        <w:t>2.3.3. Tập huấn về các kỹ năng phối hợp, giới thiệu thông tin, vụ việc trợ giúp pháp lý về văn hóa cho các cơ quan, tổ chức, cá nhân có liên quan đến hoạt động trợ giúp pháp lý như đồn biên phòng, cảnh sát biển, cơ quan tiến hành tố tụng, người làm công tác liên quan đến văn hóa, công chức Phòng Tư pháp, cán bộ cấp xã</w:t>
      </w:r>
      <w:r w:rsidRPr="00BC3383">
        <w:rPr>
          <w:vertAlign w:val="superscript"/>
        </w:rPr>
        <w:footnoteReference w:id="77"/>
      </w:r>
      <w:r w:rsidRPr="00BC3383">
        <w:t xml:space="preserve">.  </w:t>
      </w:r>
    </w:p>
    <w:p w14:paraId="2B7C1FFC" w14:textId="77777777" w:rsidR="00D51B81" w:rsidRPr="00BC3383" w:rsidRDefault="00EB41EE">
      <w:pPr>
        <w:pStyle w:val="Heading1"/>
        <w:keepNext w:val="0"/>
        <w:keepLines w:val="0"/>
        <w:ind w:firstLine="567"/>
        <w:rPr>
          <w:color w:val="auto"/>
        </w:rPr>
      </w:pPr>
      <w:bookmarkStart w:id="116" w:name="_Toc164248992"/>
      <w:r w:rsidRPr="00BC3383">
        <w:rPr>
          <w:color w:val="auto"/>
        </w:rPr>
        <w:t>2.4. Nâng cao chất lượng đời sống văn hóa tinh thần của nhân dân, phát huy giá trị văn hóa truyền thống</w:t>
      </w:r>
      <w:bookmarkEnd w:id="116"/>
    </w:p>
    <w:p w14:paraId="53E3D9A4" w14:textId="77777777" w:rsidR="00D51B81" w:rsidRPr="00BC3383" w:rsidRDefault="00EB41EE">
      <w:pPr>
        <w:ind w:firstLine="567"/>
      </w:pPr>
      <w:r w:rsidRPr="00BC3383">
        <w:t xml:space="preserve">2.4.1. Xây dựng và khai thác các mô hình văn hoá cơ sở phù hợp với điều kiện từng vùng, miền, dân tộc, phong tục, tập quán của địa phương: mô hình trải nghiệm, tìm hiểu văn hoá đặc thù, bảo tồn giá trị văn hoá phi vật thể; mô hình di sản văn hóa gắn với các hành trình du lịch di sản văn hóa phát triển cộng đồng; các tác phẩm mới lấy cảm hứng từ văn hóa dân tộc thiểu số. </w:t>
      </w:r>
    </w:p>
    <w:p w14:paraId="67215346" w14:textId="77777777" w:rsidR="00D51B81" w:rsidRPr="00BC3383" w:rsidRDefault="00EB41EE">
      <w:pPr>
        <w:ind w:firstLine="567"/>
      </w:pPr>
      <w:r w:rsidRPr="00BC3383">
        <w:t>2.4.2. Tổ chức truyền dạy văn hoá phi vật thể (dân ca, dân vũ, nghề thủ công truyền thống,...), bồi dưỡng người kế cận trong nhóm cộng đồng, hỗ trợ hoạt động các câu lạc bộ sinh hoạt văn hóa dân gian, văn nghệ truyền thống tại cơ sở; hỗ trợ nghệ nhân nhân dân, nghệ nhân ưu tú tại địa phương trong việc phổ biến đào tạo, bồi dưỡng, truyền dạy những người kế cận; chú trọng đối với các di sản văn hóa phi vật thể được UNESCO ghi danh.</w:t>
      </w:r>
    </w:p>
    <w:p w14:paraId="04849773" w14:textId="77777777" w:rsidR="00D51B81" w:rsidRPr="00BC3383" w:rsidRDefault="00EB41EE">
      <w:pPr>
        <w:ind w:firstLine="567"/>
      </w:pPr>
      <w:r w:rsidRPr="00BC3383">
        <w:t>2.4.3. Khôi phục, bảo tồn và phát triển bản sắc văn hóa truyền thống, văn hóa, văn nghệ dân gian. Bảo tồn, phục dựng, tổ chức lễ hội truyền thống, ngày hội, giao lưu, liên hoan, về các loại hình văn hóa, nghệ thuật, hoạt động thi đấu thể thao truyền thống của địa phương, hướng tới khai thác, xây dựng sản phẩm phục vụ phát triển du lịch. Bảo tồn, phát huy giá trị tác phẩm văn học nghệ thuật các dân tộc thiểu số Việt Nam.</w:t>
      </w:r>
    </w:p>
    <w:p w14:paraId="6DB2C348" w14:textId="77777777" w:rsidR="00D51B81" w:rsidRPr="00BC3383" w:rsidRDefault="00EB41EE">
      <w:pPr>
        <w:ind w:firstLine="567"/>
      </w:pPr>
      <w:r w:rsidRPr="00BC3383">
        <w:t xml:space="preserve">2.4.4. Hỗ trợ quảng bá, tuyên truyền rộng rãi các giá trị văn hóa truyền thống tốt đẹp, tiêu biểu của các dân tộc, vùng, miền; nét đẹp trong sinh hoạt văn </w:t>
      </w:r>
      <w:r w:rsidRPr="00BC3383">
        <w:lastRenderedPageBreak/>
        <w:t xml:space="preserve">hóa cộng đồng; những tấm gương tiêu biểu trong xã hội; nâng cao nhận thức về bảo tồn và phát huy lễ hội, nghề thủ công truyền thống. </w:t>
      </w:r>
    </w:p>
    <w:p w14:paraId="7DFA9D4F" w14:textId="77777777" w:rsidR="00D51B81" w:rsidRPr="00BC3383" w:rsidRDefault="00EB41EE">
      <w:pPr>
        <w:ind w:firstLine="567"/>
      </w:pPr>
      <w:r w:rsidRPr="00BC3383">
        <w:t>2.4.5. Hỗ trợ đầu tư bảo tồn làng, bản văn hóa truyền thống, không gian văn hóa tiêu biểu của các dân tộc thiểu số. Khôi phục, bảo tồn, phát huy bản sắc văn hóa dân tộc của xã, thôn, bản có 100% đồng bào dân tộc thiểu số sinh sống ổn định, lâu dài.</w:t>
      </w:r>
    </w:p>
    <w:p w14:paraId="1271DF28" w14:textId="77777777" w:rsidR="00D51B81" w:rsidRPr="00BC3383" w:rsidRDefault="00EB41EE">
      <w:pPr>
        <w:ind w:firstLine="567"/>
      </w:pPr>
      <w:r w:rsidRPr="00BC3383">
        <w:t xml:space="preserve">2.4.6. Nâng cao hiệu quả hoạt động của Làng Văn hoá - Du lịch các dân tộc Việt Nam (Làng): Tăng cường hoạt động truyền dạy, hưởng thụ văn hoá, thể thao, văn hoá đọc của cộng đồng các dân tộc tại Làng; nâng cao cơ sở hạ tầng, đầu tư trang thiết bị, chất lượng tổ chức các hoạt động giới thiệu văn hoá truyền thống; khôi phục, bảo tồn, tổ chức các lễ hội, trình diễn di sản văn hoá, không gian chợ phiên vùng cao…   </w:t>
      </w:r>
    </w:p>
    <w:p w14:paraId="358AB3F5" w14:textId="77777777" w:rsidR="00D51B81" w:rsidRPr="00BC3383" w:rsidRDefault="00EB41EE">
      <w:pPr>
        <w:pStyle w:val="Heading1"/>
        <w:keepNext w:val="0"/>
        <w:keepLines w:val="0"/>
        <w:ind w:firstLine="567"/>
        <w:rPr>
          <w:color w:val="auto"/>
        </w:rPr>
      </w:pPr>
      <w:bookmarkStart w:id="117" w:name="_Toc164248993"/>
      <w:r w:rsidRPr="00BC3383">
        <w:rPr>
          <w:color w:val="auto"/>
        </w:rPr>
        <w:t>2.5. Hỗ trợ phát triển văn hóa đọc gắn với các thiết chế thư viện</w:t>
      </w:r>
      <w:bookmarkEnd w:id="117"/>
    </w:p>
    <w:p w14:paraId="2526A136" w14:textId="77777777" w:rsidR="00D51B81" w:rsidRPr="00BC3383" w:rsidRDefault="00EB41EE">
      <w:pPr>
        <w:ind w:firstLine="567"/>
      </w:pPr>
      <w:r w:rsidRPr="00BC3383">
        <w:t xml:space="preserve">2.5.1. Nâng cao năng lực vận hành hiệu quả, phát triển văn hóa đọc, đẩy mạnh kết nối, trao đổi thông tin, tài liệu của hệ thống thư viện công lập; hỗ trợ đầu tư xây dựng, nâng cấp hệ thống thư viện công lập đảm bảo tiêu chí theo quy định của pháp luật.   </w:t>
      </w:r>
    </w:p>
    <w:p w14:paraId="56035AF9" w14:textId="77777777" w:rsidR="00D51B81" w:rsidRPr="00BC3383" w:rsidRDefault="00EB41EE">
      <w:pPr>
        <w:ind w:firstLine="567"/>
        <w:rPr>
          <w:spacing w:val="-6"/>
        </w:rPr>
      </w:pPr>
      <w:r w:rsidRPr="00BC3383">
        <w:rPr>
          <w:spacing w:val="-6"/>
        </w:rPr>
        <w:t xml:space="preserve">2.5.2. Xây dựng mô hình không gian đa phương tiện và trải nghiệm với sách tại Thư viện Quốc gia Việt Nam và nhân rộng trong các thư viện công cộng cấp tỉnh.  </w:t>
      </w:r>
    </w:p>
    <w:p w14:paraId="59C5F1CD" w14:textId="77777777" w:rsidR="00D51B81" w:rsidRPr="00BC3383" w:rsidRDefault="00EB41EE">
      <w:pPr>
        <w:ind w:firstLine="567"/>
      </w:pPr>
      <w:r w:rsidRPr="00BC3383">
        <w:t xml:space="preserve">2.5.3. Xây dựng và phát triển mô hình thư viện lưu động đa phương tiện phục vụ phát triển văn hóa đọc trong cộng đồng: hỗ trợ phát triển tài nguyên thông tin và tiện ích thư viện, kho tài liệu luân chuyển của cấp tỉnh; hỗ trợ xe ô tô thư viện lưu động đa phương tiện và các trang thiết bị chuyên dùng.   </w:t>
      </w:r>
    </w:p>
    <w:p w14:paraId="19DA1C2B" w14:textId="77777777" w:rsidR="00D51B81" w:rsidRPr="00BC3383" w:rsidRDefault="00EB41EE">
      <w:pPr>
        <w:ind w:firstLine="567"/>
      </w:pPr>
      <w:r w:rsidRPr="00BC3383">
        <w:t xml:space="preserve">2.5.4. Hỗ trợ xây dựng mô hình điểm thư viện cộng đồng tại những địa phương chưa có thư viện công cộng cấp xã. Hỗ trợ xây dựng tủ sách cộng đồng cho các xã vùng đồng bào dân tộc thiểu số và miền núi.  </w:t>
      </w:r>
    </w:p>
    <w:p w14:paraId="5F77572A" w14:textId="77777777" w:rsidR="00D51B81" w:rsidRPr="00BC3383" w:rsidRDefault="00EB41EE">
      <w:pPr>
        <w:pStyle w:val="Heading1"/>
        <w:keepNext w:val="0"/>
        <w:keepLines w:val="0"/>
        <w:ind w:firstLine="567"/>
        <w:rPr>
          <w:color w:val="auto"/>
        </w:rPr>
      </w:pPr>
      <w:bookmarkStart w:id="118" w:name="_Toc164248994"/>
      <w:r w:rsidRPr="00BC3383">
        <w:rPr>
          <w:color w:val="auto"/>
        </w:rPr>
        <w:t>2.6. Phát triển hệ thống không gian văn hóa công cộng nhằm thúc đẩy hoạt động sáng tạo, giáo dục thẩm mỹ của người dân, đặc biệt là giới trẻ</w:t>
      </w:r>
      <w:bookmarkEnd w:id="118"/>
    </w:p>
    <w:p w14:paraId="0057D348" w14:textId="77777777" w:rsidR="00D51B81" w:rsidRPr="00BC3383" w:rsidRDefault="00EB41EE">
      <w:pPr>
        <w:ind w:firstLine="567"/>
      </w:pPr>
      <w:r w:rsidRPr="00BC3383">
        <w:t>2.6.1. Đầu tư mới, cải tạo các tác phẩm mỹ thuật công cộng (điêu khắc, sắp đặt, tranh) tại các không gian công cộng (vườn hoa, công viên, quảng trường, nhà văn hóa, trung tâm văn hóa, sân vận động,…) và các công trình mỹ thuật biểu tượng văn hóa quốc gia Việt Nam.</w:t>
      </w:r>
    </w:p>
    <w:p w14:paraId="44512FA6" w14:textId="77777777" w:rsidR="00D51B81" w:rsidRPr="00BC3383" w:rsidRDefault="00EB41EE">
      <w:pPr>
        <w:ind w:firstLine="567"/>
      </w:pPr>
      <w:r w:rsidRPr="00BC3383">
        <w:lastRenderedPageBreak/>
        <w:t>2.6.2. Thúc đẩy, hướng dẫn hợp tác công - tư trong xây dựng, vận hành và quản lý các không gian văn hóa công cộng. Hỗ trợ, thúc đẩy gắn trách nhiệm của nhà đầu tư cơ sở hạ tầng đối với phát triển văn hóa.</w:t>
      </w:r>
    </w:p>
    <w:p w14:paraId="799DB983" w14:textId="0C008BBD" w:rsidR="00D51B81" w:rsidRPr="00BC3383" w:rsidRDefault="00EB41EE">
      <w:pPr>
        <w:pStyle w:val="Heading1"/>
        <w:keepNext w:val="0"/>
        <w:keepLines w:val="0"/>
        <w:ind w:firstLine="567"/>
        <w:rPr>
          <w:strike/>
          <w:color w:val="auto"/>
        </w:rPr>
      </w:pPr>
      <w:bookmarkStart w:id="119" w:name="_Toc164248995"/>
      <w:r w:rsidRPr="00BC3383">
        <w:rPr>
          <w:color w:val="auto"/>
        </w:rPr>
        <w:t>2.7. Xây dựng, phát huy hiệu quả thiết chế văn hóa trong hệ thống giáo dục quốc dân, hệ thống bệnh viện</w:t>
      </w:r>
      <w:bookmarkEnd w:id="119"/>
      <w:r w:rsidR="00C2590F" w:rsidRPr="00BC3383">
        <w:rPr>
          <w:color w:val="auto"/>
        </w:rPr>
        <w:t xml:space="preserve"> </w:t>
      </w:r>
    </w:p>
    <w:p w14:paraId="32E2C662" w14:textId="77777777" w:rsidR="00D51B81" w:rsidRPr="00BC3383" w:rsidRDefault="00EB41EE">
      <w:pPr>
        <w:ind w:firstLine="567"/>
      </w:pPr>
      <w:r w:rsidRPr="00BC3383">
        <w:t>2.7.1. Duy tu, nâng cấp các thiết bị, tài nguyên thông tin, các thiết chế văn hóa trong các cơ sở giáo dục phòng truyền thống, nhà tập đa năng; thư viện thân thiện, hiện đại trong các nhà trường có khả năng liên thông với các thư viện trong cùng hệ thống và hệ thống thư viện công cộng.</w:t>
      </w:r>
    </w:p>
    <w:p w14:paraId="40E177BE" w14:textId="77777777" w:rsidR="00D51B81" w:rsidRPr="00BC3383" w:rsidRDefault="00EB41EE">
      <w:pPr>
        <w:ind w:firstLine="567"/>
      </w:pPr>
      <w:r w:rsidRPr="00BC3383">
        <w:t>2.7.2. Đầu tư xây dựng, nâng cấp, sửa chữa hệ thống các Cung/Nhà thiếu nhi, Trung tâm hoạt động thanh thiếu nhi với đầy đủ thiết bị, nhạc cụ, âm thanh, ánh sáng… bảo đảm đồng bộ, đủ điều kiện thu hút người học có tài năng, năng khiếu.</w:t>
      </w:r>
    </w:p>
    <w:p w14:paraId="24BB7B35" w14:textId="77777777" w:rsidR="00D51B81" w:rsidRPr="00BC3383" w:rsidRDefault="00EB41EE">
      <w:pPr>
        <w:ind w:firstLine="567"/>
      </w:pPr>
      <w:r w:rsidRPr="00BC3383">
        <w:t>2.7.3. Phát triển các công trình, thiết chế văn hóa phục vụ người bệnh trong các bệnh viện.</w:t>
      </w:r>
    </w:p>
    <w:p w14:paraId="47726929" w14:textId="77777777" w:rsidR="00D51B81" w:rsidRPr="00BC3383" w:rsidRDefault="00EB41EE">
      <w:pPr>
        <w:ind w:firstLine="567"/>
        <w:rPr>
          <w:b/>
        </w:rPr>
      </w:pPr>
      <w:r w:rsidRPr="00BC3383">
        <w:rPr>
          <w:b/>
        </w:rPr>
        <w:t>c) Cơ quan chủ trì, hướng dẫn thực hiện</w:t>
      </w:r>
    </w:p>
    <w:p w14:paraId="0B39199F" w14:textId="77777777" w:rsidR="00D51B81" w:rsidRPr="00BC3383" w:rsidRDefault="00EB41EE">
      <w:pPr>
        <w:ind w:firstLine="567"/>
      </w:pPr>
      <w:r w:rsidRPr="00BC3383">
        <w:t>- Bộ Văn hóa, Thể thao và Du lịch chủ trì, phối hợp với các cơ quan liên quan hướng dẫn nội dung từ 2.1.1 đến 2.1.5, từ 2.2.1 đến 2.2.3, từ 2.4.1 đến 2.4.6, từ 2.5.1 đến 2.5.4.</w:t>
      </w:r>
    </w:p>
    <w:p w14:paraId="2898A66E" w14:textId="77777777" w:rsidR="00D51B81" w:rsidRPr="00BC3383" w:rsidRDefault="00EB41EE">
      <w:pPr>
        <w:ind w:firstLine="567"/>
      </w:pPr>
      <w:r w:rsidRPr="00BC3383">
        <w:t>- Bộ Văn hóa, Thể thao và Du lịch chủ trì, phối hợp với Bộ Lao động - Thương binh và Xã hội, Bộ Kế hoạch và Đầu tư, Tổng Liên đoàn Lao động Việt Nam, các cơ quan liên quan hướng dẫn nội dung 2.2.4.</w:t>
      </w:r>
    </w:p>
    <w:p w14:paraId="0335903F" w14:textId="77777777" w:rsidR="00D51B81" w:rsidRPr="00BC3383" w:rsidRDefault="00EB41EE">
      <w:pPr>
        <w:ind w:firstLine="567"/>
      </w:pPr>
      <w:r w:rsidRPr="00BC3383">
        <w:t>- Bộ Tư pháp lịch chủ trì, phối hợp với Bộ Văn hóa, Thể thao và Du lịch, các cơ quan liên quan hướng dẫn nội dung 2.3.1, 2.3.2.</w:t>
      </w:r>
    </w:p>
    <w:p w14:paraId="38EB82E6" w14:textId="77777777" w:rsidR="00D51B81" w:rsidRPr="00BC3383" w:rsidRDefault="00EB41EE">
      <w:pPr>
        <w:ind w:firstLine="567"/>
        <w:rPr>
          <w:spacing w:val="4"/>
        </w:rPr>
      </w:pPr>
      <w:r w:rsidRPr="00BC3383">
        <w:rPr>
          <w:spacing w:val="4"/>
        </w:rPr>
        <w:t>- Bộ Tư pháp lịch chủ trì, phối hợp với Bộ Công an, Bộ Quốc phòng, Bộ Văn hóa, Thể thao và Du lịch, các cơ quan liên quan hướng dẫn nội dung 2.3.3.</w:t>
      </w:r>
    </w:p>
    <w:p w14:paraId="3E098C5F" w14:textId="77777777" w:rsidR="00D51B81" w:rsidRPr="00BC3383" w:rsidRDefault="00EB41EE">
      <w:pPr>
        <w:ind w:firstLine="567"/>
      </w:pPr>
      <w:r w:rsidRPr="00BC3383">
        <w:t>- Bộ Văn hóa, Thể thao và Du lịch chủ trì, phối hợp với Bộ Xây dựng, Bộ Kế hoạch và Đầu tư, các cơ quan liên quan hướng dẫn nội dung 2.6.1, 2.6.2.</w:t>
      </w:r>
    </w:p>
    <w:p w14:paraId="0F5AE8B0" w14:textId="77777777" w:rsidR="00D51B81" w:rsidRPr="00BC3383" w:rsidRDefault="00EB41EE">
      <w:pPr>
        <w:ind w:firstLine="567"/>
      </w:pPr>
      <w:r w:rsidRPr="00BC3383">
        <w:t>- Bộ Giáo dục và Đào tạo chủ trì, phối hợp với Bộ Lao động - Thương binh và Xã hội, Bộ Văn hóa, Thể thao và Du lịch, các cơ quan liên quan hướng dẫn nội dung 2.7.1.</w:t>
      </w:r>
    </w:p>
    <w:p w14:paraId="2D9D690D" w14:textId="77777777" w:rsidR="00D51B81" w:rsidRPr="00BC3383" w:rsidRDefault="00EB41EE">
      <w:pPr>
        <w:ind w:firstLine="567"/>
      </w:pPr>
      <w:r w:rsidRPr="00BC3383">
        <w:lastRenderedPageBreak/>
        <w:t>- Bộ Văn hóa, Thể thao và Du lịch chủ trì, phối hợp với Bộ Giáo dục và Đào tạo, Trung ương Đoàn Thanh niên Cộng sản Hồ Chí Minh, các cơ quan liên quan hướng dẫn nội dung 2.7.2.</w:t>
      </w:r>
    </w:p>
    <w:p w14:paraId="0AD3EBA5" w14:textId="77777777" w:rsidR="00D51B81" w:rsidRPr="00BC3383" w:rsidRDefault="00EB41EE">
      <w:pPr>
        <w:ind w:firstLine="567"/>
      </w:pPr>
      <w:r w:rsidRPr="00BC3383">
        <w:t>- Bộ Y tế chủ trì, phối hợp với Bộ Văn hóa, Thể thao và Du lịch, các cơ quan liên quan hướng dẫn nội dung 2.7.3.</w:t>
      </w:r>
    </w:p>
    <w:p w14:paraId="7F03DD33" w14:textId="77777777" w:rsidR="00D51B81" w:rsidRPr="00BC3383" w:rsidRDefault="00EB41EE">
      <w:pPr>
        <w:ind w:firstLine="567"/>
        <w:rPr>
          <w:b/>
        </w:rPr>
      </w:pPr>
      <w:r w:rsidRPr="00BC3383">
        <w:rPr>
          <w:b/>
        </w:rPr>
        <w:t>d) Đối tượng thụ hưởng</w:t>
      </w:r>
    </w:p>
    <w:p w14:paraId="5249D993" w14:textId="77777777" w:rsidR="00D51B81" w:rsidRPr="00BC3383" w:rsidRDefault="00EB41EE">
      <w:pPr>
        <w:ind w:firstLine="567"/>
      </w:pPr>
      <w:r w:rsidRPr="00BC3383">
        <w:t>Mọi đối tượng thụ hưởng của Chương trình.</w:t>
      </w:r>
    </w:p>
    <w:p w14:paraId="762CB38A" w14:textId="77777777" w:rsidR="00D51B81" w:rsidRPr="00BC3383" w:rsidRDefault="00EB41EE">
      <w:pPr>
        <w:ind w:firstLine="567"/>
        <w:rPr>
          <w:b/>
        </w:rPr>
      </w:pPr>
      <w:r w:rsidRPr="00BC3383">
        <w:rPr>
          <w:b/>
        </w:rPr>
        <w:t>đ) Nguồn vốn thực hiện</w:t>
      </w:r>
    </w:p>
    <w:p w14:paraId="2BF0BEDA" w14:textId="77777777" w:rsidR="00D51B81" w:rsidRPr="00BC3383" w:rsidRDefault="00EB41EE">
      <w:pPr>
        <w:pBdr>
          <w:top w:val="nil"/>
          <w:left w:val="nil"/>
          <w:bottom w:val="nil"/>
          <w:right w:val="nil"/>
          <w:between w:val="nil"/>
        </w:pBdr>
        <w:ind w:firstLine="567"/>
        <w:rPr>
          <w:sz w:val="18"/>
          <w:szCs w:val="18"/>
        </w:rPr>
      </w:pPr>
      <w:r w:rsidRPr="00BC3383">
        <w:t xml:space="preserve">Vốn từ ngân sách Trung ương, địa phương và các nguồn vốn huy động hợp pháp khác theo quy định. </w:t>
      </w:r>
    </w:p>
    <w:p w14:paraId="4DD685A4" w14:textId="77777777" w:rsidR="00D51B81" w:rsidRPr="00BC3383" w:rsidRDefault="00EB41EE">
      <w:pPr>
        <w:pStyle w:val="Heading1"/>
        <w:keepNext w:val="0"/>
        <w:keepLines w:val="0"/>
        <w:ind w:firstLine="567"/>
        <w:rPr>
          <w:color w:val="auto"/>
        </w:rPr>
      </w:pPr>
      <w:bookmarkStart w:id="120" w:name="_Toc164248996"/>
      <w:r w:rsidRPr="00BC3383">
        <w:rPr>
          <w:color w:val="auto"/>
        </w:rPr>
        <w:t>3. Nâng cao hiệu quả thông tin tuyên truyền và giáo dục văn hóa</w:t>
      </w:r>
      <w:bookmarkEnd w:id="120"/>
    </w:p>
    <w:p w14:paraId="39D1B341" w14:textId="77777777" w:rsidR="00D51B81" w:rsidRPr="00BC3383" w:rsidRDefault="00EB41EE">
      <w:pPr>
        <w:ind w:firstLine="567"/>
      </w:pPr>
      <w:r w:rsidRPr="00BC3383">
        <w:rPr>
          <w:b/>
        </w:rPr>
        <w:t>a) Chỉ tiêu</w:t>
      </w:r>
    </w:p>
    <w:p w14:paraId="3CD693D0" w14:textId="77777777" w:rsidR="00D51B81" w:rsidRPr="00BC3383" w:rsidRDefault="00EB41EE">
      <w:pPr>
        <w:ind w:firstLine="567"/>
      </w:pPr>
      <w:r w:rsidRPr="00BC3383">
        <w:t>- 75% người dân ở vùng sâu, vùng xa, biên giới, hải đảo, 80% người dân các xã vùng đồng bào dân tộc thiểu số và miền núi được nghe, xem các kênh phát thanh, kênh truyền hình của quốc gia và địa phương, tiếp cận thông tin qua các xuất bản phẩm và trên internet.</w:t>
      </w:r>
    </w:p>
    <w:p w14:paraId="0EF16C2E" w14:textId="77777777" w:rsidR="00D51B81" w:rsidRPr="00BC3383" w:rsidRDefault="00EB41EE">
      <w:pPr>
        <w:ind w:firstLine="567"/>
      </w:pPr>
      <w:r w:rsidRPr="00BC3383">
        <w:t>- Ít nhất 90% thông tin xấu độc trên các nền tảng xuyên biên giới được đấu tranh, ngăn chặn, gỡ bỏ.</w:t>
      </w:r>
    </w:p>
    <w:p w14:paraId="5ECFDD7A" w14:textId="77777777" w:rsidR="00D51B81" w:rsidRPr="00BC3383" w:rsidRDefault="00EB41EE">
      <w:pPr>
        <w:ind w:firstLine="567"/>
      </w:pPr>
      <w:r w:rsidRPr="00BC3383">
        <w:t>- 100% người dân được tuyên truyền về truyền thống lịch sử, văn hóa, tinh thần yêu nước, tấm gương điển hình của dân tộc Việt Nam, những giá trị văn hóa truyền thống của dân tộc Việt Nam, những giá trị tích cực của tín ngưỡng, tôn giáo.</w:t>
      </w:r>
    </w:p>
    <w:p w14:paraId="67707712" w14:textId="77777777" w:rsidR="00D51B81" w:rsidRPr="00BC3383" w:rsidRDefault="00EB41EE">
      <w:pPr>
        <w:ind w:firstLine="567"/>
      </w:pPr>
      <w:r w:rsidRPr="00BC3383">
        <w:t>- Các phim tài liệu về các di sản văn hóa của Việt Nam đã được UNESCO ghi danh được sản xuất và phổ biến rộng rãi.</w:t>
      </w:r>
    </w:p>
    <w:p w14:paraId="6094E100" w14:textId="77777777" w:rsidR="00D51B81" w:rsidRPr="00BC3383" w:rsidRDefault="00EB41EE">
      <w:pPr>
        <w:ind w:firstLine="567"/>
      </w:pPr>
      <w:r w:rsidRPr="00BC3383">
        <w:t>- Khoảng 800 xuất bản phẩm (có bao gồm sách) về tri thức, văn hóa có giá trị cao thuộc các thể loại được hỗ trợ, đặt hàng xuất bản mới, tái bản sử dụng ngân sách nhà nước.</w:t>
      </w:r>
    </w:p>
    <w:p w14:paraId="4A88B9AE" w14:textId="77777777" w:rsidR="00D51B81" w:rsidRPr="00BC3383" w:rsidRDefault="00EB41EE">
      <w:pPr>
        <w:ind w:firstLine="567"/>
      </w:pPr>
      <w:r w:rsidRPr="00BC3383">
        <w:t>- 80% cơ sở giáo dục trên toàn quốc có đủ hệ thống phòng học cho các môn học âm nhạc, mỹ thuật, nghệ thuật, phòng tổ chức hoạt động trải nghiệm văn hóa địa phương nói riêng, bảo đảm các hoạt động dạy học theo Chương trình giáo dục phổ thông.</w:t>
      </w:r>
    </w:p>
    <w:p w14:paraId="7A482BA3" w14:textId="77777777" w:rsidR="00D51B81" w:rsidRPr="00BC3383" w:rsidRDefault="00EB41EE">
      <w:pPr>
        <w:ind w:firstLine="567"/>
      </w:pPr>
      <w:r w:rsidRPr="00BC3383">
        <w:lastRenderedPageBreak/>
        <w:t>- 100% học sinh, học viên, sinh viên trong hệ thống giáo dục quốc dân được tiếp cận, tham gia hiệu quả, thường xuyên các hoạt động giáo dục nghệ thuật, giáo dục di sản văn hóa.</w:t>
      </w:r>
    </w:p>
    <w:p w14:paraId="3DBF0DD7" w14:textId="2E255314" w:rsidR="00D51B81" w:rsidRPr="00BC3383" w:rsidRDefault="00EB41EE">
      <w:pPr>
        <w:ind w:firstLine="567"/>
      </w:pPr>
      <w:r w:rsidRPr="00BC3383">
        <w:t>- 80% Đội Tuyên truyền lưu động cấp tỉnh được đầu tư phương tiện vận chuyển, xe ô tô chuyên dụng và trang thiết bị hoạt động</w:t>
      </w:r>
      <w:r w:rsidR="00173B33">
        <w:rPr>
          <w:rStyle w:val="FootnoteReference"/>
        </w:rPr>
        <w:footnoteReference w:id="78"/>
      </w:r>
      <w:r w:rsidRPr="00BC3383">
        <w:t>. 70% Đội Tuyên truyền lưu động cấp huyện được đầu tư phương tiện vận chuyển, xe ô tô chuyên dụng và trang thiết bị hoạt động.</w:t>
      </w:r>
    </w:p>
    <w:p w14:paraId="6582D43C" w14:textId="77777777" w:rsidR="00D51B81" w:rsidRPr="00BC3383" w:rsidRDefault="00EB41EE">
      <w:pPr>
        <w:ind w:firstLine="567"/>
      </w:pPr>
      <w:r w:rsidRPr="00BC3383">
        <w:t>- 90% các tỉnh, thành phố đang có đội/tổ chiếu phim lưu động hoạt động trang bị phương tiện, máy chiếu kỹ thuật số có chất lượng tối thiểu Full HD và các trang thiết bị chuyên dùng và đào tạo, bồi dưỡng nghiệp vụ cho đội/tổ chiếu phim lưu động.</w:t>
      </w:r>
    </w:p>
    <w:p w14:paraId="6714E78C" w14:textId="77777777" w:rsidR="00D51B81" w:rsidRPr="00BC3383" w:rsidRDefault="00EB41EE">
      <w:pPr>
        <w:ind w:firstLine="567"/>
      </w:pPr>
      <w:r w:rsidRPr="00BC3383">
        <w:t>- Phấn đấu phổ biến trực tuyến 100% các phim thuộc sở hữu của Nhà nước (theo tiến độ số hóa các phim đã được sản xuất); thu hút 3.000.000 lượt khán giả truy cập/năm, đạt 1.500.000 tài khoản đăng ký; phấn đấu xây dựng kho phim đạt 100 giờ phim/năm.</w:t>
      </w:r>
    </w:p>
    <w:p w14:paraId="2803D953" w14:textId="77777777" w:rsidR="00D51B81" w:rsidRPr="00BC3383" w:rsidRDefault="00EB41EE">
      <w:pPr>
        <w:ind w:firstLine="567"/>
        <w:rPr>
          <w:b/>
        </w:rPr>
      </w:pPr>
      <w:r w:rsidRPr="00BC3383">
        <w:rPr>
          <w:b/>
        </w:rPr>
        <w:t>b) Nội dung nhiệm vụ cụ thể</w:t>
      </w:r>
    </w:p>
    <w:p w14:paraId="36B51B78" w14:textId="77777777" w:rsidR="00D51B81" w:rsidRPr="00BC3383" w:rsidRDefault="00EB41EE">
      <w:pPr>
        <w:pStyle w:val="Heading1"/>
        <w:keepNext w:val="0"/>
        <w:keepLines w:val="0"/>
        <w:ind w:firstLine="567"/>
        <w:rPr>
          <w:strike/>
          <w:color w:val="auto"/>
        </w:rPr>
      </w:pPr>
      <w:bookmarkStart w:id="121" w:name="_Toc164248997"/>
      <w:r w:rsidRPr="00BC3383">
        <w:rPr>
          <w:color w:val="auto"/>
        </w:rPr>
        <w:t>3.1. Phát huy vai trò của cơ quan truyền thông, báo chí, hệ thống thông tin cơ sở nhằm quảng bá, tăng cường thông tin đối ngoại, lan tỏa giá trị văn hóa tốt đẹp, phản bác, đấu tranh với các thông tin sai trái, thù địch, xấu độc</w:t>
      </w:r>
      <w:bookmarkEnd w:id="121"/>
      <w:r w:rsidRPr="00BC3383">
        <w:rPr>
          <w:color w:val="auto"/>
        </w:rPr>
        <w:t xml:space="preserve"> </w:t>
      </w:r>
    </w:p>
    <w:p w14:paraId="5CEBAE06" w14:textId="77777777" w:rsidR="00D51B81" w:rsidRPr="00BC3383" w:rsidRDefault="00EB41EE">
      <w:pPr>
        <w:ind w:firstLine="567"/>
      </w:pPr>
      <w:r w:rsidRPr="00BC3383">
        <w:t xml:space="preserve">3.1.1. Đổi mới, đa dạng hóa hình thức phổ biến các chủ trương của Đảng, chính sách, pháp luật của nhà nước về phát triển văn hóa thông qua các phương tiện truyền thông đại chúng, phương thức truyền thông mới đa nền tảng, đa phương tiện. </w:t>
      </w:r>
    </w:p>
    <w:p w14:paraId="587FF771" w14:textId="77777777" w:rsidR="00D51B81" w:rsidRPr="00BC3383" w:rsidRDefault="00EB41EE">
      <w:pPr>
        <w:ind w:firstLine="567"/>
      </w:pPr>
      <w:r w:rsidRPr="00BC3383">
        <w:t xml:space="preserve">3.1.2. Đấu tranh, phòng chống các hành vi lợi dụng lĩnh vực văn hóa để tiến hành hoạt động xâm phạm an ninh quốc gia, trật tự an toàn xã hội. </w:t>
      </w:r>
    </w:p>
    <w:p w14:paraId="40448D08" w14:textId="77777777" w:rsidR="00D51B81" w:rsidRPr="00BC3383" w:rsidRDefault="00EB41EE">
      <w:pPr>
        <w:ind w:firstLine="567"/>
      </w:pPr>
      <w:r w:rsidRPr="00BC3383">
        <w:t xml:space="preserve">3.1.3. Tuyên truyền phản bác, đấu tranh với các thông tin, quan điểm sai trái, thù địch của các thế lực thù địch về văn hóa, con người Việt Nam trên báo chí trong và ngoài nước, các nền tảng số và ngăn chặn thông tin xấu độc, trái thuần phong, mỹ tục, văn hóa Việt Nam trên không gian mạng. </w:t>
      </w:r>
    </w:p>
    <w:p w14:paraId="20E343B9" w14:textId="77777777" w:rsidR="00D51B81" w:rsidRPr="00BC3383" w:rsidRDefault="00EB41EE">
      <w:pPr>
        <w:ind w:firstLine="567"/>
      </w:pPr>
      <w:r w:rsidRPr="00BC3383">
        <w:t xml:space="preserve">3.1.4. Phát huy hiệu quả vai trò của hệ thống báo chí, truyền thông, hệ thống thông tin cơ sở trong việc nâng cao nhận thức về hệ giá trị quốc gia, hệ giá trị văn hóa, hệ giá trị gia đình, hệ giá trị con người Việt Nam. </w:t>
      </w:r>
    </w:p>
    <w:p w14:paraId="49A9E58D" w14:textId="4050CFDD" w:rsidR="00D51B81" w:rsidRPr="00BC3383" w:rsidRDefault="00EB41EE">
      <w:pPr>
        <w:ind w:firstLine="567"/>
      </w:pPr>
      <w:r w:rsidRPr="00BC3383">
        <w:lastRenderedPageBreak/>
        <w:t>3.1.5. Tuyên truyền về truyền thống lịch sử, văn hóa, tinh thần yêu nước, tấm gương điển hình của dân tộc Việt Nam qua các thời kỳ lịch sử, điển hình trong bảo tồn, phát huy, quả</w:t>
      </w:r>
      <w:r w:rsidR="00EA2333" w:rsidRPr="00BC3383">
        <w:t xml:space="preserve">ng bá văn hóa dân tộc Việt Nam; những giá trị tích cực của tín ngưỡng, tôn giáo trong đời sống xã hội; đấu tranh với các hình thức lợi dụng tín ngưỡng, tôn giáo để hành nghề mê tín, trục lợi, gây ảnh hưởng xấu đến an ninh chính trị, trật tự an toàn xã hội và đời sống nhân dân. </w:t>
      </w:r>
    </w:p>
    <w:p w14:paraId="15D827CB" w14:textId="77777777" w:rsidR="00D51B81" w:rsidRPr="00BC3383" w:rsidRDefault="00EB41EE">
      <w:pPr>
        <w:ind w:firstLine="567"/>
      </w:pPr>
      <w:r w:rsidRPr="00BC3383">
        <w:t>3.1.6. Tập trung xây dựng và phát triển các kênh thông tin, truyền thông mới về văn hóa, nghệ thuật trên nền tảng số. Tiếp tục triển khai các phương thức tuyên truyền cổ động trực quan (pano, băng rôn,...) tại các địa phương phù hợp. Sản xuất các chương trình, phim tài liệu giới thiệu, quảng bá các giá trị văn hóa đặc sắc của dân tộc.</w:t>
      </w:r>
    </w:p>
    <w:p w14:paraId="207B5ADC" w14:textId="3573B42D" w:rsidR="00D51B81" w:rsidRPr="00BC3383" w:rsidRDefault="00EB41EE">
      <w:pPr>
        <w:ind w:firstLine="567"/>
      </w:pPr>
      <w:r w:rsidRPr="00BC3383">
        <w:t>3.1.7. Tổ chức xuất bản các ấn phẩm về tri thức, văn hóa; thực hiện các hoạt động truyền thông, quảng bá phát triển văn hóa đọc nhằm góp phần bồi dưỡng, nâng cao tri thức của nhân dân, gắn kết chặt chẽ với hoạt động học tập suốt đời và xây dựng xã hội học tập.</w:t>
      </w:r>
    </w:p>
    <w:p w14:paraId="375961AB" w14:textId="32D3EA34" w:rsidR="00D51B81" w:rsidRPr="00BC3383" w:rsidRDefault="00EB41EE">
      <w:pPr>
        <w:ind w:firstLine="567"/>
      </w:pPr>
      <w:r w:rsidRPr="00BC3383">
        <w:t>3.1.8. Xây dựng nội dung sản phẩm truyền thông phục vụ quảng bá hình ảnh quốc gia ra thế giới; đa dạng hóa và nâng cao chất lượng các sản phẩm truyền thông bằng tiếng dân tộc và tiếng nước ngoài.</w:t>
      </w:r>
    </w:p>
    <w:p w14:paraId="7FBAC3B9" w14:textId="774334B6" w:rsidR="00D51B81" w:rsidRPr="00BC3383" w:rsidRDefault="00EB41EE" w:rsidP="00EA2333">
      <w:pPr>
        <w:ind w:firstLine="567"/>
      </w:pPr>
      <w:r w:rsidRPr="00BC3383">
        <w:t>3.1.9. Đấu tranh bảo vệ nền tảng tư tưởng của Đảng, pháp luật của Nhà nước trên lĩnh vực văn hóa.</w:t>
      </w:r>
    </w:p>
    <w:p w14:paraId="3AF39A4D" w14:textId="007CFB28" w:rsidR="00D51B81" w:rsidRPr="00BC3383" w:rsidRDefault="00EB41EE">
      <w:pPr>
        <w:ind w:firstLine="567"/>
      </w:pPr>
      <w:r w:rsidRPr="00BC3383">
        <w:t>3.1.1</w:t>
      </w:r>
      <w:r w:rsidR="00EA2333" w:rsidRPr="00BC3383">
        <w:t>0</w:t>
      </w:r>
      <w:r w:rsidRPr="00BC3383">
        <w:t>. Tăng cường năng lực về kiến thức, kỹ năng xử lý thông tin khi thực hiện công tác truyền thông cho đội ngũ làm công tác truyền thông về các vấn đề văn hóa, xã hội; phóng viên, biên tập viên báo chí; cán bộ làm công tác quản lý thông tin cơ sở.</w:t>
      </w:r>
    </w:p>
    <w:p w14:paraId="2E734CD2" w14:textId="77777777" w:rsidR="00D51B81" w:rsidRPr="00BC3383" w:rsidRDefault="00EB41EE">
      <w:pPr>
        <w:pStyle w:val="Heading1"/>
        <w:keepNext w:val="0"/>
        <w:keepLines w:val="0"/>
        <w:ind w:firstLine="567"/>
        <w:rPr>
          <w:color w:val="auto"/>
        </w:rPr>
      </w:pPr>
      <w:bookmarkStart w:id="122" w:name="_Toc164248998"/>
      <w:r w:rsidRPr="00BC3383">
        <w:rPr>
          <w:color w:val="auto"/>
        </w:rPr>
        <w:t>3.2. Đổi mới, nâng cao chất lượng giáo dục nghệ thuật, di sản văn hóa trong hệ thống giáo dục quốc dân</w:t>
      </w:r>
      <w:bookmarkEnd w:id="122"/>
    </w:p>
    <w:p w14:paraId="1856EDC2" w14:textId="77777777" w:rsidR="00D51B81" w:rsidRPr="00BC3383" w:rsidRDefault="00EB41EE">
      <w:pPr>
        <w:ind w:firstLine="567"/>
      </w:pPr>
      <w:r w:rsidRPr="00BC3383">
        <w:t>3.2.1. Tăng cường giới thiệu các nội dung về văn hóa, nghệ thuật dân gian, các loại hình nghệ thuật đặc sắc tiêu biểu trong các môn học và hoạt động giáo dục, triển khai hiệu quả các hoạt động giáo dục nghệ thuật trong các chương trình thuộc hệ thống giáo dục quốc dân.</w:t>
      </w:r>
    </w:p>
    <w:p w14:paraId="59EBDA4E" w14:textId="77777777" w:rsidR="00D51B81" w:rsidRPr="00BC3383" w:rsidRDefault="00EB41EE">
      <w:pPr>
        <w:ind w:firstLine="567"/>
      </w:pPr>
      <w:r w:rsidRPr="00BC3383">
        <w:t xml:space="preserve">3.2.2. Triển khai các hoạt động giáo dục nghệ thuật, nâng cao năng lực thẩm mỹ cho thanh, thiếu niên Việt Nam ngoài nhà trường, tập trung tại các thiết chế văn hóa cơ sở, thiết chế văn hóa, nghệ thuật. </w:t>
      </w:r>
    </w:p>
    <w:p w14:paraId="4822D055" w14:textId="77777777" w:rsidR="00D51B81" w:rsidRPr="00BC3383" w:rsidRDefault="00EB41EE">
      <w:pPr>
        <w:ind w:firstLine="567"/>
      </w:pPr>
      <w:r w:rsidRPr="00BC3383">
        <w:lastRenderedPageBreak/>
        <w:t xml:space="preserve">3.2.3. Triển khai các chương trình giáo dục di sản văn hóa tại các di tích lịch sử - văn hóa, danh lam thắng cảnh, bảo tàng, chú trọng kết hợp với hệ thống cơ sở giáo dục các cấp. </w:t>
      </w:r>
    </w:p>
    <w:p w14:paraId="7A9F193A" w14:textId="77777777" w:rsidR="00D51B81" w:rsidRPr="00BC3383" w:rsidRDefault="00EB41EE">
      <w:pPr>
        <w:ind w:firstLine="567"/>
      </w:pPr>
      <w:r w:rsidRPr="00BC3383">
        <w:t>3.2.4. Nâng cao năng lực kết hợp hiệu quả giáo dục, bảo tồn, phát huy giá  trị văn hóa, nghệ thuật truyền thống của dân tộc, văn hóa vùng miền của mỗi địa phương vào các hoạt động giáo dục, môn học trong chương trình giáo dục phổ  thông, chương trình giáo dục thường xuyên như nội dung giáo dục địa phương, hoạt động trải nghiệm hướng nghiệp, ngữ văn, lịch sử, địa lý,...</w:t>
      </w:r>
    </w:p>
    <w:p w14:paraId="4497C9CB" w14:textId="77777777" w:rsidR="00D51B81" w:rsidRPr="00BC3383" w:rsidRDefault="00EB41EE">
      <w:pPr>
        <w:ind w:firstLine="567"/>
      </w:pPr>
      <w:r w:rsidRPr="00BC3383">
        <w:t>3.2.5. Trang bị hệ thống phòng học bộ môn cho các môn học: âm nhạc, mỹ thuật, nghệ thuật, phòng tổ chức các hoạt động trải nghiệm văn hóa, giáo dục địa phương với đầy đủ các thiết bị.</w:t>
      </w:r>
    </w:p>
    <w:p w14:paraId="0E25572D" w14:textId="77777777" w:rsidR="00D51B81" w:rsidRPr="00BC3383" w:rsidRDefault="00EB41EE">
      <w:pPr>
        <w:pStyle w:val="Heading1"/>
        <w:keepNext w:val="0"/>
        <w:keepLines w:val="0"/>
        <w:ind w:firstLine="567"/>
        <w:rPr>
          <w:color w:val="auto"/>
        </w:rPr>
      </w:pPr>
      <w:bookmarkStart w:id="123" w:name="_Toc164248999"/>
      <w:r w:rsidRPr="00BC3383">
        <w:rPr>
          <w:color w:val="auto"/>
        </w:rPr>
        <w:t>3.3. Tăng cường cơ sở vật chất, trang thiết bị cho công tác thông tin, tuyên truyền tại cơ sở, đặc biệt là các địa bàn vùng sâu, vùng xa, vùng dân tộc thiểu số</w:t>
      </w:r>
      <w:bookmarkEnd w:id="123"/>
    </w:p>
    <w:p w14:paraId="498E1870" w14:textId="77777777" w:rsidR="00D51B81" w:rsidRPr="00BC3383" w:rsidRDefault="00EB41EE">
      <w:pPr>
        <w:ind w:firstLine="567"/>
      </w:pPr>
      <w:r w:rsidRPr="00BC3383">
        <w:t xml:space="preserve">3.3.1. Hỗ trợ trang thiết bị, sản phẩm văn hóa và tổ chức Liên hoan Đội tuyên truyền văn hóa tuyến biên giới, hải đảo cho các đồn biên phòng và Đội tuyên truyền văn hóa bộ đội biên phòng.  </w:t>
      </w:r>
    </w:p>
    <w:p w14:paraId="6B4C5847" w14:textId="77777777" w:rsidR="00D51B81" w:rsidRPr="00BC3383" w:rsidRDefault="00EB41EE">
      <w:pPr>
        <w:ind w:firstLine="567"/>
      </w:pPr>
      <w:r w:rsidRPr="00BC3383">
        <w:t xml:space="preserve">3.3.2. Hỗ trợ ô tô chuyên dụng và trang thiết bị hoạt động cho Đội Tuyên truyền lưu động của Trung tâm Văn hóa cấp tỉnh và Trung tâm Văn hóa-Thể thao cấp huyện.   </w:t>
      </w:r>
    </w:p>
    <w:p w14:paraId="6AE38298" w14:textId="77777777" w:rsidR="00D51B81" w:rsidRPr="00BC3383" w:rsidRDefault="00EB41EE">
      <w:pPr>
        <w:ind w:firstLine="567"/>
        <w:rPr>
          <w:strike/>
        </w:rPr>
      </w:pPr>
      <w:r w:rsidRPr="00BC3383">
        <w:t>3.3.3. Hỗ trợ trang thiết bị chiếu phim kỹ thuật số phù hợp cho đội chiếu phim lưu động phục vụ đồng bào dân tộc thiểu số, đồng bào đang sinh sống tại miền núi, vùng có điều kiện kinh tế - xã hội khó khăn, đặc biệt khó khăn, tại xã đảo, huyện đảo; hỗ trợ cơ sở hạ tầng thực hiện phổ biến trực tuyến các phim thuộc sở hữu của Nhà nước.</w:t>
      </w:r>
    </w:p>
    <w:p w14:paraId="3515E327" w14:textId="77777777" w:rsidR="00D51B81" w:rsidRPr="00BC3383" w:rsidRDefault="00EB41EE">
      <w:pPr>
        <w:ind w:firstLine="567"/>
        <w:rPr>
          <w:b/>
        </w:rPr>
      </w:pPr>
      <w:r w:rsidRPr="00BC3383">
        <w:rPr>
          <w:b/>
        </w:rPr>
        <w:t>c) Cơ quan chủ trì, hướng dẫn thực hiện</w:t>
      </w:r>
    </w:p>
    <w:p w14:paraId="23B8123B" w14:textId="55BBECEB" w:rsidR="00D51B81" w:rsidRPr="00BC3383" w:rsidRDefault="00EB41EE">
      <w:pPr>
        <w:ind w:firstLine="567"/>
      </w:pPr>
      <w:r w:rsidRPr="00BC3383">
        <w:t>- Bộ Văn hóa, Thể thao và Du lịch chủ trì, phối hợp với các cơ quan liên quan hướng dẫn nội dung 3.1.1, 3.1.6, 3.1.9, 3.3.2, 3.3.3.</w:t>
      </w:r>
    </w:p>
    <w:p w14:paraId="67A02AB6" w14:textId="77777777" w:rsidR="00D51B81" w:rsidRPr="00BC3383" w:rsidRDefault="00EB41EE">
      <w:pPr>
        <w:ind w:firstLine="567"/>
      </w:pPr>
      <w:r w:rsidRPr="00BC3383">
        <w:t>- Bộ Công an chủ trì, phối hợp với Bộ Thông tin và Truyền thông, Bộ Quốc phòng, Bộ Văn hóa, Thể thao và Du lịch, các cơ quan liên quan hướng dẫn nội dung 3.1.2.</w:t>
      </w:r>
    </w:p>
    <w:p w14:paraId="06937AB0" w14:textId="77777777" w:rsidR="00D51B81" w:rsidRPr="00BC3383" w:rsidRDefault="00EB41EE">
      <w:pPr>
        <w:ind w:firstLine="567"/>
      </w:pPr>
      <w:r w:rsidRPr="00BC3383">
        <w:lastRenderedPageBreak/>
        <w:t>- Bộ Thông tin và Truyền thông chủ trì, phối hợp với Bộ Công an, Bộ Quốc phòng, Bộ Văn hóa, Thể thao và Du lịch, các cơ quan liên quan hướng dẫn nội dung 3.1.3.</w:t>
      </w:r>
    </w:p>
    <w:p w14:paraId="62D65AFF" w14:textId="43B08186" w:rsidR="00D51B81" w:rsidRPr="00BC3383" w:rsidRDefault="00EB41EE">
      <w:pPr>
        <w:ind w:firstLine="567"/>
      </w:pPr>
      <w:r w:rsidRPr="00BC3383">
        <w:t>- Bộ Thông tin và Truyền thông chủ trì, phối hợp với các cơ quan liên quan hướng dẫn nội dung 3.1.4, 3.1.8, 3.1.1</w:t>
      </w:r>
      <w:r w:rsidR="00EA2333" w:rsidRPr="00BC3383">
        <w:t>0</w:t>
      </w:r>
      <w:r w:rsidRPr="00BC3383">
        <w:t>.</w:t>
      </w:r>
    </w:p>
    <w:p w14:paraId="546DD728" w14:textId="77777777" w:rsidR="00D51B81" w:rsidRPr="00BC3383" w:rsidRDefault="00EB41EE">
      <w:pPr>
        <w:ind w:firstLine="567"/>
      </w:pPr>
      <w:r w:rsidRPr="00BC3383">
        <w:t>- Bộ Văn hóa, Thể thao và Du lịch chủ trì, phối hợp với Bộ Thông tin và Truyền thông, các cơ quan liên quan hướng dẫn nội dung 3.1.5.</w:t>
      </w:r>
    </w:p>
    <w:p w14:paraId="14E3F04D" w14:textId="77777777" w:rsidR="00D51B81" w:rsidRPr="00BC3383" w:rsidRDefault="00EB41EE">
      <w:pPr>
        <w:ind w:firstLine="567"/>
      </w:pPr>
      <w:r w:rsidRPr="00BC3383">
        <w:t>- Bộ Thông tin và Truyền thông chủ trì, phối hợp với Bộ Văn hóa, Thể thao và Du lịch, các cơ quan liên quan hướng dẫn nội dung 3.1.7.</w:t>
      </w:r>
    </w:p>
    <w:p w14:paraId="07867A7D" w14:textId="77777777" w:rsidR="00D51B81" w:rsidRPr="00BC3383" w:rsidRDefault="00EB41EE">
      <w:pPr>
        <w:ind w:firstLine="567"/>
      </w:pPr>
      <w:r w:rsidRPr="00BC3383">
        <w:t>- Bộ Giáo dục và Đào tạo chủ trì, phối hợp với Bộ Lao động - Thương binh và Xã hội, Bộ Văn hóa, Thể thao và Du lịch và các cơ quan liên quan hướng dẫn nội dung 3.2.1.</w:t>
      </w:r>
    </w:p>
    <w:p w14:paraId="4D15CFF2" w14:textId="77777777" w:rsidR="00D51B81" w:rsidRPr="00BC3383" w:rsidRDefault="00EB41EE">
      <w:pPr>
        <w:ind w:firstLine="567"/>
      </w:pPr>
      <w:r w:rsidRPr="00BC3383">
        <w:t>- Bộ Văn hóa, Thể thao và Du lịch chủ trì, phối hợp với Bộ Giáo dục và Đào tạo, các cơ quan liên quan hướng dẫn nội dung 3.2.2, 3.2.3.</w:t>
      </w:r>
    </w:p>
    <w:p w14:paraId="58D75C24" w14:textId="77777777" w:rsidR="00D51B81" w:rsidRPr="00BC3383" w:rsidRDefault="00EB41EE">
      <w:pPr>
        <w:ind w:firstLine="567"/>
      </w:pPr>
      <w:r w:rsidRPr="00BC3383">
        <w:t>- Bộ Giáo dục và Đào tạo chủ trì, phối hợp với Bộ Văn hóa, Thể thao và Du lịch và các cơ quan liên quan hướng dẫn nội dung 3.2.4, 3.2.5.</w:t>
      </w:r>
    </w:p>
    <w:p w14:paraId="58F6BA20" w14:textId="77777777" w:rsidR="00D51B81" w:rsidRPr="00BC3383" w:rsidRDefault="00EB41EE">
      <w:pPr>
        <w:ind w:firstLine="567"/>
      </w:pPr>
      <w:r w:rsidRPr="00BC3383">
        <w:t>- Bộ Văn hóa, Thể thao và Du lịch chủ trì, phối hợp với Bộ Quốc phòng và các cơ quan liên quan hướng dẫn nội dung 3.3.1.</w:t>
      </w:r>
    </w:p>
    <w:p w14:paraId="0C4F50CB" w14:textId="77777777" w:rsidR="00D51B81" w:rsidRPr="00BC3383" w:rsidRDefault="00EB41EE">
      <w:pPr>
        <w:ind w:firstLine="567"/>
        <w:rPr>
          <w:b/>
        </w:rPr>
      </w:pPr>
      <w:r w:rsidRPr="00BC3383">
        <w:rPr>
          <w:b/>
        </w:rPr>
        <w:t>d) Đối tượng thụ hưởng</w:t>
      </w:r>
    </w:p>
    <w:p w14:paraId="59DB3630" w14:textId="77777777" w:rsidR="00D51B81" w:rsidRPr="00BC3383" w:rsidRDefault="00EB41EE">
      <w:pPr>
        <w:ind w:firstLine="567"/>
      </w:pPr>
      <w:r w:rsidRPr="00BC3383">
        <w:t>Mọi đối tượng thụ hưởng của Chương trình.</w:t>
      </w:r>
    </w:p>
    <w:p w14:paraId="49BAC35A" w14:textId="77777777" w:rsidR="00D51B81" w:rsidRPr="00BC3383" w:rsidRDefault="00EB41EE">
      <w:pPr>
        <w:ind w:firstLine="567"/>
        <w:rPr>
          <w:b/>
        </w:rPr>
      </w:pPr>
      <w:r w:rsidRPr="00BC3383">
        <w:rPr>
          <w:b/>
        </w:rPr>
        <w:t>đ) Nguồn vốn thực hiện</w:t>
      </w:r>
    </w:p>
    <w:p w14:paraId="1CE52D76" w14:textId="77777777" w:rsidR="00D51B81" w:rsidRPr="00BC3383" w:rsidRDefault="00EB41EE">
      <w:pPr>
        <w:pBdr>
          <w:top w:val="nil"/>
          <w:left w:val="nil"/>
          <w:bottom w:val="nil"/>
          <w:right w:val="nil"/>
          <w:between w:val="nil"/>
        </w:pBdr>
        <w:ind w:firstLine="567"/>
      </w:pPr>
      <w:r w:rsidRPr="00BC3383">
        <w:t xml:space="preserve">Vốn từ ngân sách Trung ương, địa phương và các nguồn vốn huy động hợp pháp khác theo quy định. </w:t>
      </w:r>
    </w:p>
    <w:p w14:paraId="1F0DD293" w14:textId="77777777" w:rsidR="00D51B81" w:rsidRPr="00BC3383" w:rsidRDefault="00EB41EE">
      <w:pPr>
        <w:pStyle w:val="Heading1"/>
        <w:keepNext w:val="0"/>
        <w:keepLines w:val="0"/>
        <w:ind w:firstLine="567"/>
        <w:rPr>
          <w:color w:val="auto"/>
        </w:rPr>
      </w:pPr>
      <w:bookmarkStart w:id="124" w:name="_Toc164249000"/>
      <w:r w:rsidRPr="00BC3383">
        <w:rPr>
          <w:color w:val="auto"/>
        </w:rPr>
        <w:t>4. Bảo tồn, phát huy các giá trị di sản văn hóa dân tộc</w:t>
      </w:r>
      <w:bookmarkEnd w:id="124"/>
    </w:p>
    <w:p w14:paraId="7054088C" w14:textId="77777777" w:rsidR="00D51B81" w:rsidRPr="00BC3383" w:rsidRDefault="00EB41EE">
      <w:pPr>
        <w:ind w:firstLine="567"/>
        <w:rPr>
          <w:b/>
        </w:rPr>
      </w:pPr>
      <w:r w:rsidRPr="00BC3383">
        <w:rPr>
          <w:b/>
        </w:rPr>
        <w:t>a) Chỉ tiêu</w:t>
      </w:r>
    </w:p>
    <w:p w14:paraId="62D8D712" w14:textId="77777777" w:rsidR="00D51B81" w:rsidRPr="00BC3383" w:rsidRDefault="00EB41EE">
      <w:pPr>
        <w:ind w:firstLine="567"/>
      </w:pPr>
      <w:r w:rsidRPr="00BC3383">
        <w:t>- 100% đơn vị hành chính cấp tỉnh hoàn thành việc kiểm kê di sản văn hóa vật thể và di sản văn hóa phi vật thể.</w:t>
      </w:r>
    </w:p>
    <w:p w14:paraId="33BFC341" w14:textId="77777777" w:rsidR="00D51B81" w:rsidRPr="00BC3383" w:rsidRDefault="00EB41EE">
      <w:pPr>
        <w:ind w:firstLine="567"/>
      </w:pPr>
      <w:r w:rsidRPr="00BC3383">
        <w:t xml:space="preserve">- Hoàn thành việc xây dựng hệ thống bản đồ cảnh báo nguy cơ ảnh hưởng của biến đổi khí hậu đối với các danh lam thắng cảnh được xếp hạng; danh mục phân loại mức độ ảnh hưởng của biến đổi khí hậu đối với danh lam thắng cảnh theo từng vùng để đầu tư, tu bổ theo thứ tự ưu tiên. 100% các danh lam thắng cảnh được xếp hạng, UNESCO ghi danh được điều tra thông tin về ảnh hưởng </w:t>
      </w:r>
      <w:r w:rsidRPr="00BC3383">
        <w:lastRenderedPageBreak/>
        <w:t>của biến đổi khí hậu với danh lam thắng cảnh và đề xuất nhu cầu thích ứng, biện pháp ứng phó biến đổi khí hậu.</w:t>
      </w:r>
    </w:p>
    <w:p w14:paraId="5EB255CD" w14:textId="77777777" w:rsidR="00D51B81" w:rsidRPr="00BC3383" w:rsidRDefault="00EB41EE">
      <w:pPr>
        <w:ind w:firstLine="567"/>
      </w:pPr>
      <w:r w:rsidRPr="00BC3383">
        <w:t xml:space="preserve">- Có thêm ít nhất 02 di sản văn hóa được UNESCO ghi danh vào Danh mục Di sản thế giới. </w:t>
      </w:r>
    </w:p>
    <w:p w14:paraId="7A92745C" w14:textId="77777777" w:rsidR="00D51B81" w:rsidRPr="00BC3383" w:rsidRDefault="00EB41EE">
      <w:pPr>
        <w:ind w:firstLine="567"/>
      </w:pPr>
      <w:r w:rsidRPr="00BC3383">
        <w:t>- 100% các di sản đã được UNESCO ghi danh trên địa bàn tỉnh hoàn thành việc: lập quy hoạch bảo quản, tu bổ, phục hồi; kế hoạch quản lý di sản thế giới; quy chế bảo vệ di sản thế giới. 100% di sản văn hóa và thiên nhiên thế giới, di tích quốc gia đặc biệt hoặc cụm di tích quốc gia tạo thành một quần thể phân bố trong cùng một khu vực địa lý, có mối quan hệ mật thiết về lịch sử, văn hóa, khoa học, thẩm mỹ hoàn thành việc lập nhiệm vụ quy hoạch và quy hoạch bảo quản, tu bổ, phục hồi di tích.</w:t>
      </w:r>
    </w:p>
    <w:p w14:paraId="5F86D3EC" w14:textId="77777777" w:rsidR="00D51B81" w:rsidRPr="00BC3383" w:rsidRDefault="00EB41EE">
      <w:pPr>
        <w:ind w:firstLine="567"/>
      </w:pPr>
      <w:r w:rsidRPr="00BC3383">
        <w:t>- Ít nhất 95% di tích quốc gia đặc biệt được tu bổ, tôn tạo bằng nguồn vốn ngân sách nhà nước kết hợp các nguồn vốn huy động hợp pháp khác đáp ứng quy định của Luật Di sản văn hóa. Khoảng 70% di tích quốc gia được tu bổ, tôn tạo đáp ứng quy định của Luật Di sản văn hóa.</w:t>
      </w:r>
    </w:p>
    <w:p w14:paraId="527CF128" w14:textId="77777777" w:rsidR="00D51B81" w:rsidRPr="00BC3383" w:rsidRDefault="00EB41EE">
      <w:pPr>
        <w:ind w:firstLine="567"/>
      </w:pPr>
      <w:r w:rsidRPr="00BC3383">
        <w:t>- 40% các tỉnh hoàn thành công tác quy hoạch khảo cổ nhằm gìn giữ, phát huy giá trị di sản văn hóa gắn liền với hệ thống di chỉ khảo cổ.</w:t>
      </w:r>
    </w:p>
    <w:p w14:paraId="1E3C5F01" w14:textId="77777777" w:rsidR="00D51B81" w:rsidRPr="00BC3383" w:rsidRDefault="00EB41EE">
      <w:pPr>
        <w:ind w:firstLine="567"/>
      </w:pPr>
      <w:r w:rsidRPr="00BC3383">
        <w:t xml:space="preserve">- Ít nhất 03/08 di sản văn hóa được UNESCO ghi danh, khoảng 40 di tích quốc gia đặc biệt, khoảng 200 di tích cách mạng - kháng chiến quan trọng, di tích lịch sử - văn hóa, kiến trúc nghệ thuật, danh lam thắng cảnh, khảo cổ cấp quốc gia có giá trị đang bị xuống cấp nghiêm trọng, di tích tại các xã, vùng An toàn khu (ATK) đã được Thủ tướng Chính phủ công nhận là xã, vùng An toàn khu (ATK) được ưu tiên đầu tư bảo quản, tu bổ, phục hồi, tôn tạo. Khoảng 600 di tích quốc gia đang bị xuống cấp nghiêm trọng được ưu tiên hỗ trợ chống xuống cấp, tu bổ cấp thiết. </w:t>
      </w:r>
    </w:p>
    <w:p w14:paraId="0D156A2E" w14:textId="77777777" w:rsidR="00D51B81" w:rsidRPr="00BC3383" w:rsidRDefault="00EB41EE">
      <w:pPr>
        <w:ind w:firstLine="567"/>
      </w:pPr>
      <w:r w:rsidRPr="00BC3383">
        <w:t xml:space="preserve">- 15 di sản văn hóa được UNESCO ghi danh và di tích quốc gia đặc biệt có tiềm năng phát triển du lịch được ưu tiên đẩy mạnh đầu tư phát huy giá trị di sản văn hóa nhằm tạo động lực đột phát phát triển kinh tế - xã hội địa phương. </w:t>
      </w:r>
    </w:p>
    <w:p w14:paraId="09971EC3" w14:textId="77777777" w:rsidR="00D51B81" w:rsidRPr="00BC3383" w:rsidRDefault="00EB41EE">
      <w:pPr>
        <w:ind w:firstLine="567"/>
      </w:pPr>
      <w:r w:rsidRPr="00BC3383">
        <w:t>- 90% các khu di tích gắn với phát triển du lịch không sử dụng sản phẩm nhựa dùng một lần và túi ni lông khó phân hủy sinh học.</w:t>
      </w:r>
    </w:p>
    <w:p w14:paraId="0583CD39" w14:textId="77777777" w:rsidR="00D51B81" w:rsidRPr="00BC3383" w:rsidRDefault="00EB41EE">
      <w:pPr>
        <w:ind w:firstLine="567"/>
      </w:pPr>
      <w:r w:rsidRPr="00BC3383">
        <w:t xml:space="preserve">- Khoảng 70% số di sản trong Danh mục di sản văn hóa phi vật thể quốc gia trên địa bàn tỉnh được xây dựng đề án, chương trình bảo vệ và phát huy giá trị. </w:t>
      </w:r>
    </w:p>
    <w:p w14:paraId="2C64C7E5" w14:textId="77777777" w:rsidR="00D51B81" w:rsidRPr="00BC3383" w:rsidRDefault="00EB41EE">
      <w:pPr>
        <w:ind w:firstLine="567"/>
      </w:pPr>
      <w:r w:rsidRPr="00BC3383">
        <w:lastRenderedPageBreak/>
        <w:t>- Có thêm 01-03 hồ sơ di sản văn hóa phi vật thể và 01 di sản văn hóa đa quốc gia được UNESCO ghi danh. Có thêm khoảng 130 di sản văn hóa phi vật thể đưa vào Danh mục quốc gia.</w:t>
      </w:r>
    </w:p>
    <w:p w14:paraId="31555AE8" w14:textId="77777777" w:rsidR="00D51B81" w:rsidRPr="00BC3383" w:rsidRDefault="00EB41EE">
      <w:pPr>
        <w:ind w:firstLine="567"/>
      </w:pPr>
      <w:r w:rsidRPr="00BC3383">
        <w:t xml:space="preserve">- Thực hiện 100% cam kết của Chính phủ và xây dựng, triển khai các đề án, dự án, chương trình bảo vệ và phát huy giá trị đối với các di sản văn hóa phi vật thể đã được UNESCO ghi danh là di sản văn hóa phi vật thể cần bảo vệ khẩn cấp, di sản văn hóa phi vật thể đại diện của nhân loại. </w:t>
      </w:r>
    </w:p>
    <w:p w14:paraId="328D5165" w14:textId="77777777" w:rsidR="00D51B81" w:rsidRPr="00BC3383" w:rsidRDefault="00EB41EE">
      <w:pPr>
        <w:ind w:firstLine="567"/>
      </w:pPr>
      <w:r w:rsidRPr="00BC3383">
        <w:t>- 100% các tỉnh vùng đồng bào dân tộc thiểu số có các dự án bảo vệ và phát huy giá trị tiêu biểu các loại hình tiếng nói, chữ viết của các dân tộc thiểu số có nguy cơ mai một.</w:t>
      </w:r>
    </w:p>
    <w:p w14:paraId="727864BB" w14:textId="77777777" w:rsidR="00D51B81" w:rsidRPr="00BC3383" w:rsidRDefault="00EB41EE">
      <w:pPr>
        <w:ind w:firstLine="567"/>
      </w:pPr>
      <w:r w:rsidRPr="00BC3383">
        <w:t xml:space="preserve">- 100% các tỉnh có di sản văn hóa phi vật thể thuộc Danh mục di sản văn hóa phi vật thể quốc gia có dự án, biện pháp tạo lập không gian, công cụ, cơ sở hạ tầng và cơ sở vật chất để nghệ nhân, người thực hành có điều kiện thực hành, trình diễn, giới thiệu và trao truyền di sản văn hóa phi vật thể. </w:t>
      </w:r>
    </w:p>
    <w:p w14:paraId="0FBD605C" w14:textId="77777777" w:rsidR="00D51B81" w:rsidRPr="00BC3383" w:rsidRDefault="00EB41EE">
      <w:pPr>
        <w:ind w:firstLine="567"/>
      </w:pPr>
      <w:r w:rsidRPr="00BC3383">
        <w:t xml:space="preserve">- 80% các tỉnh nghiên cứu, tổ chức thí điểm mô hình bảo tàng sinh thái (nếu khả thi) tại các địa phương có giá trị văn hóa đặc trưng để bảo vệ, phát huy toàn bộ đời sống văn hóa cộng đồng trong khu vực nơi cộng đồng sinh sống gắn với phát triển cộng đồng, phát triển du lịch bền vững và tăng trưởng xanh. </w:t>
      </w:r>
    </w:p>
    <w:p w14:paraId="6F2657CD" w14:textId="77777777" w:rsidR="00D51B81" w:rsidRPr="00BC3383" w:rsidRDefault="00EB41EE">
      <w:pPr>
        <w:ind w:firstLine="567"/>
      </w:pPr>
      <w:r w:rsidRPr="00BC3383">
        <w:t xml:space="preserve">- 100% các huyện có di sản văn hóa phi vật thể thuộc Danh mục di sản văn hóa phi vật thể quốc gia tổ chức các lớp truyền dạy di sản văn hóa phi vật thể trong cộng đồng, sử dụng lực lượng nòng cốt là nghệ nhân nhân dân, nghệ nhân ưu tú hoặc người thực hành để truyền dạy cho thế hệ trẻ trong và ngoài cộng đồng. </w:t>
      </w:r>
    </w:p>
    <w:p w14:paraId="2D033E06" w14:textId="77777777" w:rsidR="00D51B81" w:rsidRPr="00BC3383" w:rsidRDefault="00EB41EE">
      <w:pPr>
        <w:ind w:firstLine="567"/>
      </w:pPr>
      <w:r w:rsidRPr="00BC3383">
        <w:t>- Hoàn thành 100% việc tổng kiểm kê quốc gia, xây dựng danh mục các di sản văn hóa phi vật thể, di sản tư liệu theo địa giới hành chính và theo tộc người. 100% di sản tư liệu đã được UNESCO ghi danh được triển khai các dự án bảo vệ và phát huy giá trị.</w:t>
      </w:r>
    </w:p>
    <w:p w14:paraId="706F2B0B" w14:textId="77777777" w:rsidR="00D51B81" w:rsidRPr="00BC3383" w:rsidRDefault="00EB41EE">
      <w:pPr>
        <w:ind w:firstLine="567"/>
      </w:pPr>
      <w:r w:rsidRPr="00BC3383">
        <w:t>- Có thêm 04 di sản tư liệu được UNESCO ghi danh. Có thêm khoảng 100 di sản tư liệu được đưa vào Danh mục quốc gia về di sản tư liệu.</w:t>
      </w:r>
    </w:p>
    <w:p w14:paraId="73D32E0B" w14:textId="77777777" w:rsidR="00D51B81" w:rsidRPr="00BC3383" w:rsidRDefault="00EB41EE">
      <w:pPr>
        <w:ind w:firstLine="567"/>
      </w:pPr>
      <w:r w:rsidRPr="00BC3383">
        <w:t xml:space="preserve">- 100% bảo vật quốc gia được bảo quản theo chế độ đặc biệt. </w:t>
      </w:r>
    </w:p>
    <w:p w14:paraId="079A4F51" w14:textId="77777777" w:rsidR="00D51B81" w:rsidRPr="00BC3383" w:rsidRDefault="00EB41EE">
      <w:pPr>
        <w:ind w:firstLine="567"/>
      </w:pPr>
      <w:r w:rsidRPr="00BC3383">
        <w:t>- Trung tâm bảo quản hiện vật quốc gia tại Bảo tàng Lịch sử quốc gia được hoàn thiện có thiết bị, hệ thống cơ sở vật chất hiện đại để bảo quản và phục hồi hiện vật.</w:t>
      </w:r>
    </w:p>
    <w:p w14:paraId="45E17885" w14:textId="77777777" w:rsidR="00D51B81" w:rsidRPr="00BC3383" w:rsidRDefault="00EB41EE">
      <w:pPr>
        <w:ind w:firstLine="567"/>
      </w:pPr>
      <w:r w:rsidRPr="00BC3383">
        <w:lastRenderedPageBreak/>
        <w:t xml:space="preserve">- 90% bảo tàng quốc gia có trang thiết bị hiện đại, nội dung trưng bày phong phú, hấp dẫn, thu hút khách tham quan và học tập. Bảo tàng Quốc gia Việt Nam, Không gian bảo tàng nghệ thuật đương đại Việt Nam được nghiên cứu hình thành. </w:t>
      </w:r>
    </w:p>
    <w:p w14:paraId="75D95297" w14:textId="7B62F752" w:rsidR="00D51B81" w:rsidRPr="00BC3383" w:rsidRDefault="00EB41EE">
      <w:pPr>
        <w:ind w:firstLine="567"/>
      </w:pPr>
      <w:r w:rsidRPr="00BC3383">
        <w:t xml:space="preserve">- 90% đơn vị hành chính cấp tỉnh có bảo tàng cấp tỉnh với trụ sở riêng, cơ sở vật chất đạt tiêu chuẩn, trang thiết bị hiện đại, nội dung trưng bày phong phú, hấp dẫn, thu hút khách tham quan và học tập (trong đó, 70% có quy mô công trình </w:t>
      </w:r>
      <w:r w:rsidR="00C93CD2" w:rsidRPr="00BC3383">
        <w:t xml:space="preserve">đạt </w:t>
      </w:r>
      <w:r w:rsidRPr="00BC3383">
        <w:t>theo quy định của Thông tư 06/2021/TT-BXD ngày 30/6/2021).</w:t>
      </w:r>
    </w:p>
    <w:p w14:paraId="2D42679D" w14:textId="77777777" w:rsidR="00D51B81" w:rsidRPr="00BC3383" w:rsidRDefault="00EB41EE">
      <w:pPr>
        <w:ind w:firstLine="567"/>
        <w:rPr>
          <w:b/>
        </w:rPr>
      </w:pPr>
      <w:r w:rsidRPr="00BC3383">
        <w:rPr>
          <w:b/>
        </w:rPr>
        <w:t>b) Nội dung nhiệm vụ cụ thể</w:t>
      </w:r>
    </w:p>
    <w:p w14:paraId="678DB625" w14:textId="77777777" w:rsidR="00D51B81" w:rsidRPr="00BC3383" w:rsidRDefault="00EB41EE">
      <w:pPr>
        <w:pStyle w:val="Heading1"/>
        <w:keepNext w:val="0"/>
        <w:keepLines w:val="0"/>
        <w:ind w:firstLine="567"/>
        <w:rPr>
          <w:color w:val="auto"/>
        </w:rPr>
      </w:pPr>
      <w:bookmarkStart w:id="125" w:name="_Toc164249001"/>
      <w:r w:rsidRPr="00BC3383">
        <w:rPr>
          <w:color w:val="auto"/>
        </w:rPr>
        <w:t>4.1. Bảo tồn, phục hồi, phát huy giá trị di tích lịch sử - văn hóa, danh lam thắng cảnh</w:t>
      </w:r>
      <w:bookmarkEnd w:id="125"/>
    </w:p>
    <w:p w14:paraId="4291878D" w14:textId="77777777" w:rsidR="00D51B81" w:rsidRPr="00BC3383" w:rsidRDefault="00EB41EE">
      <w:pPr>
        <w:ind w:firstLine="567"/>
      </w:pPr>
      <w:r w:rsidRPr="00BC3383">
        <w:t>4.1.1. Tổng kiểm kê quốc gia về di sản văn hóa vật thể.</w:t>
      </w:r>
    </w:p>
    <w:p w14:paraId="640A0B74" w14:textId="77777777" w:rsidR="00D51B81" w:rsidRPr="00BC3383" w:rsidRDefault="00EB41EE">
      <w:pPr>
        <w:ind w:firstLine="567"/>
      </w:pPr>
      <w:r w:rsidRPr="00BC3383">
        <w:t>4.1.2. Xác định giá trị, nghiên cứu lập hồ sơ khoa học các di tích quốc gia đặc biệt, di sản văn hóa và thiên nhiên thế giới của Việt Nam đề nghị UNESCO ghi danh.</w:t>
      </w:r>
    </w:p>
    <w:p w14:paraId="70665C2C" w14:textId="77777777" w:rsidR="00D51B81" w:rsidRPr="00BC3383" w:rsidRDefault="00EB41EE">
      <w:pPr>
        <w:ind w:firstLine="567"/>
      </w:pPr>
      <w:r w:rsidRPr="00BC3383">
        <w:t>4.1.3. Hoàn thành việc lập quy hoạch bảo quản, tu bổ, phục hồi di tích quốc gia đặc biệt (theo danh mục di tích quốc gia đặc biệt của Thủ tướng Chính phủ), di sản được UNESCO ghi danh và một số cụm di tích quốc gia.</w:t>
      </w:r>
    </w:p>
    <w:p w14:paraId="21EAE791" w14:textId="77777777" w:rsidR="00D51B81" w:rsidRPr="00BC3383" w:rsidRDefault="00EB41EE">
      <w:pPr>
        <w:ind w:firstLine="567"/>
      </w:pPr>
      <w:r w:rsidRPr="00BC3383">
        <w:t>4.1.4. Đầu tư tu bổ, tôn tạo các di tích lịch sử - văn hóa, kiến trúc nghệ thuật, danh lam thắng cảnh, khảo cổ được UNESCO ghi danh, cấp quốc gia đặc biệt và quốc gia.</w:t>
      </w:r>
    </w:p>
    <w:p w14:paraId="4BC26896" w14:textId="77777777" w:rsidR="00D51B81" w:rsidRPr="00BC3383" w:rsidRDefault="00EB41EE">
      <w:pPr>
        <w:ind w:firstLine="567"/>
      </w:pPr>
      <w:r w:rsidRPr="00BC3383">
        <w:t>4.1.5. Hỗ trợ chống xuống cấp các di tích di tích lịch sử - văn hóa, kiến trúc nghệ thuật, danh lam thắng cảnh, khảo cổ cấp quốc gia; di tích tại các xã, vùng An toàn khu (ATK) đã được Thủ tướng Chính phủ công nhận là xã, vùng An toàn khu (ATK) có giá trị đang bị xuống cấp nghiêm trọng.</w:t>
      </w:r>
    </w:p>
    <w:p w14:paraId="7C332432" w14:textId="77777777" w:rsidR="00D51B81" w:rsidRPr="00BC3383" w:rsidRDefault="00EB41EE">
      <w:pPr>
        <w:ind w:firstLine="567"/>
        <w:rPr>
          <w:spacing w:val="4"/>
        </w:rPr>
      </w:pPr>
      <w:r w:rsidRPr="00BC3383">
        <w:rPr>
          <w:spacing w:val="4"/>
        </w:rPr>
        <w:t>4.1.6. Đầu tư trọng điểm một số địa điểm vùng đất cổ, di sản văn hóa, thiên nhiên thế giới và di tích quốc gia đặc biệt, tạo động lực đột phá phát triển kinh tế - xã hội địa phương. Thí điểm mô hình đô thị di sản tại một số đô thị phù hợp.</w:t>
      </w:r>
    </w:p>
    <w:p w14:paraId="51008CF9" w14:textId="77777777" w:rsidR="00D51B81" w:rsidRPr="00BC3383" w:rsidRDefault="00EB41EE">
      <w:pPr>
        <w:ind w:firstLine="567"/>
      </w:pPr>
      <w:r w:rsidRPr="00BC3383">
        <w:t>4.1.7. Lựa chọn, đầu tư tu bổ một số di tích kiến trúc nghệ thuật tiêu biểu ở các loại hình kiến trúc gỗ, gạch đá để xây dựng quy trình kỹ thuật tối ưu làm hình mẫu cho việc triển khai công tác tu bổ di tích kiến trúc nghệ thuật ở Việt Nam.</w:t>
      </w:r>
    </w:p>
    <w:p w14:paraId="1D2CFB36" w14:textId="77777777" w:rsidR="00D51B81" w:rsidRPr="00BC3383" w:rsidRDefault="00EB41EE">
      <w:pPr>
        <w:ind w:firstLine="567"/>
      </w:pPr>
      <w:r w:rsidRPr="00BC3383">
        <w:lastRenderedPageBreak/>
        <w:t xml:space="preserve">4.1.8. Nâng cao năng lực của các cộng đồng - chủ nhân sáng tạo và cộng đồng - chủ nhân sở hữu của các di sản văn hóa trong việc bảo tồn, phục hồi, phát huy giá trị di sản văn hóa vật thể kết hợp với khai thác các giá trị di sản văn hóa phi vật thể. </w:t>
      </w:r>
    </w:p>
    <w:p w14:paraId="61ADF66B" w14:textId="77777777" w:rsidR="00D51B81" w:rsidRPr="00BC3383" w:rsidRDefault="00EB41EE">
      <w:pPr>
        <w:ind w:firstLine="567"/>
      </w:pPr>
      <w:r w:rsidRPr="00BC3383">
        <w:t>4.1.9 Tiến hành khai quật khảo cổ học đối với các địa điểm, di chỉ, di tích khảo cổ có giá trị đặc biệt quan trọng và tổ chức khoanh vùng, cắm mốc các địa điểm, di chỉ khảo cổ học làm cơ sở khoa học, phục vụ công tác nghiên cứu, bảo tồn và phát huy giá trị di sản văn hóa, xây dựng hồ sơ xếp hạng di tích lịch sử, văn hóa và danh lam thắng cảnh.</w:t>
      </w:r>
    </w:p>
    <w:p w14:paraId="69D362BA" w14:textId="77777777" w:rsidR="00D51B81" w:rsidRPr="00BC3383" w:rsidRDefault="00EB41EE">
      <w:pPr>
        <w:pStyle w:val="Heading1"/>
        <w:keepNext w:val="0"/>
        <w:keepLines w:val="0"/>
        <w:ind w:firstLine="567"/>
        <w:rPr>
          <w:color w:val="auto"/>
        </w:rPr>
      </w:pPr>
      <w:bookmarkStart w:id="126" w:name="_Toc164249002"/>
      <w:r w:rsidRPr="00BC3383">
        <w:rPr>
          <w:color w:val="auto"/>
        </w:rPr>
        <w:t>4.2. Bảo tồn, phục hồi, phát huy giá trị di sản văn hóa phi vật thể</w:t>
      </w:r>
      <w:bookmarkEnd w:id="126"/>
    </w:p>
    <w:p w14:paraId="6D7F5D13" w14:textId="77777777" w:rsidR="00D51B81" w:rsidRPr="00BC3383" w:rsidRDefault="00EB41EE">
      <w:pPr>
        <w:ind w:firstLine="567"/>
      </w:pPr>
      <w:r w:rsidRPr="00BC3383">
        <w:t>4.2.1 Tổng kiểm kê quốc gia danh mục di sản văn hóa phi vật thể.</w:t>
      </w:r>
    </w:p>
    <w:p w14:paraId="4A228422" w14:textId="77777777" w:rsidR="00D51B81" w:rsidRPr="00BC3383" w:rsidRDefault="00EB41EE">
      <w:pPr>
        <w:ind w:firstLine="567"/>
      </w:pPr>
      <w:r w:rsidRPr="00BC3383">
        <w:t xml:space="preserve">4.2.2. Xây dựng Hồ sơ khoa học các di sản văn hóa phi vật thể có giá trị tiêu biểu đưa vào danh mục di sản văn hóa phi vật thể quốc gia và đề nghị UNESCO đưa vào Danh sách di sản văn hóa phi vật thể đại diện nhân loại; Danh sách di sản văn hóa phi vật thể cần bảo vệ khẩn cấp và và các di sản trong Danh mục di sản văn hóa phi vật thể quốc gia.  </w:t>
      </w:r>
    </w:p>
    <w:p w14:paraId="2933EB4A" w14:textId="77777777" w:rsidR="00D51B81" w:rsidRPr="00BC3383" w:rsidRDefault="00EB41EE">
      <w:pPr>
        <w:ind w:firstLine="567"/>
      </w:pPr>
      <w:r w:rsidRPr="00BC3383">
        <w:t>4.2.3. Xây dựng và thực hiện chương trình, đề án, dự án bảo vệ và phát huy giá trị di sản văn hóa phi vật thể sau khi được UNESCO ghi danh gắn với phát triển bền vững, chú trọng các di sản văn hoá có phạm vi phân bố liên vùng (liên quốc gia, liên tỉnh, liên huyện, liên xã) gắn với liên kết phát triển bền vững.</w:t>
      </w:r>
    </w:p>
    <w:p w14:paraId="47D62EAE" w14:textId="77777777" w:rsidR="00D51B81" w:rsidRPr="00BC3383" w:rsidRDefault="00EB41EE">
      <w:pPr>
        <w:ind w:firstLine="567"/>
      </w:pPr>
      <w:r w:rsidRPr="00BC3383">
        <w:t>4.2.4. Nghiên cứu phục hồi, bảo vệ và phát huy giá trị di sản văn hóa phi vật thể có giá trị tiêu biểu thuộc các loại hình di sản văn hóa phi vật thể (bao gồm tiếng nói, chữ viết,..) của các dân tộc thiểu số có nguy cơ mai một, các giá trị di sản văn hóa phi vật thể cần bảo vệ khẩn cấp.</w:t>
      </w:r>
    </w:p>
    <w:p w14:paraId="7EC996E8" w14:textId="77777777" w:rsidR="00D51B81" w:rsidRPr="00BC3383" w:rsidRDefault="00EB41EE">
      <w:pPr>
        <w:pStyle w:val="Heading1"/>
        <w:keepNext w:val="0"/>
        <w:keepLines w:val="0"/>
        <w:ind w:firstLine="567"/>
        <w:rPr>
          <w:color w:val="auto"/>
        </w:rPr>
      </w:pPr>
      <w:bookmarkStart w:id="127" w:name="_Toc164249003"/>
      <w:r w:rsidRPr="00BC3383">
        <w:rPr>
          <w:color w:val="auto"/>
        </w:rPr>
        <w:t>4.3. Bảo tồn, phát huy giá trị di sản tư liệu, cổ vật, bảo vật quốc gia</w:t>
      </w:r>
      <w:bookmarkEnd w:id="127"/>
    </w:p>
    <w:p w14:paraId="16AF5059" w14:textId="77777777" w:rsidR="00D51B81" w:rsidRPr="00BC3383" w:rsidRDefault="00EB41EE">
      <w:pPr>
        <w:ind w:firstLine="567"/>
      </w:pPr>
      <w:r w:rsidRPr="00BC3383">
        <w:t>4.3.1. Tổng kiểm kê quốc gia danh mục di sản tư liệu.</w:t>
      </w:r>
    </w:p>
    <w:p w14:paraId="5EAA28CB" w14:textId="77777777" w:rsidR="00D51B81" w:rsidRPr="00BC3383" w:rsidRDefault="00EB41EE">
      <w:pPr>
        <w:ind w:firstLine="567"/>
      </w:pPr>
      <w:r w:rsidRPr="00BC3383">
        <w:t>4.3.2. Xây dựng Hồ sơ khoa học các di sản tư liệu có giá trị tiêu biểu đề nghị UNESCO đưa vào Danh sách di sản Tư liệu thế giới và khu vực Châu Á Thái Bình Dương và Bộ Văn hóa, Thể thao và Du lịch đưa vào Danh mục quốc gia về di sản tư liệu.</w:t>
      </w:r>
    </w:p>
    <w:p w14:paraId="40EBD202" w14:textId="77777777" w:rsidR="00D51B81" w:rsidRPr="00BC3383" w:rsidRDefault="00EB41EE">
      <w:pPr>
        <w:ind w:firstLine="567"/>
      </w:pPr>
      <w:r w:rsidRPr="00BC3383">
        <w:t>4.3.3. Xác định giá trị, lập hồ sơ đề nghị công nhận bảo vật quốc gia.</w:t>
      </w:r>
    </w:p>
    <w:p w14:paraId="31E45D89" w14:textId="77777777" w:rsidR="00D51B81" w:rsidRPr="00BC3383" w:rsidRDefault="00EB41EE">
      <w:pPr>
        <w:ind w:firstLine="567"/>
      </w:pPr>
      <w:r w:rsidRPr="00BC3383">
        <w:lastRenderedPageBreak/>
        <w:t>4.3.4. Nghiên cứu, sưu tầm, bảo quản và phát huy giá trị các di vật, cổ vật, bảo vật quốc gia. Tăng cường bảo vệ, bảo quản bảo vật quốc gia theo chế độ đặc biệt.</w:t>
      </w:r>
    </w:p>
    <w:p w14:paraId="20E51D33" w14:textId="77777777" w:rsidR="00D51B81" w:rsidRPr="00BC3383" w:rsidRDefault="00EB41EE">
      <w:pPr>
        <w:ind w:firstLine="567"/>
      </w:pPr>
      <w:r w:rsidRPr="00BC3383">
        <w:t xml:space="preserve">4.3.5. Triển khai thực hiện chương trình, kế hoạch, dự án, đề án bảo vệ và phát huy giá trị di sản tư liệu Việt Nam; sưu tầm, bảo quản và phát huy giá trị của tài liệu cổ, quý hiếm, bộ sưu tập có giá trị đặc biệt về lịch sử, văn hóa khoa học; tài liệu địa chí, tác phẩm văn hóa, nghệ thuật dân gian. </w:t>
      </w:r>
    </w:p>
    <w:p w14:paraId="109DEB7F" w14:textId="77777777" w:rsidR="00D51B81" w:rsidRPr="00BC3383" w:rsidRDefault="00EB41EE">
      <w:pPr>
        <w:ind w:firstLine="567"/>
      </w:pPr>
      <w:r w:rsidRPr="00BC3383">
        <w:t>4.3.6. Hỗ trợ tìm kiếm, sưu tầm, đưa di vật, cổ vật, tài sản văn hoá - nghệ thuật, có nguồn gốc Việt Nam từ nước ngoài về nước.</w:t>
      </w:r>
    </w:p>
    <w:p w14:paraId="156022EF" w14:textId="77777777" w:rsidR="00D51B81" w:rsidRPr="00BC3383" w:rsidRDefault="00EB41EE">
      <w:pPr>
        <w:pStyle w:val="Heading1"/>
        <w:keepNext w:val="0"/>
        <w:keepLines w:val="0"/>
        <w:ind w:firstLine="567"/>
        <w:rPr>
          <w:color w:val="auto"/>
        </w:rPr>
      </w:pPr>
      <w:bookmarkStart w:id="128" w:name="_Toc164249004"/>
      <w:r w:rsidRPr="00BC3383">
        <w:rPr>
          <w:color w:val="auto"/>
        </w:rPr>
        <w:t>4.4. Nâng cao năng lực và vận hành hiệu quả của hệ thống bảo tàng</w:t>
      </w:r>
      <w:bookmarkEnd w:id="128"/>
      <w:r w:rsidRPr="00BC3383">
        <w:rPr>
          <w:color w:val="auto"/>
        </w:rPr>
        <w:t xml:space="preserve"> </w:t>
      </w:r>
    </w:p>
    <w:p w14:paraId="2428DC5B" w14:textId="77777777" w:rsidR="00D51B81" w:rsidRPr="00BC3383" w:rsidRDefault="00EB41EE">
      <w:pPr>
        <w:ind w:firstLine="567"/>
      </w:pPr>
      <w:r w:rsidRPr="00BC3383">
        <w:t xml:space="preserve">4.4.1. Đầu tư xây dựng, nâng cấp các bảo tàng chuyên ngành cấp quốc gia, cấp tỉnh, bảo tàng đặc thù của địa phương. Hỗ trợ, phát triển hệ thống bảo tàng ngoài công lập đáp ứng yêu cầu, định hướng chính trị của Đảng và Nhà nước. Cải tạo, nâng cấp hệ thống trưng bày và kho bảo quản hiện vật của bảo tàng các cấp bị xuống cấp, không bảo đảm yêu cầu để hoạt động. </w:t>
      </w:r>
    </w:p>
    <w:p w14:paraId="4E9A4502" w14:textId="77777777" w:rsidR="00D51B81" w:rsidRPr="00BC3383" w:rsidRDefault="00EB41EE">
      <w:pPr>
        <w:ind w:firstLine="567"/>
      </w:pPr>
      <w:r w:rsidRPr="00BC3383">
        <w:t>4.4.2. Nâng cao chất lượng hoạt động, khai thác, phát huy hiệu quả hệ thống bảo tàng; ưu tiên đa dạng hoá nội dung, hình thức trưng bày bảo tàng quốc gia, bảo tàng cấp tỉnh để thu hút khách tham quan, nghiên cứu, học tập.</w:t>
      </w:r>
    </w:p>
    <w:p w14:paraId="0F562F2D" w14:textId="77777777" w:rsidR="00D51B81" w:rsidRPr="00BC3383" w:rsidRDefault="00EB41EE">
      <w:pPr>
        <w:pStyle w:val="Heading1"/>
        <w:keepNext w:val="0"/>
        <w:keepLines w:val="0"/>
        <w:ind w:firstLine="567"/>
        <w:rPr>
          <w:color w:val="auto"/>
        </w:rPr>
      </w:pPr>
      <w:bookmarkStart w:id="129" w:name="_Toc164249005"/>
      <w:r w:rsidRPr="00BC3383">
        <w:rPr>
          <w:color w:val="auto"/>
        </w:rPr>
        <w:t>4.5. Tăng cường trợ giúp pháp lý về bảo vệ và phát huy giá trị di sản văn hóa</w:t>
      </w:r>
      <w:bookmarkEnd w:id="129"/>
    </w:p>
    <w:p w14:paraId="785C95D4" w14:textId="77777777" w:rsidR="00D51B81" w:rsidRPr="00BC3383" w:rsidRDefault="00EB41EE">
      <w:pPr>
        <w:ind w:firstLine="567"/>
      </w:pPr>
      <w:r w:rsidRPr="00BC3383">
        <w:t>4.5.1. Nâng cao hiểu biết của người dân trong việc sử dụng dịch vụ trợ giúp pháp lý để thực hiện quyền và lợi ích hợp pháp trong việc bảo tồn, bảo quản, sưu tập các di vật, có vật, di sản văn hóa.</w:t>
      </w:r>
    </w:p>
    <w:p w14:paraId="12ECE6F8" w14:textId="77777777" w:rsidR="00D51B81" w:rsidRPr="00BC3383" w:rsidRDefault="00EB41EE">
      <w:pPr>
        <w:ind w:firstLine="567"/>
      </w:pPr>
      <w:r w:rsidRPr="00BC3383">
        <w:t xml:space="preserve">4.5.2. Tăng cường năng lực thực hiện trợ giúp pháp lý về bảo vệ thực hiện và phát huy giá trị di sản văn hoá, bảo vệ quyền lợi hợp pháp cho người có di sản văn hoá bị ngăn cản, chiếm đoạt, xâm phạm quyền sử dụng, quyền khai thác, quyền sở hữu, phát huy giá trị của di sản văn hoá; trao đổi kinh nghiệm, nâng cao kiến thức trợ giúp pháp lý về bảo vệ, thực hiện, thụ hưởng và phát huy giá trị di vật, cổ vật, di sản văn hóa cho người thực hiện, hỗ trợ hoạt động trợ giúp pháp lý. </w:t>
      </w:r>
    </w:p>
    <w:p w14:paraId="256582CD" w14:textId="77777777" w:rsidR="00D51B81" w:rsidRPr="00BC3383" w:rsidRDefault="00EB41EE">
      <w:pPr>
        <w:ind w:firstLine="567"/>
      </w:pPr>
      <w:r w:rsidRPr="00BC3383">
        <w:t xml:space="preserve">4.5.3. Tăng cường công tác phòng, chống và xử lý hoạt động xâm hại di tích, hoạt động trộm cắp, mua bán trái phép di vật, cổ vật, bảo vật quốc gia; bảo vệ tuyệt đối an toàn đối với các bảo vật quốc gia ra nước ngoài có thời hạn để trưng bày, triển lãm, nghiên cứu hoặc bảo quản. </w:t>
      </w:r>
    </w:p>
    <w:p w14:paraId="4257A99F" w14:textId="77777777" w:rsidR="00D51B81" w:rsidRPr="00BC3383" w:rsidRDefault="00EB41EE">
      <w:pPr>
        <w:ind w:firstLine="567"/>
        <w:rPr>
          <w:b/>
        </w:rPr>
      </w:pPr>
      <w:r w:rsidRPr="00BC3383">
        <w:rPr>
          <w:b/>
        </w:rPr>
        <w:lastRenderedPageBreak/>
        <w:t>c) Cơ quan chủ trì, hướng dẫn thực hiện</w:t>
      </w:r>
    </w:p>
    <w:p w14:paraId="3813069D" w14:textId="77777777" w:rsidR="00D51B81" w:rsidRPr="00BC3383" w:rsidRDefault="00EB41EE">
      <w:pPr>
        <w:ind w:firstLine="567"/>
      </w:pPr>
      <w:r w:rsidRPr="00BC3383">
        <w:t>- Bộ Văn hóa, Thể thao và Du lịch chủ trì, phối hợp với Bộ Xây dựng và các cơ quan liên quan hướng dẫn nội dung từ 4.1.1 đến 4.1.9, từ 4.2.1 đến 4.2.3, từ 4.3.1 đến 4.3.3, 4.3.5, 4.3.6, 4.4.1, 4.4.2.</w:t>
      </w:r>
    </w:p>
    <w:p w14:paraId="4CF1844F" w14:textId="77777777" w:rsidR="00D51B81" w:rsidRPr="00BC3383" w:rsidRDefault="00EB41EE">
      <w:pPr>
        <w:ind w:firstLine="567"/>
      </w:pPr>
      <w:r w:rsidRPr="00BC3383">
        <w:t>- Bộ Văn hóa, Thể thao và Du lịch chủ trì, phối hợp với Bộ Khoa học và Công nghệ và các cơ quan liên quan hướng dẫn nội dung 4.2.4, 4.3.4.</w:t>
      </w:r>
    </w:p>
    <w:p w14:paraId="686DAB48" w14:textId="77777777" w:rsidR="00D51B81" w:rsidRPr="00BC3383" w:rsidRDefault="00EB41EE">
      <w:pPr>
        <w:ind w:firstLine="567"/>
      </w:pPr>
      <w:r w:rsidRPr="00BC3383">
        <w:t>- Bộ Tư pháp chủ trì, phối hợp với các cơ quan liên quan hướng dẫn nội dung 4.5.1, 4.5.2.</w:t>
      </w:r>
    </w:p>
    <w:p w14:paraId="5250C82A" w14:textId="77777777" w:rsidR="00D51B81" w:rsidRPr="00BC3383" w:rsidRDefault="00EB41EE">
      <w:pPr>
        <w:ind w:firstLine="567"/>
      </w:pPr>
      <w:r w:rsidRPr="00BC3383">
        <w:t>- Bộ Công an chủ trì, phối hợp với Bộ Tài chính, Bộ Công Thương, Bộ Văn hóa, Thể thao và Du lịch, các cơ quan liên quan hướng dẫn nội dung 4.5.3.</w:t>
      </w:r>
    </w:p>
    <w:p w14:paraId="001BD964" w14:textId="77777777" w:rsidR="00D51B81" w:rsidRPr="00BC3383" w:rsidRDefault="00EB41EE">
      <w:pPr>
        <w:ind w:firstLine="567"/>
        <w:rPr>
          <w:b/>
        </w:rPr>
      </w:pPr>
      <w:r w:rsidRPr="00BC3383">
        <w:rPr>
          <w:b/>
        </w:rPr>
        <w:t>d) Đối tượng thụ hưởng</w:t>
      </w:r>
    </w:p>
    <w:p w14:paraId="476F748B" w14:textId="77777777" w:rsidR="00D51B81" w:rsidRPr="00BC3383" w:rsidRDefault="00EB41EE">
      <w:pPr>
        <w:ind w:firstLine="567"/>
      </w:pPr>
      <w:r w:rsidRPr="00BC3383">
        <w:t>Mọi đối tượng thụ hưởng của Chương trình.</w:t>
      </w:r>
    </w:p>
    <w:p w14:paraId="19D6E093" w14:textId="77777777" w:rsidR="00D51B81" w:rsidRPr="00BC3383" w:rsidRDefault="00EB41EE">
      <w:pPr>
        <w:ind w:firstLine="567"/>
        <w:rPr>
          <w:b/>
        </w:rPr>
      </w:pPr>
      <w:r w:rsidRPr="00BC3383">
        <w:rPr>
          <w:b/>
        </w:rPr>
        <w:t>đ) Nguồn vốn thực hiện</w:t>
      </w:r>
    </w:p>
    <w:p w14:paraId="637234BA" w14:textId="77777777" w:rsidR="00D51B81" w:rsidRPr="00BC3383" w:rsidRDefault="00EB41EE">
      <w:pPr>
        <w:pBdr>
          <w:top w:val="nil"/>
          <w:left w:val="nil"/>
          <w:bottom w:val="nil"/>
          <w:right w:val="nil"/>
          <w:between w:val="nil"/>
        </w:pBdr>
        <w:ind w:firstLine="567"/>
        <w:rPr>
          <w:sz w:val="18"/>
          <w:szCs w:val="18"/>
        </w:rPr>
      </w:pPr>
      <w:bookmarkStart w:id="130" w:name="_heading=h.1yib0wl" w:colFirst="0" w:colLast="0"/>
      <w:bookmarkEnd w:id="130"/>
      <w:r w:rsidRPr="00BC3383">
        <w:t xml:space="preserve">Vốn từ ngân sách Trung ương, địa phương và các nguồn vốn huy động hợp pháp khác theo quy định. </w:t>
      </w:r>
    </w:p>
    <w:p w14:paraId="2F5DAECB" w14:textId="77777777" w:rsidR="00D51B81" w:rsidRPr="00BC3383" w:rsidRDefault="00EB41EE">
      <w:pPr>
        <w:pStyle w:val="Heading1"/>
        <w:keepNext w:val="0"/>
        <w:keepLines w:val="0"/>
        <w:ind w:firstLine="567"/>
        <w:rPr>
          <w:color w:val="auto"/>
        </w:rPr>
      </w:pPr>
      <w:bookmarkStart w:id="131" w:name="_Toc164249006"/>
      <w:r w:rsidRPr="00BC3383">
        <w:rPr>
          <w:color w:val="auto"/>
        </w:rPr>
        <w:t>5. Thúc đẩy phát triển văn học, nghệ thuật</w:t>
      </w:r>
      <w:bookmarkEnd w:id="131"/>
      <w:r w:rsidRPr="00BC3383">
        <w:rPr>
          <w:color w:val="auto"/>
        </w:rPr>
        <w:t xml:space="preserve"> </w:t>
      </w:r>
    </w:p>
    <w:p w14:paraId="380778D0" w14:textId="77777777" w:rsidR="00D51B81" w:rsidRPr="00BC3383" w:rsidRDefault="00EB41EE">
      <w:pPr>
        <w:ind w:firstLine="567"/>
        <w:rPr>
          <w:b/>
        </w:rPr>
      </w:pPr>
      <w:r w:rsidRPr="00BC3383">
        <w:rPr>
          <w:b/>
        </w:rPr>
        <w:t>a) Chỉ tiêu</w:t>
      </w:r>
    </w:p>
    <w:p w14:paraId="11B29FF4" w14:textId="77777777" w:rsidR="00D51B81" w:rsidRPr="00BC3383" w:rsidRDefault="00EB41EE">
      <w:pPr>
        <w:ind w:firstLine="567"/>
      </w:pPr>
      <w:r w:rsidRPr="00BC3383">
        <w:t>- Kho kịch bản phim có chất lượng cao về nghệ thuật, đáp ứng yêu cầu tuyên truyền đường lối, chủ trương của Đảng, chính sách pháp luật của Nhà nước và phản ánh hiện thực đời sống xã hội và hướng đến các tác phẩm điện ảnh mang tính nhân văn, hướng thiện, giàu bản sắc văn hóa Việt Nam được tuyển chọn, khai thác hiệu quả, đáp ứng yêu cầu phát triển công nghiệp văn hóa Việt Nam.</w:t>
      </w:r>
    </w:p>
    <w:p w14:paraId="0CAF05B2" w14:textId="77777777" w:rsidR="00D51B81" w:rsidRPr="00BC3383" w:rsidRDefault="00EB41EE">
      <w:pPr>
        <w:ind w:firstLine="567"/>
      </w:pPr>
      <w:r w:rsidRPr="00BC3383">
        <w:t>- Hàng năm có 10-15 công trình nghiên cứu lý luận, phê bình văn hóa, văn học, nghệ thuật có chất lượng cao được công bố.</w:t>
      </w:r>
    </w:p>
    <w:p w14:paraId="317A3E07" w14:textId="77777777" w:rsidR="00D51B81" w:rsidRPr="00BC3383" w:rsidRDefault="00EB41EE">
      <w:pPr>
        <w:ind w:firstLine="567"/>
      </w:pPr>
      <w:r w:rsidRPr="00BC3383">
        <w:t>- 90% các đoàn nghệ thuật chuyên nghiệp công lập trên cả nước được đảm bảo các trang thiết bị kỹ thuật tiên tiến, công nghệ hiện đại, kho chứa phục trang, vật tư sản xuất đạo cụ, phông cảnh,... đáp ứng yêu cầu nhiệm vụ chính trị và nhu cầu văn hóa, nghệ thuật của nhân dân.</w:t>
      </w:r>
    </w:p>
    <w:p w14:paraId="39AA6D82" w14:textId="77777777" w:rsidR="00D51B81" w:rsidRPr="00BC3383" w:rsidRDefault="00EB41EE">
      <w:pPr>
        <w:ind w:firstLine="567"/>
      </w:pPr>
      <w:r w:rsidRPr="00BC3383">
        <w:t>- Trung tâm Giám định và Triển lãm tác phẩm mỹ thuật và nhiếp ảnh quốc gia được nâng cao năng lực với trang thiết bị hiện đại, đáp ứng nhu cầu.</w:t>
      </w:r>
    </w:p>
    <w:p w14:paraId="5A37DB55" w14:textId="77777777" w:rsidR="00D51B81" w:rsidRPr="00BC3383" w:rsidRDefault="00EB41EE">
      <w:pPr>
        <w:ind w:firstLine="567"/>
      </w:pPr>
      <w:r w:rsidRPr="00BC3383">
        <w:t xml:space="preserve">- Có ít nhất 05 tác giả đạt giải thưởng văn học ASEAN. </w:t>
      </w:r>
    </w:p>
    <w:p w14:paraId="2BE6342E" w14:textId="77777777" w:rsidR="00D51B81" w:rsidRPr="00BC3383" w:rsidRDefault="00EB41EE">
      <w:pPr>
        <w:ind w:firstLine="567"/>
      </w:pPr>
      <w:r w:rsidRPr="00BC3383">
        <w:lastRenderedPageBreak/>
        <w:t>- Hàng năm có 01-02 tác phẩm, công trình mỹ thuật điêu khắc; 02-03 tác phẩm, công trình mỹ thuật, nhiếp ảnh; 05-07 tác phẩm nghệ thuật biểu diễn mang tầm quốc gia về lịch sử dân tộc, lịch sử đấu tranh cách mạng và công cuộc đổi mới của đất nước. Hàng năm 100% các tỉnh có 01-02 tác phẩm, công trình mỹ thuật điêu khắc, trang trí cảnh quan, không gian ngoài trời; 02-03 tác phẩm, công trình mỹ thuật, nhiếp ảnh; 01-02 tác phẩm nghệ thuật biểu diễn về lịch sử dân tộc, lịch sử đấu tranh cách mạng và công cuộc đổi mới của đất nước.</w:t>
      </w:r>
    </w:p>
    <w:p w14:paraId="396C9C8E" w14:textId="77777777" w:rsidR="00D51B81" w:rsidRPr="00BC3383" w:rsidRDefault="00EB41EE">
      <w:pPr>
        <w:ind w:firstLine="567"/>
      </w:pPr>
      <w:r w:rsidRPr="00BC3383">
        <w:t>- Hàng năm có ít nhất 02-03 tác phẩm, chương trình nghệ thuật đặc sắc, có giá trị tư tưởng, văn hóa tiêu biểu của Việt Nam và thế giới mang tầm quốc gia. Hàng năm 80% các tỉnh có ít nhất 01-02 tác phẩm, chương trình nghệ thuật đặc sắc, có giá trị tư tưởng, văn hóa tiêu biểu của địa phương, Việt Nam và thế giới được biểu diễn tại địa phương.</w:t>
      </w:r>
    </w:p>
    <w:p w14:paraId="16BED73E" w14:textId="77777777" w:rsidR="00D51B81" w:rsidRPr="00BC3383" w:rsidRDefault="00EB41EE">
      <w:pPr>
        <w:ind w:firstLine="567"/>
      </w:pPr>
      <w:r w:rsidRPr="00BC3383">
        <w:t>- Hàng năm có ít nhất 03-05 sản phẩm nghệ thuật biểu diễn (tác phẩm, công trình) thể nghiệm mang tầm quốc gia kết hợp giữa nghệ thuật truyền thống và hiện đại. Hàng năm 80% các tỉnh có 01-03 sản phẩm nghệ thuật biểu diễn (tác phẩm, công trình) thể nghiệm kết hợp giữa nghệ thuật truyền thống và hiện đại.</w:t>
      </w:r>
    </w:p>
    <w:p w14:paraId="32542F54" w14:textId="77777777" w:rsidR="00D51B81" w:rsidRPr="00BC3383" w:rsidRDefault="00EB41EE">
      <w:pPr>
        <w:ind w:firstLine="567"/>
      </w:pPr>
      <w:r w:rsidRPr="00BC3383">
        <w:t>- Chương trình sáng tác, nghiên cứu, tạo lập cơ sở dữ liệu và công bố các tác phẩm về văn học, nghệ thuật Việt Nam vì sự nghiệp Cách mạng, tiến tới kỷ niệm 90 năm thành lập Nước, kỷ niệm 100 ngày thành lập Đảng được xây dựng và triển khai trên cơ sở tổng kết sự nghiệp sáng tác, nghiên cứu văn học, nghệ thuật trong 100 năm (1930-2030) dưới sự lãnh đạo của Đảng</w:t>
      </w:r>
    </w:p>
    <w:p w14:paraId="62A88022" w14:textId="77777777" w:rsidR="00D51B81" w:rsidRPr="00BC3383" w:rsidRDefault="00EB41EE">
      <w:pPr>
        <w:ind w:firstLine="567"/>
      </w:pPr>
      <w:r w:rsidRPr="00BC3383">
        <w:t>- Hàng năm, số lượng phim sản xuất sử dụng ngân sách nhà nước cấp qua Bộ Văn hóa, Thể thao và Du lịch (VHTTDL): phim truyện điện ảnh đạt 12-15 phim; phim tài liệu - khoa học đạt 40-45 phim và phim hoạt hình đạt 30-35 phim. Hàng năm, số lượng phim sản xuất do cơ quan thuộc UBND tỉnh, thành phố trực thuộc trung ương giao nhiệm vụ, đặt hàng hoặc đấu thầu sử dụng ngân sách nhà nước đạt ít nhất 01-02 phim. UBND tỉnh quy định cụ thể thể loại và số lượng phim theo nhu cầu thực tế của địa phương. Chất lượng phim đạt ít nhất từ 20%-25% phim xếp loại xuất sắc (bậc III).</w:t>
      </w:r>
    </w:p>
    <w:p w14:paraId="7548714A" w14:textId="77777777" w:rsidR="00D51B81" w:rsidRPr="00BC3383" w:rsidRDefault="00EB41EE">
      <w:pPr>
        <w:ind w:firstLine="567"/>
      </w:pPr>
      <w:r w:rsidRPr="00BC3383">
        <w:t xml:space="preserve">- Định kỳ hàng năm hoặc hai năm một lần, Bộ VHTTDL và 80% các tỉnh tổ chức các hội thi, hội diễn, chương trình nghệ thuật cấp quốc gia và các cấp trong lĩnh vực sân khấu, điện ảnh, mỹ thuật, văn học để tạo sân chơi, thể hiện tài năng cho độ ngũ văn nghệ sỹ. </w:t>
      </w:r>
    </w:p>
    <w:p w14:paraId="772F1506" w14:textId="77777777" w:rsidR="00D51B81" w:rsidRPr="00BC3383" w:rsidRDefault="00EB41EE">
      <w:pPr>
        <w:ind w:firstLine="567"/>
      </w:pPr>
      <w:r w:rsidRPr="00BC3383">
        <w:lastRenderedPageBreak/>
        <w:t xml:space="preserve">- Chương trình dịch thuật quốc gia về lý luận văn hóa, văn học, nghệ thuật được xây dựng, làm căn cứ cho việc tiếp thu, vận dụng và phát triển lý luận văn hóa, văn học, nghệ thuật của Việt Nam. </w:t>
      </w:r>
    </w:p>
    <w:p w14:paraId="64466BCE" w14:textId="77777777" w:rsidR="00D51B81" w:rsidRPr="00BC3383" w:rsidRDefault="00EB41EE">
      <w:pPr>
        <w:ind w:firstLine="567"/>
        <w:rPr>
          <w:b/>
        </w:rPr>
      </w:pPr>
      <w:r w:rsidRPr="00BC3383">
        <w:rPr>
          <w:b/>
        </w:rPr>
        <w:t>b) Nội dung nhiệm vụ cụ thể</w:t>
      </w:r>
    </w:p>
    <w:p w14:paraId="7CA2BBF0" w14:textId="77777777" w:rsidR="00D51B81" w:rsidRPr="00BC3383" w:rsidRDefault="00EB41EE">
      <w:pPr>
        <w:pStyle w:val="Heading1"/>
        <w:keepNext w:val="0"/>
        <w:keepLines w:val="0"/>
        <w:ind w:firstLine="567"/>
        <w:rPr>
          <w:color w:val="auto"/>
        </w:rPr>
      </w:pPr>
      <w:bookmarkStart w:id="132" w:name="_Toc164249007"/>
      <w:r w:rsidRPr="00BC3383">
        <w:rPr>
          <w:color w:val="auto"/>
        </w:rPr>
        <w:t>5.1. Hỗ trợ phát triển hoạt động sáng tác văn học, nghệ thuật</w:t>
      </w:r>
      <w:bookmarkEnd w:id="132"/>
    </w:p>
    <w:p w14:paraId="0A10DAEE" w14:textId="77777777" w:rsidR="00D51B81" w:rsidRPr="00BC3383" w:rsidRDefault="00EB41EE">
      <w:pPr>
        <w:ind w:firstLine="567"/>
      </w:pPr>
      <w:r w:rsidRPr="00BC3383">
        <w:t>5.1.1. Hỗ trợ văn nghệ sĩ trong hoạt động sáng tác văn học, nghệ thuật theo các chương trình trại sáng tác, lưu trú nghệ thuật; hỗ trợ tạo nguồn kịch bản nghệ thuật, sản xuất, lưu hành tác phẩm.</w:t>
      </w:r>
    </w:p>
    <w:p w14:paraId="43AB8FF0" w14:textId="77777777" w:rsidR="00D51B81" w:rsidRPr="00BC3383" w:rsidRDefault="00EB41EE">
      <w:pPr>
        <w:ind w:firstLine="567"/>
      </w:pPr>
      <w:r w:rsidRPr="00BC3383">
        <w:t xml:space="preserve">5.1.2. Xây dựng hệ sinh thái phát triển nghệ thuật với các tổ chức giảng dạy, không gian nghệ thuật, nhà ở nghệ thuật và hỗ trợ các tổ chức, cá nhân bằng các khoản trợ cấp, học bổng nghệ thuật; hỗ trợ học sinh, sinh viên các ngành văn hóa, nghệ thuật trong quá trình thực hiện các bài thi tốt nghiệp trên sân khấu và sáng tác nghệ thuật, văn học. </w:t>
      </w:r>
    </w:p>
    <w:p w14:paraId="27BDBBDC" w14:textId="77777777" w:rsidR="00D51B81" w:rsidRPr="00BC3383" w:rsidRDefault="00EB41EE">
      <w:pPr>
        <w:ind w:firstLine="567"/>
      </w:pPr>
      <w:r w:rsidRPr="00BC3383">
        <w:t>5.1.3. Tổ chức định kỳ các cuộc thi, trại sáng tác văn học, nghệ thuật và chương trình nghệ thuật quốc tế ở Việt Nam nhằm tạo điều kiện cho các nhà nghiên cứu và văn nghệ sĩ giao lưu, học hỏi kinh nghiệm của thế giới.</w:t>
      </w:r>
    </w:p>
    <w:p w14:paraId="34DCC050" w14:textId="77777777" w:rsidR="00D51B81" w:rsidRPr="00BC3383" w:rsidRDefault="00EB41EE">
      <w:pPr>
        <w:pStyle w:val="Heading1"/>
        <w:keepNext w:val="0"/>
        <w:keepLines w:val="0"/>
        <w:ind w:firstLine="567"/>
        <w:rPr>
          <w:color w:val="auto"/>
        </w:rPr>
      </w:pPr>
      <w:bookmarkStart w:id="133" w:name="_Toc164249008"/>
      <w:r w:rsidRPr="00BC3383">
        <w:rPr>
          <w:color w:val="auto"/>
        </w:rPr>
        <w:t>5.2. Phát triển hoạt động lý luận, phê bình, nghiên cứu khoa học trong lĩnh vực văn học, nghệ thuật</w:t>
      </w:r>
      <w:bookmarkEnd w:id="133"/>
    </w:p>
    <w:p w14:paraId="13CA8B4A" w14:textId="77777777" w:rsidR="00D51B81" w:rsidRPr="00BC3383" w:rsidRDefault="00EB41EE">
      <w:pPr>
        <w:ind w:firstLine="567"/>
      </w:pPr>
      <w:r w:rsidRPr="00BC3383">
        <w:t xml:space="preserve">5.2.1. Hỗ trợ các hoạt động lý luận, phê bình văn học, nghệ thuật.  </w:t>
      </w:r>
    </w:p>
    <w:p w14:paraId="5C4E61A2" w14:textId="77777777" w:rsidR="00D51B81" w:rsidRPr="00BC3383" w:rsidRDefault="00EB41EE">
      <w:pPr>
        <w:ind w:firstLine="567"/>
      </w:pPr>
      <w:r w:rsidRPr="00BC3383">
        <w:t xml:space="preserve">5.2.2. Hỗ trợ nâng cao năng lực nghiên cứu cơ bản, tổng kết lý luận, thực tiễn, dự báo xu thế phát triển văn hóa, phục vụ nhiệm vụ hoạch định, tư vấn đường lối, chính sách, chiến lược phát triển ngành.  </w:t>
      </w:r>
    </w:p>
    <w:p w14:paraId="46047631" w14:textId="77777777" w:rsidR="00D51B81" w:rsidRPr="00BC3383" w:rsidRDefault="00EB41EE">
      <w:pPr>
        <w:pStyle w:val="Heading1"/>
        <w:keepNext w:val="0"/>
        <w:keepLines w:val="0"/>
        <w:ind w:firstLine="567"/>
        <w:rPr>
          <w:color w:val="auto"/>
        </w:rPr>
      </w:pPr>
      <w:bookmarkStart w:id="134" w:name="_Toc164249009"/>
      <w:r w:rsidRPr="00BC3383">
        <w:rPr>
          <w:color w:val="auto"/>
        </w:rPr>
        <w:t>5.3. Hỗ trợ cơ sở vật chất hạ tầng thiết yếu phục vụ phát triển văn học, nghệ thuật</w:t>
      </w:r>
      <w:bookmarkEnd w:id="134"/>
    </w:p>
    <w:p w14:paraId="343716AF" w14:textId="77777777" w:rsidR="00D51B81" w:rsidRPr="00BC3383" w:rsidRDefault="00EB41EE">
      <w:pPr>
        <w:ind w:firstLine="567"/>
      </w:pPr>
      <w:r w:rsidRPr="00BC3383">
        <w:t xml:space="preserve">5.3.1. Đầu tư, hiện đại hóa trang thiết bị kỹ thuật của các đoàn nghệ thuật công lập. Phát triển không gian sáng tạo, bảo tàng và chuyển đổi số tác phẩm văn học, nghệ thuật Việt Nam trên không gian mạng. </w:t>
      </w:r>
    </w:p>
    <w:p w14:paraId="406E0C18" w14:textId="77777777" w:rsidR="00D51B81" w:rsidRPr="00BC3383" w:rsidRDefault="00EB41EE">
      <w:pPr>
        <w:ind w:firstLine="567"/>
      </w:pPr>
      <w:r w:rsidRPr="00BC3383">
        <w:t>5.3.2. Hỗ trợ hình thành các trung tâm hỗ trợ, phát triển các loại hình nghệ thuật đương đại.</w:t>
      </w:r>
    </w:p>
    <w:p w14:paraId="58D2CA5C" w14:textId="77777777" w:rsidR="00D51B81" w:rsidRPr="00BC3383" w:rsidRDefault="00EB41EE">
      <w:pPr>
        <w:ind w:firstLine="567"/>
      </w:pPr>
      <w:r w:rsidRPr="00BC3383">
        <w:t>5.3.3. Đầu tư trang thiết bị, phương tiện, cơ sở vật chất hiện đại đạt tiêu chuẩn phục vụ thẩm định, giám định tác phẩm nghệ thuật.</w:t>
      </w:r>
    </w:p>
    <w:p w14:paraId="29AA1CDD" w14:textId="77777777" w:rsidR="00D51B81" w:rsidRPr="00BC3383" w:rsidRDefault="00EB41EE">
      <w:pPr>
        <w:pStyle w:val="Heading1"/>
        <w:keepNext w:val="0"/>
        <w:keepLines w:val="0"/>
        <w:ind w:firstLine="567"/>
        <w:rPr>
          <w:color w:val="auto"/>
        </w:rPr>
      </w:pPr>
      <w:bookmarkStart w:id="135" w:name="_Toc164249010"/>
      <w:r w:rsidRPr="00BC3383">
        <w:rPr>
          <w:color w:val="auto"/>
        </w:rPr>
        <w:lastRenderedPageBreak/>
        <w:t>5.4. Đầu tư có trọng điểm các công trình, tác phẩm văn học, nghệ thuật đỉnh cao của Việt Nam</w:t>
      </w:r>
      <w:bookmarkEnd w:id="135"/>
    </w:p>
    <w:p w14:paraId="7E222445" w14:textId="77777777" w:rsidR="00D51B81" w:rsidRPr="00BC3383" w:rsidRDefault="00EB41EE">
      <w:pPr>
        <w:ind w:firstLine="567"/>
        <w:rPr>
          <w:spacing w:val="4"/>
        </w:rPr>
      </w:pPr>
      <w:r w:rsidRPr="00BC3383">
        <w:rPr>
          <w:spacing w:val="4"/>
        </w:rPr>
        <w:t xml:space="preserve">5.4.1. Đầu tư đặt hàng sáng tác, sưu tầm, trình diễn các tác phẩm nghệ thuật biểu diễn, văn học, mỹ thuật, nhiếp ảnh đỉnh cao và đương đại gồm: tác phẩm mang giá trị tư tưởng, văn hóa tiêu biểu của Việt Nam và thế giới; tác phẩm thể nghiệm kết hợp giữa nghệ thuật truyền thống và hiện đại; tác phẩm về đề tài lịch sử dân tộc, đấu tranh cách mạng và công cuộc đổi mới của đất nước.  </w:t>
      </w:r>
    </w:p>
    <w:p w14:paraId="7ED67109" w14:textId="77777777" w:rsidR="00D51B81" w:rsidRPr="00BC3383" w:rsidRDefault="00EB41EE">
      <w:pPr>
        <w:ind w:firstLine="567"/>
      </w:pPr>
      <w:r w:rsidRPr="00BC3383">
        <w:t>5.4.2. Đầu tư kịch bản, sản xuất các tác phẩm phim ảnh có chất lượng nghệ thuật cao, mang tính nhân văn, hướng thiện và giàu bản sắc văn hóa dân tộc, đáp ứng yêu cầu nhiệm vụ phục vụ chính trị và đời sống tinh thần của người dân, gồm: phim truyện, phim tài liệu, khoa học, phim hoạt hình.</w:t>
      </w:r>
    </w:p>
    <w:p w14:paraId="03BB5DC9" w14:textId="77777777" w:rsidR="00D51B81" w:rsidRPr="00BC3383" w:rsidRDefault="00EB41EE">
      <w:pPr>
        <w:ind w:firstLine="567"/>
      </w:pPr>
      <w:r w:rsidRPr="00BC3383">
        <w:t>5.4.3. Phát triển, nâng cao giá trị, chất lượng, uy tín các giải thưởng quốc gia về văn hóa, văn học, nghệ thuật.</w:t>
      </w:r>
    </w:p>
    <w:p w14:paraId="460990B5" w14:textId="77777777" w:rsidR="00D51B81" w:rsidRPr="00BC3383" w:rsidRDefault="00EB41EE">
      <w:pPr>
        <w:pStyle w:val="Heading1"/>
        <w:keepNext w:val="0"/>
        <w:keepLines w:val="0"/>
        <w:ind w:firstLine="567"/>
        <w:rPr>
          <w:color w:val="auto"/>
        </w:rPr>
      </w:pPr>
      <w:bookmarkStart w:id="136" w:name="_Toc164249011"/>
      <w:r w:rsidRPr="00BC3383">
        <w:rPr>
          <w:color w:val="auto"/>
        </w:rPr>
        <w:t>5.5. Hỗ trợ quảng bá, phổ biến tác phẩm, thành tựu văn học nghệ thuật có chất lượng cao đến đông đảo nhân dân</w:t>
      </w:r>
      <w:bookmarkEnd w:id="136"/>
    </w:p>
    <w:p w14:paraId="78013B6E" w14:textId="77777777" w:rsidR="00D51B81" w:rsidRPr="00BC3383" w:rsidRDefault="00EB41EE">
      <w:pPr>
        <w:ind w:firstLine="567"/>
      </w:pPr>
      <w:r w:rsidRPr="00BC3383">
        <w:t>5.5.1. Xây dựng Chương trình sáng tác, nghiên cứu, tạo lập cơ sở dữ liệu và công bố các tác phẩm về văn học, nghệ thuật Việt Nam vì sự nghiệp Cách mạng, tiến tới kỷ niệm 90 năm thành lập Nước, kỷ niệm 100 ngày thành lập Đảng trên cơ sở tổng kết sự nghiệp sáng tác, nghiên cứu văn học, nghệ thuật trong 100 năm (1930-2030) dưới sự lãnh đạo của Đảng.</w:t>
      </w:r>
    </w:p>
    <w:p w14:paraId="6251D655" w14:textId="77777777" w:rsidR="00D51B81" w:rsidRPr="00BC3383" w:rsidRDefault="00EB41EE">
      <w:pPr>
        <w:ind w:firstLine="567"/>
      </w:pPr>
      <w:r w:rsidRPr="00BC3383">
        <w:t>5.5.2. Tăng cường công bố, quảng bá, phổ biến các tác phẩm văn học, nghệ thuật, tác phẩm lý luận phê bình văn học nghệ thuật xuất sắc, chất lượng cao đã được giải thưởng hoặc công nhận trong nước và quốc tế cho nhân dân được tiếp cận, hưởng thụ; phổ biến văn hóa, văn học, nghệ thuật thông qua các sản phẩm vui chơi, giải trí trên nền tảng công nghệ số.</w:t>
      </w:r>
    </w:p>
    <w:p w14:paraId="78985FF4" w14:textId="77777777" w:rsidR="00D51B81" w:rsidRPr="00BC3383" w:rsidRDefault="00EB41EE">
      <w:pPr>
        <w:ind w:firstLine="567"/>
      </w:pPr>
      <w:r w:rsidRPr="00BC3383">
        <w:t xml:space="preserve">5.5.3. Xây dựng Chương trình dịch thuật quốc gia về lý luận văn hóa, văn học, nghệ thuật, làm căn cứ cho việc tiếp thu, vận dụng và phát triển lý luận văn hóa, văn học, nghệ thuật của Việt Nam.   </w:t>
      </w:r>
    </w:p>
    <w:p w14:paraId="08A6151F" w14:textId="77777777" w:rsidR="00D51B81" w:rsidRPr="00BC3383" w:rsidRDefault="00EB41EE">
      <w:pPr>
        <w:ind w:firstLine="567"/>
      </w:pPr>
      <w:r w:rsidRPr="00BC3383">
        <w:t xml:space="preserve">5.5.4. Tổ chức các sự kiện quốc gia, quốc tế có quy mô lớn trong lĩnh vực mỹ thuật, nhiếp ảnh và các loại hình nghệ thuật thị giác đương đại; tạo điều kiện cho sự kết nối, giao lưu văn hoá giữa Việt Nam và các nước trong khu vực, quốc tế.  </w:t>
      </w:r>
    </w:p>
    <w:p w14:paraId="6684F4F1" w14:textId="77777777" w:rsidR="00D51B81" w:rsidRPr="00BC3383" w:rsidRDefault="00EB41EE">
      <w:pPr>
        <w:ind w:firstLine="567"/>
        <w:rPr>
          <w:spacing w:val="-6"/>
        </w:rPr>
      </w:pPr>
      <w:r w:rsidRPr="00BC3383">
        <w:rPr>
          <w:spacing w:val="-6"/>
        </w:rPr>
        <w:lastRenderedPageBreak/>
        <w:t>5.5.5. Hỗ trợ tăng tỷ lệ buổi chiếu phim Việt Nam tại rạp; hỗ trợ hoạt động phổ biến phim phục vụ đồng bào dân tộc thiểu số, đồng bào đang sinh sống tại vùng có điều kiện kinh tế - xã hội khó khăn, đặc biệt khó khăn, tại xã đảo, huyện đảo.</w:t>
      </w:r>
    </w:p>
    <w:p w14:paraId="15B5A19D" w14:textId="77777777" w:rsidR="00D51B81" w:rsidRPr="00BC3383" w:rsidRDefault="00EB41EE">
      <w:pPr>
        <w:ind w:firstLine="567"/>
      </w:pPr>
      <w:r w:rsidRPr="00BC3383">
        <w:t>5.5.6. Phát triển hệ thống không gian nghệ thuật công cộng, cộng đồng thông qua hợp tác công - tư, tạo cơ hội cho các nghệ sĩ trình bày tác phẩm, đồng thời nâng cao tính thẩm mỹ của địa phương.</w:t>
      </w:r>
    </w:p>
    <w:p w14:paraId="7405B243" w14:textId="77777777" w:rsidR="00D51B81" w:rsidRPr="00BC3383" w:rsidRDefault="00EB41EE">
      <w:pPr>
        <w:ind w:firstLine="567"/>
        <w:rPr>
          <w:b/>
        </w:rPr>
      </w:pPr>
      <w:r w:rsidRPr="00BC3383">
        <w:rPr>
          <w:b/>
        </w:rPr>
        <w:t>c) Cơ quan chủ trì, hướng dẫn thực hiện</w:t>
      </w:r>
    </w:p>
    <w:p w14:paraId="1994B751" w14:textId="77777777" w:rsidR="00D51B81" w:rsidRPr="00BC3383" w:rsidRDefault="00EB41EE">
      <w:pPr>
        <w:ind w:firstLine="567"/>
      </w:pPr>
      <w:r w:rsidRPr="00BC3383">
        <w:t>Bộ Văn hóa, Thể thao và Du lịch chủ trì, phối hợp với các cơ quan liên quan hướng dẫn nội dung thành phần số 5.</w:t>
      </w:r>
    </w:p>
    <w:p w14:paraId="79496561" w14:textId="77777777" w:rsidR="00D51B81" w:rsidRPr="00BC3383" w:rsidRDefault="00EB41EE">
      <w:pPr>
        <w:ind w:firstLine="567"/>
        <w:rPr>
          <w:b/>
        </w:rPr>
      </w:pPr>
      <w:r w:rsidRPr="00BC3383">
        <w:rPr>
          <w:b/>
        </w:rPr>
        <w:t>d) Đối tượng thụ hưởng</w:t>
      </w:r>
    </w:p>
    <w:p w14:paraId="0FC33AF8" w14:textId="77777777" w:rsidR="00D51B81" w:rsidRPr="00BC3383" w:rsidRDefault="00EB41EE">
      <w:pPr>
        <w:ind w:firstLine="567"/>
      </w:pPr>
      <w:r w:rsidRPr="00BC3383">
        <w:t>Mọi đối tượng thụ hưởng của Chương trình.</w:t>
      </w:r>
    </w:p>
    <w:p w14:paraId="4FB9F1F7" w14:textId="77777777" w:rsidR="00D51B81" w:rsidRPr="00BC3383" w:rsidRDefault="00EB41EE">
      <w:pPr>
        <w:ind w:firstLine="567"/>
        <w:rPr>
          <w:b/>
        </w:rPr>
      </w:pPr>
      <w:r w:rsidRPr="00BC3383">
        <w:rPr>
          <w:b/>
        </w:rPr>
        <w:t>đ) Nguồn vốn thực hiện</w:t>
      </w:r>
    </w:p>
    <w:p w14:paraId="2B848193" w14:textId="77777777" w:rsidR="00D51B81" w:rsidRPr="00BC3383" w:rsidRDefault="00EB41EE">
      <w:pPr>
        <w:pBdr>
          <w:top w:val="nil"/>
          <w:left w:val="nil"/>
          <w:bottom w:val="nil"/>
          <w:right w:val="nil"/>
          <w:between w:val="nil"/>
        </w:pBdr>
        <w:ind w:firstLine="567"/>
        <w:rPr>
          <w:sz w:val="18"/>
          <w:szCs w:val="18"/>
        </w:rPr>
      </w:pPr>
      <w:r w:rsidRPr="00BC3383">
        <w:t xml:space="preserve">Vốn từ ngân sách Trung ương, địa phương và các nguồn vốn huy động hợp pháp khác theo quy định. </w:t>
      </w:r>
    </w:p>
    <w:p w14:paraId="156BAD03" w14:textId="77777777" w:rsidR="00D51B81" w:rsidRPr="00BC3383" w:rsidRDefault="00EB41EE">
      <w:pPr>
        <w:pStyle w:val="Heading1"/>
        <w:keepNext w:val="0"/>
        <w:keepLines w:val="0"/>
        <w:ind w:firstLine="567"/>
        <w:rPr>
          <w:color w:val="auto"/>
        </w:rPr>
      </w:pPr>
      <w:bookmarkStart w:id="137" w:name="_Toc164249012"/>
      <w:r w:rsidRPr="00BC3383">
        <w:rPr>
          <w:color w:val="auto"/>
        </w:rPr>
        <w:t>6. Phát triển các ngành công nghiệp văn hóa</w:t>
      </w:r>
      <w:bookmarkEnd w:id="137"/>
      <w:r w:rsidRPr="00BC3383">
        <w:rPr>
          <w:color w:val="auto"/>
        </w:rPr>
        <w:t xml:space="preserve"> </w:t>
      </w:r>
    </w:p>
    <w:p w14:paraId="5ED8FFF0" w14:textId="77777777" w:rsidR="00D51B81" w:rsidRPr="00BC3383" w:rsidRDefault="00EB41EE">
      <w:pPr>
        <w:ind w:firstLine="567"/>
        <w:rPr>
          <w:b/>
        </w:rPr>
      </w:pPr>
      <w:r w:rsidRPr="00BC3383">
        <w:rPr>
          <w:b/>
        </w:rPr>
        <w:t xml:space="preserve">a) Chỉ tiêu </w:t>
      </w:r>
    </w:p>
    <w:p w14:paraId="45DF8EB3" w14:textId="77777777" w:rsidR="00D51B81" w:rsidRPr="00BC3383" w:rsidRDefault="00EB41EE">
      <w:pPr>
        <w:ind w:firstLine="567"/>
      </w:pPr>
      <w:r w:rsidRPr="00BC3383">
        <w:t xml:space="preserve">- Phấn đấu các ngành công nghiệp văn hóa đóng góp 7% vào GDP của cả nước; có mức tăng trưởng trung bình hàng năm đạt 7%. </w:t>
      </w:r>
    </w:p>
    <w:p w14:paraId="2C72542D" w14:textId="77777777" w:rsidR="00D51B81" w:rsidRPr="00BC3383" w:rsidRDefault="00EB41EE">
      <w:pPr>
        <w:ind w:firstLine="567"/>
      </w:pPr>
      <w:r w:rsidRPr="00BC3383">
        <w:t xml:space="preserve">- Lực lượng lao động trong các ngành công nghiệp văn hóa chiếm 7%  tổng số lao động có việc làm trên cả nước. </w:t>
      </w:r>
    </w:p>
    <w:p w14:paraId="39141272" w14:textId="77777777" w:rsidR="00D51B81" w:rsidRPr="00BC3383" w:rsidRDefault="00EB41EE">
      <w:pPr>
        <w:ind w:firstLine="567"/>
      </w:pPr>
      <w:r w:rsidRPr="00BC3383">
        <w:t>- Đóng góp doanh thu của ngành công nghiệp điện ảnh đạt khoảng 250 triệu USD (phim Việt Nam đạt khoảng 125 triệu USD); ngành nghệ thuật biểu diễn đạt khoảng 31 triệu USD; ngành mỹ thuật, nhiếp ảnh và triển lãm đạt khoảng 125 triệu USD; ngành quảng cáo đạt khoảng 3.200 triệu USD; ngành du lịch văn hóa chiếm 15-20% trong tổng số khoảng 40.000 triệu USD doanh thu từ khách du lịch.</w:t>
      </w:r>
    </w:p>
    <w:p w14:paraId="52147FEC" w14:textId="77777777" w:rsidR="00D51B81" w:rsidRPr="00BC3383" w:rsidRDefault="00EB41EE">
      <w:pPr>
        <w:ind w:firstLine="567"/>
      </w:pPr>
      <w:r w:rsidRPr="00BC3383">
        <w:t>- Thành phố Hà Nội, thành phố Đà Nẵng, thành phố Hồ Chí Minh trở thành 03 trung tâm công nghiệp văn hóa tầm khu vực. Phấn đấu có thêm từ 01-02 thành phố sáng tạo thuộc mạng lưới các thành phố sáng tạo UNESCO ở các lĩnh vực thiết kế, ẩm thực, thủ công và nghệ thuật dân gian, nghệ thuật truyền thông nghe nhìn, điện ảnh, văn học, âm nhạc.</w:t>
      </w:r>
      <w:r w:rsidRPr="00BC3383">
        <w:tab/>
      </w:r>
    </w:p>
    <w:p w14:paraId="777C58C6" w14:textId="77777777" w:rsidR="00D51B81" w:rsidRPr="00BC3383" w:rsidRDefault="00EB41EE">
      <w:pPr>
        <w:ind w:firstLine="567"/>
      </w:pPr>
      <w:r w:rsidRPr="00BC3383">
        <w:lastRenderedPageBreak/>
        <w:t xml:space="preserve">- Ít nhất 03 mô hình thí điểm khu, tổ hợp công nghiệp văn hóa, sáng tạo được triển khai với hạ tầng cơ sở đồng bộ tại thành phố Hồ Chí Minh, thành phố Hà Nội, thành phố Hạ Long… </w:t>
      </w:r>
    </w:p>
    <w:p w14:paraId="78668E2D" w14:textId="77777777" w:rsidR="00D51B81" w:rsidRPr="00BC3383" w:rsidRDefault="00EB41EE">
      <w:pPr>
        <w:ind w:firstLine="567"/>
      </w:pPr>
      <w:r w:rsidRPr="00BC3383">
        <w:t xml:space="preserve">- Thành phố Đà Nẵng và thành phố Hồ Chí Minh có trường quay (thành phố Hồ Chí Minh khoảng 100-150 ha, thành phố Đà Nẵng khoảng 50-70 ha) với trang thiết bị kỹ thuật hiện đại, bảo đảm đáp ứng nhu cầu phục vụ khâu kỹ thuật tiền kỳ, hậu kỳ trong sản xuất phim theo công nghệ hiện đại, ưu tiên thực hiện cơ chế xã hội hóa là chủ yếu, Nhà nước hỗ trợ đầu tư một số hạng mục ban đầu. </w:t>
      </w:r>
    </w:p>
    <w:p w14:paraId="11694412" w14:textId="77777777" w:rsidR="00D51B81" w:rsidRPr="00BC3383" w:rsidRDefault="00EB41EE">
      <w:pPr>
        <w:ind w:firstLine="567"/>
      </w:pPr>
      <w:r w:rsidRPr="00BC3383">
        <w:t>- 100% các tỉnh, thành phố trực thuộc Trung ương có di sản văn hóa được UNESCO ghi danh và một số các tỉnh, thành phố trực thuộc Trung ương có các di sản văn hóa tiêu biểu nghiên cứu, xây dựng đề án phát triển hướng tới trở thành trung tâm công nghiệp văn hóa gắn với phát triển du lịch văn hóa, hình thành các sản phẩm du lịch văn hoá chủ lực, có giá trị thị trường cao.</w:t>
      </w:r>
    </w:p>
    <w:p w14:paraId="0E65136D" w14:textId="77777777" w:rsidR="00D51B81" w:rsidRPr="00BC3383" w:rsidRDefault="00EB41EE">
      <w:pPr>
        <w:ind w:firstLine="567"/>
      </w:pPr>
      <w:r w:rsidRPr="00BC3383">
        <w:t>- Hàng năm, có 70-80 phim truyện điện ảnh, 50-70 phim cho mỗi thể loại phim tài liệu - khoa học, phim hoạt hình được sản xuất tại Việt Nam. Có ít nhất 05 phim đạt giải cao tại các liên hoan phim quốc tế, trong đó có các liên hoan phim hàng đầu. Xuất khẩu đạt 20% số lượng phim truyện sản xuất hàng năm. Số phim của nước ngoài sản xuất sử dụng bối cảnh tại Việt Nam tăng 25%/năm.</w:t>
      </w:r>
    </w:p>
    <w:p w14:paraId="56A6E881" w14:textId="77777777" w:rsidR="00D51B81" w:rsidRPr="00BC3383" w:rsidRDefault="00EB41EE">
      <w:pPr>
        <w:ind w:firstLine="567"/>
      </w:pPr>
      <w:r w:rsidRPr="00BC3383">
        <w:t>- 03 sàn giao dịch thương mại các sản phẩm và dịch vụ văn hóa tại Thành phố Hồ Chí Minh, Thành phố Hà Nội, Thành phố Đà Nẵng được hình thành và vận hành nhằm khuyến khích sáng tạo, phát triển thị trường; bảo đảm quyền tiếp cận, hưởng thụ và sáng tạo của công chúng.</w:t>
      </w:r>
    </w:p>
    <w:p w14:paraId="5C3287A2" w14:textId="77777777" w:rsidR="00D51B81" w:rsidRPr="00BC3383" w:rsidRDefault="00EB41EE">
      <w:pPr>
        <w:ind w:firstLine="567"/>
      </w:pPr>
      <w:r w:rsidRPr="00BC3383">
        <w:t>- Hàng năm ít nhất 50 lượt doanh nghiệp, cá nhân sản xuất kinh doanh trong các ngành công nghiệp văn hóa được hỗ trợ tham gia các sự kiện, hội chợ xúc tiến thương mại quốc tế có liên quan tới các ngành công nghiệp văn hoá, đặc biệt chú trọng các ngành điện ảnh, nghệ thuật biểu diễn, mỹ thuật, thiết kế, thủ công mỹ nghệ…</w:t>
      </w:r>
    </w:p>
    <w:p w14:paraId="198A4BD6" w14:textId="77777777" w:rsidR="00D51B81" w:rsidRPr="00BC3383" w:rsidRDefault="00EB41EE">
      <w:pPr>
        <w:ind w:firstLine="567"/>
      </w:pPr>
      <w:r w:rsidRPr="00BC3383">
        <w:t>- Hàng năm 01 tuần lễ trưng bày, triển lãm thành tựu công nghiệp văn hóa được tổ chức để các doanh nghiệp tiêu biểu giới thiệu và xúc tiến thương mại các sản phẩm công nghiệp văn hóa.</w:t>
      </w:r>
      <w:r w:rsidRPr="00BC3383">
        <w:tab/>
      </w:r>
    </w:p>
    <w:p w14:paraId="698C1F7D" w14:textId="77777777" w:rsidR="00D51B81" w:rsidRPr="00BC3383" w:rsidRDefault="00EB41EE">
      <w:pPr>
        <w:ind w:firstLine="567"/>
      </w:pPr>
      <w:r w:rsidRPr="00BC3383">
        <w:t xml:space="preserve">- Hàng năm ít nhất 02-03 chương trình, sự kiện xúc tiến, quảng bá, hỗ trợ xây dựng thương hiệu của doanh nghiệp, thương hiệu của một số ngành công nghiệp văn hóa Việt Nam có khả năng cạnh tranh trong nước và quốc tế được tổ chức. </w:t>
      </w:r>
    </w:p>
    <w:p w14:paraId="3FA0FAF1" w14:textId="77777777" w:rsidR="00D51B81" w:rsidRPr="00BC3383" w:rsidRDefault="00EB41EE">
      <w:pPr>
        <w:ind w:firstLine="567"/>
      </w:pPr>
      <w:r w:rsidRPr="00BC3383">
        <w:lastRenderedPageBreak/>
        <w:t>- Hệ thống chỉ tiêu thống kê và cơ sở dữ liệu quốc gia về các ngành công nghiệp văn hóa được xây dựng và triển khai.</w:t>
      </w:r>
    </w:p>
    <w:p w14:paraId="1DC7C50C" w14:textId="77777777" w:rsidR="00D51B81" w:rsidRPr="00BC3383" w:rsidRDefault="00EB41EE">
      <w:pPr>
        <w:ind w:firstLine="567"/>
      </w:pPr>
      <w:r w:rsidRPr="00BC3383">
        <w:t>- Số buổi chiếu phim truyện Việt Nam đạt 40% trên tổng số buổi chiếu phim tại rạp; số phim truyện Việt Nam đạt 40% trên tổng số phim phát hành trên truyền hình. Số người xem phim đạt 210 triệu lượt người xem phim/năm. Số phòng chiếu phim đạt 1.300 phòng chiếu (trong đó 80% tổng số phòng chiếu thuộc khu vực kinh tế tư nhân).</w:t>
      </w:r>
    </w:p>
    <w:p w14:paraId="13DF1A81" w14:textId="77777777" w:rsidR="00D51B81" w:rsidRPr="00BC3383" w:rsidRDefault="00EB41EE">
      <w:pPr>
        <w:ind w:firstLine="567"/>
      </w:pPr>
      <w:r w:rsidRPr="00BC3383">
        <w:t xml:space="preserve">- Các phim truyện, phim hoạt hình sản xuất trong nước đặc sắc, có chất lượng cao được hỗ trợ phát triển, phân phối các sản phẩm, dịch vụ đi kèm (đồ chơi, đồ lưu niệm, hàng tiêu dùng...). </w:t>
      </w:r>
    </w:p>
    <w:p w14:paraId="710882BA" w14:textId="77777777" w:rsidR="00D51B81" w:rsidRPr="00BC3383" w:rsidRDefault="00EB41EE">
      <w:pPr>
        <w:ind w:firstLine="567"/>
      </w:pPr>
      <w:r w:rsidRPr="00BC3383">
        <w:t xml:space="preserve">- Các thương hiệu quốc gia sản phẩm công nghiệp văn hóa Việt Nam uy tín được hỗ trợ xây dựng, phát triển hướng tới tham gia sâu rộng vào chuỗi giá trị sản phẩm, dịch vụ văn hóa toàn cầu. </w:t>
      </w:r>
    </w:p>
    <w:p w14:paraId="6E8C1ECA" w14:textId="77777777" w:rsidR="00D51B81" w:rsidRPr="00BC3383" w:rsidRDefault="00EB41EE">
      <w:pPr>
        <w:ind w:firstLine="567"/>
      </w:pPr>
      <w:r w:rsidRPr="00BC3383">
        <w:t>- Số lượng các doanh nghiệp đăng ký hoạt động trong các ngành công nghiệp văn hoá tăng và đạt 12% đăng ký doanh nghiệp cả nước.</w:t>
      </w:r>
    </w:p>
    <w:p w14:paraId="10862A17" w14:textId="77777777" w:rsidR="00D51B81" w:rsidRPr="00BC3383" w:rsidRDefault="00EB41EE">
      <w:pPr>
        <w:ind w:firstLine="567"/>
      </w:pPr>
      <w:r w:rsidRPr="00BC3383">
        <w:t>- Ít nhất 03-05 doanh nghiệp vừa và nhỏ; 05-10 làng nghề; 03-05 các nghệ nhân, người thực hành, không gian văn hoá và sáng tạo tiêu biểu được lựa chọn, hỗ trợ để phát triển sản phẩm, thương hiệu, dự án về công nghiệp văn hóa (trong đó có thủ công mỹ nghệ, quà tặng lưu niệm, thiết kế,... ). 90% các tỉnh thực hiện hỗ trợ doanh nghiệp vừa và nhỏ, làng nghề, các nghệ nhân, người thực hành để phát triển các sản phẩm, thương hiệu, dự án về công nghiệp văn hóa (trong đó có thủ công mỹ nghệ, quà tặng lưu niệm, thiết kế,... ).</w:t>
      </w:r>
    </w:p>
    <w:p w14:paraId="06096DD4" w14:textId="77777777" w:rsidR="00D51B81" w:rsidRPr="00BC3383" w:rsidRDefault="00EB41EE">
      <w:pPr>
        <w:ind w:firstLine="567"/>
      </w:pPr>
      <w:r w:rsidRPr="00BC3383">
        <w:t>- Công cụ ứng dụng khoa học và công nghệ để hỗ trợ phát hiện xâm phạm quyền tác giả, quyền liên quan trên môi trường số, mạng internet nhằm bảo hộ và phát triển các ngành công nghiệp văn hóa được phát triển và triển khai hiệu quả. Công cụ ứng dụng khoa học và công nghệ để quản lý phim trên không gian mạng được xây dựng và triển khai hiệu quả.</w:t>
      </w:r>
    </w:p>
    <w:p w14:paraId="32C71DB5" w14:textId="77777777" w:rsidR="00D51B81" w:rsidRPr="00BC3383" w:rsidRDefault="00EB41EE">
      <w:pPr>
        <w:ind w:firstLine="567"/>
        <w:rPr>
          <w:b/>
        </w:rPr>
      </w:pPr>
      <w:r w:rsidRPr="00BC3383">
        <w:rPr>
          <w:b/>
        </w:rPr>
        <w:t>b) Nội dung nhiệm vụ cụ thể</w:t>
      </w:r>
    </w:p>
    <w:p w14:paraId="1BCB6B5E" w14:textId="77777777" w:rsidR="00D51B81" w:rsidRPr="00BC3383" w:rsidRDefault="00EB41EE">
      <w:pPr>
        <w:pStyle w:val="Heading1"/>
        <w:keepNext w:val="0"/>
        <w:keepLines w:val="0"/>
        <w:ind w:firstLine="567"/>
        <w:rPr>
          <w:color w:val="auto"/>
        </w:rPr>
      </w:pPr>
      <w:bookmarkStart w:id="138" w:name="_Toc164249013"/>
      <w:r w:rsidRPr="00BC3383">
        <w:rPr>
          <w:color w:val="auto"/>
        </w:rPr>
        <w:t>6.1. Hỗ trợ phát triển các trung tâm công nghiệp văn hóa</w:t>
      </w:r>
      <w:bookmarkEnd w:id="138"/>
    </w:p>
    <w:p w14:paraId="65E2BAFB" w14:textId="77777777" w:rsidR="00D51B81" w:rsidRPr="00BC3383" w:rsidRDefault="00EB41EE">
      <w:pPr>
        <w:ind w:firstLine="567"/>
      </w:pPr>
      <w:r w:rsidRPr="00BC3383">
        <w:t xml:space="preserve">6.1.1. Phát triển, củng cố và mở rộng cơ sở hạ tầng các khu, trung tâm, tổ hợp công nghiệp văn hóa, công nghiệp sáng tạo tại các đô thị có tiềm năng và lợi thế nhằm thu hút đầu tư trong và ngoài nước. </w:t>
      </w:r>
    </w:p>
    <w:p w14:paraId="462C141D" w14:textId="77777777" w:rsidR="00D51B81" w:rsidRPr="00BC3383" w:rsidRDefault="00EB41EE">
      <w:pPr>
        <w:ind w:firstLine="567"/>
      </w:pPr>
      <w:r w:rsidRPr="00BC3383">
        <w:lastRenderedPageBreak/>
        <w:t xml:space="preserve">6.1.2. Hỗ trợ phát triển mạng lưới thành phố sáng tạo Việt Nam thuộc mạng lưới thành phố sáng tạo của UNESCO, hệ thống các không gian văn hóa, sáng tạo trên cả nước, kết nối với các mạng lưới sáng tạo quốc tế. Xây dựng hệ sinh thái để liên kết giữa các nghệ sĩ và người thực hành sáng tạo, các không gian văn hóa và doanh nghiệp, tạo thị trường cho các ngành công nghiệp văn hóa phát triển. Hỗ trợ các làng nghề chuyển đổi, phát triển theo định hướng công nghiệp văn hóa, sáng tạo, hỗ trợ các di sản công nghiệp chuyển đổi, tái thiết thành các không gian văn hóa, sáng tạo.   </w:t>
      </w:r>
    </w:p>
    <w:p w14:paraId="240C69B7" w14:textId="77777777" w:rsidR="00D51B81" w:rsidRPr="00BC3383" w:rsidRDefault="00EB41EE">
      <w:pPr>
        <w:pStyle w:val="Heading1"/>
        <w:keepNext w:val="0"/>
        <w:keepLines w:val="0"/>
        <w:ind w:firstLine="567"/>
        <w:rPr>
          <w:color w:val="auto"/>
        </w:rPr>
      </w:pPr>
      <w:bookmarkStart w:id="139" w:name="_Toc164249014"/>
      <w:r w:rsidRPr="00BC3383">
        <w:rPr>
          <w:color w:val="auto"/>
        </w:rPr>
        <w:t>6.2. Hỗ trợ phát triển thị trường cho các ngành công nghiệp văn hóa Việt Nam</w:t>
      </w:r>
      <w:bookmarkEnd w:id="139"/>
    </w:p>
    <w:p w14:paraId="0B404868" w14:textId="77777777" w:rsidR="00D51B81" w:rsidRPr="00BC3383" w:rsidRDefault="00EB41EE">
      <w:pPr>
        <w:ind w:firstLine="567"/>
      </w:pPr>
      <w:r w:rsidRPr="00BC3383">
        <w:t>6.2.1. Hỗ trợ, đầu tư phát triển thị trường công nghiệp văn hóa trong nước, nhất là thị trường văn học, nghệ thuật. Phát triển các thị trường quốc tế cho các ngành công nghiệp văn hóa Việt Nam, nhất là tại các nước có đông đảo cộng đồng Việt Nam sinh sống, học tập và làm việc.</w:t>
      </w:r>
    </w:p>
    <w:p w14:paraId="3C2676BA" w14:textId="77777777" w:rsidR="00D51B81" w:rsidRPr="00BC3383" w:rsidRDefault="00EB41EE">
      <w:pPr>
        <w:ind w:firstLine="567"/>
      </w:pPr>
      <w:r w:rsidRPr="00BC3383">
        <w:t>6.2.2. Hình thành các sàn giao dịch quyền tác giả, quyền liên quan của các tác phẩm văn học, nghệ thuật và khoa học.</w:t>
      </w:r>
    </w:p>
    <w:p w14:paraId="2AA59936" w14:textId="77777777" w:rsidR="00D51B81" w:rsidRPr="00BC3383" w:rsidRDefault="00EB41EE">
      <w:pPr>
        <w:ind w:firstLine="567"/>
      </w:pPr>
      <w:r w:rsidRPr="00BC3383">
        <w:t xml:space="preserve">6.2.3. Hỗ trợ phân phối sản phẩm các ngành công nghiệp văn hoá trên các nền tảng ứng dụng công nghệ số, truyền thông số, du lịch số,... </w:t>
      </w:r>
    </w:p>
    <w:p w14:paraId="2DF365B7" w14:textId="77777777" w:rsidR="00D51B81" w:rsidRPr="00BC3383" w:rsidRDefault="00EB41EE">
      <w:pPr>
        <w:ind w:firstLine="567"/>
      </w:pPr>
      <w:r w:rsidRPr="00BC3383">
        <w:t xml:space="preserve">6.2.4. Hỗ trợ các doanh nghiệp, cá nhân sản xuất kinh doanh trong các ngành công nghiệp văn hóa tham gia các sự kiện, hội chợ xúc tiến thương mại quốc tế trong lĩnh vực. </w:t>
      </w:r>
    </w:p>
    <w:p w14:paraId="6D91E0B0" w14:textId="77777777" w:rsidR="00D51B81" w:rsidRPr="00BC3383" w:rsidRDefault="00EB41EE">
      <w:pPr>
        <w:ind w:firstLine="567"/>
      </w:pPr>
      <w:r w:rsidRPr="00BC3383">
        <w:t xml:space="preserve">6.2.5. Tổ chức các chương trình, sự kiện, triển lãm nhằm quảng bá thương hiệu, xúc tiến thương mại của một số ngành công nghiệp văn hóa Việt Nam, doanh nghiệp tiêu biểu có khả năng cạnh tranh trong nước và quốc tế. </w:t>
      </w:r>
    </w:p>
    <w:p w14:paraId="1065BD85" w14:textId="77777777" w:rsidR="00D51B81" w:rsidRPr="00BC3383" w:rsidRDefault="00EB41EE">
      <w:pPr>
        <w:ind w:firstLine="567"/>
      </w:pPr>
      <w:r w:rsidRPr="00BC3383">
        <w:t>6.2.6. Xây dựng Bộ chỉ số thống kê về các ngành công nghiệp văn hóa. Điều tra, thống kê thường niên đánh giá sự đóng góp của các ngành công nghiệp văn hóa vào GDP, lao động và xuất nhập khẩu. Lập bản đồ số về các ngành công nghiệp văn hóa.</w:t>
      </w:r>
    </w:p>
    <w:p w14:paraId="2A245B47" w14:textId="77777777" w:rsidR="00D51B81" w:rsidRPr="00BC3383" w:rsidRDefault="00EB41EE">
      <w:pPr>
        <w:pStyle w:val="Heading1"/>
        <w:keepNext w:val="0"/>
        <w:keepLines w:val="0"/>
        <w:ind w:firstLine="567"/>
        <w:rPr>
          <w:color w:val="auto"/>
        </w:rPr>
      </w:pPr>
      <w:bookmarkStart w:id="140" w:name="_Toc164249015"/>
      <w:r w:rsidRPr="00BC3383">
        <w:rPr>
          <w:color w:val="auto"/>
        </w:rPr>
        <w:t>6.3. Hỗ trợ phát triển thương hiệu, doanh nghiệp các ngành công nghiệp văn hóa có năng lực cạnh tranh cao</w:t>
      </w:r>
      <w:bookmarkEnd w:id="140"/>
    </w:p>
    <w:p w14:paraId="4FCE82F7" w14:textId="77777777" w:rsidR="00D51B81" w:rsidRPr="00BC3383" w:rsidRDefault="00EB41EE">
      <w:pPr>
        <w:ind w:firstLine="567"/>
      </w:pPr>
      <w:r w:rsidRPr="00BC3383">
        <w:t xml:space="preserve">6.3.1. Xây dựng chương trình thương hiệu văn hóa Việt Nam, đẩy mạnh xây dựng thương hiệu quốc gia, đại sứ thương hiệu văn hóa Việt Nam ở nước ngoài, hình thành các sản phẩm chủ lực cho ngành công nghiệp văn hóa, có khả </w:t>
      </w:r>
      <w:r w:rsidRPr="00BC3383">
        <w:lastRenderedPageBreak/>
        <w:t>năng cạnh tranh trong nước và quốc tế. Truyền thông nâng cao nhận thức, quảng bá về các ngành công nghiệp văn hóa Việt Nam.</w:t>
      </w:r>
    </w:p>
    <w:p w14:paraId="40832535" w14:textId="77777777" w:rsidR="00D51B81" w:rsidRPr="00BC3383" w:rsidRDefault="00EB41EE">
      <w:pPr>
        <w:ind w:firstLine="567"/>
      </w:pPr>
      <w:r w:rsidRPr="00BC3383">
        <w:t xml:space="preserve">6.3.2. Hỗ trợ các sản phẩm công nghiệp văn hoá có năng lực cạnh tranh cao đạt tiêu chí chứng nhận Thương hiệu quốc gia Việt Nam và đẩy mạnh các hoạt động tuyên truyền, quảng bá, đưa các sản phẩm công nghiệp văn hoá Thương hiệu quốc gia Việt Nam đến người tiêu dùng. </w:t>
      </w:r>
    </w:p>
    <w:p w14:paraId="0237362D" w14:textId="77777777" w:rsidR="00D51B81" w:rsidRPr="005549CB" w:rsidRDefault="00EB41EE">
      <w:pPr>
        <w:ind w:firstLine="567"/>
      </w:pPr>
      <w:r w:rsidRPr="005549CB">
        <w:t xml:space="preserve">6.3.3. Hỗ trợ các doanh nghiệp vừa và nhỏ, hợp tác xã, hộ kinh doanh, cá nhân nghệ sỹ nâng cao kiến thức, kỹ năng xây dựng thương hiệu, phát triển sản phẩm công nghiệp văn hóa có tính cạnh tranh cao, kỹ năng xây dựng văn hóa doanh nghiệp. </w:t>
      </w:r>
    </w:p>
    <w:p w14:paraId="1B26209C" w14:textId="77777777" w:rsidR="00D51B81" w:rsidRPr="00BC3383" w:rsidRDefault="00EB41EE">
      <w:pPr>
        <w:ind w:firstLine="567"/>
      </w:pPr>
      <w:r w:rsidRPr="00BC3383">
        <w:t>6.3.4. Hỗ trợ phát triển các nền tảng, cơ chế quản lý hoạt động gây quỹ cộng đồng, tài trợ, bảo trợ, hợp tác công - tư cho các chương trình, dự án về văn hóa, nghệ thuật và sáng tạo; kết nối doanh nghiệp công nghiệp văn hóa, sáng tạo với các quỹ đầu tư khởi nghiệp sáng tạo.</w:t>
      </w:r>
    </w:p>
    <w:p w14:paraId="20BDC65C" w14:textId="77777777" w:rsidR="00D51B81" w:rsidRPr="005061A2" w:rsidRDefault="00EB41EE">
      <w:pPr>
        <w:ind w:firstLine="567"/>
        <w:rPr>
          <w:spacing w:val="-6"/>
        </w:rPr>
      </w:pPr>
      <w:r w:rsidRPr="005061A2">
        <w:rPr>
          <w:spacing w:val="-6"/>
        </w:rPr>
        <w:t>6.3.5. Lựa chọn, hỗ trợ các doanh nghiệp vừa và nhỏ, hợp tác xã, hộ kinh doanh, doanh nghiệp khởi nghiệp, làng nghề, nghệ nhân, người thực hành phát triển, sản xuất các sản phẩm công nghiệp văn hóa (ưu tiên lĩnh vực thiết kế và thủ công mỹ nghệ) từ các sản phẩm đặc trưng, tiêu bản hình ảnh của di sản văn hóa Việt Nam.</w:t>
      </w:r>
    </w:p>
    <w:p w14:paraId="2B6F7F0E" w14:textId="77777777" w:rsidR="00D51B81" w:rsidRPr="00BC3383" w:rsidRDefault="00EB41EE">
      <w:pPr>
        <w:ind w:firstLine="567"/>
      </w:pPr>
      <w:r w:rsidRPr="00BC3383">
        <w:t xml:space="preserve">6.3.6. Hỗ trợ hoạt động khởi nghiệp trong học sinh, sinh viên về các dự án liên quan đến các ngành công nghiệp văn hóa. </w:t>
      </w:r>
    </w:p>
    <w:p w14:paraId="6F6A086F" w14:textId="305F0235" w:rsidR="00D51B81" w:rsidRPr="00BC3383" w:rsidRDefault="00EB41EE">
      <w:pPr>
        <w:ind w:firstLine="567"/>
      </w:pPr>
      <w:r w:rsidRPr="00BC3383">
        <w:t>6.3.7. Xây dựng gói hỗ trợ lãi suất cho doanh nghiệp, hợp tác xã, hộ kinh doanh để hoạt động, thực hiện dự án trong các ngành công nghiệp văn hóa, gói tín dụng ưu đãi phát triển các ngành công nghiệp văn hóa.</w:t>
      </w:r>
    </w:p>
    <w:p w14:paraId="51D28E0C" w14:textId="77777777" w:rsidR="00D51B81" w:rsidRPr="00BC3383" w:rsidRDefault="00EB41EE">
      <w:pPr>
        <w:pStyle w:val="Heading1"/>
        <w:keepNext w:val="0"/>
        <w:keepLines w:val="0"/>
        <w:ind w:firstLine="567"/>
        <w:rPr>
          <w:color w:val="auto"/>
        </w:rPr>
      </w:pPr>
      <w:bookmarkStart w:id="141" w:name="_Toc164249016"/>
      <w:r w:rsidRPr="00BC3383">
        <w:rPr>
          <w:color w:val="auto"/>
        </w:rPr>
        <w:t>6.4. Nâng cao hiệu quả bảo hộ bản quyền tác giả trong việc phát triển công nghiệp văn hóa</w:t>
      </w:r>
      <w:bookmarkEnd w:id="141"/>
    </w:p>
    <w:p w14:paraId="15A048CA" w14:textId="77777777" w:rsidR="00D51B81" w:rsidRPr="00BC3383" w:rsidRDefault="00EB41EE">
      <w:pPr>
        <w:ind w:firstLine="567"/>
      </w:pPr>
      <w:r w:rsidRPr="00BC3383">
        <w:t>6.4.1. Tuyên truyền, nâng cao nhận thức và ý thức chấp hành pháp luật về quyền tác giả, quyền liên quan cho các chủ thể quyền, cá nhân, tổ chức, công chúng, học sinh, sinh viên trong việc khai thác, sử dụng các tài sản trí tuệ, sản phẩm công nghiệp văn hóa.</w:t>
      </w:r>
    </w:p>
    <w:p w14:paraId="41152C79" w14:textId="77777777" w:rsidR="00D51B81" w:rsidRPr="00BC3383" w:rsidRDefault="00EB41EE">
      <w:pPr>
        <w:ind w:firstLine="567"/>
      </w:pPr>
      <w:r w:rsidRPr="00BC3383">
        <w:t>6.4.2. Nâng cao hiệu quả hoạt động của các tổ chức đại diện tập thể quyền tác giả, quyền liên quan.</w:t>
      </w:r>
    </w:p>
    <w:p w14:paraId="6457F58C" w14:textId="77777777" w:rsidR="00D51B81" w:rsidRPr="00BC3383" w:rsidRDefault="00EB41EE">
      <w:pPr>
        <w:ind w:firstLine="567"/>
      </w:pPr>
      <w:r w:rsidRPr="00BC3383">
        <w:lastRenderedPageBreak/>
        <w:t>6.4.3. Nâng cao năng lực xử lý vi phạm quyền tác giả, quyền liên quan; thù lao, nhuận bút đối với tác phẩm điện ảnh, mỹ thuật, nhiếp ảnh, sân khấu và các loại hình nghệ thuật biểu diễn khác.</w:t>
      </w:r>
    </w:p>
    <w:p w14:paraId="1D73E2AA" w14:textId="77777777" w:rsidR="00D51B81" w:rsidRPr="00BC3383" w:rsidRDefault="00EB41EE">
      <w:pPr>
        <w:ind w:firstLine="567"/>
      </w:pPr>
      <w:r w:rsidRPr="00BC3383">
        <w:t xml:space="preserve">6.4.4. Phát triển công cụ công nghệ thông tin để hỗ trợ quản lý, phát hiện xâm phạm quyền tác giả, quyền liên quan trên môi trường số, mạng internet nhằm bảo hộ và phát triển các ngành công nghiệp văn hóa. </w:t>
      </w:r>
    </w:p>
    <w:p w14:paraId="01CB4F54" w14:textId="77777777" w:rsidR="00D51B81" w:rsidRPr="00BC3383" w:rsidRDefault="00EB41EE">
      <w:pPr>
        <w:ind w:firstLine="567"/>
        <w:rPr>
          <w:b/>
        </w:rPr>
      </w:pPr>
      <w:r w:rsidRPr="00BC3383">
        <w:rPr>
          <w:b/>
        </w:rPr>
        <w:t>c) Cơ quan chủ trì, hướng dẫn thực hiện</w:t>
      </w:r>
    </w:p>
    <w:p w14:paraId="6FAF0C80" w14:textId="77777777" w:rsidR="00D51B81" w:rsidRPr="00BC3383" w:rsidRDefault="00EB41EE">
      <w:pPr>
        <w:ind w:firstLine="567"/>
      </w:pPr>
      <w:r w:rsidRPr="00BC3383">
        <w:t xml:space="preserve">- Bộ Văn hóa, Thể thao và Du lịch chủ trì, phối hợp với Bộ Kế hoạch và Đầu tư, các cơ quan liên quan hướng dẫn nội dung 6.1.1, 6.3.4. </w:t>
      </w:r>
    </w:p>
    <w:p w14:paraId="297F732E" w14:textId="77777777" w:rsidR="00D51B81" w:rsidRPr="00BC3383" w:rsidRDefault="00EB41EE">
      <w:pPr>
        <w:ind w:firstLine="567"/>
      </w:pPr>
      <w:r w:rsidRPr="00BC3383">
        <w:t xml:space="preserve">- Bộ Văn hóa, Thể thao và Du lịch chủ trì, phối hợp với các cơ quan liên quan hướng dẫn nội dung 6.1.2, 6.2.1, 6.2.2, 6.2.6, 6.3.1. </w:t>
      </w:r>
    </w:p>
    <w:p w14:paraId="19726CAD" w14:textId="77777777" w:rsidR="00D51B81" w:rsidRPr="005549CB" w:rsidRDefault="00EB41EE">
      <w:pPr>
        <w:ind w:firstLine="567"/>
        <w:rPr>
          <w:spacing w:val="-8"/>
        </w:rPr>
      </w:pPr>
      <w:r w:rsidRPr="005549CB">
        <w:rPr>
          <w:spacing w:val="-8"/>
        </w:rPr>
        <w:t>- Bộ Văn hóa, Thể thao và Du lịch chủ trì, phối hợp với Bộ Khoa học và Công nghệ, Bộ Thông tin và Truyền thông, các cơ quan liên quan hướng dẫn nội dung 6.2.3.</w:t>
      </w:r>
    </w:p>
    <w:p w14:paraId="55BFEED4" w14:textId="77777777" w:rsidR="00D51B81" w:rsidRPr="005061A2" w:rsidRDefault="00EB41EE">
      <w:pPr>
        <w:ind w:firstLine="567"/>
        <w:rPr>
          <w:spacing w:val="-4"/>
        </w:rPr>
      </w:pPr>
      <w:r w:rsidRPr="005061A2">
        <w:rPr>
          <w:spacing w:val="-4"/>
        </w:rPr>
        <w:t xml:space="preserve">- Bộ Văn hóa, Thể thao và Du lịch chủ trì, phối hợp với Bộ Công Thương, các cơ quan liên quan hướng dẫn nội dung 6.2.4, 6.2.5, 6.3.3, 6.3.5, từ 6.4.1 đến 6.4.4. </w:t>
      </w:r>
    </w:p>
    <w:p w14:paraId="3F3A2DE2" w14:textId="77777777" w:rsidR="00D51B81" w:rsidRPr="00BC3383" w:rsidRDefault="00EB41EE">
      <w:pPr>
        <w:ind w:firstLine="567"/>
      </w:pPr>
      <w:r w:rsidRPr="00BC3383">
        <w:t xml:space="preserve">- Bộ Công Thương chủ trì, phối hợp với Bộ Văn hóa, Thể thao và Du lịch , các cơ quan liên quan hướng dẫn nội dung 6.3.2. </w:t>
      </w:r>
    </w:p>
    <w:p w14:paraId="35FEFC09" w14:textId="77777777" w:rsidR="00D51B81" w:rsidRPr="00BC3383" w:rsidRDefault="00EB41EE">
      <w:pPr>
        <w:ind w:firstLine="567"/>
      </w:pPr>
      <w:r w:rsidRPr="00BC3383">
        <w:t>- Bộ Giáo dục và Đào chủ trì, phối hợp với tạo Bộ Văn hóa, Thể thao và Du lịch, các cơ quan liên quan hướng dẫn nội dung 6.3.6.</w:t>
      </w:r>
    </w:p>
    <w:p w14:paraId="1217C34F" w14:textId="77777777" w:rsidR="00D51B81" w:rsidRPr="00BC3383" w:rsidRDefault="00EB41EE">
      <w:pPr>
        <w:ind w:firstLine="567"/>
      </w:pPr>
      <w:r w:rsidRPr="00BC3383">
        <w:t>- Ngân hàng Nhà nước Việt Nam chủ trì, phối hợp với Bộ Văn hóa, Thể thao và Du lịch, Bộ Tài chính, các cơ quan liên quan hướng dẫn nội dung 6.3.7.</w:t>
      </w:r>
    </w:p>
    <w:p w14:paraId="34AC5F9A" w14:textId="77777777" w:rsidR="00D51B81" w:rsidRPr="00BC3383" w:rsidRDefault="00EB41EE">
      <w:pPr>
        <w:ind w:firstLine="567"/>
        <w:rPr>
          <w:b/>
        </w:rPr>
      </w:pPr>
      <w:r w:rsidRPr="00BC3383">
        <w:rPr>
          <w:b/>
        </w:rPr>
        <w:t>d) Đối tượng thụ hưởng</w:t>
      </w:r>
    </w:p>
    <w:p w14:paraId="53DC6FBC" w14:textId="77777777" w:rsidR="00D51B81" w:rsidRPr="00BC3383" w:rsidRDefault="00EB41EE">
      <w:pPr>
        <w:ind w:firstLine="567"/>
      </w:pPr>
      <w:r w:rsidRPr="00BC3383">
        <w:t>Mọi đối tượng thụ hưởng của Chương trình.</w:t>
      </w:r>
    </w:p>
    <w:p w14:paraId="4AB76280" w14:textId="77777777" w:rsidR="00D51B81" w:rsidRPr="00BC3383" w:rsidRDefault="00EB41EE">
      <w:pPr>
        <w:ind w:firstLine="567"/>
        <w:rPr>
          <w:b/>
        </w:rPr>
      </w:pPr>
      <w:r w:rsidRPr="00BC3383">
        <w:rPr>
          <w:b/>
        </w:rPr>
        <w:t>đ) Nguồn vốn thực hiện</w:t>
      </w:r>
    </w:p>
    <w:p w14:paraId="784AB538" w14:textId="77777777" w:rsidR="00D51B81" w:rsidRPr="00BC3383" w:rsidRDefault="00EB41EE">
      <w:pPr>
        <w:pBdr>
          <w:top w:val="nil"/>
          <w:left w:val="nil"/>
          <w:bottom w:val="nil"/>
          <w:right w:val="nil"/>
          <w:between w:val="nil"/>
        </w:pBdr>
        <w:ind w:firstLine="567"/>
        <w:rPr>
          <w:sz w:val="18"/>
          <w:szCs w:val="18"/>
        </w:rPr>
      </w:pPr>
      <w:r w:rsidRPr="00BC3383">
        <w:t xml:space="preserve">Vốn từ ngân sách Trung ương, địa phương và các nguồn vốn huy động hợp pháp khác theo quy định. </w:t>
      </w:r>
    </w:p>
    <w:p w14:paraId="651714AF" w14:textId="77777777" w:rsidR="00D51B81" w:rsidRPr="00BC3383" w:rsidRDefault="00EB41EE">
      <w:pPr>
        <w:pStyle w:val="Heading1"/>
        <w:keepNext w:val="0"/>
        <w:keepLines w:val="0"/>
        <w:ind w:firstLine="567"/>
        <w:rPr>
          <w:color w:val="auto"/>
        </w:rPr>
      </w:pPr>
      <w:bookmarkStart w:id="142" w:name="_Toc164249017"/>
      <w:r w:rsidRPr="00BC3383">
        <w:rPr>
          <w:color w:val="auto"/>
        </w:rPr>
        <w:t>7. Đẩy mạnh chuyển đổi số và ứng dụng các thành tựu khoa học và công nghệ trong lĩnh vực văn hóa</w:t>
      </w:r>
      <w:bookmarkEnd w:id="142"/>
      <w:r w:rsidRPr="00BC3383">
        <w:rPr>
          <w:color w:val="auto"/>
        </w:rPr>
        <w:t xml:space="preserve"> </w:t>
      </w:r>
    </w:p>
    <w:p w14:paraId="41817AC8" w14:textId="77777777" w:rsidR="00D51B81" w:rsidRPr="00BC3383" w:rsidRDefault="00EB41EE">
      <w:pPr>
        <w:ind w:firstLine="567"/>
        <w:rPr>
          <w:b/>
        </w:rPr>
      </w:pPr>
      <w:r w:rsidRPr="00BC3383">
        <w:rPr>
          <w:b/>
        </w:rPr>
        <w:t xml:space="preserve">a) Chỉ tiêu </w:t>
      </w:r>
    </w:p>
    <w:p w14:paraId="1F501224" w14:textId="77777777" w:rsidR="00D51B81" w:rsidRPr="00BC3383" w:rsidRDefault="00EB41EE">
      <w:pPr>
        <w:ind w:firstLine="567"/>
      </w:pPr>
      <w:r w:rsidRPr="00BC3383">
        <w:t>- Ít nhất 60% số thư viện trong cả nước được kiểm tra, quản lý thông qua hệ thống quản lý thông tin của cơ quan quản lý.</w:t>
      </w:r>
    </w:p>
    <w:p w14:paraId="5DD4AD7E" w14:textId="77777777" w:rsidR="00D51B81" w:rsidRPr="00BC3383" w:rsidRDefault="00EB41EE">
      <w:pPr>
        <w:ind w:firstLine="567"/>
      </w:pPr>
      <w:r w:rsidRPr="00BC3383">
        <w:lastRenderedPageBreak/>
        <w:t>- Phấn đấu tin học hóa 100% các đơn vị thực hiện hoạt động văn hóa, nhất là các đơn vị quản lý nhà nước về văn hóa, nghệ thuật, thực hành, trình diễn văn hóa, nghệ thuật.</w:t>
      </w:r>
    </w:p>
    <w:p w14:paraId="4310A060" w14:textId="77777777" w:rsidR="00D51B81" w:rsidRPr="00BC3383" w:rsidRDefault="00EB41EE">
      <w:pPr>
        <w:ind w:firstLine="567"/>
      </w:pPr>
      <w:r w:rsidRPr="00BC3383">
        <w:t>- Hệ thống cơ sở dữ liệu nhân lực ngành văn hóa được xây dựng thống nhất, có khả năng tổ chức thống kê, báo cáo định kỳ, kết nối từ Trung ương tới các địa phương.</w:t>
      </w:r>
    </w:p>
    <w:p w14:paraId="6FE56866" w14:textId="77777777" w:rsidR="00D51B81" w:rsidRPr="00BC3383" w:rsidRDefault="00EB41EE">
      <w:pPr>
        <w:ind w:firstLine="567"/>
      </w:pPr>
      <w:r w:rsidRPr="00BC3383">
        <w:t>- 100% các bộ phim Việt Nam đang được lưu trữ tại Viện phim Việt Nam được số hóa.</w:t>
      </w:r>
    </w:p>
    <w:p w14:paraId="4EE315FA" w14:textId="77777777" w:rsidR="00D51B81" w:rsidRPr="00BC3383" w:rsidRDefault="00EB41EE">
      <w:pPr>
        <w:ind w:firstLine="567"/>
      </w:pPr>
      <w:r w:rsidRPr="00BC3383">
        <w:t>- 70% tài liệu cổ, quý hiếm và bộ sưu tập tài liệu có giá trị đặc biệt về lịch sử, văn hóa, khoa học do các thư viện thu thập và quản lý được số hóa; 70% tài liệu nội sinh, các công trình nghiên cứu khoa học do các thư viện chuyên ngành, thư viện đại học thu thập và quản lý được số hóa.</w:t>
      </w:r>
    </w:p>
    <w:p w14:paraId="78CEFAA6" w14:textId="77777777" w:rsidR="00D51B81" w:rsidRPr="00BC3383" w:rsidRDefault="00EB41EE">
      <w:pPr>
        <w:ind w:firstLine="567"/>
      </w:pPr>
      <w:r w:rsidRPr="00BC3383">
        <w:t xml:space="preserve">- Các bộ cơ sở dữ liệu lớn (big data) về các lĩnh vực văn hóa, nghệ thuật và di sản văn hóa các dân tộc Việt Nam được thiết lập, cập nhật thường xuyên, tạo thành tài nguyên dùng chung, hình thành dịch vụ cung cấp dữ liệu mở và chia sẻ dữ liệu số hóa cho cộng đồng. </w:t>
      </w:r>
    </w:p>
    <w:p w14:paraId="3772A28C" w14:textId="77777777" w:rsidR="00D51B81" w:rsidRPr="00BC3383" w:rsidRDefault="00EB41EE">
      <w:pPr>
        <w:ind w:firstLine="567"/>
      </w:pPr>
      <w:r w:rsidRPr="00BC3383">
        <w:t xml:space="preserve">- 90% các cơ sở dữ liệu văn hóa, nghệ thuật, di sản văn hóa quốc gia, cơ sở dữ liệu của Bộ, cơ quan Trung ương có liên quan đến lĩnh vực văn hóa, nghệ thuật, di sản văn hóa phải được quản lý, lưu trữ ở các trung tâm dữ liệu quốc gia, trung tâm dữ liệu vùng, địa phương đạt tiêu chuẩn và kết nối đồng bộ thông suốt với nền tảng tích hợp, chia sẻ dữ liệu quốc gia, cổng dữ liệu quốc gia. </w:t>
      </w:r>
    </w:p>
    <w:p w14:paraId="43D2B298" w14:textId="77777777" w:rsidR="00D51B81" w:rsidRPr="00BC3383" w:rsidRDefault="00EB41EE">
      <w:pPr>
        <w:ind w:firstLine="567"/>
      </w:pPr>
      <w:r w:rsidRPr="00BC3383">
        <w:t>- 60% thư viện, bảo tàng cấp tỉnh ở vùng đồng bằng thực hiện số hóa tư liệu, hiện vật; 50% thư viện, bảo tàng cấp tỉnh ở vùng đồng bào dân tộc thiểu số và miền núi, hải đảo, biên giới thực hiện số hóa tư liệu, hiện vật.</w:t>
      </w:r>
    </w:p>
    <w:p w14:paraId="051A53FA" w14:textId="77777777" w:rsidR="00D51B81" w:rsidRPr="00BC3383" w:rsidRDefault="00EB41EE">
      <w:pPr>
        <w:ind w:firstLine="567"/>
      </w:pPr>
      <w:r w:rsidRPr="00BC3383">
        <w:t>- 90% thư viện công lập có vai trò quan trọng, thư viện bộ ngành, thư viện đại học phát triển hạ tầng số, dữ liệu số, triển khai liên thông, chia sẻ tài nguyên và sản phẩm thông tin thư viện theo chức năng, nhiệm vụ, văn bản hợp tác.</w:t>
      </w:r>
    </w:p>
    <w:p w14:paraId="5E1460BB" w14:textId="77777777" w:rsidR="00D51B81" w:rsidRPr="00BC3383" w:rsidRDefault="00EB41EE">
      <w:pPr>
        <w:ind w:firstLine="567"/>
      </w:pPr>
      <w:r w:rsidRPr="00BC3383">
        <w:t>- Thư viện Quốc gia Việt Nam trở thành Thư viện số quốc gia là đầu mối tích hợp, chia sẻ dữ liệu số mang tính tập trung với một số thư viện công cộng cấp tỉnh và thư viện có vai trò quan trọng. 70% thư viện cấp tỉnh có khả năng kết nối dữ liệu với Thư viện Quốc gia Việt Nam. 60% thư viện cấp huyện có năng lực ứng dụng công nghệ thông tin và có khả năng kết nối, liên thông với thư viện cấp tỉnh trong cung ứng sản phẩm và dịch vụ phục vụ người sử dụng.</w:t>
      </w:r>
    </w:p>
    <w:p w14:paraId="4ECFC7A4" w14:textId="77777777" w:rsidR="00D51B81" w:rsidRPr="00BC3383" w:rsidRDefault="00EB41EE">
      <w:pPr>
        <w:ind w:firstLine="567"/>
      </w:pPr>
      <w:r w:rsidRPr="00BC3383">
        <w:lastRenderedPageBreak/>
        <w:t>- 70% thư viện chuyên ngành và thư viện đại học khác, 60% thư viện cơ sở giáo dục phổ thông, cơ sở giáo dục nghề nghiệp và các cơ sở giáo dục khác có trang thông tin điện tử có khả năng cung cấp dịch vụ trực tuyến trên nhiều phương tiện truy cập (trừ các dịch vụ thuộc phạm vi bí mật nhà nước và dịch vụ đọc hạn chế).</w:t>
      </w:r>
    </w:p>
    <w:p w14:paraId="142AB306" w14:textId="77777777" w:rsidR="00D51B81" w:rsidRPr="00BC3383" w:rsidRDefault="00EB41EE">
      <w:pPr>
        <w:ind w:firstLine="567"/>
      </w:pPr>
      <w:r w:rsidRPr="00BC3383">
        <w:t xml:space="preserve">- 100% các sưu tập đặc biệt quý hiếm tại 04 bảo tàng quốc gia được hoàn thành kiểm kê, sưu tầm, số hóa. </w:t>
      </w:r>
    </w:p>
    <w:p w14:paraId="608D8FC2" w14:textId="725E2071" w:rsidR="00D51B81" w:rsidRPr="00BC3383" w:rsidRDefault="00EB41EE">
      <w:pPr>
        <w:ind w:firstLine="567"/>
      </w:pPr>
      <w:r w:rsidRPr="00BC3383">
        <w:t>- Hệ thống cơ sở dữ liệu quốc gia về di sản văn hóa trên nền tảng công nghệ số được xây dựng thống nhất, phục vụ công tác lưu trữ, quản lý, nghiên cứu, bảo tồn, khai thác, quảng bá di sản, thúc đẩy phát triển du lịch bền vững.</w:t>
      </w:r>
      <w:r w:rsidR="00EB41A5" w:rsidRPr="00EB41A5">
        <w:t xml:space="preserve"> </w:t>
      </w:r>
      <w:r w:rsidRPr="00BC3383">
        <w:t xml:space="preserve"> 90% các di sản văn hóa, di tích quốc gia, di tích quốc gia đặc biệt được số hoá, lưu trữ đầy đủ dữ liệu và hình thành thư viện số, di sản số, có hiện diện số trên môi trường mạng để mọi người dân, khách du lịch có thể truy cập, tra cứu tìm hiểu thuận lợi trên môi trường số.</w:t>
      </w:r>
    </w:p>
    <w:p w14:paraId="31D0DF18" w14:textId="77777777" w:rsidR="00D51B81" w:rsidRPr="00BC3383" w:rsidRDefault="00EB41EE">
      <w:pPr>
        <w:ind w:firstLine="567"/>
      </w:pPr>
      <w:r w:rsidRPr="00BC3383">
        <w:t>- Hệ thống 08 bộ tiêu chí chuyển đổi số cho các thông tin dữ liệu ứng dụng trên phần mềm lưu trữ, bản đồ số và liên kết, khai thác dữ liệu đa chiều về di sản văn hóa được ban hành và triển khai thống nhất trên toàn quốc.</w:t>
      </w:r>
    </w:p>
    <w:p w14:paraId="350B587D" w14:textId="77777777" w:rsidR="00D51B81" w:rsidRPr="00BC3383" w:rsidRDefault="00EB41EE">
      <w:pPr>
        <w:ind w:firstLine="567"/>
      </w:pPr>
      <w:r w:rsidRPr="00BC3383">
        <w:t>- Hoàn thành 95% việc thống kê, số hóa, xây dựng mục lục và xuất bản Tổng danh mục di sản văn hóa Việt Nam, công khai trên mạng Internet.</w:t>
      </w:r>
      <w:r w:rsidRPr="00BC3383">
        <w:tab/>
      </w:r>
    </w:p>
    <w:p w14:paraId="0F4E72CE" w14:textId="77777777" w:rsidR="00D51B81" w:rsidRPr="00BC3383" w:rsidRDefault="00EB41EE">
      <w:pPr>
        <w:ind w:firstLine="567"/>
      </w:pPr>
      <w:r w:rsidRPr="00BC3383">
        <w:t>- 95% các di sản văn hóa vật thể, phi vật thể và di sản tư liệu được UNESCO ghi danh và các di tích quốc gia đặc biệt được số hóa và ứng dụng trên các nền tảng số.</w:t>
      </w:r>
    </w:p>
    <w:p w14:paraId="4F96EF93" w14:textId="77777777" w:rsidR="00D51B81" w:rsidRPr="00BC3383" w:rsidRDefault="00EB41EE">
      <w:pPr>
        <w:ind w:firstLine="567"/>
      </w:pPr>
      <w:r w:rsidRPr="00BC3383">
        <w:t>- 95% các bảo vật quốc gia, các di sản trong Danh mục di sản văn hóa phi vật thể quốc gia được số hóa và ứng dụng trên các nền tảng số; ưu tiên số hóa theo nhu cầu sử dụng của xã hội các di tích quốc gia và các hiện vật, nhóm hiện vật tại các bảo tàng, ban quản lý di tích.</w:t>
      </w:r>
    </w:p>
    <w:p w14:paraId="6C71B0B8" w14:textId="77777777" w:rsidR="00D51B81" w:rsidRPr="00BC3383" w:rsidRDefault="00EB41EE">
      <w:pPr>
        <w:ind w:firstLine="567"/>
      </w:pPr>
      <w:r w:rsidRPr="00BC3383">
        <w:t xml:space="preserve">- 70 đề tài nghiên cứu khoa học cấp Bộ, 20 tiêu chuẩn quốc gia, quy chuẩn kỹ thuật quốc gia; 10 sản phẩm, dịch vụ chủ lực văn hóa, thể thao và du lịch. Hàng năm, 80% các tỉnh có ít nhất 01 đề tài khoa học và công nghệ cấp tỉnh nghiên cứu trong lĩnh vực văn hóa. </w:t>
      </w:r>
    </w:p>
    <w:p w14:paraId="60956646" w14:textId="77777777" w:rsidR="00D51B81" w:rsidRPr="00BC3383" w:rsidRDefault="00EB41EE">
      <w:pPr>
        <w:ind w:firstLine="567"/>
      </w:pPr>
      <w:r w:rsidRPr="00BC3383">
        <w:t>- Chương trình khoa học và công nghệ cấp quốc gia về phát triển các ngành công nghiệp văn hóa Việt Nam đến năm 2030, tầm nhìn 2045 được xây dựng và triển khai.</w:t>
      </w:r>
    </w:p>
    <w:p w14:paraId="5E8166C4" w14:textId="77777777" w:rsidR="00D51B81" w:rsidRPr="00BC3383" w:rsidRDefault="00EB41EE">
      <w:pPr>
        <w:ind w:firstLine="567"/>
      </w:pPr>
      <w:r w:rsidRPr="00BC3383">
        <w:lastRenderedPageBreak/>
        <w:t>- Bộ chỉ số văn hóa quốc gia vì sự phát triển bền vững được triển khai thống nhất trên cả nước làm cơ sở để đánh giá và đề xuất thể chế, chính sách, khuôn khổ pháp lý cho ngành văn hóa.</w:t>
      </w:r>
    </w:p>
    <w:p w14:paraId="25505727" w14:textId="77777777" w:rsidR="00D51B81" w:rsidRPr="00BC3383" w:rsidRDefault="00EB41EE">
      <w:pPr>
        <w:ind w:firstLine="567"/>
      </w:pPr>
      <w:r w:rsidRPr="00BC3383">
        <w:t>- 80% các viện nghiên cứu văn hóa, nghệ thuật cấp quốc gia có hệ thống thư viện công nghệ số.</w:t>
      </w:r>
    </w:p>
    <w:p w14:paraId="162C46DE" w14:textId="77777777" w:rsidR="00D51B81" w:rsidRPr="00BC3383" w:rsidRDefault="00EB41EE">
      <w:pPr>
        <w:ind w:firstLine="567"/>
      </w:pPr>
      <w:r w:rsidRPr="00BC3383">
        <w:t>- 100% các cơ sở đào tạo lĩnh vực văn hóa, nghệ thuật triển khai ứng dụng công nghệ thông tin và chuyển đổi số về quản lý và đào tạo.</w:t>
      </w:r>
    </w:p>
    <w:p w14:paraId="3BA76201" w14:textId="77777777" w:rsidR="00D51B81" w:rsidRPr="00BC3383" w:rsidRDefault="00EB41EE">
      <w:pPr>
        <w:ind w:firstLine="567"/>
        <w:rPr>
          <w:b/>
        </w:rPr>
      </w:pPr>
      <w:r w:rsidRPr="00BC3383">
        <w:rPr>
          <w:b/>
        </w:rPr>
        <w:t>b) Nội dung nhiệm vụ cụ thể</w:t>
      </w:r>
    </w:p>
    <w:p w14:paraId="1F679269" w14:textId="77777777" w:rsidR="00D51B81" w:rsidRPr="00BC3383" w:rsidRDefault="00EB41EE">
      <w:pPr>
        <w:pStyle w:val="Heading1"/>
        <w:keepNext w:val="0"/>
        <w:keepLines w:val="0"/>
        <w:ind w:firstLine="567"/>
        <w:rPr>
          <w:color w:val="auto"/>
        </w:rPr>
      </w:pPr>
      <w:bookmarkStart w:id="143" w:name="_Toc164249018"/>
      <w:r w:rsidRPr="00BC3383">
        <w:rPr>
          <w:color w:val="auto"/>
        </w:rPr>
        <w:t>7.1. Quản lý văn hóa trên môi trường số, xây dựng văn hóa số, xã hội số</w:t>
      </w:r>
      <w:bookmarkEnd w:id="143"/>
    </w:p>
    <w:p w14:paraId="63689C03" w14:textId="77777777" w:rsidR="00D51B81" w:rsidRPr="00BC3383" w:rsidRDefault="00EB41EE">
      <w:pPr>
        <w:ind w:firstLine="567"/>
      </w:pPr>
      <w:r w:rsidRPr="00BC3383">
        <w:t xml:space="preserve">7.1.1. Ứng dụng các công nghệ mới phục vụ quản lý nhà nước hiệu quả đối với hoạt động phổ biến bản ghi âm, ghi hình, nội dung nghệ thuật biểu diễn, điện ảnh, mỹ thuật, đặc biệt trên môi trường số. </w:t>
      </w:r>
    </w:p>
    <w:p w14:paraId="3F35FF13" w14:textId="77777777" w:rsidR="00D51B81" w:rsidRPr="00BC3383" w:rsidRDefault="00EB41EE">
      <w:pPr>
        <w:ind w:firstLine="567"/>
      </w:pPr>
      <w:r w:rsidRPr="00BC3383">
        <w:t xml:space="preserve">7.1.2. Phát triển giải pháp quản lý thị trường thương mại điện tử đối với sản phẩm văn hóa, nghệ thuật được mã hóa trên môi trường số. </w:t>
      </w:r>
    </w:p>
    <w:p w14:paraId="15874988" w14:textId="77777777" w:rsidR="00D51B81" w:rsidRPr="00BC3383" w:rsidRDefault="00EB41EE">
      <w:pPr>
        <w:ind w:firstLine="567"/>
      </w:pPr>
      <w:r w:rsidRPr="00BC3383">
        <w:t>7.1.3. Xây dựng hệ thống cơ sở dữ liệu nhân lực ngành văn hóa.</w:t>
      </w:r>
    </w:p>
    <w:p w14:paraId="021CA0C8" w14:textId="77777777" w:rsidR="00D51B81" w:rsidRPr="00BC3383" w:rsidRDefault="00EB41EE">
      <w:pPr>
        <w:ind w:firstLine="567"/>
      </w:pPr>
      <w:r w:rsidRPr="00BC3383">
        <w:t>7.1.4. Phát triển hệ thống quản lý các thư viện Việt Nam.</w:t>
      </w:r>
    </w:p>
    <w:p w14:paraId="1F50B8E1" w14:textId="77777777" w:rsidR="00D51B81" w:rsidRPr="00BC3383" w:rsidRDefault="00EB41EE">
      <w:pPr>
        <w:pStyle w:val="Heading1"/>
        <w:keepNext w:val="0"/>
        <w:keepLines w:val="0"/>
        <w:ind w:firstLine="567"/>
        <w:rPr>
          <w:color w:val="auto"/>
        </w:rPr>
      </w:pPr>
      <w:bookmarkStart w:id="144" w:name="_Toc164249019"/>
      <w:r w:rsidRPr="00BC3383">
        <w:rPr>
          <w:color w:val="auto"/>
        </w:rPr>
        <w:t>7.2. Số hóa dữ liệu, xây dựng, bảo vệ cơ sở dữ liệu văn hóa quốc gia trên môi trường số</w:t>
      </w:r>
      <w:bookmarkEnd w:id="144"/>
    </w:p>
    <w:p w14:paraId="76D14742" w14:textId="77777777" w:rsidR="00D51B81" w:rsidRPr="00BC3383" w:rsidRDefault="00EB41EE">
      <w:pPr>
        <w:ind w:firstLine="567"/>
      </w:pPr>
      <w:r w:rsidRPr="00BC3383">
        <w:t xml:space="preserve">7.2.1. Xây dựng và khai thác dữ liệu số quốc gia về các lĩnh vực văn hóa, nghệ thuật (nghệ thuật biểu diễn, mỹ thuật, nhiếp ảnh, điện ảnh, văn hóa dân gian, văn hóa truyền thống, văn học...) và lĩnh vực gia đình. </w:t>
      </w:r>
    </w:p>
    <w:p w14:paraId="55A7B6AC" w14:textId="77777777" w:rsidR="00D51B81" w:rsidRPr="00BC3383" w:rsidRDefault="00EB41EE">
      <w:pPr>
        <w:ind w:firstLine="567"/>
      </w:pPr>
      <w:r w:rsidRPr="00BC3383">
        <w:t>7.2.2. Đầu tư hạ tầng công nghệ chuyên dụng, xây dựng thư viện số cho Thư viện Quốc gia Việt Nam và thư viện công cộng cấp tỉnh, thực hiện tích hợp, liên thông, chia sẻ dữ liệu số giữa các thư viện. Phát triển cơ sở dữ liệu số tại Thư viện Quốc gia Việt Nam hướng tới trở thành trung tâm bảo quản số, dữ liệu số tập trung, kết nối với các trung tâm thư viện, lưu trữ lớn trên thế giới.</w:t>
      </w:r>
    </w:p>
    <w:p w14:paraId="1E17BC87" w14:textId="77777777" w:rsidR="00D51B81" w:rsidRPr="00BC3383" w:rsidRDefault="00EB41EE">
      <w:pPr>
        <w:ind w:firstLine="567"/>
      </w:pPr>
      <w:r w:rsidRPr="00BC3383">
        <w:t xml:space="preserve">7.2.3. Xây dựng cơ sở dữ liệu quốc gia về di sản văn hoá. Triển khai số hóa, xây dựng bản đồ số hệ thống di tích và dữ liệu về di tích (di sản văn hoá thế giới, di tích quốc gia đặc biệt, di tích quốc gia), số hóa hiện vật quý hiếm, cổ vật, bảo vật quốc gia; số hóa các di sản văn hóa phi vật thể, di sản tư liệu phục vụ công tác lưu giữ, bảo quản, tu bổ, phục hồi, nghiên cứu, quản lý, kết nối, chia sẻ dữ liệu, bảo vệ và phát huy giá trị. </w:t>
      </w:r>
    </w:p>
    <w:p w14:paraId="0FA84AEE" w14:textId="77777777" w:rsidR="00D51B81" w:rsidRPr="00BC3383" w:rsidRDefault="00EB41EE">
      <w:pPr>
        <w:ind w:firstLine="567"/>
      </w:pPr>
      <w:r w:rsidRPr="00BC3383">
        <w:lastRenderedPageBreak/>
        <w:t xml:space="preserve">7.2.4. Hỗ trợ trang thiết bị chuyển đổi số, xây dựng nền tảng bảo tàng số, cơ sở dữ liệu cho các bảo tàng công lập quốc gia.   </w:t>
      </w:r>
    </w:p>
    <w:p w14:paraId="464F55AA" w14:textId="77777777" w:rsidR="00D51B81" w:rsidRPr="00BC3383" w:rsidRDefault="00EB41EE">
      <w:pPr>
        <w:ind w:firstLine="567"/>
      </w:pPr>
      <w:r w:rsidRPr="00BC3383">
        <w:t>7.2.5. Nghiên cứu, ứng dụng khoa học và công nghệ trong công tác bảo tồn và trùng tu các di tích; triển khai thí điểm việc trùng tu các loại hình di tích kiến trúc gỗ, gạch áp dụng các cấp độ tu bổ, bảo quản, gia cố. Xây dựng kho dữ liệu gốc về các công trình di tích phục vụ công tác nghiên cứu, tu bổ, tôn tạo làm cơ sở đối chiếu giữa di tích ban đầu và di tích đã được trùng tu.</w:t>
      </w:r>
    </w:p>
    <w:p w14:paraId="6C96465A" w14:textId="77777777" w:rsidR="00D51B81" w:rsidRPr="00BC3383" w:rsidRDefault="00EB41EE">
      <w:pPr>
        <w:ind w:firstLine="567"/>
      </w:pPr>
      <w:r w:rsidRPr="00BC3383">
        <w:t xml:space="preserve">7.2.6. Phát triển các ứng dụng công nghệ số, nền tảng số hỗ trợ nâng cao trải nghiệm của khách tham quan tại các di tích, bảo tàng, điểm du lịch và tăng cường việc tiếp cận di sản tư liệu được dễ dàng, thuận tiện.  </w:t>
      </w:r>
    </w:p>
    <w:p w14:paraId="5C15E49A" w14:textId="77777777" w:rsidR="00D51B81" w:rsidRPr="00BC3383" w:rsidRDefault="00EB41EE">
      <w:pPr>
        <w:pStyle w:val="Heading1"/>
        <w:keepNext w:val="0"/>
        <w:keepLines w:val="0"/>
        <w:ind w:firstLine="567"/>
        <w:rPr>
          <w:color w:val="auto"/>
        </w:rPr>
      </w:pPr>
      <w:bookmarkStart w:id="145" w:name="_Toc164249020"/>
      <w:r w:rsidRPr="00BC3383">
        <w:rPr>
          <w:color w:val="auto"/>
        </w:rPr>
        <w:t>7.3. Ứng dụng thành tựu khoa học công nghệ, nghiên cứu cơ bản để phát triển văn hóa và thúc đẩy thị trường văn hóa trên môi trường số</w:t>
      </w:r>
      <w:bookmarkEnd w:id="145"/>
    </w:p>
    <w:p w14:paraId="4EEFD62A" w14:textId="77777777" w:rsidR="00D51B81" w:rsidRPr="00BC3383" w:rsidRDefault="00EB41EE">
      <w:pPr>
        <w:ind w:firstLine="567"/>
      </w:pPr>
      <w:r w:rsidRPr="00BC3383">
        <w:t>7.3.1. Xây dựng và triển khai Chương trình nghiên cứu cấp quốc gia về phát triển các ngành công nghiệp văn hoá Việt Nam gắn với phát triển bền vững đất nước.</w:t>
      </w:r>
    </w:p>
    <w:p w14:paraId="61F7EA83" w14:textId="77777777" w:rsidR="00D51B81" w:rsidRPr="00BC3383" w:rsidRDefault="00EB41EE">
      <w:pPr>
        <w:ind w:firstLine="567"/>
      </w:pPr>
      <w:r w:rsidRPr="00BC3383">
        <w:t xml:space="preserve">7.3.2. Triển khai Bộ chỉ số văn hóa quốc gia vì sự phát triển bền vững.  </w:t>
      </w:r>
    </w:p>
    <w:p w14:paraId="7EEC9AF2" w14:textId="77777777" w:rsidR="00D51B81" w:rsidRPr="00BC3383" w:rsidRDefault="00EB41EE">
      <w:pPr>
        <w:ind w:firstLine="567"/>
      </w:pPr>
      <w:r w:rsidRPr="00BC3383">
        <w:t xml:space="preserve">7.3.3. Đầu tư nâng cấp cơ sở vật chất kỹ thuật và công nghệ của một số viện nghiên cứu văn hóa, nghệ thuật theo mô hình tiên tiến thế giới để thực hiện nhiệm vụ tư vấn chính sách, xây dựng chiến lược, quy hoạch phát triển của ngành văn hóa.  </w:t>
      </w:r>
    </w:p>
    <w:p w14:paraId="560143AD" w14:textId="77777777" w:rsidR="00D51B81" w:rsidRPr="00BC3383" w:rsidRDefault="00EB41EE">
      <w:pPr>
        <w:ind w:firstLine="567"/>
      </w:pPr>
      <w:r w:rsidRPr="00BC3383">
        <w:t>7.3.4. Đầu tư nghiên cứu khoa học, ứng dụng và phát triển công nghệ, triển khai số hóa trong đào tạo, xây dựng hệ thống học liệu số về văn hóa, nghệ thuật.</w:t>
      </w:r>
    </w:p>
    <w:p w14:paraId="098E372A" w14:textId="77777777" w:rsidR="00D51B81" w:rsidRPr="00BC3383" w:rsidRDefault="00EB41EE">
      <w:pPr>
        <w:ind w:firstLine="567"/>
        <w:rPr>
          <w:b/>
        </w:rPr>
      </w:pPr>
      <w:r w:rsidRPr="00BC3383">
        <w:t xml:space="preserve"> </w:t>
      </w:r>
      <w:r w:rsidRPr="00BC3383">
        <w:rPr>
          <w:b/>
        </w:rPr>
        <w:t>c) Cơ quan chủ trì, hướng dẫn thực hiện</w:t>
      </w:r>
    </w:p>
    <w:p w14:paraId="2FE70EA4" w14:textId="77777777" w:rsidR="00D51B81" w:rsidRPr="00BC3383" w:rsidRDefault="00EB41EE">
      <w:pPr>
        <w:ind w:firstLine="567"/>
      </w:pPr>
      <w:r w:rsidRPr="00BC3383">
        <w:t>- Bộ Văn hóa, Thể thao và Du lịch chủ trì, phối hợp với các cơ quan liên quan hướng dẫn nội dung từ 7.1.1 đến 7.1.4, từ 7.2.1 đến 7.2.4, 7.3.2, 7.3.3.</w:t>
      </w:r>
    </w:p>
    <w:p w14:paraId="4E296EE3" w14:textId="77777777" w:rsidR="00D51B81" w:rsidRPr="00BC3383" w:rsidRDefault="00EB41EE">
      <w:pPr>
        <w:ind w:firstLine="567"/>
      </w:pPr>
      <w:r w:rsidRPr="00BC3383">
        <w:t>- Bộ Văn hóa, Thể thao và Du lịch chủ trì, phối hợp với Bộ Khoa học và Công nghệ và các cơ quan liên quan hướng dẫn nội dung 7.2.5.</w:t>
      </w:r>
    </w:p>
    <w:p w14:paraId="268FD4FB" w14:textId="77777777" w:rsidR="00D51B81" w:rsidRPr="00BC3383" w:rsidRDefault="00EB41EE">
      <w:pPr>
        <w:ind w:firstLine="567"/>
      </w:pPr>
      <w:r w:rsidRPr="00BC3383">
        <w:t>- Bộ Văn hóa, Thể thao và Du lịch chủ trì, phối hợp với Bộ Thông tin và Truyền thông, Bộ Khoa học và Công nghệ và các cơ quan liên quan hướng dẫn nội dung 7.2.6.</w:t>
      </w:r>
    </w:p>
    <w:p w14:paraId="76EA64D7" w14:textId="77777777" w:rsidR="00D51B81" w:rsidRPr="00BC3383" w:rsidRDefault="00EB41EE">
      <w:pPr>
        <w:ind w:firstLine="567"/>
      </w:pPr>
      <w:r w:rsidRPr="00BC3383">
        <w:t>- Bộ Khoa học và Công nghệ chủ trì, phối hợp với Bộ Văn hóa, Thể thao và Du lịch, các cơ quan liên quan hướng dẫn nội dung 7.3.1.</w:t>
      </w:r>
    </w:p>
    <w:p w14:paraId="192B8D22" w14:textId="77777777" w:rsidR="00D51B81" w:rsidRPr="00BC3383" w:rsidRDefault="00EB41EE">
      <w:pPr>
        <w:ind w:firstLine="567"/>
      </w:pPr>
      <w:r w:rsidRPr="00BC3383">
        <w:lastRenderedPageBreak/>
        <w:t xml:space="preserve">- Bộ Giáo dục và Đào tạo chủ trì, phối hợp với Bộ Văn hóa, Thể thao và Du lịch, Bộ Khoa học và Công nghệ và các cơ quan liên quan hướng dẫn nội dung 7.3.4. </w:t>
      </w:r>
    </w:p>
    <w:p w14:paraId="36D22319" w14:textId="77777777" w:rsidR="00D51B81" w:rsidRPr="00BC3383" w:rsidRDefault="00EB41EE">
      <w:pPr>
        <w:ind w:firstLine="567"/>
        <w:rPr>
          <w:b/>
        </w:rPr>
      </w:pPr>
      <w:r w:rsidRPr="00BC3383">
        <w:rPr>
          <w:b/>
        </w:rPr>
        <w:t>d) Đối tượng thụ hưởng</w:t>
      </w:r>
    </w:p>
    <w:p w14:paraId="36995671" w14:textId="77777777" w:rsidR="00D51B81" w:rsidRPr="00BC3383" w:rsidRDefault="00EB41EE">
      <w:pPr>
        <w:ind w:firstLine="567"/>
      </w:pPr>
      <w:r w:rsidRPr="00BC3383">
        <w:t>Mọi đối tượng thụ hưởng của Chương trình.</w:t>
      </w:r>
    </w:p>
    <w:p w14:paraId="3395F728" w14:textId="77777777" w:rsidR="00D51B81" w:rsidRPr="00BC3383" w:rsidRDefault="00EB41EE">
      <w:pPr>
        <w:ind w:firstLine="567"/>
        <w:rPr>
          <w:b/>
        </w:rPr>
      </w:pPr>
      <w:r w:rsidRPr="00BC3383">
        <w:rPr>
          <w:b/>
        </w:rPr>
        <w:t>đ) Nguồn vốn thực hiện</w:t>
      </w:r>
    </w:p>
    <w:p w14:paraId="1B3785A9" w14:textId="77777777" w:rsidR="00D51B81" w:rsidRPr="00BC3383" w:rsidRDefault="00EB41EE">
      <w:pPr>
        <w:pBdr>
          <w:top w:val="nil"/>
          <w:left w:val="nil"/>
          <w:bottom w:val="nil"/>
          <w:right w:val="nil"/>
          <w:between w:val="nil"/>
        </w:pBdr>
        <w:ind w:firstLine="567"/>
        <w:rPr>
          <w:sz w:val="18"/>
          <w:szCs w:val="18"/>
        </w:rPr>
      </w:pPr>
      <w:r w:rsidRPr="00BC3383">
        <w:t xml:space="preserve">Vốn từ ngân sách Trung ương, địa phương và các nguồn vốn huy động hợp pháp khác theo quy định. </w:t>
      </w:r>
    </w:p>
    <w:p w14:paraId="3C0F6CDA" w14:textId="77777777" w:rsidR="00D51B81" w:rsidRPr="00BC3383" w:rsidRDefault="00EB41EE">
      <w:pPr>
        <w:pStyle w:val="Heading1"/>
        <w:keepNext w:val="0"/>
        <w:keepLines w:val="0"/>
        <w:ind w:firstLine="567"/>
        <w:rPr>
          <w:color w:val="auto"/>
        </w:rPr>
      </w:pPr>
      <w:bookmarkStart w:id="146" w:name="_Toc164249021"/>
      <w:r w:rsidRPr="00BC3383">
        <w:rPr>
          <w:color w:val="auto"/>
        </w:rPr>
        <w:t>8. Phát triển nguồn nhân lực văn hóa</w:t>
      </w:r>
      <w:bookmarkEnd w:id="146"/>
    </w:p>
    <w:p w14:paraId="36CFB379" w14:textId="77777777" w:rsidR="00D51B81" w:rsidRPr="00BC3383" w:rsidRDefault="00EB41EE">
      <w:pPr>
        <w:ind w:firstLine="567"/>
        <w:rPr>
          <w:b/>
        </w:rPr>
      </w:pPr>
      <w:r w:rsidRPr="00BC3383">
        <w:rPr>
          <w:b/>
        </w:rPr>
        <w:t>a) Chỉ tiêu</w:t>
      </w:r>
    </w:p>
    <w:p w14:paraId="5924FF59" w14:textId="77777777" w:rsidR="00D51B81" w:rsidRPr="00BC3383" w:rsidRDefault="00EB41EE">
      <w:pPr>
        <w:ind w:firstLine="567"/>
      </w:pPr>
      <w:r w:rsidRPr="00BC3383">
        <w:t>- 90% cán bộ nghiệp vụ và người tổ chức hoạt động của thiết chế cơ sở văn hóa, thể thao các cấp được đào tạo, bồi dưỡng chuyên môn, nghiệp vụ thường xuyên.</w:t>
      </w:r>
    </w:p>
    <w:p w14:paraId="7B64E3BA" w14:textId="77777777" w:rsidR="00D51B81" w:rsidRPr="00BC3383" w:rsidRDefault="00EB41EE">
      <w:pPr>
        <w:ind w:firstLine="567"/>
      </w:pPr>
      <w:r w:rsidRPr="00BC3383">
        <w:t>- 100% cán bộ, công chức làm việc tại các Trung tâm văn hóa Việt Nam tại nước ngoài được trải qua chương trình đào tạo, bồi dưỡng kiến thức về văn hóa đối ngoại.</w:t>
      </w:r>
    </w:p>
    <w:p w14:paraId="68815413" w14:textId="77777777" w:rsidR="00D51B81" w:rsidRPr="00BC3383" w:rsidRDefault="00EB41EE">
      <w:pPr>
        <w:ind w:firstLine="567"/>
      </w:pPr>
      <w:r w:rsidRPr="00BC3383">
        <w:t xml:space="preserve">- Khoảng 80% công chức, viên chức lĩnh vực văn hóa, nghệ thuật, văn nghệ sĩ thuộc các đơn vị nghệ thuật công lập được đào tạo, bồi dưỡng, nâng cao nghiệp vụ, chuyên môn, bao gồm cả ứng dụng công nghệ thông tin, kỹ năng số, ngoại ngữ. </w:t>
      </w:r>
    </w:p>
    <w:p w14:paraId="44834055" w14:textId="77777777" w:rsidR="00D51B81" w:rsidRPr="00BC3383" w:rsidRDefault="00EB41EE">
      <w:pPr>
        <w:ind w:firstLine="567"/>
      </w:pPr>
      <w:r w:rsidRPr="00BC3383">
        <w:t>- 100% người phụ trách công tác di sản văn hóa được tập huấn về công tác quản lý, bảo tồn và phát huy giá trị di sản văn hóa phi vật thể. 90% người làm công tác thư viện được đào tạo lại, cập nhật các kiến thức, kỹ năng vận hành thư viện hiện đại.</w:t>
      </w:r>
    </w:p>
    <w:p w14:paraId="7A47D823" w14:textId="77777777" w:rsidR="00D51B81" w:rsidRPr="00BC3383" w:rsidRDefault="00EB41EE">
      <w:pPr>
        <w:ind w:firstLine="567"/>
      </w:pPr>
      <w:r w:rsidRPr="00BC3383">
        <w:t>- 90% người làm công tác dân tộc các cấp, cán bộ văn hóa - xã hội xã được tập huấn chuyên sâu, nâng cao năng lực, kỹ năng vận động, tư vấn, truyền thông thay đổi hành vi về tảo hôn và hôn nhân cận huyết thống trong vùng đồng bào dân tộc thiểu số và miền núi.</w:t>
      </w:r>
    </w:p>
    <w:p w14:paraId="313BC00F" w14:textId="77777777" w:rsidR="00D51B81" w:rsidRPr="00BC3383" w:rsidRDefault="00EB41EE">
      <w:pPr>
        <w:ind w:firstLine="567"/>
      </w:pPr>
      <w:r w:rsidRPr="00BC3383">
        <w:t>- 70% chuyên viên, lãnh đạo phòng nghiệp vụ văn hóa của Sở VHTTDL/Sở VHTT các tỉnh, thành phố được bồi dưỡng kiến thức về nghệ thuật thị giác và các loại hình nghệ thuật đương đại.</w:t>
      </w:r>
    </w:p>
    <w:p w14:paraId="5C43D757" w14:textId="77777777" w:rsidR="00D51B81" w:rsidRPr="00BC3383" w:rsidRDefault="00EB41EE">
      <w:pPr>
        <w:ind w:firstLine="567"/>
      </w:pPr>
      <w:r w:rsidRPr="00BC3383">
        <w:lastRenderedPageBreak/>
        <w:t>- Khoảng 4.000 tài năng văn hóa, nghệ thuật trên cả nước được đào tạo ở trình độ trung cấp, cao đẳng, đại học ở trong nước hoặc liên kết, phối hợp đào tạo giữa các trường đại học ở nước ngoài.</w:t>
      </w:r>
    </w:p>
    <w:p w14:paraId="31A900EB" w14:textId="4A0FF04C" w:rsidR="00D51B81" w:rsidRPr="00BC3383" w:rsidRDefault="00EB41EE">
      <w:pPr>
        <w:ind w:firstLine="567"/>
        <w:rPr>
          <w:spacing w:val="4"/>
        </w:rPr>
      </w:pPr>
      <w:r w:rsidRPr="00BC3383">
        <w:rPr>
          <w:spacing w:val="4"/>
        </w:rPr>
        <w:t>- Có 120 thạc sĩ, 30 tiến sĩ trên cả nước được lựa chọn và cử đi đào tạo ở nước ngoài. Ưu tiên đào tạo các ngành/chuyên ngành trong nước chưa có khả năng đào tạo hoặc đào tạo nhưng chất lượng chưa cao; chú trọng đào tạo các chuyên ngành thuộc lĩnh vực di sản văn hóa vật thể, di sản văn hóa phi vật thể và phục vụ phát triển công nghiệp văn hóa. 100% các tỉnh</w:t>
      </w:r>
      <w:r w:rsidR="00C93CD2" w:rsidRPr="00BC3383">
        <w:rPr>
          <w:spacing w:val="4"/>
        </w:rPr>
        <w:t>, thành phố</w:t>
      </w:r>
      <w:r w:rsidRPr="00BC3383">
        <w:rPr>
          <w:spacing w:val="4"/>
        </w:rPr>
        <w:t xml:space="preserve"> đưa lĩnh vực văn hóa. nghệ thuật, công nghiệp văn hóa vào các chương trình, đề án của địa phương về đào tạo nhân lực chất lượng cao tại các cơ sở nước ngoài (nếu có).</w:t>
      </w:r>
    </w:p>
    <w:p w14:paraId="3B9508D2" w14:textId="77777777" w:rsidR="00D51B81" w:rsidRPr="00BC3383" w:rsidRDefault="00EB41EE">
      <w:pPr>
        <w:ind w:firstLine="567"/>
      </w:pPr>
      <w:r w:rsidRPr="00BC3383">
        <w:t>- 200 người hoạt động trong lĩnh vực biên kịch sân khấu, điện ảnh; phê bình văn học nghệ thuật; giám tuyển, giám định trong các lĩnh vực nghệ thuật biểu diễn, mỹ thuật, di sản văn hóa được đào tạo, bồi dưỡng, nâng cao chuyên môn ở trong nước và nước ngoài.</w:t>
      </w:r>
    </w:p>
    <w:p w14:paraId="5F8024C6" w14:textId="77777777" w:rsidR="00D51B81" w:rsidRPr="00BC3383" w:rsidRDefault="00EB41EE">
      <w:pPr>
        <w:ind w:firstLine="567"/>
      </w:pPr>
      <w:r w:rsidRPr="00BC3383">
        <w:t>- Hàng năm có từ 4-5 tài năng thuộc mỗi lĩnh vực, ngành đào tạo được hỗ trợ, cử tham dự và đoạt giải thưởng các cuộc thi, hội diễn, triển lãm nghệ thuật quốc tế hoặc được Hội đồng chuyên môn đánh giá cao, được công chúng đón nhận. Hàng năm trung bình hỗ trợ, cử khoảng 05 tài năng thuộc mỗi lĩnh vực, ngành đào tạo đi thực tập ngắn hạn tại các cơ sở đào tạo, đơn vị nghệ thuật có uy tín ở nước ngoài. 80% các tỉnh hỗ trợ, cử tài năng thuộc các lĩnh vực, ngành đào tạo đi thực tập ngắn hạn tại các cơ sở đào tạo, đơn vị nghệ thuật có uy tín ở trong nước, nước ngoài.</w:t>
      </w:r>
    </w:p>
    <w:p w14:paraId="520F9A84" w14:textId="77777777" w:rsidR="00D51B81" w:rsidRPr="00BC3383" w:rsidRDefault="00EB41EE">
      <w:pPr>
        <w:ind w:firstLine="567"/>
      </w:pPr>
      <w:r w:rsidRPr="00BC3383">
        <w:t xml:space="preserve">- Định kỳ 2 năm/lần, tổ chức các Hội thi tài năng học sinh, sinh viên trong lĩnh vực văn hóa, văn học, nghệ thuật trong nước và quốc tế tại Việt Nam nhằm đánh giá chất lượng đào tạo, tạo môi trường giao lưu, học hỏi, phát triển tài năng trẻ trên cơ sở đó có kế hoạch đào tạo, bồi dưỡng, phát triển tài năng, góp phần cung cấp nguồn nhân lực có chất lượng cho lĩnh vực nghệ thuật và là cơ sở để các cơ sở đào tạo văn hóa, nghệ thuật nâng cao chất lượng đào tạo. </w:t>
      </w:r>
    </w:p>
    <w:p w14:paraId="3BA7AAF2" w14:textId="77777777" w:rsidR="00D51B81" w:rsidRPr="00BC3383" w:rsidRDefault="00EB41EE">
      <w:pPr>
        <w:ind w:firstLine="567"/>
      </w:pPr>
      <w:r w:rsidRPr="00BC3383">
        <w:t>- 100% các chuyên ngành về quản lý, sản xuất, phân phối, kỹ thuật, công nghệ của các ngành công nghiệp văn hóa ban hành được chuẩn chương trình đào tạo, chuẩn đầu ra và được tổ chức tuyển sinh, đào tạo.</w:t>
      </w:r>
    </w:p>
    <w:p w14:paraId="2A55DC75" w14:textId="77777777" w:rsidR="00D51B81" w:rsidRPr="00BC3383" w:rsidRDefault="00EB41EE">
      <w:pPr>
        <w:ind w:firstLine="567"/>
      </w:pPr>
      <w:r w:rsidRPr="00BC3383">
        <w:t xml:space="preserve">- 100-150 người có năng lực, chuyên môn sâu thuộc các chuyên ngành về quản lý, sản xuất, phân phối, kỹ thuật, công nghệ của các ngành công nghiệp </w:t>
      </w:r>
      <w:r w:rsidRPr="00BC3383">
        <w:lastRenderedPageBreak/>
        <w:t>văn hóa được hỗ trợ, cử đi thực tập, đào tạo, bồi dưỡng tại các cơ sở công nghiệp văn hóa ở các nước có ngành công nghiệp văn hóa phát triển. Ít nhất 600 người có năng lực, chuyên môn sâu thuộc các chuyên ngành về quản lý, sản xuất, phân phối, kỹ thuật, công nghệ của các ngành công nghiệp văn hóa được hỗ trợ bồi dưỡng, nâng cao năng lực ở trong nước.</w:t>
      </w:r>
    </w:p>
    <w:p w14:paraId="3AF7467A" w14:textId="77777777" w:rsidR="00D51B81" w:rsidRPr="00BC3383" w:rsidRDefault="00EB41EE">
      <w:pPr>
        <w:ind w:firstLine="567"/>
        <w:rPr>
          <w:spacing w:val="4"/>
        </w:rPr>
      </w:pPr>
      <w:r w:rsidRPr="00BC3383">
        <w:rPr>
          <w:spacing w:val="4"/>
        </w:rPr>
        <w:t>- Hàng năm, 350 giảng viên, giáo viên, nhà nghiên cứu, chuyên gia hoạt động trong lĩnh vực văn hóa, nghệ thuật được lựa chọn và hỗ trợ, cử tham dự các cuộc hội thảo, giao lưu, trao đổi, nghiên cứu kinh nghiệm chuyên môn ở trong và ngoài nước. Hàng năm, 100 giảng viên, giáo viên, nhà nghiên cứu, chuyên gia lĩnh vực văn hóa, nghệ thuật ở trong nước được bồi dưỡng ngắn hạn trên cơ sở mời các chuyên gia nước ngoài đến giảng dạy, hướng dẫn chuyên môn nghiệp vụ; 50 giảng viên, giáo viên, nhà nghiên cứu, chuyên gia lĩnh vực văn hóa, nghệ thuật được hỗ trợ, cử đi đào tạo, bồi dưỡng ngắn hạn ở nước ngoài.</w:t>
      </w:r>
    </w:p>
    <w:p w14:paraId="3B578538" w14:textId="79FCBF15" w:rsidR="00D51B81" w:rsidRPr="00BC3383" w:rsidRDefault="00EB41EE">
      <w:pPr>
        <w:ind w:firstLine="567"/>
        <w:rPr>
          <w:spacing w:val="6"/>
        </w:rPr>
      </w:pPr>
      <w:r w:rsidRPr="00BC3383">
        <w:rPr>
          <w:spacing w:val="6"/>
        </w:rPr>
        <w:t>- 90% chương trình, giáo trình đào tạo lĩnh vực văn hóa, nghệ thuật được điều chỉnh, bổ sung hoàn thiện đảm bảo theo quy định và theo hướng tiên tiến, hội nhập quốc tế, trong đó có 40% ngành</w:t>
      </w:r>
      <w:r w:rsidR="00C93CD2" w:rsidRPr="00BC3383">
        <w:rPr>
          <w:spacing w:val="6"/>
        </w:rPr>
        <w:t xml:space="preserve"> hoặc </w:t>
      </w:r>
      <w:r w:rsidRPr="00BC3383">
        <w:rPr>
          <w:spacing w:val="6"/>
        </w:rPr>
        <w:t>chuyên ngành đào tạo đạt chuẩn khu vực và quốc tế; xây dựng và công bố chuẩn đầu ra tương ứng với mỗi trình độ đào tạo và theo khung trình độ quốc gia Việt Nam với khung tham chiếu trình độ ASEAN để làm cơ sở thực hiện công nhận văn bằng.</w:t>
      </w:r>
    </w:p>
    <w:p w14:paraId="279E9973" w14:textId="77777777" w:rsidR="00D51B81" w:rsidRPr="00BC3383" w:rsidRDefault="00EB41EE">
      <w:pPr>
        <w:ind w:firstLine="567"/>
      </w:pPr>
      <w:r w:rsidRPr="00BC3383">
        <w:t>- 100% cơ sở đào tạo lĩnh vực văn hóa, nghệ thuật hoàn thành việc kiểm định chất lượng cơ sở giáo dục và 100% chương trình đào tạo được kiểm định chất lượng theo quy định.</w:t>
      </w:r>
    </w:p>
    <w:p w14:paraId="0A719E08" w14:textId="77777777" w:rsidR="00D51B81" w:rsidRPr="00BC3383" w:rsidRDefault="00EB41EE">
      <w:pPr>
        <w:ind w:firstLine="567"/>
      </w:pPr>
      <w:r w:rsidRPr="00BC3383">
        <w:t>- 80% các giáo viên, giảng viên, cán bộ quản lý giáo dục lĩnh vực văn hóa được bồi dưỡng chuyên môn, nghiệp vụ và đổi mới nội dung, phương pháp đào tạo.</w:t>
      </w:r>
    </w:p>
    <w:p w14:paraId="43C856CC" w14:textId="77777777" w:rsidR="00D51B81" w:rsidRPr="00BC3383" w:rsidRDefault="00EB41EE">
      <w:pPr>
        <w:ind w:firstLine="567"/>
      </w:pPr>
      <w:r w:rsidRPr="00BC3383">
        <w:t>- 80% các cơ sở nghiên cứu, đào tạo nhân lực văn hóa, nghệ thuật công lập được trang bị đầy đủ, đồng bộ cơ sở vật chất, nhạc cụ, trang thiết bị đáp ứng nhu cầu, nâng cao chất lượng đào tạo nhằm đạt trình độ khu vực và quốc tế.</w:t>
      </w:r>
    </w:p>
    <w:p w14:paraId="77B6AB4B" w14:textId="77777777" w:rsidR="00D51B81" w:rsidRPr="00BC3383" w:rsidRDefault="00EB41EE">
      <w:pPr>
        <w:ind w:firstLine="567"/>
      </w:pPr>
      <w:r w:rsidRPr="00BC3383">
        <w:t>- Có ít nhất 04 trường đại học trọng điểm và 01 viện nghiên cứu được tập trung đầu tư trở thành cơ sở đào tạo, nghiên cứu trọng điểm quốc gia trong các lĩnh vực: âm nhạc, mỹ thuật, sân khấu - điện ảnh và văn hóa, ngang tầm với các nước tiên tiến trọng khu vực và thế giới.</w:t>
      </w:r>
    </w:p>
    <w:p w14:paraId="35D65E9F" w14:textId="77777777" w:rsidR="00D51B81" w:rsidRPr="00BC3383" w:rsidRDefault="00EB41EE">
      <w:pPr>
        <w:ind w:firstLine="567"/>
      </w:pPr>
      <w:r w:rsidRPr="00BC3383">
        <w:lastRenderedPageBreak/>
        <w:t xml:space="preserve">- 85% các địa phương có di sản văn hóa phi vật thể thuộc Danh mục di sản văn hóa phi vật thể quốc gia tổ chức tập huấn cho cán bộ và cộng đồng về phương pháp cộng đồng tự kể các câu chuyện văn hóa và tự ghi, thu hình ảnh, âm thanh (phương pháp photovoice) để xây dựng mạng lưới cơ sở dữ liệu về di sản văn hóa phi vật thể. </w:t>
      </w:r>
    </w:p>
    <w:p w14:paraId="7BF8D5B2" w14:textId="77777777" w:rsidR="00D51B81" w:rsidRPr="00BC3383" w:rsidRDefault="00EB41EE">
      <w:pPr>
        <w:ind w:firstLine="567"/>
      </w:pPr>
      <w:r w:rsidRPr="00BC3383">
        <w:t>- 90% giáo viên nghệ thuật, mỹ thuật, âm nhạc được đào tạo, bồi dưỡng bảo đảm thực hiện hiệu quả Chương trình giáo dục phổ thông.</w:t>
      </w:r>
    </w:p>
    <w:p w14:paraId="142B0900" w14:textId="77777777" w:rsidR="00D51B81" w:rsidRPr="00BC3383" w:rsidRDefault="00EB41EE">
      <w:pPr>
        <w:ind w:firstLine="567"/>
        <w:rPr>
          <w:b/>
        </w:rPr>
      </w:pPr>
      <w:r w:rsidRPr="00BC3383">
        <w:rPr>
          <w:b/>
        </w:rPr>
        <w:t>b) Nội dung nhiệm vụ</w:t>
      </w:r>
    </w:p>
    <w:p w14:paraId="5204F7E0" w14:textId="77777777" w:rsidR="00D51B81" w:rsidRPr="005061A2" w:rsidRDefault="00EB41EE">
      <w:pPr>
        <w:pStyle w:val="Heading1"/>
        <w:keepNext w:val="0"/>
        <w:keepLines w:val="0"/>
        <w:ind w:firstLine="567"/>
        <w:rPr>
          <w:rFonts w:ascii="Times New Roman Bold" w:hAnsi="Times New Roman Bold"/>
          <w:color w:val="auto"/>
          <w:spacing w:val="-4"/>
        </w:rPr>
      </w:pPr>
      <w:bookmarkStart w:id="147" w:name="_Toc164249022"/>
      <w:r w:rsidRPr="005061A2">
        <w:rPr>
          <w:rFonts w:ascii="Times New Roman Bold" w:hAnsi="Times New Roman Bold"/>
          <w:color w:val="auto"/>
          <w:spacing w:val="-4"/>
        </w:rPr>
        <w:t>8.1. Phát triển nguồn nhân lực quản lý nhà nước trong lĩnh vực văn hóa</w:t>
      </w:r>
      <w:bookmarkEnd w:id="147"/>
      <w:r w:rsidRPr="005061A2">
        <w:rPr>
          <w:rFonts w:ascii="Times New Roman Bold" w:hAnsi="Times New Roman Bold"/>
          <w:color w:val="auto"/>
          <w:spacing w:val="-4"/>
        </w:rPr>
        <w:t xml:space="preserve"> </w:t>
      </w:r>
    </w:p>
    <w:p w14:paraId="23A63307" w14:textId="77777777" w:rsidR="00D51B81" w:rsidRPr="00BC3383" w:rsidRDefault="00EB41EE">
      <w:pPr>
        <w:ind w:firstLine="567"/>
        <w:rPr>
          <w:spacing w:val="6"/>
        </w:rPr>
      </w:pPr>
      <w:r w:rsidRPr="00BC3383">
        <w:rPr>
          <w:spacing w:val="6"/>
        </w:rPr>
        <w:t xml:space="preserve">8.1.1. Nâng cao năng lực đội ngũ lãnh đạo, tham mưu, quản lý nhà nước, hoạch định chính sách, công chức, viên chức liên quan đến phát triển văn hóa.   </w:t>
      </w:r>
    </w:p>
    <w:p w14:paraId="3A00678A" w14:textId="77777777" w:rsidR="00D51B81" w:rsidRPr="00BC3383" w:rsidRDefault="00EB41EE">
      <w:pPr>
        <w:ind w:firstLine="567"/>
      </w:pPr>
      <w:r w:rsidRPr="00BC3383">
        <w:t xml:space="preserve">8.1.2. Tổ chức tập huấn, bồi dưỡng kỹ năng, kiến thức về xây dựng môi trường văn hóa cơ sở, nghiệp vụ tổ chức hoạt động tại các thiết chế văn hóa cơ sở các cấp. </w:t>
      </w:r>
    </w:p>
    <w:p w14:paraId="3C90E45D" w14:textId="77777777" w:rsidR="00D51B81" w:rsidRPr="00BC3383" w:rsidRDefault="00EB41EE">
      <w:pPr>
        <w:ind w:firstLine="567"/>
      </w:pPr>
      <w:r w:rsidRPr="00BC3383">
        <w:t>8.1.3. Tổ chức đào tạo, bồi dưỡng về văn hóa đối ngoại và ngoại ngữ cho đội ngũ nguồn nhân lực phục vụ công tác văn hóa đối ngoại, ngoại giao văn hóa tại Trung ương và địa phương.</w:t>
      </w:r>
    </w:p>
    <w:p w14:paraId="1D95855A" w14:textId="77777777" w:rsidR="00D51B81" w:rsidRPr="00BC3383" w:rsidRDefault="00EB41EE">
      <w:pPr>
        <w:pStyle w:val="Heading1"/>
        <w:keepNext w:val="0"/>
        <w:keepLines w:val="0"/>
        <w:ind w:firstLine="567"/>
        <w:rPr>
          <w:color w:val="auto"/>
        </w:rPr>
      </w:pPr>
      <w:bookmarkStart w:id="148" w:name="_Toc164249023"/>
      <w:r w:rsidRPr="00BC3383">
        <w:rPr>
          <w:color w:val="auto"/>
        </w:rPr>
        <w:t>8.2. Đào tạo, bồi dưỡng nhân lực văn hóa, nghệ thuật, di sản văn hóa</w:t>
      </w:r>
      <w:bookmarkEnd w:id="148"/>
    </w:p>
    <w:p w14:paraId="0C297EB4" w14:textId="30A4229A" w:rsidR="00D51B81" w:rsidRPr="00BC3383" w:rsidRDefault="00EB41EE">
      <w:pPr>
        <w:ind w:firstLine="567"/>
      </w:pPr>
      <w:r w:rsidRPr="00BC3383">
        <w:t>8.2.1. Đào tạo, bồi dưỡng, tập huấn nâng cao trình độ chuyên môn, nghiệp vụ, lý luận chính trị, kỹ năng nghề nghiệp, kiến thức về văn hóa, lịch sử, ngoại ngữ, công nghệ thông tin</w:t>
      </w:r>
      <w:r w:rsidR="00FA3B0B" w:rsidRPr="00FA3B0B">
        <w:t>,</w:t>
      </w:r>
      <w:r w:rsidRPr="00BC3383">
        <w:t xml:space="preserve"> kỹ </w:t>
      </w:r>
      <w:r w:rsidRPr="005061A2">
        <w:t>năng số</w:t>
      </w:r>
      <w:r w:rsidR="00FA3B0B" w:rsidRPr="005061A2">
        <w:t xml:space="preserve"> và giới</w:t>
      </w:r>
      <w:r w:rsidRPr="005061A2">
        <w:t xml:space="preserve"> cho </w:t>
      </w:r>
      <w:r w:rsidRPr="00BC3383">
        <w:t>đội ngũ văn nghệ sĩ, đội ngũ sáng tạo, nhân lực hoạt động trong lĩnh vực văn hóa, nghệ thuật.</w:t>
      </w:r>
      <w:r w:rsidR="00FA3B0B" w:rsidRPr="00FA3B0B">
        <w:t xml:space="preserve"> </w:t>
      </w:r>
      <w:r w:rsidRPr="00BC3383">
        <w:t xml:space="preserve"> </w:t>
      </w:r>
    </w:p>
    <w:p w14:paraId="2EEE6AED" w14:textId="287A6D83" w:rsidR="00D51B81" w:rsidRPr="005061A2" w:rsidRDefault="00EB41EE">
      <w:pPr>
        <w:ind w:firstLine="567"/>
        <w:rPr>
          <w:spacing w:val="-2"/>
        </w:rPr>
      </w:pPr>
      <w:r w:rsidRPr="005061A2">
        <w:rPr>
          <w:spacing w:val="-2"/>
        </w:rPr>
        <w:t>8.2.2. Tập trung đào tạo tài năng trong lĩnh vực văn hóa, văn học, nghệ thuật ở địa phương và cấp Trung ương (trên cơ sở tiếp tục triển khai Đề án Đào tạo tài năng văn hóa, nghệ thuật trong nước đến năm 2026, tầm nhìn đến năm 2030; ưu tiên đào tạo tài năng đối với các ngành n</w:t>
      </w:r>
      <w:r w:rsidR="003E55C8" w:rsidRPr="005061A2">
        <w:rPr>
          <w:spacing w:val="-2"/>
        </w:rPr>
        <w:t>ghệ thuật truyền thống, dân tộc</w:t>
      </w:r>
      <w:r w:rsidRPr="005061A2">
        <w:rPr>
          <w:spacing w:val="-2"/>
        </w:rPr>
        <w:t>).</w:t>
      </w:r>
    </w:p>
    <w:p w14:paraId="0B88CE08" w14:textId="7BC7FF25" w:rsidR="00D51B81" w:rsidRPr="00BC3383" w:rsidRDefault="00EB41EE">
      <w:pPr>
        <w:ind w:firstLine="567"/>
      </w:pPr>
      <w:r w:rsidRPr="00BC3383">
        <w:t>8.2.3. Tổ chức lựa chọn, cử học sinh, sinh viên và văn nghệ sĩ tài năng, trí thức trẻ có năng lực, khả năng sáng tạo đi đào tạo đại học, sau đại học và bồi dưỡng ngắn hạn ở ngoài nước đối với các ngành/lĩnh vực trong nước chưa có khả năng đào tạo hoặc đào tạo nhưng chất lượng chưa cao ở địa phương và cấp Trung ương (thực hiện theo kế hoạch của Đề án đào tạo nhân lực văn hóa, nghệ thuật ở nước ngoài đến năm 2030).</w:t>
      </w:r>
    </w:p>
    <w:p w14:paraId="1A54CAC5" w14:textId="77777777" w:rsidR="00D51B81" w:rsidRPr="005061A2" w:rsidRDefault="00EB41EE">
      <w:pPr>
        <w:ind w:firstLine="567"/>
        <w:rPr>
          <w:spacing w:val="-6"/>
        </w:rPr>
      </w:pPr>
      <w:r w:rsidRPr="005061A2">
        <w:rPr>
          <w:spacing w:val="-6"/>
        </w:rPr>
        <w:lastRenderedPageBreak/>
        <w:t xml:space="preserve">8.2.4. Phát triển nguồn nhân lực chất lượng cao về lý luận, phê bình, giám tuyển, giám định, phục chế trong các lĩnh vực sân khấu, điện ảnh, mỹ thuật, văn học. </w:t>
      </w:r>
    </w:p>
    <w:p w14:paraId="41F3B471" w14:textId="77777777" w:rsidR="00D51B81" w:rsidRPr="00BC3383" w:rsidRDefault="00EB41EE">
      <w:pPr>
        <w:ind w:firstLine="567"/>
      </w:pPr>
      <w:r w:rsidRPr="00BC3383">
        <w:t>8.2.5. Đào tạo, phát triển đội ngũ diễn viên, nhạc công thuộc các loại hình nghệ thuật truyền thống để cung cấp cho các đơn vị nghệ thuật truyền thống ở Trung ương và địa phương.</w:t>
      </w:r>
    </w:p>
    <w:p w14:paraId="3D5E3AD4" w14:textId="77777777" w:rsidR="00D51B81" w:rsidRPr="00BC3383" w:rsidRDefault="00EB41EE">
      <w:pPr>
        <w:ind w:firstLine="567"/>
      </w:pPr>
      <w:r w:rsidRPr="00BC3383">
        <w:t xml:space="preserve">8.2.6. Phát triển nguồn nhân lực đặc thù phục vụ cho lĩnh vực tu bổ, phục hồi di tích, quản lý phát huy giá trị di sản văn hoá ở trong nước và nước ngoài tại những quốc gia có thế mạnh về di sản văn hoá.   </w:t>
      </w:r>
    </w:p>
    <w:p w14:paraId="6303A072" w14:textId="77777777" w:rsidR="00D51B81" w:rsidRPr="00BC3383" w:rsidRDefault="00EB41EE">
      <w:pPr>
        <w:ind w:firstLine="567"/>
      </w:pPr>
      <w:r w:rsidRPr="00BC3383">
        <w:t xml:space="preserve">8.2.7. Lựa chọn, hỗ trợ và cử văn nghệ sĩ, trí thức, tài năng, giảng viên, giáo viên hoạt động trong lĩnh vực văn hóa, nghệ thuật tham dự các cuộc hội thảo, giao lưu, cuộc thi, sáng tạo nghệ thuật, trao đổi, nghiên cứu kinh nghiệm ở trong và ngoài nước. </w:t>
      </w:r>
    </w:p>
    <w:p w14:paraId="1D2F0F8E" w14:textId="77777777" w:rsidR="00D51B81" w:rsidRPr="00BC3383" w:rsidRDefault="00EB41EE">
      <w:pPr>
        <w:ind w:firstLine="567"/>
      </w:pPr>
      <w:r w:rsidRPr="00BC3383">
        <w:t>8.2.8. Tổ chức bồi dưỡng ngắn hạn cho chuyên gia lĩnh vực văn hóa, nghệ thuật ở trong nước trên cơ sở mời chuyên gia nước ngoài đến giảng dạy, hướng dẫn chuyên môn nghiệp vụ; đồng thời hằng năm hỗ trợ, cử chuyên gia đi đào tạo, bồi dưỡng ngắn hạn ở nước ngoài.</w:t>
      </w:r>
    </w:p>
    <w:p w14:paraId="317481C5" w14:textId="77777777" w:rsidR="00D51B81" w:rsidRPr="00BC3383" w:rsidRDefault="00EB41EE">
      <w:pPr>
        <w:ind w:firstLine="567"/>
      </w:pPr>
      <w:r w:rsidRPr="00BC3383">
        <w:t xml:space="preserve">8.2.9. Rà soát, bổ sung ngành, nghề đào tạo thí điểm đáp ứng nhu cầu xã hội, xu thế khu vực và thế giới. Phát triển chuyên ngành mỹ học, nghệ thuật học trong các trường khối nhân văn, xã hội nhằm xây dựng, khẳng định các định hướng trong sáng tạo văn hóa nghệ thuật.   </w:t>
      </w:r>
    </w:p>
    <w:p w14:paraId="5DA32B78" w14:textId="77777777" w:rsidR="00D51B81" w:rsidRPr="00BC3383" w:rsidRDefault="00EB41EE">
      <w:pPr>
        <w:pStyle w:val="Heading1"/>
        <w:keepNext w:val="0"/>
        <w:keepLines w:val="0"/>
        <w:ind w:firstLine="567"/>
        <w:rPr>
          <w:color w:val="auto"/>
        </w:rPr>
      </w:pPr>
      <w:bookmarkStart w:id="149" w:name="_Toc164249024"/>
      <w:r w:rsidRPr="00BC3383">
        <w:rPr>
          <w:color w:val="auto"/>
        </w:rPr>
        <w:t>8.3. Tạo môi trường để các chuyên gia, trí thức, văn nghệ sĩ tài năng và học sinh, sinh viên có năng khiếu vượt trội, tài năng lĩnh vực văn hóa, nghệ thuật được sáng tạo, cống hiến, rèn luyện phát triển tài năng</w:t>
      </w:r>
      <w:bookmarkEnd w:id="149"/>
    </w:p>
    <w:p w14:paraId="57C790AE" w14:textId="77777777" w:rsidR="00D51B81" w:rsidRPr="00BC3383" w:rsidRDefault="00EB41EE">
      <w:pPr>
        <w:ind w:firstLine="567"/>
      </w:pPr>
      <w:r w:rsidRPr="00BC3383">
        <w:t xml:space="preserve">8.3.1. Tổ chức các hội thi, hội diễn, chương trình nghệ thuật trong lĩnh vực sân khấu, điện ảnh, mỹ thuật, văn học để tạo sân chơi, thể hiện tài năng cho độ ngũ văn nghệ sỹ. </w:t>
      </w:r>
    </w:p>
    <w:p w14:paraId="1E06473E" w14:textId="77777777" w:rsidR="00D51B81" w:rsidRPr="00BC3383" w:rsidRDefault="00EB41EE">
      <w:pPr>
        <w:ind w:firstLine="567"/>
      </w:pPr>
      <w:r w:rsidRPr="00BC3383">
        <w:t xml:space="preserve">8.3.2. Tổ chức các Hội thi tài năng trẻ học sinh, sinh viên trong lĩnh vực văn hóa, văn học, nghệ thuật trong nước và quốc tế tại Việt Nam. </w:t>
      </w:r>
    </w:p>
    <w:p w14:paraId="71E7DBCE" w14:textId="34544485" w:rsidR="00D51B81" w:rsidRPr="00BC3383" w:rsidRDefault="00EB41EE">
      <w:pPr>
        <w:pStyle w:val="Heading1"/>
        <w:keepNext w:val="0"/>
        <w:keepLines w:val="0"/>
        <w:ind w:firstLine="567"/>
        <w:rPr>
          <w:color w:val="auto"/>
        </w:rPr>
      </w:pPr>
      <w:bookmarkStart w:id="150" w:name="_Toc164249025"/>
      <w:r w:rsidRPr="00BC3383">
        <w:rPr>
          <w:color w:val="auto"/>
        </w:rPr>
        <w:t>8.4. Phát triển nguồn nhân lực các ngành công nghiệp văn hóa</w:t>
      </w:r>
      <w:bookmarkEnd w:id="150"/>
    </w:p>
    <w:p w14:paraId="66E85636" w14:textId="77777777" w:rsidR="00D51B81" w:rsidRPr="00BC3383" w:rsidRDefault="00EB41EE">
      <w:pPr>
        <w:ind w:firstLine="567"/>
      </w:pPr>
      <w:r w:rsidRPr="00BC3383">
        <w:t>8.4.1. Tổ chức đào tạo, bồi dưỡng đội ngũ các nhà biên kịch, đạo diễn, quản lý, sản xuất, phát hành, kỹ thuật, công nghệ,... trong các ngành công nghiệp văn hóa như điện ảnh, mỹ thuật, nghệ thuật biểu diễn,....</w:t>
      </w:r>
    </w:p>
    <w:p w14:paraId="7A403081" w14:textId="77777777" w:rsidR="00D51B81" w:rsidRPr="00BC3383" w:rsidRDefault="00EB41EE">
      <w:pPr>
        <w:ind w:firstLine="567"/>
      </w:pPr>
      <w:r w:rsidRPr="00BC3383">
        <w:lastRenderedPageBreak/>
        <w:t>8.4.2. Liên kết, phối hợp với các cơ sở đào tạo, tổ chức giáo dục uy tín ở nước ngoài tổ chức đào tạo thí điểm các ngành/chuyên ngành phục vụ phát triển công nghiệp văn hóa.</w:t>
      </w:r>
    </w:p>
    <w:p w14:paraId="0B91AB5E" w14:textId="77777777" w:rsidR="00D51B81" w:rsidRPr="00BC3383" w:rsidRDefault="00EB41EE">
      <w:pPr>
        <w:ind w:firstLine="567"/>
      </w:pPr>
      <w:r w:rsidRPr="00BC3383">
        <w:t xml:space="preserve">8.4.3. Xây dựng chương trình, phát triển nội dung chuyên ngành đào tạo về công nghiệp văn hóa trong các trường văn hóa nghệ thuật, chú trọng đào tạo về kinh tế, kỹ thuật, công nghệ trong công nghiệp văn hóa. </w:t>
      </w:r>
    </w:p>
    <w:p w14:paraId="6E67FB34" w14:textId="77777777" w:rsidR="00D51B81" w:rsidRPr="00BC3383" w:rsidRDefault="00EB41EE">
      <w:pPr>
        <w:pStyle w:val="Heading1"/>
        <w:keepNext w:val="0"/>
        <w:keepLines w:val="0"/>
        <w:ind w:firstLine="567"/>
        <w:rPr>
          <w:color w:val="auto"/>
        </w:rPr>
      </w:pPr>
      <w:bookmarkStart w:id="151" w:name="_Toc164249026"/>
      <w:r w:rsidRPr="00BC3383">
        <w:rPr>
          <w:color w:val="auto"/>
        </w:rPr>
        <w:t>8.5. Nâng cao năng lực các cơ sở giáo dục đại học, giáo dục nghề nghiệp, nghiên cứu khoa học trong lĩnh vực văn hóa, nghệ thuật</w:t>
      </w:r>
      <w:bookmarkEnd w:id="151"/>
    </w:p>
    <w:p w14:paraId="261CF3BA" w14:textId="77777777" w:rsidR="00D51B81" w:rsidRPr="00BC3383" w:rsidRDefault="00EB41EE">
      <w:pPr>
        <w:ind w:firstLine="567"/>
      </w:pPr>
      <w:r w:rsidRPr="00BC3383">
        <w:t xml:space="preserve">8.5.1. Đầu tư xây dựng, cung cấp cơ sở vật chất và nâng cấp toàn diện các cơ sở nghiên cứu, đào tạo văn hóa nghệ thuật với đầy đủ trang thiết bị, dụng cụ đáp ứng tiêu chuẩn chất lượng. </w:t>
      </w:r>
    </w:p>
    <w:p w14:paraId="3FBEE789" w14:textId="77777777" w:rsidR="00D51B81" w:rsidRPr="00BC3383" w:rsidRDefault="00EB41EE">
      <w:pPr>
        <w:ind w:firstLine="567"/>
      </w:pPr>
      <w:r w:rsidRPr="00BC3383">
        <w:t>8.5.2. Tập trung đầu tư đồng bộ, tổng thể một số trường đại học, viện nghiên cứu trở thành cơ sở đào tạo, nghiên cứu trọng điểm quốc gia trong các lĩnh vực: âm nhạc, mỹ thuật, sân khấu - điện ảnh và văn hóa ngang tầm với các nước tiên tiến trọng khu vực và thế giới.</w:t>
      </w:r>
    </w:p>
    <w:p w14:paraId="19C538C1" w14:textId="77777777" w:rsidR="00D51B81" w:rsidRPr="00BC3383" w:rsidRDefault="00EB41EE">
      <w:pPr>
        <w:ind w:firstLine="567"/>
      </w:pPr>
      <w:r w:rsidRPr="00BC3383">
        <w:t xml:space="preserve">8.5.3. Tập trung nguồn lực, hỗ trợ, thu hút, trọng dụng, tuyển dụng nhân tài, chuyên gia, nhà khoa học, văn nghệ sĩ tài năng, nghệ nhân các ngành, nghề truyền thống tham gia công tác đào tạo, nghiên cứu khoa học trong lĩnh vực văn hóa, nghệ thuật.   </w:t>
      </w:r>
    </w:p>
    <w:p w14:paraId="3E1F109E" w14:textId="77777777" w:rsidR="00D51B81" w:rsidRPr="005061A2" w:rsidRDefault="00EB41EE">
      <w:pPr>
        <w:ind w:firstLine="567"/>
        <w:rPr>
          <w:spacing w:val="6"/>
        </w:rPr>
      </w:pPr>
      <w:r w:rsidRPr="005061A2">
        <w:rPr>
          <w:spacing w:val="6"/>
        </w:rPr>
        <w:t xml:space="preserve">8.5.4. Tổ chức đào tạo, bồi dưỡng nâng cao trình độ chuyên môn, nghiệp vụ, phương pháp giảng dạy, kiểm tra đánh giá, nghiên cứu khoa học và năng lực ngoại ngữ cho cán bộ quản lý giáo dục, giảng viên, giáo viên, nghiên cứu viên trong lĩnh vực văn hóa, văn học, nghệ thuật thích ứng với bối cảnh chuyển đổi số và cách mạng công nghiệp lần thứ tư ở trong và ngoài nước. </w:t>
      </w:r>
    </w:p>
    <w:p w14:paraId="48CD4255" w14:textId="77777777" w:rsidR="00D51B81" w:rsidRPr="00BC3383" w:rsidRDefault="00EB41EE">
      <w:pPr>
        <w:ind w:firstLine="567"/>
      </w:pPr>
      <w:r w:rsidRPr="00BC3383">
        <w:t xml:space="preserve">8.5.5. Đổi mới nội dung và phương pháp đào tạo thông qua mời chuyên gia, nhà khoa học, giảng viên và nghệ sĩ tài năng ở nước ngoài tham gia giảng dạy, trao đổi, hướng dẫn chuyên môn tại các cơ sở đào tạo, nghiên cứu khoa học lĩnh vực văn hóa, nghệ thuật. </w:t>
      </w:r>
    </w:p>
    <w:p w14:paraId="057694EB" w14:textId="77777777" w:rsidR="00D51B81" w:rsidRPr="00BC3383" w:rsidRDefault="00EB41EE">
      <w:pPr>
        <w:ind w:firstLine="567"/>
      </w:pPr>
      <w:r w:rsidRPr="00BC3383">
        <w:t xml:space="preserve">8.5.6. Đào tạo, bồi dưỡng, nâng cao năng lực, phát triển đội ngũ giáo viên dạy các môn học âm nhạc, mỹ thuật, nghệ thuật trong các cơ sở giáo dục phổ thông, bao gồm: đào tạo giáo viên mới; đào tạo lại đội ngũ giáo viên đảm bảo đáp ứng yêu cầu, mục tiêu của Chương trình giáo dục phổ thông; tập huấn, bồi dưỡng đội ngũ giảng viên, giáo viên hiện có. </w:t>
      </w:r>
    </w:p>
    <w:p w14:paraId="313BAD46" w14:textId="77777777" w:rsidR="00D51B81" w:rsidRPr="00BC3383" w:rsidRDefault="00EB41EE">
      <w:pPr>
        <w:ind w:firstLine="567"/>
        <w:rPr>
          <w:b/>
        </w:rPr>
      </w:pPr>
      <w:r w:rsidRPr="00BC3383">
        <w:rPr>
          <w:b/>
        </w:rPr>
        <w:lastRenderedPageBreak/>
        <w:t>c) Cơ quan chủ trì, hướng dẫn thực hiện</w:t>
      </w:r>
    </w:p>
    <w:p w14:paraId="59732F38" w14:textId="77777777" w:rsidR="00D51B81" w:rsidRPr="00BC3383" w:rsidRDefault="00EB41EE">
      <w:pPr>
        <w:ind w:firstLine="567"/>
      </w:pPr>
      <w:r w:rsidRPr="00BC3383">
        <w:t>- Bộ Văn hóa, Thể thao và Du lịch chủ trì, phối hợp với Bộ Nội vụ, các cơ quan liên quan hướng dẫn nội dung 8.1.1.</w:t>
      </w:r>
    </w:p>
    <w:p w14:paraId="32E75A8D" w14:textId="77777777" w:rsidR="00D51B81" w:rsidRPr="00BC3383" w:rsidRDefault="00EB41EE">
      <w:pPr>
        <w:ind w:firstLine="567"/>
      </w:pPr>
      <w:r w:rsidRPr="00BC3383">
        <w:t>- Bộ Văn hóa, Thể thao và Du lịch chủ trì, phối hợp với các cơ quan liên quan hướng dẫn nội dung 8.1.2, từ 8.2.1 đến 8.2.9, từ 8.4.1 đến 8.4.3, 8.5.4, 8.5.5.</w:t>
      </w:r>
    </w:p>
    <w:p w14:paraId="70899994" w14:textId="77777777" w:rsidR="00D51B81" w:rsidRPr="00BC3383" w:rsidRDefault="00EB41EE">
      <w:pPr>
        <w:ind w:firstLine="567"/>
      </w:pPr>
      <w:r w:rsidRPr="00BC3383">
        <w:t>- Bộ Văn hóa, Thể thao và Du lịch chủ trì, phối hợp với Bộ Ngoại giao, các cơ quan liên quan hướng dẫn nội dung 8.1.3.</w:t>
      </w:r>
    </w:p>
    <w:p w14:paraId="69D5B21B" w14:textId="77777777" w:rsidR="00D51B81" w:rsidRPr="00BC3383" w:rsidRDefault="00EB41EE">
      <w:pPr>
        <w:ind w:firstLine="567"/>
      </w:pPr>
      <w:r w:rsidRPr="00BC3383">
        <w:t>- Bộ Văn hóa, Thể thao và Du lịch chủ trì, phối hợp với Bộ Giáo dục và Đào tạo, các cơ quan liên quan hướng dẫn nội dung 8.3.2.</w:t>
      </w:r>
    </w:p>
    <w:p w14:paraId="461EB304" w14:textId="77777777" w:rsidR="00D51B81" w:rsidRPr="00BC3383" w:rsidRDefault="00EB41EE">
      <w:pPr>
        <w:ind w:firstLine="567"/>
      </w:pPr>
      <w:r w:rsidRPr="00BC3383">
        <w:t>- Bộ Văn hóa, Thể thao và Du lịch chủ trì, phối hợp với Bộ Giáo dục và Đào tạo, Bộ Lao động - Thương binh và Xã hội, các cơ quan liên quan hướng dẫn nội dung từ 8.5.1 đến 8.5.3.</w:t>
      </w:r>
    </w:p>
    <w:p w14:paraId="22C667F0" w14:textId="77777777" w:rsidR="00D51B81" w:rsidRPr="00BC3383" w:rsidRDefault="00EB41EE">
      <w:pPr>
        <w:ind w:firstLine="567"/>
      </w:pPr>
      <w:r w:rsidRPr="00BC3383">
        <w:t>- Bộ Giáo dục và Đào tạo chủ trì, phối hợp với Bộ Văn hóa, Thể thao và Du lịch và các cơ quan liên quan hướng dẫn nội dung 8.5.6.</w:t>
      </w:r>
    </w:p>
    <w:p w14:paraId="308E209B" w14:textId="77777777" w:rsidR="00D51B81" w:rsidRPr="00BC3383" w:rsidRDefault="00EB41EE">
      <w:pPr>
        <w:ind w:firstLine="567"/>
        <w:rPr>
          <w:b/>
        </w:rPr>
      </w:pPr>
      <w:r w:rsidRPr="00BC3383">
        <w:rPr>
          <w:b/>
        </w:rPr>
        <w:t>d) Đối tượng thụ hưởng</w:t>
      </w:r>
    </w:p>
    <w:p w14:paraId="5785998C" w14:textId="77777777" w:rsidR="00D51B81" w:rsidRPr="00BC3383" w:rsidRDefault="00EB41EE">
      <w:pPr>
        <w:ind w:firstLine="567"/>
      </w:pPr>
      <w:r w:rsidRPr="00BC3383">
        <w:t>Mọi đối tượng thụ hưởng của Chương trình.</w:t>
      </w:r>
    </w:p>
    <w:p w14:paraId="3B607563" w14:textId="77777777" w:rsidR="00D51B81" w:rsidRPr="00BC3383" w:rsidRDefault="00EB41EE">
      <w:pPr>
        <w:ind w:firstLine="567"/>
        <w:rPr>
          <w:b/>
        </w:rPr>
      </w:pPr>
      <w:r w:rsidRPr="00BC3383">
        <w:rPr>
          <w:b/>
        </w:rPr>
        <w:t>đ) Nguồn vốn thực hiện</w:t>
      </w:r>
    </w:p>
    <w:p w14:paraId="7E843585" w14:textId="77777777" w:rsidR="00D51B81" w:rsidRPr="00BC3383" w:rsidRDefault="00EB41EE">
      <w:pPr>
        <w:pBdr>
          <w:top w:val="nil"/>
          <w:left w:val="nil"/>
          <w:bottom w:val="nil"/>
          <w:right w:val="nil"/>
          <w:between w:val="nil"/>
        </w:pBdr>
        <w:ind w:firstLine="567"/>
        <w:rPr>
          <w:sz w:val="18"/>
          <w:szCs w:val="18"/>
        </w:rPr>
      </w:pPr>
      <w:r w:rsidRPr="00BC3383">
        <w:t xml:space="preserve">Vốn từ ngân sách Trung ương, địa phương và các nguồn vốn huy động hợp pháp khác theo quy định. </w:t>
      </w:r>
    </w:p>
    <w:p w14:paraId="3106385D" w14:textId="77777777" w:rsidR="00D51B81" w:rsidRPr="00BC3383" w:rsidRDefault="00EB41EE">
      <w:pPr>
        <w:pStyle w:val="Heading1"/>
        <w:keepNext w:val="0"/>
        <w:keepLines w:val="0"/>
        <w:ind w:firstLine="567"/>
        <w:rPr>
          <w:color w:val="auto"/>
        </w:rPr>
      </w:pPr>
      <w:bookmarkStart w:id="152" w:name="_Toc164249027"/>
      <w:r w:rsidRPr="00BC3383">
        <w:rPr>
          <w:color w:val="auto"/>
        </w:rPr>
        <w:t>9. Hội nhập quốc tế, tiếp thu tinh hoa văn hóa nhân loại và lan tỏa các giá trị văn hóa Việt Nam ra thế giới</w:t>
      </w:r>
      <w:bookmarkEnd w:id="152"/>
    </w:p>
    <w:p w14:paraId="56AD03CD" w14:textId="77777777" w:rsidR="00D51B81" w:rsidRPr="00BC3383" w:rsidRDefault="00EB41EE">
      <w:pPr>
        <w:ind w:firstLine="567"/>
        <w:rPr>
          <w:b/>
        </w:rPr>
      </w:pPr>
      <w:r w:rsidRPr="00BC3383">
        <w:rPr>
          <w:b/>
        </w:rPr>
        <w:t xml:space="preserve">a) Chỉ tiêu </w:t>
      </w:r>
    </w:p>
    <w:p w14:paraId="4677BC45" w14:textId="77777777" w:rsidR="00D51B81" w:rsidRPr="00BC3383" w:rsidRDefault="00EB41EE">
      <w:pPr>
        <w:ind w:firstLine="567"/>
      </w:pPr>
      <w:r w:rsidRPr="00BC3383">
        <w:t>- Các Trung tâm văn hóa Việt Nam tại nước ngoài được nâng cao năng lực, hiệu quả hoạt động.</w:t>
      </w:r>
    </w:p>
    <w:p w14:paraId="7A7E7303" w14:textId="77777777" w:rsidR="00D51B81" w:rsidRPr="00BC3383" w:rsidRDefault="00EB41EE">
      <w:pPr>
        <w:ind w:firstLine="567"/>
      </w:pPr>
      <w:r w:rsidRPr="00BC3383">
        <w:t xml:space="preserve">- Hàng năm, có ít nhất 05 sự kiện quốc tế lớn về văn hóa nghệ thuật tại nước ngoài có sự tham gia chính thức của Việt Nam. </w:t>
      </w:r>
    </w:p>
    <w:p w14:paraId="600F3306" w14:textId="77777777" w:rsidR="00D51B81" w:rsidRPr="00BC3383" w:rsidRDefault="00EB41EE">
      <w:pPr>
        <w:ind w:firstLine="567"/>
      </w:pPr>
      <w:r w:rsidRPr="00BC3383">
        <w:t xml:space="preserve">- Hàng năm, có ít nhất 05 sự kiện văn hóa, nghệ thuật (festival, lễ hội, cuộc thi, giải thưởng, chương trình biểu diễn nghệ thuật, lưu trú nghệ thuật...) tầm quốc tế, có chất lượng, uy tín được tổ chức tại Việt Nam nhằm chủ động tiếp thu, giới thiệu có chọn lọc tinh hoa văn hóa nhân loại, ưu tiên gắn với hệ thống các thành phố sáng tạo của Việt Nam. 100% các thành phố sáng tạo của Việt </w:t>
      </w:r>
      <w:r w:rsidRPr="00BC3383">
        <w:lastRenderedPageBreak/>
        <w:t>Nam đăng cai ít nhất 01 sự kiện văn hóa, nghệ thuật (festival, lễ hội, cuộc thi, giải thưởng, chương trình biểu diễn nghệ thuật, lưu trú nghệ thuật...) tầm quốc tế, có chất lượng, uy tín nhằm chủ động tiếp thu, giới thiệu có chọn lọc tinh hoa văn hóa nhân loại.</w:t>
      </w:r>
    </w:p>
    <w:p w14:paraId="42254D9D" w14:textId="799311EA" w:rsidR="00D51B81" w:rsidRPr="00BC3383" w:rsidRDefault="00EB41EE">
      <w:pPr>
        <w:ind w:firstLine="567"/>
      </w:pPr>
      <w:r w:rsidRPr="00BC3383">
        <w:t>- 08-15 thương hiệu sự kiện văn hóa nghệ thuật (festival, lễ hội, cuộc thi, giải thưởng, chương trình lưu trú nghệ thuật, liên hoan phim...) tầm quốc tế được xây dựng, phát triển, tổ chức định kỳ tại Việt Nam.</w:t>
      </w:r>
      <w:r w:rsidR="00C76A4B" w:rsidRPr="00CA7EDC">
        <w:t xml:space="preserve"> </w:t>
      </w:r>
      <w:r w:rsidRPr="00BC3383">
        <w:t>100% các thành phố sáng tạo của Việt Nam xây dựng, phát triển, tổ chức định kỳ ít nhất 01 thương hiệu sự kiện văn hóa nghệ thuật (festival, lễ hội, cuộc thi, giải thưởng, chương trình lưu trú nghệ thuật, liên hoan phim...) tầm quốc tế tại địa phương.</w:t>
      </w:r>
    </w:p>
    <w:p w14:paraId="2C1F511C" w14:textId="77777777" w:rsidR="00D51B81" w:rsidRPr="00BC3383" w:rsidRDefault="00EB41EE">
      <w:pPr>
        <w:ind w:firstLine="567"/>
      </w:pPr>
      <w:r w:rsidRPr="00BC3383">
        <w:t>- Liên hoan phim quốc tế Hà Nội được phát triển trở thành thương hiệu liên hoan phim có uy tín trong khu vực và châu Á.</w:t>
      </w:r>
    </w:p>
    <w:p w14:paraId="4877672E" w14:textId="77777777" w:rsidR="00D51B81" w:rsidRPr="00BC3383" w:rsidRDefault="00EB41EE">
      <w:pPr>
        <w:ind w:firstLine="567"/>
      </w:pPr>
      <w:r w:rsidRPr="00BC3383">
        <w:t>- Hàng năm, khoảng 08 chương trình Ngày/Tuần Văn hóa, Lễ hội Văn hóa Du lịch Việt Nam tại nước ngoài được tổ chức. Ưu tiên các địa bàn truyền thống và hướng tới các địa bàn có khoảng cách địa lý xa như khu vực Nam Mỹ, Trung Đông, châu Phi.</w:t>
      </w:r>
    </w:p>
    <w:p w14:paraId="27BE188B" w14:textId="77777777" w:rsidR="00D51B81" w:rsidRPr="00BC3383" w:rsidRDefault="00EB41EE">
      <w:pPr>
        <w:ind w:firstLine="567"/>
      </w:pPr>
      <w:r w:rsidRPr="00BC3383">
        <w:t>- 100% các Trung tâm Văn hóa Việt Nam ở nước ngoài tổ chức dạy tiếng Việt, văn hóa Việt Nam và tổ chức các hoạt động văn hóa, nghệ thuật đặc sắc phục vụ cộng đồng người Việt Nam ở nước ngoài.</w:t>
      </w:r>
    </w:p>
    <w:p w14:paraId="42C05540" w14:textId="77777777" w:rsidR="00D51B81" w:rsidRPr="00BC3383" w:rsidRDefault="00EB41EE">
      <w:pPr>
        <w:ind w:firstLine="567"/>
      </w:pPr>
      <w:r w:rsidRPr="00BC3383">
        <w:t>- Hàng năm, ít nhất 05 đoàn biểu diễn nghệ thuật được cử đi phục vụ cộng đồng người Việt Nam ở các quốc gia có đông người Việt Nam sinh sống.</w:t>
      </w:r>
    </w:p>
    <w:p w14:paraId="67936066" w14:textId="77777777" w:rsidR="00D51B81" w:rsidRPr="00BC3383" w:rsidRDefault="00EB41EE">
      <w:pPr>
        <w:ind w:firstLine="567"/>
      </w:pPr>
      <w:r w:rsidRPr="00BC3383">
        <w:t>- Hàng năm, có ít nhất 03-05 hoạt động triển lãm mỹ thuật, nhiếp ảnh tại nước ngoài phục vụ cộng đồng người Việt Nam tại nước ngoài và quảng bá văn hóa Việt Nam ra nước ngoài.</w:t>
      </w:r>
    </w:p>
    <w:p w14:paraId="1BE61554" w14:textId="77777777" w:rsidR="00D51B81" w:rsidRPr="00BC3383" w:rsidRDefault="00EB41EE">
      <w:pPr>
        <w:ind w:firstLine="567"/>
        <w:rPr>
          <w:b/>
        </w:rPr>
      </w:pPr>
      <w:r w:rsidRPr="00BC3383">
        <w:rPr>
          <w:b/>
        </w:rPr>
        <w:t>b) Nội dung nhiệm vụ cụ thể</w:t>
      </w:r>
    </w:p>
    <w:p w14:paraId="64CCFD0C" w14:textId="77777777" w:rsidR="00D51B81" w:rsidRPr="00BC3383" w:rsidRDefault="00EB41EE">
      <w:pPr>
        <w:pStyle w:val="Heading1"/>
        <w:keepNext w:val="0"/>
        <w:keepLines w:val="0"/>
        <w:ind w:firstLine="567"/>
        <w:rPr>
          <w:color w:val="auto"/>
        </w:rPr>
      </w:pPr>
      <w:bookmarkStart w:id="153" w:name="_Toc164249028"/>
      <w:r w:rsidRPr="00BC3383">
        <w:rPr>
          <w:color w:val="auto"/>
        </w:rPr>
        <w:t>9.1. Phát huy vai trò các trung tâm văn hóa Việt Nam ở nước ngoài</w:t>
      </w:r>
      <w:bookmarkEnd w:id="153"/>
    </w:p>
    <w:p w14:paraId="2714A4C8" w14:textId="77777777" w:rsidR="00D51B81" w:rsidRPr="00BC3383" w:rsidRDefault="00EB41EE">
      <w:pPr>
        <w:ind w:firstLine="567"/>
      </w:pPr>
      <w:r w:rsidRPr="00BC3383">
        <w:t>9.1.1. Nâng cao năng lực, hiệu quả hoạt động của các trung tâm văn hóa Việt Nam tại nước ngoài gắn với công tác văn hóa đối ngoại và công tác cộng đồng người Việt Nam ở nước ngoài.</w:t>
      </w:r>
    </w:p>
    <w:p w14:paraId="5E0243F4" w14:textId="77777777" w:rsidR="00D51B81" w:rsidRPr="00BC3383" w:rsidRDefault="00EB41EE">
      <w:pPr>
        <w:pStyle w:val="Heading1"/>
        <w:keepNext w:val="0"/>
        <w:keepLines w:val="0"/>
        <w:ind w:firstLine="567"/>
        <w:rPr>
          <w:color w:val="auto"/>
        </w:rPr>
      </w:pPr>
      <w:bookmarkStart w:id="154" w:name="_Toc164249029"/>
      <w:r w:rsidRPr="00BC3383">
        <w:rPr>
          <w:color w:val="auto"/>
        </w:rPr>
        <w:t>9.2. Quảng bá văn hóa Việt Nam tại nước ngoài thông qua các hình thức đa dạng</w:t>
      </w:r>
      <w:bookmarkEnd w:id="154"/>
    </w:p>
    <w:p w14:paraId="17F5C36E" w14:textId="77777777" w:rsidR="00D51B81" w:rsidRPr="00BC3383" w:rsidRDefault="00EB41EE">
      <w:pPr>
        <w:ind w:firstLine="567"/>
        <w:rPr>
          <w:shd w:val="clear" w:color="auto" w:fill="C9DAF8"/>
        </w:rPr>
      </w:pPr>
      <w:r w:rsidRPr="00BC3383">
        <w:t xml:space="preserve">9.2.1. Quảng bá văn hóa, thương hiệu Việt Nam tại các sự kiện quốc tế lớn tại nước ngoài như các triển lãm, trưng bày quốc tế (EXPO, Venice Biennale, </w:t>
      </w:r>
      <w:r w:rsidRPr="00BC3383">
        <w:lastRenderedPageBreak/>
        <w:t xml:space="preserve">London Design Biennale...), các không gian văn hóa, điện ảnh Việt Nam tại các Liên hoan phim Cannes, Berlin, Tokyo, Busan..., giới thiệu sách, văn học Việt Nam tại các sự kiện văn học, hội chợ sách quốc tế, không gian quảng bá Việt Nam tại các hội nghị, sự kiện quốc tế lớn (Hội nghị các Bên tham gia Công ước khung của Liên Hợp quốc về biến đổi khí hậu - COP), hỗ trợ nghệ sỹ Việt Nam tham dự các sự kiện tại nước ngoài. </w:t>
      </w:r>
    </w:p>
    <w:p w14:paraId="4A5719FE" w14:textId="77777777" w:rsidR="00D51B81" w:rsidRPr="00BC3383" w:rsidRDefault="00EB41EE">
      <w:pPr>
        <w:ind w:firstLine="567"/>
      </w:pPr>
      <w:r w:rsidRPr="00BC3383">
        <w:t>9.2.2. Chủ động tham gia tích cực các sáng kiến, sự kiện xây dựng Cộng đồng Văn hóa - Xã hội ASEAN (Thành phố văn hóa ASEAN, Tinh hoa nghệ thuật trình diễn ASEAN, Hệ thống dữ liệu số về di sản văn hóa ASEAN, Trung tâm/Nhà văn hóa ASEAN tại các nước thành viên và các nước đối tác, các chương trình trao đổi văn hóa, tăng cường năng lực, phát triển kinh tế sáng tạo giữa ASEAN).</w:t>
      </w:r>
    </w:p>
    <w:p w14:paraId="0A8D069C" w14:textId="77777777" w:rsidR="00D51B81" w:rsidRPr="00BC3383" w:rsidRDefault="00EB41EE">
      <w:pPr>
        <w:ind w:firstLine="567"/>
      </w:pPr>
      <w:r w:rsidRPr="00BC3383">
        <w:t xml:space="preserve">9.2.3. Tổ chức dịch, giới thiệu, xuất bản tác phẩm văn học, văn hóa, lịch sử Việt Nam có giá trị tư tưởng nghệ thuật, giá trị khoa học cao và các chuyên san, ấn phẩm giới thiệu văn hóa Việt Nam ra nước ngoài. </w:t>
      </w:r>
    </w:p>
    <w:p w14:paraId="5F434046" w14:textId="77777777" w:rsidR="00D51B81" w:rsidRPr="00BC3383" w:rsidRDefault="00EB41EE">
      <w:pPr>
        <w:ind w:firstLine="567"/>
      </w:pPr>
      <w:r w:rsidRPr="00BC3383">
        <w:t xml:space="preserve">9.2.4. Sản xuất, phổ biến các nội dung sáng tạo nhằm quảng bá văn hóa Việt Nam trên nền tảng mạng xã hội, kênh truyền hình quốc tế, trên các bảng điện tử công cộng, sân bay trong nước và quốc tế… Hỗ trợ quảng bá thông qua các đoàn phóng viên, báo chí, các đoàn làm phim quốc tế vào Việt Nam.   </w:t>
      </w:r>
    </w:p>
    <w:p w14:paraId="3205A0B6" w14:textId="77777777" w:rsidR="00D51B81" w:rsidRPr="00BC3383" w:rsidRDefault="00EB41EE">
      <w:pPr>
        <w:ind w:firstLine="567"/>
      </w:pPr>
      <w:r w:rsidRPr="00BC3383">
        <w:t>9.2.5. Hỗ trợ các hoạt động quảng bá hình ảnh con người, văn hóa, thế mạnh của các địa phương với bạn bè quốc tế; xúc tiến, xuất khẩu các sản phẩm, dịch vụ văn hoá và sáng tạo Việt Nam ra nước ngoài.</w:t>
      </w:r>
    </w:p>
    <w:p w14:paraId="1CF33372" w14:textId="77777777" w:rsidR="00D51B81" w:rsidRPr="00BC3383" w:rsidRDefault="00EB41EE">
      <w:pPr>
        <w:ind w:firstLine="567"/>
      </w:pPr>
      <w:r w:rsidRPr="00BC3383">
        <w:t xml:space="preserve">9.2.6. Đầu tư sản xuất phim quảng bá bản sắc văn hóa Việt Nam tại nước ngoài. </w:t>
      </w:r>
    </w:p>
    <w:p w14:paraId="39096146" w14:textId="77777777" w:rsidR="00D51B81" w:rsidRPr="00BC3383" w:rsidRDefault="00EB41EE">
      <w:pPr>
        <w:pStyle w:val="Heading1"/>
        <w:keepNext w:val="0"/>
        <w:keepLines w:val="0"/>
        <w:ind w:firstLine="567"/>
        <w:rPr>
          <w:color w:val="auto"/>
        </w:rPr>
      </w:pPr>
      <w:bookmarkStart w:id="155" w:name="_Toc164249030"/>
      <w:r w:rsidRPr="00BC3383">
        <w:rPr>
          <w:color w:val="auto"/>
        </w:rPr>
        <w:t>9.3. Tổ chức các sự kiện văn hóa, nghệ thuật quốc tế tại Việt Nam, hỗ trợ sáng tạo nghệ thuật thông qua giao lưu văn hóa</w:t>
      </w:r>
      <w:bookmarkEnd w:id="155"/>
    </w:p>
    <w:p w14:paraId="37E5917F" w14:textId="77777777" w:rsidR="00D51B81" w:rsidRPr="00BC3383" w:rsidRDefault="00EB41EE">
      <w:pPr>
        <w:ind w:firstLine="567"/>
      </w:pPr>
      <w:r w:rsidRPr="00BC3383">
        <w:t>9.3.1. Đăng cai, tổ chức các sự kiện quốc tế có quy mô, uy tín, phát triển các thương hiệu festival, lễ hội, cuộc thi, sự kiện văn hóa, nghệ thuật chất lượng, giải thưởng âm nhạc,... tại Việt Nam nhằm chủ động tiếp thu, giới thiệu có chọn lọc tinh hoa văn hóa nhân loại, ưu tiên gắn với hệ thống các thành phố sáng tạo của Việt Nam.</w:t>
      </w:r>
    </w:p>
    <w:p w14:paraId="7D0B9185" w14:textId="77777777" w:rsidR="00D51B81" w:rsidRPr="00BC3383" w:rsidRDefault="00EB41EE">
      <w:pPr>
        <w:ind w:firstLine="567"/>
      </w:pPr>
      <w:r w:rsidRPr="00BC3383">
        <w:t>9.3.2. Phát triển các thương hiệu festival, lễ hội, cuộc thi, sự kiện văn hóa, nghệ thuật chất lượng, quy mô quốc tế tại Việt Nam như Liên hoan sáng tạo Việt Nam, Tuần lễ Thiết kế Việt Nam.</w:t>
      </w:r>
    </w:p>
    <w:p w14:paraId="3FDA9A18" w14:textId="77777777" w:rsidR="00D51B81" w:rsidRPr="00BC3383" w:rsidRDefault="00EB41EE">
      <w:pPr>
        <w:ind w:firstLine="567"/>
      </w:pPr>
      <w:r w:rsidRPr="00BC3383">
        <w:lastRenderedPageBreak/>
        <w:t>9.3.3. Xây dựng các chương trình lưu trú nghệ thuật, trại sáng tác nghệ thuật, chương trình trao đổi nghệ thuật quốc tế tại Việt Nam dành cho các nghệ sĩ nước ngoài và Việt Nam và hỗ trợ nghệ sĩ Việt Nam tham gia các chương trình lưu trú nghệ thuật tại nước ngoài.</w:t>
      </w:r>
    </w:p>
    <w:p w14:paraId="40567172" w14:textId="77777777" w:rsidR="00D51B81" w:rsidRPr="00BC3383" w:rsidRDefault="00EB41EE">
      <w:pPr>
        <w:ind w:firstLine="567"/>
      </w:pPr>
      <w:r w:rsidRPr="00BC3383">
        <w:t>9.3.4. Triển khai các biện pháp thu hút các chuyên gia về văn hóa, nghệ thuật ở nước ngoài về Việt Nam làm việc và chia sẻ kinh nghiệm phát triển văn hóa, nghệ thuật.</w:t>
      </w:r>
    </w:p>
    <w:p w14:paraId="4F4AFD60" w14:textId="77777777" w:rsidR="00D51B81" w:rsidRPr="00BC3383" w:rsidRDefault="00EB41EE">
      <w:pPr>
        <w:pStyle w:val="Heading1"/>
        <w:keepNext w:val="0"/>
        <w:keepLines w:val="0"/>
        <w:ind w:firstLine="567"/>
        <w:rPr>
          <w:color w:val="auto"/>
        </w:rPr>
      </w:pPr>
      <w:bookmarkStart w:id="156" w:name="_Toc164249031"/>
      <w:r w:rsidRPr="00BC3383">
        <w:rPr>
          <w:color w:val="auto"/>
        </w:rPr>
        <w:t>9.4. Phát triển văn hóa trong cộng đồng người Việt Nam ở nước ngoài</w:t>
      </w:r>
      <w:bookmarkEnd w:id="156"/>
    </w:p>
    <w:p w14:paraId="0AE73959" w14:textId="77777777" w:rsidR="00D51B81" w:rsidRPr="00BC3383" w:rsidRDefault="00EB41EE">
      <w:pPr>
        <w:ind w:firstLine="567"/>
      </w:pPr>
      <w:r w:rsidRPr="00BC3383">
        <w:t>9.4.1. Tổ chức các chương trình, hoạt động văn hóa, nghệ thuật phục vụ Cộng đồng người Việt Nam ở nước ngoài hoặc lồng ghép vào các sự kiện ngoại giao, đối ngoại khác.</w:t>
      </w:r>
    </w:p>
    <w:p w14:paraId="638FCD44" w14:textId="77777777" w:rsidR="00D51B81" w:rsidRPr="005061A2" w:rsidRDefault="00EB41EE">
      <w:pPr>
        <w:ind w:firstLine="567"/>
        <w:rPr>
          <w:spacing w:val="6"/>
        </w:rPr>
      </w:pPr>
      <w:r w:rsidRPr="005061A2">
        <w:rPr>
          <w:spacing w:val="6"/>
        </w:rPr>
        <w:t>9.4.2. Thực hiện các chương trình phát huy các giá trị truyền thống Việt Nam tại các gia đình đa văn hóa, các chương trình dạy tiếng Việt và văn hóa Việt Nam cho cộng đồng người Việt Nam ở nước ngoài và người nước ngoài.</w:t>
      </w:r>
    </w:p>
    <w:p w14:paraId="1EC2A3EA" w14:textId="77777777" w:rsidR="00D51B81" w:rsidRPr="00BC3383" w:rsidRDefault="00EB41EE">
      <w:pPr>
        <w:ind w:firstLine="567"/>
      </w:pPr>
      <w:r w:rsidRPr="00BC3383">
        <w:t>9.4.3. Xây dựng, phát triển các trung tâm, các mạng lưới Việt Nam học, cung cấp các dịch vụ về lịch sử, văn hóa, đất nước, con người Việt Nam cho cộng đồng người Việt Nam ở nước ngoài và bạn bè quốc tế có quan tâm tìm hiểu về Việt Nam.</w:t>
      </w:r>
    </w:p>
    <w:p w14:paraId="2C17054D" w14:textId="77777777" w:rsidR="00D51B81" w:rsidRPr="00BC3383" w:rsidRDefault="00EB41EE">
      <w:pPr>
        <w:ind w:firstLine="567"/>
      </w:pPr>
      <w:r w:rsidRPr="00BC3383">
        <w:t>9.4.4. Hỗ trợ các cộng đồng người Việt Nam tại nước ngoài truyền bá, lan tỏa các giá trị văn hóa Việt Nam tại các quốc gia sinh sống và các quốc gia khác trên thế giới.</w:t>
      </w:r>
    </w:p>
    <w:p w14:paraId="0A3324C8" w14:textId="77777777" w:rsidR="00D51B81" w:rsidRPr="00BC3383" w:rsidRDefault="00EB41EE">
      <w:pPr>
        <w:ind w:firstLine="567"/>
        <w:rPr>
          <w:b/>
        </w:rPr>
      </w:pPr>
      <w:r w:rsidRPr="00BC3383">
        <w:rPr>
          <w:b/>
        </w:rPr>
        <w:t>c) Cơ quan chủ trì, hướng dẫn thực hiện</w:t>
      </w:r>
    </w:p>
    <w:p w14:paraId="6716BCE8" w14:textId="77777777" w:rsidR="00D51B81" w:rsidRPr="00BC3383" w:rsidRDefault="00EB41EE">
      <w:pPr>
        <w:ind w:firstLine="567"/>
      </w:pPr>
      <w:r w:rsidRPr="00BC3383">
        <w:t>- Bộ Văn hóa, Thể thao và Du lịch chủ trì, phối hợp với các cơ quan liên quan hướng dẫn nội dung 9.1.1, 9.2.6, từ 9.3.1 đến 9.3.4.</w:t>
      </w:r>
    </w:p>
    <w:p w14:paraId="6E5A0F95" w14:textId="77777777" w:rsidR="00D51B81" w:rsidRPr="00BC3383" w:rsidRDefault="00EB41EE">
      <w:pPr>
        <w:ind w:firstLine="567"/>
      </w:pPr>
      <w:r w:rsidRPr="00BC3383">
        <w:t>- Bộ Văn hóa, Thể thao và Du lịch chủ trì, phối hợp với Bộ Công Thương, Bộ Thông tin và Truyền thông và các cơ quan liên quan hướng dẫn nội dung 9.2.1.</w:t>
      </w:r>
    </w:p>
    <w:p w14:paraId="1014B846" w14:textId="77777777" w:rsidR="00D51B81" w:rsidRPr="00BC3383" w:rsidRDefault="00EB41EE">
      <w:pPr>
        <w:ind w:firstLine="567"/>
      </w:pPr>
      <w:r w:rsidRPr="00BC3383">
        <w:t>- Bộ Văn hóa, Thể thao và Du lịch chủ trì, phối hợp với Bộ Ngoại giao và các cơ quan liên quan hướng dẫn nội dung từ 9.2.2, 9.4.1 đến 9.4.4.</w:t>
      </w:r>
    </w:p>
    <w:p w14:paraId="05EE13B3" w14:textId="77777777" w:rsidR="00D51B81" w:rsidRPr="005061A2" w:rsidRDefault="00EB41EE">
      <w:pPr>
        <w:ind w:firstLine="567"/>
        <w:rPr>
          <w:spacing w:val="6"/>
        </w:rPr>
      </w:pPr>
      <w:r w:rsidRPr="005061A2">
        <w:rPr>
          <w:spacing w:val="6"/>
        </w:rPr>
        <w:t>- Bộ Văn hóa, Thể thao và Du lịch chủ trì, phối hợp với Bộ Thông tin và Truyền thông và các cơ quan liên quan hướng dẫn nội dung từ 9.2.3 đến 9.2.5.</w:t>
      </w:r>
    </w:p>
    <w:p w14:paraId="19766B55" w14:textId="77777777" w:rsidR="00D51B81" w:rsidRPr="00BC3383" w:rsidRDefault="00EB41EE">
      <w:pPr>
        <w:ind w:firstLine="567"/>
        <w:rPr>
          <w:b/>
        </w:rPr>
      </w:pPr>
      <w:r w:rsidRPr="00BC3383">
        <w:rPr>
          <w:b/>
        </w:rPr>
        <w:lastRenderedPageBreak/>
        <w:t>d) Đối tượng thụ hưởng</w:t>
      </w:r>
    </w:p>
    <w:p w14:paraId="6F006348" w14:textId="77777777" w:rsidR="00D51B81" w:rsidRPr="00BC3383" w:rsidRDefault="00EB41EE">
      <w:pPr>
        <w:ind w:firstLine="567"/>
      </w:pPr>
      <w:r w:rsidRPr="00BC3383">
        <w:t>Mọi đối tượng thụ hưởng của Chương trình.</w:t>
      </w:r>
    </w:p>
    <w:p w14:paraId="7CEDC554" w14:textId="77777777" w:rsidR="00D51B81" w:rsidRPr="00BC3383" w:rsidRDefault="00EB41EE">
      <w:pPr>
        <w:ind w:firstLine="567"/>
        <w:rPr>
          <w:b/>
        </w:rPr>
      </w:pPr>
      <w:r w:rsidRPr="00BC3383">
        <w:rPr>
          <w:b/>
        </w:rPr>
        <w:t>đ) Nguồn vốn thực hiện</w:t>
      </w:r>
    </w:p>
    <w:p w14:paraId="48B8113D" w14:textId="77777777" w:rsidR="00D51B81" w:rsidRPr="00BC3383" w:rsidRDefault="00EB41EE">
      <w:pPr>
        <w:ind w:firstLine="567"/>
      </w:pPr>
      <w:r w:rsidRPr="00BC3383">
        <w:t xml:space="preserve">Vốn từ ngân sách Trung ương, địa phương và các nguồn vốn huy động hợp pháp khác theo quy định. </w:t>
      </w:r>
    </w:p>
    <w:p w14:paraId="587A3663" w14:textId="77777777" w:rsidR="00D51B81" w:rsidRPr="00BC3383" w:rsidRDefault="00EB41EE">
      <w:pPr>
        <w:pStyle w:val="Heading1"/>
        <w:keepNext w:val="0"/>
        <w:keepLines w:val="0"/>
        <w:ind w:firstLine="567"/>
        <w:rPr>
          <w:color w:val="auto"/>
        </w:rPr>
      </w:pPr>
      <w:bookmarkStart w:id="157" w:name="_Toc164249032"/>
      <w:r w:rsidRPr="00BC3383">
        <w:rPr>
          <w:color w:val="auto"/>
        </w:rPr>
        <w:t>10. Tăng cường công tác giám sát, đánh giá thực hiện Chương trình, nâng cao năng lực thực hiện Chương trình, truyền thông, tuyên truyền về Chương trình</w:t>
      </w:r>
      <w:bookmarkEnd w:id="157"/>
    </w:p>
    <w:p w14:paraId="63855D03" w14:textId="77777777" w:rsidR="00D51B81" w:rsidRPr="00BC3383" w:rsidRDefault="00EB41EE">
      <w:pPr>
        <w:pBdr>
          <w:top w:val="nil"/>
          <w:left w:val="nil"/>
          <w:bottom w:val="nil"/>
          <w:right w:val="nil"/>
          <w:between w:val="nil"/>
        </w:pBdr>
        <w:tabs>
          <w:tab w:val="left" w:pos="709"/>
          <w:tab w:val="left" w:pos="9180"/>
        </w:tabs>
        <w:ind w:firstLine="567"/>
        <w:rPr>
          <w:b/>
        </w:rPr>
      </w:pPr>
      <w:r w:rsidRPr="00BC3383">
        <w:rPr>
          <w:b/>
        </w:rPr>
        <w:t xml:space="preserve">a) Chỉ tiêu </w:t>
      </w:r>
    </w:p>
    <w:p w14:paraId="0E4E2F42" w14:textId="77777777" w:rsidR="00D51B81" w:rsidRPr="00BC3383" w:rsidRDefault="00EB41EE">
      <w:pPr>
        <w:pBdr>
          <w:top w:val="nil"/>
          <w:left w:val="nil"/>
          <w:bottom w:val="nil"/>
          <w:right w:val="nil"/>
          <w:between w:val="nil"/>
        </w:pBdr>
        <w:tabs>
          <w:tab w:val="left" w:pos="709"/>
          <w:tab w:val="left" w:pos="9180"/>
        </w:tabs>
        <w:ind w:firstLine="567"/>
      </w:pPr>
      <w:r w:rsidRPr="00BC3383">
        <w:t>- Bộ chỉ số theo dõi thực hiện, khung kết quả của Chương trình được xây dựng gồm: Hệ thống các mục tiêu, chỉ tiêu đánh giá kết quả thực hiện nội dung, nhiệm vụ; hệ thống và công cụ giám sát và đánh giá, hệ thống các biểu mẫu báo cáo, cơ chế thu thập thông tin; nội dung, cơ chế báo cáo.</w:t>
      </w:r>
    </w:p>
    <w:p w14:paraId="6877B16B" w14:textId="77777777" w:rsidR="00D51B81" w:rsidRPr="00BC3383" w:rsidRDefault="00EB41EE">
      <w:pPr>
        <w:pBdr>
          <w:top w:val="nil"/>
          <w:left w:val="nil"/>
          <w:bottom w:val="nil"/>
          <w:right w:val="nil"/>
          <w:between w:val="nil"/>
        </w:pBdr>
        <w:tabs>
          <w:tab w:val="left" w:pos="709"/>
          <w:tab w:val="left" w:pos="9180"/>
        </w:tabs>
        <w:ind w:firstLine="567"/>
      </w:pPr>
      <w:r w:rsidRPr="00BC3383">
        <w:t>- Đảm bảo 100% cán bộ chuyên trách quản lý, điều phối thực hiện Chương trình các cấp, 100% cán bộ trong hệ thống chính trị tham gia thực hiện Chương trình được bồi dưỡng, tập huấn kiến thức quản lý, điều phối thực hiện Chương trình; nâng cao hiệu quả hoạt động của hệ thống Văn phòng Điều phối thực hiện Chương trình.</w:t>
      </w:r>
    </w:p>
    <w:p w14:paraId="52DE49C9" w14:textId="77777777" w:rsidR="00D51B81" w:rsidRPr="00BC3383" w:rsidRDefault="00EB41EE">
      <w:pPr>
        <w:pBdr>
          <w:top w:val="nil"/>
          <w:left w:val="nil"/>
          <w:bottom w:val="nil"/>
          <w:right w:val="nil"/>
          <w:between w:val="nil"/>
        </w:pBdr>
        <w:tabs>
          <w:tab w:val="left" w:pos="709"/>
          <w:tab w:val="left" w:pos="9180"/>
        </w:tabs>
        <w:ind w:firstLine="567"/>
      </w:pPr>
      <w:r w:rsidRPr="00BC3383">
        <w:t>- 100% các nhiệm vụ trong Chương trình được xây dựng và phổ biến các khuyến nghị, hướng dẫn để nâng cao hiệu quả thực hiện tại các cấp.</w:t>
      </w:r>
    </w:p>
    <w:p w14:paraId="34C17DC9" w14:textId="77777777" w:rsidR="00D51B81" w:rsidRPr="00BC3383" w:rsidRDefault="00EB41EE">
      <w:pPr>
        <w:pBdr>
          <w:top w:val="nil"/>
          <w:left w:val="nil"/>
          <w:bottom w:val="nil"/>
          <w:right w:val="nil"/>
          <w:between w:val="nil"/>
        </w:pBdr>
        <w:tabs>
          <w:tab w:val="left" w:pos="709"/>
          <w:tab w:val="left" w:pos="9180"/>
        </w:tabs>
        <w:ind w:firstLine="567"/>
      </w:pPr>
      <w:r w:rsidRPr="00BC3383">
        <w:t>- Hàng năm, sơ kết 3 năm, tổng kết 5 năm định kỳ tổ chức tuyên truyền, biểu dương, thi đua, khen thưởng gương điển hình tiên tiến trong thực hiện Chương trình.</w:t>
      </w:r>
    </w:p>
    <w:p w14:paraId="7E0352B8" w14:textId="44B2EF4D" w:rsidR="00D51B81" w:rsidRPr="005061A2" w:rsidRDefault="00EB41EE">
      <w:pPr>
        <w:pBdr>
          <w:top w:val="nil"/>
          <w:left w:val="nil"/>
          <w:bottom w:val="nil"/>
          <w:right w:val="nil"/>
          <w:between w:val="nil"/>
        </w:pBdr>
        <w:tabs>
          <w:tab w:val="left" w:pos="709"/>
          <w:tab w:val="left" w:pos="9180"/>
        </w:tabs>
        <w:ind w:firstLine="567"/>
        <w:rPr>
          <w:spacing w:val="-4"/>
        </w:rPr>
      </w:pPr>
      <w:r w:rsidRPr="005061A2">
        <w:rPr>
          <w:spacing w:val="-4"/>
        </w:rPr>
        <w:t xml:space="preserve">- Hoàn thành 100% mục tiêu huy động nguồn vốn ngoài ngân sách </w:t>
      </w:r>
      <w:r w:rsidR="005061A2" w:rsidRPr="005061A2">
        <w:rPr>
          <w:spacing w:val="-4"/>
        </w:rPr>
        <w:t>n</w:t>
      </w:r>
      <w:r w:rsidRPr="005061A2">
        <w:rPr>
          <w:spacing w:val="-4"/>
        </w:rPr>
        <w:t>hà nước.</w:t>
      </w:r>
    </w:p>
    <w:p w14:paraId="608960B7" w14:textId="77777777" w:rsidR="00D51B81" w:rsidRPr="00BC3383" w:rsidRDefault="00EB41EE">
      <w:pPr>
        <w:pBdr>
          <w:top w:val="nil"/>
          <w:left w:val="nil"/>
          <w:bottom w:val="nil"/>
          <w:right w:val="nil"/>
          <w:between w:val="nil"/>
        </w:pBdr>
        <w:tabs>
          <w:tab w:val="left" w:pos="709"/>
          <w:tab w:val="left" w:pos="9180"/>
        </w:tabs>
        <w:ind w:firstLine="567"/>
      </w:pPr>
      <w:r w:rsidRPr="00BC3383">
        <w:t xml:space="preserve">- Trang web thông tin chính thức của Chương trình, chuyên trang, chuyên mục đặc thù trên các phương tiện thông tin đại chúng được xây dựng và vận hành. </w:t>
      </w:r>
    </w:p>
    <w:p w14:paraId="115040B3" w14:textId="77777777" w:rsidR="00D51B81" w:rsidRPr="00BC3383" w:rsidRDefault="00EB41EE">
      <w:pPr>
        <w:pBdr>
          <w:top w:val="nil"/>
          <w:left w:val="nil"/>
          <w:bottom w:val="nil"/>
          <w:right w:val="nil"/>
          <w:between w:val="nil"/>
        </w:pBdr>
        <w:tabs>
          <w:tab w:val="left" w:pos="709"/>
          <w:tab w:val="left" w:pos="9180"/>
        </w:tabs>
        <w:ind w:firstLine="567"/>
        <w:rPr>
          <w:b/>
        </w:rPr>
      </w:pPr>
      <w:r w:rsidRPr="00BC3383">
        <w:rPr>
          <w:b/>
        </w:rPr>
        <w:t>b) Nội dung nhiệm vụ cụ thể</w:t>
      </w:r>
    </w:p>
    <w:p w14:paraId="4ECEBBF0" w14:textId="77777777" w:rsidR="00D51B81" w:rsidRPr="00BC3383" w:rsidRDefault="00EB41EE">
      <w:pPr>
        <w:pStyle w:val="Heading1"/>
        <w:keepNext w:val="0"/>
        <w:keepLines w:val="0"/>
        <w:ind w:firstLine="567"/>
        <w:rPr>
          <w:color w:val="auto"/>
        </w:rPr>
      </w:pPr>
      <w:bookmarkStart w:id="158" w:name="_Toc164249033"/>
      <w:r w:rsidRPr="00BC3383">
        <w:rPr>
          <w:color w:val="auto"/>
        </w:rPr>
        <w:t>10.1. Nâng cao chất lượng và hiệu quả công tác kiểm tra, giám sát, đánh giá kết quả thực hiện Chương trình</w:t>
      </w:r>
      <w:bookmarkEnd w:id="158"/>
    </w:p>
    <w:p w14:paraId="6C0CC6C5" w14:textId="77777777" w:rsidR="00D51B81" w:rsidRPr="00BC3383" w:rsidRDefault="00EB41EE">
      <w:pPr>
        <w:pBdr>
          <w:top w:val="nil"/>
          <w:left w:val="nil"/>
          <w:bottom w:val="nil"/>
          <w:right w:val="nil"/>
          <w:between w:val="nil"/>
        </w:pBdr>
        <w:tabs>
          <w:tab w:val="left" w:pos="709"/>
          <w:tab w:val="left" w:pos="9180"/>
        </w:tabs>
        <w:ind w:firstLine="567"/>
      </w:pPr>
      <w:r w:rsidRPr="00BC3383">
        <w:t xml:space="preserve">10.1.1. Xây dựng Bộ chỉ số theo dõi thực hiện, khung kết quả của Chương trình, gồm: Hệ thống các mục tiêu, chỉ tiêu đánh giá kết quả thực hiện nội dung, </w:t>
      </w:r>
      <w:r w:rsidRPr="00BC3383">
        <w:lastRenderedPageBreak/>
        <w:t>nhiệm vụ; hệ thống và công cụ giám sát và đánh giá, hệ thống các biểu mẫu báo cáo, cơ chế thu thập thông tin; nội dung, cơ chế báo cáo.</w:t>
      </w:r>
    </w:p>
    <w:p w14:paraId="41325293" w14:textId="77777777" w:rsidR="00D51B81" w:rsidRPr="00BC3383" w:rsidRDefault="00EB41EE">
      <w:pPr>
        <w:pBdr>
          <w:top w:val="nil"/>
          <w:left w:val="nil"/>
          <w:bottom w:val="nil"/>
          <w:right w:val="nil"/>
          <w:between w:val="nil"/>
        </w:pBdr>
        <w:tabs>
          <w:tab w:val="left" w:pos="709"/>
          <w:tab w:val="left" w:pos="9180"/>
        </w:tabs>
        <w:ind w:firstLine="567"/>
      </w:pPr>
      <w:r w:rsidRPr="00BC3383">
        <w:t>10.1.2. Nâng cao năng lực giám sát, đánh giá, quản lý, điều phối cho các địa phương, gồm cả cơ quan chủ trì và các ban ngành tham gia tổ chức thực hiện Chương trình. Xây dựng và phổ biến các khuyến nghị, hướng dẫn để nâng cao hiệu quả thực hiện Chương trình tại các cấp.</w:t>
      </w:r>
    </w:p>
    <w:p w14:paraId="4296B788" w14:textId="77777777" w:rsidR="00D51B81" w:rsidRPr="00BC3383" w:rsidRDefault="00EB41EE">
      <w:pPr>
        <w:pBdr>
          <w:top w:val="nil"/>
          <w:left w:val="nil"/>
          <w:bottom w:val="nil"/>
          <w:right w:val="nil"/>
          <w:between w:val="nil"/>
        </w:pBdr>
        <w:tabs>
          <w:tab w:val="left" w:pos="709"/>
          <w:tab w:val="left" w:pos="9180"/>
        </w:tabs>
        <w:ind w:firstLine="567"/>
      </w:pPr>
      <w:r w:rsidRPr="00BC3383">
        <w:t>10.1.3. Tuyên truyền, biểu dương, thi đua, khen thưởng gương điển hình tiên tiến trong thực hiện Chương trình.</w:t>
      </w:r>
    </w:p>
    <w:p w14:paraId="2B0BA5FD" w14:textId="77777777" w:rsidR="00D51B81" w:rsidRPr="00BC3383" w:rsidRDefault="00EB41EE">
      <w:pPr>
        <w:pBdr>
          <w:top w:val="nil"/>
          <w:left w:val="nil"/>
          <w:bottom w:val="nil"/>
          <w:right w:val="nil"/>
          <w:between w:val="nil"/>
        </w:pBdr>
        <w:tabs>
          <w:tab w:val="left" w:pos="709"/>
          <w:tab w:val="left" w:pos="9180"/>
        </w:tabs>
        <w:ind w:firstLine="567"/>
      </w:pPr>
      <w:r w:rsidRPr="00BC3383">
        <w:t>10.1.4. Tổ chức giám sát đầu tư của cộng đồng, huy động người dân tham gia giám sát cộng đồng. Tổ chức giám sát, phản biện xã hội đối với các chính sách của Chương trình.</w:t>
      </w:r>
    </w:p>
    <w:p w14:paraId="78EB9C9E" w14:textId="77777777" w:rsidR="00D51B81" w:rsidRPr="00BC3383" w:rsidRDefault="00EB41EE">
      <w:pPr>
        <w:pBdr>
          <w:top w:val="nil"/>
          <w:left w:val="nil"/>
          <w:bottom w:val="nil"/>
          <w:right w:val="nil"/>
          <w:between w:val="nil"/>
        </w:pBdr>
        <w:tabs>
          <w:tab w:val="left" w:pos="709"/>
          <w:tab w:val="left" w:pos="9180"/>
        </w:tabs>
        <w:ind w:firstLine="567"/>
      </w:pPr>
      <w:r w:rsidRPr="00BC3383">
        <w:t>10.1.5. Tổ chức thực hiện hoạt động kiểm tra, giám sát và đánh giá kết quả thực hiện Chương trình ở cấp Trung ương và các cấp địa phương.</w:t>
      </w:r>
    </w:p>
    <w:p w14:paraId="01E46512" w14:textId="77777777" w:rsidR="00D51B81" w:rsidRPr="005061A2" w:rsidRDefault="00EB41EE">
      <w:pPr>
        <w:pStyle w:val="Heading1"/>
        <w:keepNext w:val="0"/>
        <w:keepLines w:val="0"/>
        <w:ind w:firstLine="567"/>
        <w:rPr>
          <w:rFonts w:ascii="Times New Roman Bold" w:hAnsi="Times New Roman Bold"/>
          <w:color w:val="auto"/>
          <w:spacing w:val="-4"/>
        </w:rPr>
      </w:pPr>
      <w:bookmarkStart w:id="159" w:name="_Toc164249034"/>
      <w:r w:rsidRPr="005061A2">
        <w:rPr>
          <w:rFonts w:ascii="Times New Roman Bold" w:hAnsi="Times New Roman Bold"/>
          <w:color w:val="auto"/>
          <w:spacing w:val="-4"/>
        </w:rPr>
        <w:t>10.2. Tăng cường năng lực công tác quản lý, điều phối thực hiện Chương trình các cấp, nâng cao hiệu quả công tác truyền thông về Chương trình</w:t>
      </w:r>
      <w:bookmarkEnd w:id="159"/>
    </w:p>
    <w:p w14:paraId="320606D5" w14:textId="77777777" w:rsidR="00D51B81" w:rsidRPr="00BC3383" w:rsidRDefault="00EB41EE">
      <w:pPr>
        <w:ind w:firstLine="567"/>
      </w:pPr>
      <w:r w:rsidRPr="00BC3383">
        <w:t>10.2.1. Tổ chức thực hiện các hoạt động của Ban Chỉ đạo Trung ương và cơ quan giúp việc cho Ban Chỉ đạo Trung ương.</w:t>
      </w:r>
    </w:p>
    <w:p w14:paraId="2C40E210" w14:textId="77777777" w:rsidR="00D51B81" w:rsidRPr="00BC3383" w:rsidRDefault="00EB41EE">
      <w:pPr>
        <w:ind w:firstLine="567"/>
      </w:pPr>
      <w:r w:rsidRPr="00BC3383">
        <w:t>10.2.2. Tổ chức các hoạt động vận động, xúc tiến, huy động nguồn lực đóng góp từ các cá nhân, doanh nghiệp, tổ chức trong nước và nước ngoài để thực hiện Chương trình.</w:t>
      </w:r>
    </w:p>
    <w:p w14:paraId="502D51A2" w14:textId="77777777" w:rsidR="00D51B81" w:rsidRPr="005061A2" w:rsidRDefault="00EB41EE">
      <w:pPr>
        <w:ind w:firstLine="567"/>
        <w:rPr>
          <w:spacing w:val="-4"/>
        </w:rPr>
      </w:pPr>
      <w:r w:rsidRPr="005061A2">
        <w:rPr>
          <w:spacing w:val="-4"/>
        </w:rPr>
        <w:t>10.2.3. Đa dạng hình thức tuyên truyền, truyền thông về Chương trình, lồng ghép với các hoạt động văn hóa, thể thao truyền thống của địa phương; xây dựng trang web thông tin chính thức của Chương trình, chuyên trang, chuyên mục đặc thù trên các phương tiện thông tin đại chúng; biên soạn, phát hành tài liệu phổ biến.</w:t>
      </w:r>
    </w:p>
    <w:p w14:paraId="75A19B2D" w14:textId="77777777" w:rsidR="00D51B81" w:rsidRPr="00BC3383" w:rsidRDefault="00EB41EE">
      <w:pPr>
        <w:ind w:firstLine="567"/>
        <w:rPr>
          <w:b/>
        </w:rPr>
      </w:pPr>
      <w:r w:rsidRPr="00BC3383">
        <w:rPr>
          <w:b/>
        </w:rPr>
        <w:t>c) Cơ quan chủ trì, hướng dẫn thực hiện</w:t>
      </w:r>
    </w:p>
    <w:p w14:paraId="53CAF9B1" w14:textId="77777777" w:rsidR="00D51B81" w:rsidRPr="00BC3383" w:rsidRDefault="00EB41EE">
      <w:pPr>
        <w:pBdr>
          <w:top w:val="nil"/>
          <w:left w:val="nil"/>
          <w:bottom w:val="nil"/>
          <w:right w:val="nil"/>
          <w:between w:val="nil"/>
        </w:pBdr>
        <w:tabs>
          <w:tab w:val="left" w:pos="709"/>
          <w:tab w:val="left" w:pos="9180"/>
        </w:tabs>
        <w:ind w:firstLine="567"/>
      </w:pPr>
      <w:r w:rsidRPr="00BC3383">
        <w:t>- Bộ Văn hóa, Thể thao và Du lịch chủ trì, hướng dẫn thực hiện nội dung từ 10.1.1 đến 10.1.5, 10.2.1, 10.2.2.</w:t>
      </w:r>
    </w:p>
    <w:p w14:paraId="2CD9EE51" w14:textId="77777777" w:rsidR="00D51B81" w:rsidRPr="00BC3383" w:rsidRDefault="00EB41EE">
      <w:pPr>
        <w:pBdr>
          <w:top w:val="nil"/>
          <w:left w:val="nil"/>
          <w:bottom w:val="nil"/>
          <w:right w:val="nil"/>
          <w:between w:val="nil"/>
        </w:pBdr>
        <w:tabs>
          <w:tab w:val="left" w:pos="709"/>
          <w:tab w:val="left" w:pos="9180"/>
        </w:tabs>
        <w:ind w:firstLine="567"/>
      </w:pPr>
      <w:r w:rsidRPr="00BC3383">
        <w:t>- Bộ Văn hóa, Thể thao và Du lịch chủ trì, phối hợp với Bộ Thông tin và Truyền thông, các Bộ, cơ quan Trung ương liên quan hướng dẫn thực hiện nội dung số 10.2.3.</w:t>
      </w:r>
    </w:p>
    <w:p w14:paraId="3F986C4C" w14:textId="6BFE6596" w:rsidR="00D51B81" w:rsidRPr="00BC3383" w:rsidRDefault="00EB41EE">
      <w:pPr>
        <w:ind w:firstLine="567"/>
        <w:rPr>
          <w:b/>
        </w:rPr>
      </w:pPr>
      <w:r w:rsidRPr="00BC3383">
        <w:rPr>
          <w:b/>
        </w:rPr>
        <w:t>d) Đối tượng thụ hưởng</w:t>
      </w:r>
    </w:p>
    <w:p w14:paraId="557F7567" w14:textId="77777777" w:rsidR="00D51B81" w:rsidRPr="00BC3383" w:rsidRDefault="00EB41EE">
      <w:pPr>
        <w:ind w:firstLine="567"/>
      </w:pPr>
      <w:r w:rsidRPr="00BC3383">
        <w:t>Mọi đối tượng thụ hưởng của Chương trình.</w:t>
      </w:r>
    </w:p>
    <w:p w14:paraId="15C7C970" w14:textId="77777777" w:rsidR="00D51B81" w:rsidRPr="00BC3383" w:rsidRDefault="00EB41EE">
      <w:pPr>
        <w:ind w:firstLine="567"/>
        <w:rPr>
          <w:b/>
        </w:rPr>
      </w:pPr>
      <w:r w:rsidRPr="00BC3383">
        <w:rPr>
          <w:b/>
        </w:rPr>
        <w:lastRenderedPageBreak/>
        <w:t>đ) Nguồn vốn thực hiện</w:t>
      </w:r>
    </w:p>
    <w:p w14:paraId="2C877913" w14:textId="77777777" w:rsidR="00D51B81" w:rsidRPr="00BC3383" w:rsidRDefault="00EB41EE">
      <w:pPr>
        <w:ind w:firstLine="567"/>
      </w:pPr>
      <w:r w:rsidRPr="00BC3383">
        <w:t xml:space="preserve">Vốn từ ngân sách Trung ương, địa phương và các nguồn vốn huy động hợp pháp khác theo quy định. </w:t>
      </w:r>
    </w:p>
    <w:p w14:paraId="643C87E5" w14:textId="77777777" w:rsidR="00D51B81" w:rsidRPr="00BC3383" w:rsidRDefault="00EB41EE">
      <w:pPr>
        <w:pStyle w:val="Heading1"/>
        <w:keepNext w:val="0"/>
        <w:keepLines w:val="0"/>
        <w:ind w:firstLine="567"/>
        <w:rPr>
          <w:color w:val="auto"/>
        </w:rPr>
      </w:pPr>
      <w:bookmarkStart w:id="160" w:name="_Toc164249035"/>
      <w:r w:rsidRPr="00BC3383">
        <w:rPr>
          <w:color w:val="auto"/>
        </w:rPr>
        <w:t>XI. GIẢI PHÁP THỰC HIỆN CHƯƠNG TRÌNH</w:t>
      </w:r>
      <w:bookmarkEnd w:id="160"/>
    </w:p>
    <w:p w14:paraId="01364CAA" w14:textId="77777777" w:rsidR="00D51B81" w:rsidRPr="00BC3383" w:rsidRDefault="00EB41EE">
      <w:pPr>
        <w:pStyle w:val="Heading1"/>
        <w:keepNext w:val="0"/>
        <w:keepLines w:val="0"/>
        <w:ind w:firstLine="567"/>
        <w:rPr>
          <w:color w:val="auto"/>
        </w:rPr>
      </w:pPr>
      <w:bookmarkStart w:id="161" w:name="_Toc164249036"/>
      <w:r w:rsidRPr="00BC3383">
        <w:rPr>
          <w:color w:val="auto"/>
        </w:rPr>
        <w:t>1. Nâng cao nhận thức trong toàn hệ thống chính trị và xã hội về vị trí, vai trò của sự nghiệp xây dựng và phát triển văn hóa, con người Việt Nam đồng thời phổ biến, truyền thông về Chương trình</w:t>
      </w:r>
      <w:bookmarkEnd w:id="161"/>
      <w:r w:rsidRPr="00BC3383">
        <w:rPr>
          <w:color w:val="auto"/>
        </w:rPr>
        <w:t xml:space="preserve"> </w:t>
      </w:r>
    </w:p>
    <w:p w14:paraId="1B27BB86" w14:textId="77777777" w:rsidR="00D51B81" w:rsidRPr="00BC3383" w:rsidRDefault="00EB41EE">
      <w:pPr>
        <w:ind w:right="9" w:firstLine="567"/>
      </w:pPr>
      <w:r w:rsidRPr="00BC3383">
        <w:t xml:space="preserve">Thông qua các hoạt động tuyên truyền, phổ biến, quán triệt, các cấp ủy, tổ chức đảng, các tổ chức chính trị xã hội và cộng đồng cần xác định xây dựng và phát triển văn hóa, con người Việt Nam là một nhiệm vụ quan trọng trong suốt thời kỳ công nghiệp hóa, hiện đại hóa đất nước.  </w:t>
      </w:r>
    </w:p>
    <w:p w14:paraId="5E51CC23" w14:textId="77777777" w:rsidR="00D51B81" w:rsidRPr="005549CB" w:rsidRDefault="00EB41EE">
      <w:pPr>
        <w:ind w:right="9" w:firstLine="567"/>
        <w:rPr>
          <w:spacing w:val="-2"/>
        </w:rPr>
      </w:pPr>
      <w:r w:rsidRPr="005549CB">
        <w:rPr>
          <w:spacing w:val="-2"/>
        </w:rPr>
        <w:t xml:space="preserve">Toàn bộ hệ thống chính trị tập trung đẩy mạnh truyền thông, tuyên truyền phổ biến sâu rộng về mục tiêu của Chương trình đến các cấp, các ngành, các tầng lớp dân cư, đội ngũ những người hoạt động trong lĩnh vực văn hóa, nghệ thuật nhằm làm thay đổi và chuyển biến nhận thức, xác định vai trò của từng chủ thể trong thực hiện Chương trình một cách hiệu quả. Trên nền tảng phong trào toàn dân đoàn kết xây dựng đời sống văn hóa, triển khai trên cả nước phong trào thi đua phát triển văn hóa toàn diện do Thủ tướng Chính phủ phát động. Trong đó, có các giải pháp khen thưởng các địa phương được công nhận đạt chuẩn.  </w:t>
      </w:r>
    </w:p>
    <w:p w14:paraId="0311327F" w14:textId="77777777" w:rsidR="00D51B81" w:rsidRPr="00BC3383" w:rsidRDefault="00EB41EE">
      <w:pPr>
        <w:ind w:right="9" w:firstLine="567"/>
      </w:pPr>
      <w:r w:rsidRPr="00BC3383">
        <w:t>Đa dạng hóa các hình thức truyền thông (như ấn phẩm tuyên truyền, sinh hoạt cộng đồng, thông qua người có uy tín, ứng dụng công nghệ thông tin, mạng xã hội,...), tuyên truyền với nội dung phù hợp đặc điểm văn hóa, phong tục tập quán và năng lực, nhu cầu tiếp nhận thông tin, chú trọng sự tham gia của cộng đồng dân cư tại cơ sở. Có kế hoạch truyền thông, tuyên truyền cụ thể, tập trung vào truyền thông, tuyên truyền về các quy định pháp luật, tài liệu, sổ tay hướng dẫn liên quan đến Chương trình, về cách làm hay, gương điển hình, tiêu biểu, kết quả đạt được, khó khăn vướng mắc phát sinh trong quản lý và thực hiện Chương trình. Thường xuyên tổ chức đối thoại chính sách trong Chương trình, các cuộc thi báo chí, văn hóa, nghệ thuật tuyên truyền về Chương trình.</w:t>
      </w:r>
    </w:p>
    <w:p w14:paraId="45CAF0C7" w14:textId="2B8F5A7D" w:rsidR="00D51B81" w:rsidRPr="00BC3383" w:rsidRDefault="00EB41EE">
      <w:pPr>
        <w:pStyle w:val="Heading1"/>
        <w:keepNext w:val="0"/>
        <w:keepLines w:val="0"/>
        <w:ind w:firstLine="567"/>
        <w:rPr>
          <w:color w:val="auto"/>
        </w:rPr>
      </w:pPr>
      <w:bookmarkStart w:id="162" w:name="_Toc164249037"/>
      <w:r w:rsidRPr="00BC3383">
        <w:rPr>
          <w:color w:val="auto"/>
        </w:rPr>
        <w:t>2. Hoàn thiện thể chế, cơ chế, chính sách để phát huy hiệu quả các hoạt động văn hóa, nghệ thuật, các thiết chế văn hóa, khích lệ khát vọng sáng tạo và tinh thần yêu nước của mọi tầng lớp nhân dân</w:t>
      </w:r>
      <w:bookmarkEnd w:id="162"/>
      <w:r w:rsidRPr="00BC3383">
        <w:rPr>
          <w:color w:val="auto"/>
        </w:rPr>
        <w:t xml:space="preserve"> </w:t>
      </w:r>
    </w:p>
    <w:p w14:paraId="1583D671" w14:textId="77777777" w:rsidR="00D51B81" w:rsidRPr="00BC3383" w:rsidRDefault="00EB41EE">
      <w:pPr>
        <w:ind w:right="9" w:firstLine="567"/>
      </w:pPr>
      <w:r w:rsidRPr="00BC3383">
        <w:t xml:space="preserve">Rút kinh nghiệm từ 03 Chương trình mục tiêu quốc gia giai đoạn 2021-2025, một trong những giải pháp đột phá trong thực hiện Chương trình là bắt </w:t>
      </w:r>
      <w:r w:rsidRPr="00BC3383">
        <w:lastRenderedPageBreak/>
        <w:t>đầu triển khai và bố trí kinh phí trong Chương trình từ năm 2025 (năm cuối của giai đoạn trung hạn 2021-2025). Trong đó, năm 2025, chỉ thực hiện các hoạt động xây dựng cơ chế chính sách, hệ thống các văn bản, tài liệu hướng dẫn thực hiện các nhiệm vụ của Chương trình, hệ thống giám sát, đánh giá việc thực hiện Chương trình, bồi dưỡng, nâng cao năng lực cán bộ quản lý Chương trình xây dựng báo cáo nghiên cứu khả thi, chuẩn bị đầu tư các nhiệm vụ và các nội dung quản lý khác. Việc dành sớm khoảng 12 tháng để thực hiện các hoạt động trên sẽ tạo tiền đề quan trọng để tăng tốc triển khai Chương trình thuận lợi, hiệu quả trong giai đoạn trung hạn mới 2026-2030.</w:t>
      </w:r>
    </w:p>
    <w:p w14:paraId="7DC676DA" w14:textId="1EACC5A3" w:rsidR="00D51B81" w:rsidRPr="00BC3383" w:rsidRDefault="00EB41EE">
      <w:pPr>
        <w:ind w:right="9" w:firstLine="567"/>
      </w:pPr>
      <w:r w:rsidRPr="00BC3383">
        <w:t xml:space="preserve">Giải pháp hoàn thiện các cơ chế chính sách, sửa đổi, bổ sung, xây dựng các văn bản pháp luật, quản lý hiện hành có liên quan đến phát triển văn hóa nhằm hoàn thiện hệ thống thể chế văn hóa, nâng cao hiệu lực, hiệu quả quản lý nhà nước về </w:t>
      </w:r>
      <w:r w:rsidR="005549CB">
        <w:t>phát triển văn hóa</w:t>
      </w:r>
      <w:r w:rsidR="005549CB" w:rsidRPr="005549CB">
        <w:t xml:space="preserve"> </w:t>
      </w:r>
      <w:r w:rsidRPr="00BC3383">
        <w:t>đáp ứng yêu cầu phát triển bền vững đất nước, tạo môi trường, khuôn khổ thuận lợi, khuyến khích sáng tạo, quản lý hiệu quả, trên cơ sở tham khảo kinh nghiệm quốc tế và phù hợp với cam kết quốc tế gồm:</w:t>
      </w:r>
    </w:p>
    <w:p w14:paraId="4E55B55F" w14:textId="652F3AB7" w:rsidR="00B26F27" w:rsidRPr="005549CB" w:rsidRDefault="00EB41EE" w:rsidP="00B26F27">
      <w:pPr>
        <w:ind w:right="9" w:firstLine="567"/>
        <w:rPr>
          <w:spacing w:val="-2"/>
        </w:rPr>
      </w:pPr>
      <w:r w:rsidRPr="005549CB">
        <w:rPr>
          <w:spacing w:val="-2"/>
        </w:rPr>
        <w:t>a) Hoàn thiện khung khổ pháp lý về huy động nguồn lực, sự tham gia của khu vực ngoài Nhà nước hỗ trợ thực hiện Chương trình, phù hợp với điều kiện thực tế; chỉ đạo các địa phươn</w:t>
      </w:r>
      <w:r w:rsidR="005549CB" w:rsidRPr="005549CB">
        <w:rPr>
          <w:spacing w:val="-2"/>
        </w:rPr>
        <w:t xml:space="preserve">g chủ động ban hành các cơ chế, </w:t>
      </w:r>
      <w:r w:rsidRPr="005549CB">
        <w:rPr>
          <w:spacing w:val="-2"/>
        </w:rPr>
        <w:t>đặc thù hỗ trợ thực hiện Chương trình theo hướng nâng cao chất</w:t>
      </w:r>
      <w:r w:rsidR="005549CB" w:rsidRPr="005549CB">
        <w:rPr>
          <w:spacing w:val="-2"/>
        </w:rPr>
        <w:t xml:space="preserve"> lượng, </w:t>
      </w:r>
      <w:r w:rsidRPr="005549CB">
        <w:rPr>
          <w:spacing w:val="-2"/>
        </w:rPr>
        <w:t xml:space="preserve">hiệu quả hoạt động gồm: </w:t>
      </w:r>
    </w:p>
    <w:p w14:paraId="118A454A" w14:textId="77777777" w:rsidR="00D51B81" w:rsidRPr="00BC3383" w:rsidRDefault="00EB41EE">
      <w:pPr>
        <w:ind w:right="9" w:firstLine="567"/>
      </w:pPr>
      <w:r w:rsidRPr="00BC3383">
        <w:t>- Cơ chế chính sách xã hội hóa trong cung cấp dịch vụ sự nghiệp công.</w:t>
      </w:r>
    </w:p>
    <w:p w14:paraId="0090F2AA" w14:textId="1E2E5560" w:rsidR="00D51B81" w:rsidRPr="00BC3383" w:rsidRDefault="00EB41EE">
      <w:pPr>
        <w:ind w:right="9" w:firstLine="567"/>
      </w:pPr>
      <w:r w:rsidRPr="00BC3383">
        <w:t xml:space="preserve">- Cơ chế tự chủ đặc thù đối với các đơn vị sự nghiệp công lập, đặc biệt trong quản lý, vận hành, khai thác các thiết chế văn hóa. </w:t>
      </w:r>
    </w:p>
    <w:p w14:paraId="53BA21DF" w14:textId="77777777" w:rsidR="00D51B81" w:rsidRPr="00BC3383" w:rsidRDefault="00EB41EE">
      <w:pPr>
        <w:ind w:right="9" w:firstLine="567"/>
      </w:pPr>
      <w:r w:rsidRPr="00BC3383">
        <w:t>- Hợp tác công - tư trong sản xuất sản phẩm văn hóa và đầu tư xây dựng, khai thác công trình văn hóa.</w:t>
      </w:r>
    </w:p>
    <w:p w14:paraId="26B2581C" w14:textId="38C6D715" w:rsidR="00D51B81" w:rsidRPr="005549CB" w:rsidRDefault="00EB41EE">
      <w:pPr>
        <w:ind w:right="9" w:firstLine="567"/>
      </w:pPr>
      <w:r w:rsidRPr="005549CB">
        <w:t>- Cải cách chính sách thuế, phí, lệ phí để thu hút đầu tư nước ngoài, đầu tư tư nhân, đặc biệt là các hỗ trợ, ưu đãi về thuế thu nhập doanh nghiệp, thuế thu nhập cá nhân</w:t>
      </w:r>
      <w:r w:rsidR="005549CB" w:rsidRPr="005549CB">
        <w:t xml:space="preserve"> </w:t>
      </w:r>
      <w:r w:rsidRPr="005549CB">
        <w:t>khi tài trợ, hiến tặng</w:t>
      </w:r>
      <w:r w:rsidR="00276642" w:rsidRPr="005549CB">
        <w:t xml:space="preserve"> cho các hoạt động văn hóa</w:t>
      </w:r>
      <w:r w:rsidRPr="005549CB">
        <w:t>.</w:t>
      </w:r>
    </w:p>
    <w:p w14:paraId="22EADEEC" w14:textId="77777777" w:rsidR="00D51B81" w:rsidRPr="00BC3383" w:rsidRDefault="00EB41EE">
      <w:pPr>
        <w:ind w:right="9" w:firstLine="567"/>
      </w:pPr>
      <w:r w:rsidRPr="00BC3383">
        <w:t xml:space="preserve">- Cơ chế quản lý việc gây quỹ cộng đồng, quỹ đối ứng công - tư. </w:t>
      </w:r>
    </w:p>
    <w:p w14:paraId="2776D8C8" w14:textId="77777777" w:rsidR="00D51B81" w:rsidRPr="00BC3383" w:rsidRDefault="00EB41EE">
      <w:pPr>
        <w:ind w:right="9" w:firstLine="567"/>
      </w:pPr>
      <w:r w:rsidRPr="00BC3383">
        <w:t>- Chính sách gắn trách nhiệm của nhà đầu tư đối với phát triển văn hóa.</w:t>
      </w:r>
    </w:p>
    <w:p w14:paraId="15672A5B" w14:textId="77777777" w:rsidR="00D51B81" w:rsidRPr="00BC3383" w:rsidRDefault="00EB41EE">
      <w:pPr>
        <w:ind w:right="9" w:firstLine="567"/>
      </w:pPr>
      <w:r w:rsidRPr="00BC3383">
        <w:t xml:space="preserve">b) Hoàn thiện cơ chế chính sách về phát triển nguồn nhân lực trong lĩnh vực văn hóa: </w:t>
      </w:r>
    </w:p>
    <w:p w14:paraId="31D0934A" w14:textId="77777777" w:rsidR="00D51B81" w:rsidRPr="00BC3383" w:rsidRDefault="00EB41EE">
      <w:pPr>
        <w:ind w:right="9" w:firstLine="567"/>
      </w:pPr>
      <w:r w:rsidRPr="00BC3383">
        <w:t>- Cơ chế, chế độ đãi ngộ tiền lương, tiền công, phụ cấp, bồi dưỡng đặc thù đối với văn nghệ sĩ, người thực hành văn hóa.</w:t>
      </w:r>
    </w:p>
    <w:p w14:paraId="29AF5A7F" w14:textId="77777777" w:rsidR="00D51B81" w:rsidRPr="00BC3383" w:rsidRDefault="00EB41EE">
      <w:pPr>
        <w:ind w:right="9" w:firstLine="567"/>
      </w:pPr>
      <w:r w:rsidRPr="00BC3383">
        <w:lastRenderedPageBreak/>
        <w:t>- Chính sách tuổi nghỉ hưu và tuổi hưởng lương hưu, hỗ trợ đào tạo, sắp xếp việc làm phù hợp khi hết tuổi biểu diễn đối với nghệ sĩ.</w:t>
      </w:r>
    </w:p>
    <w:p w14:paraId="472F8118" w14:textId="77777777" w:rsidR="00D51B81" w:rsidRPr="00BC3383" w:rsidRDefault="00EB41EE">
      <w:pPr>
        <w:ind w:right="9" w:firstLine="567"/>
      </w:pPr>
      <w:r w:rsidRPr="00BC3383">
        <w:t>- Cơ chế đặc thù về thu hút, tuyển dụng tài năng đặc biệt đối với lĩnh vực nghệ thuật chuyên nghiệp, đặc biệt là nghệ thuật truyền thống.</w:t>
      </w:r>
    </w:p>
    <w:p w14:paraId="04785016" w14:textId="77777777" w:rsidR="00D51B81" w:rsidRPr="00BC3383" w:rsidRDefault="00EB41EE">
      <w:pPr>
        <w:ind w:right="9" w:firstLine="567"/>
      </w:pPr>
      <w:r w:rsidRPr="00BC3383">
        <w:t xml:space="preserve">- Chính sách hỗ trợ nhà ở, cơ sở vật chất, trang thiết bị, môi trường học tập và làm việc cho đội ngũ cán bộ, công chức, viên chức làm công tác văn hóa, nghệ thuật. </w:t>
      </w:r>
    </w:p>
    <w:p w14:paraId="16A511B8" w14:textId="77777777" w:rsidR="00D51B81" w:rsidRPr="00BC3383" w:rsidRDefault="00EB41EE">
      <w:pPr>
        <w:ind w:right="9" w:firstLine="567"/>
      </w:pPr>
      <w:r w:rsidRPr="00BC3383">
        <w:t>- Chính sách hỗ trợ cho các nghệ nhân ưu tú, nghệ nhân nhân dân, các nghệ nhân, người thực hành văn hóa chưa được phong tặng danh hiệu nhưng nắm giữ nhiều giá trị văn hóa truyền thống tốt đẹp của địa phương.</w:t>
      </w:r>
    </w:p>
    <w:p w14:paraId="55A57C63" w14:textId="77777777" w:rsidR="00D51B81" w:rsidRPr="00BC3383" w:rsidRDefault="00EB41EE">
      <w:pPr>
        <w:ind w:right="9" w:firstLine="567"/>
      </w:pPr>
      <w:r w:rsidRPr="00BC3383">
        <w:t>- Cơ chế hỗ trợ cho những người trực tiếp trông coi di tích đã được xếp hạng, nhất là những di tích thuộc sở hữu tư nhân (như cơ sở cách mạng, nhà cổ…) và sở hữu tập thể (như đình làng, nhà thờ tiền hiền…), đội ngũ làm văn hóa tại các thôn, tổ dân phố và tương đương.</w:t>
      </w:r>
    </w:p>
    <w:p w14:paraId="48A1B2D0" w14:textId="77777777" w:rsidR="00D51B81" w:rsidRPr="00BC3383" w:rsidRDefault="00EB41EE">
      <w:pPr>
        <w:ind w:right="9" w:firstLine="567"/>
      </w:pPr>
      <w:r w:rsidRPr="00BC3383">
        <w:t xml:space="preserve">c) Hoàn thiện hệ thống chính sách về quản lý nhà nước trong các lĩnh vực văn hóa, nghệ thuật: </w:t>
      </w:r>
    </w:p>
    <w:p w14:paraId="7E55AF06" w14:textId="77777777" w:rsidR="00D51B81" w:rsidRPr="00BC3383" w:rsidRDefault="00EB41EE">
      <w:pPr>
        <w:ind w:right="9" w:firstLine="567"/>
      </w:pPr>
      <w:r w:rsidRPr="00BC3383">
        <w:t>- Quản lý hoạt động phổ biến, giao dịch bản ghi âm, ghi hình, nội dung nghệ thuật biểu diễn (bao gồm cả ca khúc), điện ảnh, sản phẩm mỹ thuật, đặc biệt trên môi trường số.</w:t>
      </w:r>
    </w:p>
    <w:p w14:paraId="382874BD" w14:textId="77777777" w:rsidR="00D51B81" w:rsidRPr="00BC3383" w:rsidRDefault="00EB41EE">
      <w:pPr>
        <w:ind w:right="9" w:firstLine="567"/>
      </w:pPr>
      <w:r w:rsidRPr="00BC3383">
        <w:t>- Quy định về mức chi giải thưởng, bồi dưỡng tổ chức các cuộc thi, liên hoan thuộc lĩnh vực văn hóa, nghệ thuật.</w:t>
      </w:r>
    </w:p>
    <w:p w14:paraId="03133E5F" w14:textId="3B886725" w:rsidR="00D51B81" w:rsidRPr="00BC3383" w:rsidRDefault="00EB41EE">
      <w:pPr>
        <w:ind w:right="9" w:firstLine="567"/>
      </w:pPr>
      <w:r w:rsidRPr="00BC3383">
        <w:t>-</w:t>
      </w:r>
      <w:r w:rsidR="00276642" w:rsidRPr="00BC3383">
        <w:t xml:space="preserve"> </w:t>
      </w:r>
      <w:r w:rsidRPr="00BC3383">
        <w:t>Luật Nghệ thuật biểu diễn, Luật Mỹ thuật, Nhiếp ảnh và Triển lãm, Luật độc lập về bản quyền tác giả, Nghị định về công tác văn học.</w:t>
      </w:r>
    </w:p>
    <w:p w14:paraId="144C6F79" w14:textId="77777777" w:rsidR="00D51B81" w:rsidRPr="00BC3383" w:rsidRDefault="00EB41EE">
      <w:pPr>
        <w:ind w:right="9" w:firstLine="567"/>
      </w:pPr>
      <w:r w:rsidRPr="00BC3383">
        <w:t xml:space="preserve">d) Hoàn thiện cơ chế, chính sách phát triển thị trường công nghiệp văn hóa: </w:t>
      </w:r>
    </w:p>
    <w:p w14:paraId="535D27D6" w14:textId="77777777" w:rsidR="00D51B81" w:rsidRPr="00BC3383" w:rsidRDefault="00EB41EE">
      <w:pPr>
        <w:ind w:right="9" w:firstLine="567"/>
      </w:pPr>
      <w:r w:rsidRPr="00BC3383">
        <w:t>- Văn bản quy phạm pháp luật về chính sách hỗ trợ phát triển công nghiệp văn hóa; các quy định ưu đãi (vốn, thuế), ưu tiên bố trí quỹ đất phù hợp cho các nhà đầu tư trong phát triển một số ngành công nghiệp văn hóa chủ chốt, có tiềm năng, lợi thế (điện ảnh, mỹ thuật, nghệ thuật biểu diễn, du lịch văn hóa).</w:t>
      </w:r>
    </w:p>
    <w:p w14:paraId="37CE1409" w14:textId="77777777" w:rsidR="00D51B81" w:rsidRPr="00BC3383" w:rsidRDefault="00EB41EE">
      <w:pPr>
        <w:ind w:right="9" w:firstLine="567"/>
      </w:pPr>
      <w:r w:rsidRPr="00BC3383">
        <w:t>- Các quy định cơ chế đặc thù về đầu tư nguồn lực nhà nước nhằm hỗ trợ sự phát triển và hoạt động của các không gian văn hóa, sáng tạo.</w:t>
      </w:r>
    </w:p>
    <w:p w14:paraId="77E36832" w14:textId="77777777" w:rsidR="00D51B81" w:rsidRPr="00BC3383" w:rsidRDefault="00EB41EE">
      <w:pPr>
        <w:ind w:right="9" w:firstLine="567"/>
      </w:pPr>
      <w:r w:rsidRPr="00BC3383">
        <w:t>- Cơ chế, quỹ, giải thưởng khuyến khích các cá nhân, tổ chức có những sản phẩm nghệ thuật, sáng tạo đạt giải cao, có sức lan tỏa lớn được thế giới công nhận.</w:t>
      </w:r>
    </w:p>
    <w:p w14:paraId="6A213894" w14:textId="77777777" w:rsidR="00D51B81" w:rsidRPr="00BC3383" w:rsidRDefault="00EB41EE">
      <w:pPr>
        <w:ind w:right="9" w:firstLine="567"/>
      </w:pPr>
      <w:r w:rsidRPr="00BC3383">
        <w:lastRenderedPageBreak/>
        <w:t>e) Đối với các nội dung nhiệm vụ, hướng tới xây dựng hệ thống sổ tay hướng dẫn thực hiện, phổ biến công khai, đảm bảo tính dễ sử dụng, dễ tiếp cận, phù hợp với từng đối tượng triển khai thực hiện Chương trình, có tính mở, linh hoạt để đáp ứng nhu cầu cụ thể của mỗi địa phương. Khuyến khích vận động các đối tác, nhà tài trợ nước ngoài, các tổ chức trong nước có kinh nghiệm tham gia hỗ trợ xây dựng hệ thống số tay hướng dẫn để Chương trình có thể triển khai nhanh nhất, hiệu quả nhất.</w:t>
      </w:r>
    </w:p>
    <w:p w14:paraId="17846DB2" w14:textId="77777777" w:rsidR="00D51B81" w:rsidRPr="00BC3383" w:rsidRDefault="00EB41EE">
      <w:pPr>
        <w:pStyle w:val="Heading1"/>
        <w:keepNext w:val="0"/>
        <w:keepLines w:val="0"/>
        <w:ind w:firstLine="567"/>
        <w:rPr>
          <w:color w:val="auto"/>
        </w:rPr>
      </w:pPr>
      <w:bookmarkStart w:id="163" w:name="_Toc164249038"/>
      <w:r w:rsidRPr="00BC3383">
        <w:rPr>
          <w:color w:val="auto"/>
        </w:rPr>
        <w:t>3. Tập trung nguồn lực và có cơ chế huy động nguồn lực thực hiện Chương trình</w:t>
      </w:r>
      <w:bookmarkEnd w:id="163"/>
      <w:r w:rsidRPr="00BC3383">
        <w:rPr>
          <w:color w:val="auto"/>
        </w:rPr>
        <w:t xml:space="preserve"> </w:t>
      </w:r>
    </w:p>
    <w:p w14:paraId="4E70F6AB" w14:textId="77777777" w:rsidR="00D51B81" w:rsidRPr="00BC3383" w:rsidRDefault="00EB41EE">
      <w:pPr>
        <w:ind w:right="9" w:firstLine="567"/>
      </w:pPr>
      <w:r w:rsidRPr="00BC3383">
        <w:t>Thực hiện đồng bộ các giải pháp về huy động vốn, bảo đảm huy động đầy đủ, kịp thời theo quy định; căn cứ vào tình hình thực tế, Chính phủ tiếp tục cân đối ngân sách Trung ương để ưu tiên bổ sung cho Chương trình, các địa phương phải có trách nhiệm bố trí đủ vốn ngân sách địa phương để thực hiện Chương trình. Các Bộ, ngành và địa phương cùng ngành văn hóa quan tâm đầu tư cho văn hóa một cách đồng bộ, toàn diện đạt mức 2% tổng chi ngân sách hàng năm cho văn hóa theo đúng chủ trương của Đảng và Nhà nước.</w:t>
      </w:r>
    </w:p>
    <w:p w14:paraId="5EB3D004" w14:textId="77777777" w:rsidR="00D51B81" w:rsidRPr="00BC3383" w:rsidRDefault="00EB41EE">
      <w:pPr>
        <w:ind w:right="9" w:firstLine="567"/>
      </w:pPr>
      <w:r w:rsidRPr="00BC3383">
        <w:t>Huy động tối đa nguồn lực của địa phương (cấp tỉnh, huyện, xã) để tổ chức triển khai Chương trình. Các tỉnh, thành phố ưu tiên bố trí nguồn vốn ngân sách nhà nước được phân bổ đầu tư cho các địa bàn khó khăn để góp phần thu hẹp khoảng cách về phát triển văn hóa giữa các vùng, miền, đặc biệt là giữa nông thôn và đô thị. Căn cứ tình hình thực tế ở địa phương, Hội đồng nhân dân cấp tỉnh quyết định cụ thể tỷ lệ phân cấp nguồn thu để lại cho ngân sách xã, huyện từ đấu giá quyền sử dụng đất, giao đất, có thu tiền sử dụng đất (sau khi hoàn trả kinh phí bồi thường, giải phóng mặt bằng) trên địa bàn xã để thực hiện các nội dung phát triển văn hóa toàn diện. Khuyến khích các địa phương có kinh tế phát triển hỗ trợ cho các địa phương khó khăn đẩy nhanh tiến độ phát triển văn hóa toàn diện.</w:t>
      </w:r>
    </w:p>
    <w:p w14:paraId="334017C0" w14:textId="77777777" w:rsidR="00D51B81" w:rsidRPr="00BC3383" w:rsidRDefault="00EB41EE">
      <w:pPr>
        <w:ind w:right="9" w:firstLine="567"/>
      </w:pPr>
      <w:r w:rsidRPr="00BC3383">
        <w:t>Thực hiện hiệu quả chính sách tín dụng đầu tư cho các ngành công nghiệp văn hóa; nghiên cứu, phát triển đa dạng các sản phẩm tín dụng, dịch vụ ngân hàng cho lĩnh vực công nghiệp văn hóa, chương trình phát triển thương hiệu văn hóa Việt Nam, liên kết sản xuất theo chuỗi giá trị, đầu tư công trình văn hóa… phù hợp với quy mô, đặc thù và khả năng của từng tổ chức cho vay; đẩy mạnh cho vay ủy thác qua Ngân hàng Chính sách Xã hội; khuyến khích các địa phương xây dựng các chương trình hỗ trợ lãi suất cho các dự án vay vốn trong lĩnh vực văn hóa phù hợp với nhu cầu, đặc thù của địa phương..</w:t>
      </w:r>
    </w:p>
    <w:p w14:paraId="3CDBE29D" w14:textId="77777777" w:rsidR="00D51B81" w:rsidRPr="00BC3383" w:rsidRDefault="00EB41EE">
      <w:pPr>
        <w:ind w:right="9" w:firstLine="567"/>
      </w:pPr>
      <w:r w:rsidRPr="00BC3383">
        <w:lastRenderedPageBreak/>
        <w:t>Tăng cường vận động các tổ chức kinh tế đăng ký hỗ trợ các địa phương (cấp huyện, xã) thực hiện phát triển văn hóa toàn diện; vận động người dân tiếp tục tham gia đóng góp phát triển văn hóa toàn diện theo nguyên tắc tự nguyện cho từng dự án, nội dung cụ thể, do Hội đồng nhân dân cấp xã thông qua.</w:t>
      </w:r>
    </w:p>
    <w:p w14:paraId="5A916DE9" w14:textId="77777777" w:rsidR="00D51B81" w:rsidRPr="00BC3383" w:rsidRDefault="00EB41EE">
      <w:pPr>
        <w:ind w:right="9" w:firstLine="567"/>
      </w:pPr>
      <w:r w:rsidRPr="00BC3383">
        <w:t>Đa dạng hóa các nguồn vốn để thực hiện Chương trình, trong đó ngân sách nhà nước đóng vai trò quan trọng và có ý nghĩa quyết định. Nhà nước cần tập trung nguồn lực từ ngân sách nhà nước để thực hiện các dự án đề xuất trong Chương trình đảm bảo thực hiện được các nhiệm vụ trọng tâm trọng điểm, có tính chất định hướng, đồng thời có cơ chế huy động các nguồn lực trong và ngoài nước, từ xã hội tham gia thực hiện Chương trình. Tăng cường các hoạt động vận động các nhà tài trợ quốc tế, các tổ chức phi Chính phủ hỗ trợ nguồn lực, chia sẻ kinh nghiệm thực hiện các nội dung liên quan đến những vấn đề cấp thiết của Chương trình và phù hợp với xu thế phát triển chung của các nước khác trên thế giới; đồng thời, tranh thủ các nguồn vốn vay ưu đãi, vốn viện trợ không hoàn lại... để tăng thêm nguồn lực đầu tư cho Chương trình.</w:t>
      </w:r>
    </w:p>
    <w:p w14:paraId="18326B6C" w14:textId="77777777" w:rsidR="00D51B81" w:rsidRPr="00BC3383" w:rsidRDefault="00EB41EE">
      <w:pPr>
        <w:ind w:right="9" w:firstLine="567"/>
      </w:pPr>
      <w:r w:rsidRPr="00BC3383">
        <w:t xml:space="preserve">Tăng cường huy động các nguồn lực khác như nguồn lực đất đai, nguồn nhân lực. Đẩy mạnh hợp tác quốc tế, thu hút đầu tư nước ngoài (từ các tổ chức quốc tế, doanh nghiệp nước ngoài…) và các nhà đầu tư tiềm năng trong nước, đặc biệt trong việc đầu tư xây dựng, phát triển cơ sở hạ tầng các khu trung tâm văn hóa, tổ hợp trung tâm biểu diễn nghệ thuật, trung tâm chiếu phim, dịch vụ giải trí văn hóa… để gia tăng nguồn kinh phí thực hiện, giảm áp lực cho ngân sách nhà nước.  </w:t>
      </w:r>
    </w:p>
    <w:p w14:paraId="614FD7AA" w14:textId="77777777" w:rsidR="00D51B81" w:rsidRPr="00BC3383" w:rsidRDefault="00EB41EE">
      <w:pPr>
        <w:pStyle w:val="Heading1"/>
        <w:keepNext w:val="0"/>
        <w:keepLines w:val="0"/>
        <w:ind w:firstLine="567"/>
        <w:rPr>
          <w:color w:val="auto"/>
        </w:rPr>
      </w:pPr>
      <w:bookmarkStart w:id="164" w:name="_Toc164249039"/>
      <w:r w:rsidRPr="00BC3383">
        <w:rPr>
          <w:color w:val="auto"/>
        </w:rPr>
        <w:t>4. Xây dựng cơ chế, phân cấp, phân quyền, trao quyền cụ thể trong triển khai Chương trình</w:t>
      </w:r>
      <w:bookmarkEnd w:id="164"/>
      <w:r w:rsidRPr="00BC3383">
        <w:rPr>
          <w:color w:val="auto"/>
        </w:rPr>
        <w:t xml:space="preserve"> </w:t>
      </w:r>
    </w:p>
    <w:p w14:paraId="4F116EE5" w14:textId="77777777" w:rsidR="00D51B81" w:rsidRPr="00BC3383" w:rsidRDefault="00EB41EE">
      <w:pPr>
        <w:ind w:right="9" w:firstLine="567"/>
        <w:rPr>
          <w:b/>
        </w:rPr>
      </w:pPr>
      <w:r w:rsidRPr="00BC3383">
        <w:t>Thực hiện cơ chế hỗ trợ, phân cấp, phân quyền cho địa phương, cơ sở trong xây dựng kế hoạch, tổ chức thực hiện Chương trình phù hợp với điều kiện của từng địa phương gắn với lợi thế, bản sắc văn hóa, đảm bảo hiệu quả của Chương trình. Việc phân cấp quản lý, thực hiện Chương trình theo đúng quy định của Luật Ngân sách nhà nước, Luật Đầu tư công, phân rõ trách nhiệm của địa phương và các Bộ, cơ quan ngang Bộ tham gia thực hiện Chương trình.</w:t>
      </w:r>
      <w:r w:rsidRPr="00BC3383">
        <w:rPr>
          <w:b/>
        </w:rPr>
        <w:t xml:space="preserve"> </w:t>
      </w:r>
    </w:p>
    <w:p w14:paraId="6AD834BC" w14:textId="77777777" w:rsidR="00D51B81" w:rsidRPr="00BC3383" w:rsidRDefault="00EB41EE">
      <w:pPr>
        <w:ind w:right="9" w:firstLine="567"/>
      </w:pPr>
      <w:r w:rsidRPr="00BC3383">
        <w:t xml:space="preserve">Đẩy mạnh trao quyền, tăng cường sự tham gia của người dân trong thực hiện Chương trình. Áp dụng cách phát triển văn hóa dựa vào cộng đồng; mở rộng và tạo điều kiện để thu hút sự tham gia của người dân trong các hoạt động của Chương trình; bảo đảm công khai, minh bạch trong quá trình thực hiện Chương trình. Trong quá trình tổ chức triển khai các nội dung, hoạt động của </w:t>
      </w:r>
      <w:r w:rsidRPr="00BC3383">
        <w:lastRenderedPageBreak/>
        <w:t>Chương trình cần có quy định, cơ chế cụ thể về việc tham vấn ý kiến của cộng đồng địa phương, đối tượng thụ hưởng, sử dụng của công trình, thiết chế.</w:t>
      </w:r>
    </w:p>
    <w:p w14:paraId="036BFF92" w14:textId="6A29BA4E" w:rsidR="00D51B81" w:rsidRPr="00BC3383" w:rsidRDefault="00EB41EE">
      <w:pPr>
        <w:ind w:right="9" w:firstLine="567"/>
      </w:pPr>
      <w:r w:rsidRPr="00BC3383">
        <w:t>Cơ chế đặc thù thực hiện Chương trình được thực hiện theo quy định của Chính phủ về cơ chế quản lý, tổ chức thực hiện các chương trình mục tiêu quốc gia. Thực hiện cơ chế đấu thầu, đặt hàng, giao nhiệm vụ theo quy định hiện hành về các dịch vụ sự nghiệp công trong lĩnh vực văn hóa và các dịch vụ sự nghiệp công khác liên quan.</w:t>
      </w:r>
      <w:r w:rsidR="00CE1853" w:rsidRPr="00BC3383">
        <w:t xml:space="preserve"> </w:t>
      </w:r>
    </w:p>
    <w:p w14:paraId="4F14A856" w14:textId="3287BB37" w:rsidR="00A34F32" w:rsidRPr="00BC3383" w:rsidRDefault="00A34F32" w:rsidP="00A34F32">
      <w:pPr>
        <w:ind w:right="9" w:firstLine="567"/>
      </w:pPr>
      <w:r w:rsidRPr="00BC3383">
        <w:t xml:space="preserve">Cơ chế về </w:t>
      </w:r>
      <w:r w:rsidR="0010470F" w:rsidRPr="00BC3383">
        <w:t xml:space="preserve">mua sắm hàng hóa, dịch vụ, </w:t>
      </w:r>
      <w:r w:rsidRPr="00BC3383">
        <w:t>quản lý, sử dụng tài sản hình thành trong dự án hỗ trợ phát triển sản xuất thuộc Chương trình được thực hiện trên cơ sở cơ chế đặc thù tại Nghị quyết số 111/2024/QH15 ngày 05/02/2024 của Quốc hội về một số cơ chế, chính sách đặc thù thực hiện các chương trình mục tiêu quốc gia.</w:t>
      </w:r>
    </w:p>
    <w:p w14:paraId="61382D79" w14:textId="19DF2B6C" w:rsidR="00D51B81" w:rsidRPr="00BC3383" w:rsidRDefault="00EB41EE" w:rsidP="00A34F32">
      <w:pPr>
        <w:ind w:right="9" w:firstLine="567"/>
      </w:pPr>
      <w:r w:rsidRPr="00BC3383">
        <w:t xml:space="preserve">Áp dụng thống nhất các cơ chế, quy trình trong thực hiện nội dung thành phần của Chương trình; </w:t>
      </w:r>
      <w:r w:rsidR="00A34F32" w:rsidRPr="00BC3383">
        <w:t xml:space="preserve">có cơ chế chi tiêu đặc thù đối với một số nhiệm vụ, hoạt động của Chương trình, </w:t>
      </w:r>
      <w:r w:rsidRPr="00BC3383">
        <w:t>ưu tiên lựa chọn các nội dung hỗ trợ có định mức cao hơn; đảm bảo nguyên tắc không trùng lặp giữa các hoạt động, nội dung hỗ trợ đầu tư của nội dung thành phần thuộc Chương trình trên cùng một địa bàn, cùng một đối tượng thụ hưởng.</w:t>
      </w:r>
    </w:p>
    <w:p w14:paraId="433565F4" w14:textId="77777777" w:rsidR="00D51B81" w:rsidRPr="00BC3383" w:rsidRDefault="00EB41EE">
      <w:pPr>
        <w:pStyle w:val="Heading1"/>
        <w:keepNext w:val="0"/>
        <w:keepLines w:val="0"/>
        <w:ind w:firstLine="567"/>
        <w:rPr>
          <w:color w:val="auto"/>
        </w:rPr>
      </w:pPr>
      <w:bookmarkStart w:id="165" w:name="_Toc164249040"/>
      <w:r w:rsidRPr="00BC3383">
        <w:rPr>
          <w:color w:val="auto"/>
        </w:rPr>
        <w:t>5. Tăng cường phối hợp, kết nối giữa văn hóa và các ngành, lĩnh vực khác</w:t>
      </w:r>
      <w:bookmarkEnd w:id="165"/>
      <w:r w:rsidRPr="00BC3383">
        <w:rPr>
          <w:color w:val="auto"/>
        </w:rPr>
        <w:t xml:space="preserve"> </w:t>
      </w:r>
    </w:p>
    <w:p w14:paraId="72952A2A" w14:textId="77777777" w:rsidR="00D51B81" w:rsidRPr="00BC3383" w:rsidRDefault="00EB41EE">
      <w:pPr>
        <w:ind w:right="9" w:firstLine="567"/>
      </w:pPr>
      <w:r w:rsidRPr="00BC3383">
        <w:t xml:space="preserve">Tăng cường các biện pháp phát huy tính mở, tính kết nối của văn hóa với các ngành, lĩnh vực khác để tạo ra các giá trị gia tăng cho các hoạt động kinh tế, xã hội khác. Phát huy các giá trị văn hóa tích cực để xây dựng xã hội, phát triển các mối quan hệ lao động dựa trên niềm tin, đạo đức, tinh thần bác ái, hướng tới giảm thiểu các chi phí, thời gian không cần thiết, tăng hiệu quả, năng lực cạnh tranh của nền kinh tế. </w:t>
      </w:r>
    </w:p>
    <w:p w14:paraId="5F7F7602" w14:textId="77777777" w:rsidR="00D51B81" w:rsidRPr="00BC3383" w:rsidRDefault="00EB41EE">
      <w:pPr>
        <w:ind w:right="9" w:firstLine="567"/>
      </w:pPr>
      <w:r w:rsidRPr="00BC3383">
        <w:t>a) Đẩy mạnh việc tích hợp các nội dung hoạt động của Chương trình vào môi trường sản xuất kinh doanh, nhằm nâng cao đời sống văn hóa và tinh thần làm việc của người lao động hướng tới tăng năng suất lao động và thúc đẩy phát triển kinh tế - xã hội. Cụ thể:</w:t>
      </w:r>
    </w:p>
    <w:p w14:paraId="37DF022B" w14:textId="77777777" w:rsidR="00D51B81" w:rsidRPr="00BC3383" w:rsidRDefault="00EB41EE">
      <w:pPr>
        <w:ind w:right="9" w:firstLine="567"/>
      </w:pPr>
      <w:r w:rsidRPr="00BC3383">
        <w:t>- Xây dựng môi trường làm việc đồng thuận, tích cực, thân thiện và hỗ trợ bằng cách khuyến khích người lao động tham gia các hoạt động văn hóa, tạo động lực làm việc chung và gia tăng khả năng hợp tác, trao đổi thông tin để giải quyết các vấn đề công việc một cách hiệu quả hơn.</w:t>
      </w:r>
    </w:p>
    <w:p w14:paraId="0163047D" w14:textId="77777777" w:rsidR="00D51B81" w:rsidRPr="00BC3383" w:rsidRDefault="00EB41EE">
      <w:pPr>
        <w:ind w:right="9" w:firstLine="567"/>
      </w:pPr>
      <w:r w:rsidRPr="00BC3383">
        <w:lastRenderedPageBreak/>
        <w:t>- Phát triển văn hóa doanh nghiệp để khuyến khích tinh thần trách nhiệm, thái độ tích cực trong công việc và tạo đam mê và cam kết của người lao động với mục tiêu và giá trị của tổ chức.</w:t>
      </w:r>
    </w:p>
    <w:p w14:paraId="4EAFF338" w14:textId="77777777" w:rsidR="00D51B81" w:rsidRPr="00BC3383" w:rsidRDefault="00EB41EE">
      <w:pPr>
        <w:ind w:right="9" w:firstLine="567"/>
      </w:pPr>
      <w:r w:rsidRPr="00BC3383">
        <w:t>- Thúc đẩy sự đổi mới và sáng tạo thông qua các hoạt động văn hóa và nghệ thuật, khuyến khích người lao động đưa ra ý tưởng mới, cải tiến quy trình làm việc và tối ưu hóa hiệu suất công việc.</w:t>
      </w:r>
    </w:p>
    <w:p w14:paraId="4F1293F2" w14:textId="77777777" w:rsidR="00D51B81" w:rsidRPr="00BC3383" w:rsidRDefault="00EB41EE">
      <w:pPr>
        <w:ind w:right="9" w:firstLine="567"/>
      </w:pPr>
      <w:r w:rsidRPr="00BC3383">
        <w:t>- Nâng cao đời sống văn hóa và tinh thần của người lao động để tạo môi trường làm việc cân bằng và tạo điều kiện tốt cho sự phát triển cá nhân, đóng góp vào tăng năng suất lao động.</w:t>
      </w:r>
    </w:p>
    <w:p w14:paraId="16C27FBC" w14:textId="77777777" w:rsidR="00D51B81" w:rsidRPr="00BC3383" w:rsidRDefault="00EB41EE">
      <w:pPr>
        <w:ind w:right="9" w:firstLine="567"/>
        <w:rPr>
          <w:spacing w:val="-2"/>
        </w:rPr>
      </w:pPr>
      <w:r w:rsidRPr="00BC3383">
        <w:rPr>
          <w:spacing w:val="-2"/>
        </w:rPr>
        <w:t>b) Đối với các cơ quan và đơn vị nhà nước, cần chủ động nâng cao đời sống văn hóa và tinh thần của cán bộ, công chức, viên chức và người lao động trong tổ chức, nhằm tối ưu hóa hiệu lực và hiệu quả hoạt động của Nhà nước. Cụ thể:</w:t>
      </w:r>
    </w:p>
    <w:p w14:paraId="3EAB1A73" w14:textId="77777777" w:rsidR="00D51B81" w:rsidRPr="00BC3383" w:rsidRDefault="00EB41EE">
      <w:pPr>
        <w:ind w:right="9" w:firstLine="567"/>
      </w:pPr>
      <w:r w:rsidRPr="00BC3383">
        <w:t>- Phát triển và khai thác những giá trị văn hóa tích cực để tạo niềm tin, sự gắn kết và đồng thuận giữa các thành viên trong tổ chức. Nhận thức chung về giá trị văn hóa cũng góp phần thúc đẩy tinh thần yêu nước và lòng tự hào quốc gia, tạo cơ sở cho sự ổn định chính trị và xã hội.</w:t>
      </w:r>
    </w:p>
    <w:p w14:paraId="45228EBC" w14:textId="6532CAB4" w:rsidR="00D51B81" w:rsidRPr="00BC3383" w:rsidRDefault="00EB41EE">
      <w:pPr>
        <w:ind w:right="9" w:firstLine="567"/>
      </w:pPr>
      <w:r w:rsidRPr="00BC3383">
        <w:t>- Nâng cao đời sống văn hóa, nghệ thuật để tạo môi</w:t>
      </w:r>
      <w:r w:rsidR="008F06B5" w:rsidRPr="00BC3383">
        <w:t xml:space="preserve"> trường thúc đẩy sự sáng tạo, </w:t>
      </w:r>
      <w:r w:rsidRPr="00BC3383">
        <w:t>đổi mới, khuyến khích cán bộ, công</w:t>
      </w:r>
      <w:r w:rsidR="008F06B5" w:rsidRPr="00BC3383">
        <w:t xml:space="preserve"> chức tham gia đóng góp ý tưởng</w:t>
      </w:r>
      <w:r w:rsidRPr="00BC3383">
        <w:t xml:space="preserve">, sáng </w:t>
      </w:r>
      <w:r w:rsidR="008F06B5" w:rsidRPr="00BC3383">
        <w:t>kiến mới cho các vấn đề xã hội,</w:t>
      </w:r>
      <w:r w:rsidRPr="00BC3383">
        <w:t xml:space="preserve"> kinh tế, từ đó thúc đẩy phát triển bền vững.</w:t>
      </w:r>
    </w:p>
    <w:p w14:paraId="59CA9DC8" w14:textId="77777777" w:rsidR="00D51B81" w:rsidRPr="00BC3383" w:rsidRDefault="00EB41EE">
      <w:pPr>
        <w:ind w:right="9" w:firstLine="567"/>
      </w:pPr>
      <w:r w:rsidRPr="00BC3383">
        <w:t>c) Khuyến khích, hỗ trợ và tạo điều kiện cho việc tích hợp các giá trị văn hóa, đặc biệt là giá trị văn hóa truyền thống và nghệ thuật, vào các sản phẩm và hàng hoá trong lĩnh vực công nghiệp, nông nghiệp và các ngành, lĩnh vực khác để tạo ra giá trị gia tăng, đặc biệt hướng tới tăng xuất khẩu. Cụ thể:</w:t>
      </w:r>
    </w:p>
    <w:p w14:paraId="4D13F98B" w14:textId="77777777" w:rsidR="00D51B81" w:rsidRPr="00BC3383" w:rsidRDefault="00EB41EE">
      <w:pPr>
        <w:ind w:right="9" w:firstLine="567"/>
      </w:pPr>
      <w:r w:rsidRPr="00BC3383">
        <w:t>- Kết hợp các giá trị văn hóa truyền thống trong thiết kế sản phẩm hoặc áp dụng phương pháp sản xuất truyền thống của địa phương để tạo ra sản phẩm độc đáo và gắn liền với câu chuyện văn hóa, tạo dấu ấn đặc biệt.</w:t>
      </w:r>
    </w:p>
    <w:p w14:paraId="125914F4" w14:textId="77777777" w:rsidR="00D51B81" w:rsidRPr="00BC3383" w:rsidRDefault="00EB41EE">
      <w:pPr>
        <w:ind w:right="9" w:firstLine="567"/>
      </w:pPr>
      <w:r w:rsidRPr="00BC3383">
        <w:t>- Phát triển các thương hiệu dựa trên giá trị văn hóa cốt lõi của vùng miền hoặc quốc gia, tạo mối liên kết với khách hàng thông qua các câu chuyện văn hóa thú vị.</w:t>
      </w:r>
    </w:p>
    <w:p w14:paraId="7E8584BE" w14:textId="77777777" w:rsidR="00D51B81" w:rsidRPr="00BC3383" w:rsidRDefault="00EB41EE">
      <w:pPr>
        <w:ind w:right="9" w:firstLine="567"/>
      </w:pPr>
      <w:r w:rsidRPr="00BC3383">
        <w:t>- Hợp tác với nghệ nhân và nghệ sĩ địa phương để tạo ra các sản phẩm mang tính nghệ thuật cao và có sự kết nối sâu sắc với văn hóa, góp phần quảng bá văn hóa địa phương ra thế giới.</w:t>
      </w:r>
    </w:p>
    <w:p w14:paraId="63425E63" w14:textId="77777777" w:rsidR="00D51B81" w:rsidRPr="00BC3383" w:rsidRDefault="00EB41EE">
      <w:pPr>
        <w:ind w:right="9" w:firstLine="567"/>
      </w:pPr>
      <w:r w:rsidRPr="00BC3383">
        <w:lastRenderedPageBreak/>
        <w:t>- Kết hợp áp dụng các tiêu chuẩn chất lượng và an toàn cùng chứng nhận sản phẩm thương hiệu văn hóa Việt Nam mang giá trị văn hóa tiêu biểu, để tạo ra các sản phẩm có giá trị cao.</w:t>
      </w:r>
    </w:p>
    <w:p w14:paraId="042BF56D" w14:textId="77777777" w:rsidR="00D51B81" w:rsidRPr="00BC3383" w:rsidRDefault="00EB41EE">
      <w:pPr>
        <w:pStyle w:val="Heading1"/>
        <w:keepNext w:val="0"/>
        <w:keepLines w:val="0"/>
        <w:ind w:right="9" w:firstLine="567"/>
        <w:rPr>
          <w:color w:val="auto"/>
        </w:rPr>
      </w:pPr>
      <w:bookmarkStart w:id="166" w:name="_Toc164249041"/>
      <w:r w:rsidRPr="00BC3383">
        <w:rPr>
          <w:color w:val="auto"/>
        </w:rPr>
        <w:t>6. Tổ chức hiệu quả bộ máy thực hiện Chương trình, tăng cường thanh tra, kiểm tra, giám sát</w:t>
      </w:r>
      <w:bookmarkEnd w:id="166"/>
    </w:p>
    <w:p w14:paraId="7FD23DE2" w14:textId="77777777" w:rsidR="00564298" w:rsidRPr="00BC3383" w:rsidRDefault="00EB41EE">
      <w:pPr>
        <w:ind w:right="9" w:firstLine="567"/>
      </w:pPr>
      <w:r w:rsidRPr="00BC3383">
        <w:t xml:space="preserve">a) Xây dựng và kiện toàn bộ máy quản lý, tổ chức thực hiện Chương trình phù hợp với các quy định hiện hành, đảm bảo Chương trình được triển khai phù hợp, hiệu quả và thống nhất, đồng bộ trong toàn hệ thống. Giao một cơ quan đầu mối chung, điều phối thực hiện Chương trình nhằm tạo ra sự chủ động ở cấp thực hiện và thống nhất trong quá trình triển khai đạt được mục tiêu đề ra của Chương trình. </w:t>
      </w:r>
    </w:p>
    <w:p w14:paraId="25731AEF" w14:textId="3F9D098D" w:rsidR="00D51B81" w:rsidRPr="00BC3383" w:rsidRDefault="00EB41EE">
      <w:pPr>
        <w:ind w:right="9" w:firstLine="567"/>
      </w:pPr>
      <w:r w:rsidRPr="00BC3383">
        <w:t>Cụ thể:</w:t>
      </w:r>
    </w:p>
    <w:p w14:paraId="4BDD0F7A" w14:textId="77777777" w:rsidR="00D51B81" w:rsidRPr="00BC3383" w:rsidRDefault="00EB41EE">
      <w:pPr>
        <w:ind w:right="9" w:firstLine="567"/>
      </w:pPr>
      <w:r w:rsidRPr="00BC3383">
        <w:t>- Ban Chỉ đạo các cấp:</w:t>
      </w:r>
    </w:p>
    <w:p w14:paraId="7AA78E30" w14:textId="77777777" w:rsidR="00D51B81" w:rsidRPr="00BC3383" w:rsidRDefault="00EB41EE">
      <w:pPr>
        <w:ind w:right="9" w:firstLine="567"/>
      </w:pPr>
      <w:r w:rsidRPr="00BC3383">
        <w:t>+ Cấp Trung ương: thực hiện theo quy định hiện hành về Ban Chỉ đạo Trung ương các chương trình mục tiêu quốc gia tại Nghị định số 27/2022/NĐ-CP và Nghị định số 38/2023/NĐ-CP.</w:t>
      </w:r>
    </w:p>
    <w:p w14:paraId="0906C399" w14:textId="77777777" w:rsidR="00D51B81" w:rsidRPr="00BC3383" w:rsidRDefault="00EB41EE">
      <w:pPr>
        <w:ind w:right="9" w:firstLine="567"/>
      </w:pPr>
      <w:r w:rsidRPr="00BC3383">
        <w:t>+ Cấp địa phương: thực hiện theo quy định hiện hành về Ban Chỉ đạo các chương trình mục tiêu quốc gia các cấp ở địa phương, Ban Quản lý xã, Ban Phát triển thôn tại Nghị định số 27/2022/NĐ-CP và Nghị định số 38/2023/NĐ-CP.</w:t>
      </w:r>
    </w:p>
    <w:p w14:paraId="638A774F" w14:textId="77777777" w:rsidR="00D51B81" w:rsidRPr="00BC3383" w:rsidRDefault="00EB41EE">
      <w:pPr>
        <w:ind w:right="9" w:firstLine="567"/>
      </w:pPr>
      <w:r w:rsidRPr="00BC3383">
        <w:t>- Cơ quan giúp việc cho Ban Chỉ đạo các cấp (Văn phòng điều phối Chương trình)</w:t>
      </w:r>
    </w:p>
    <w:p w14:paraId="520FEA6A" w14:textId="77777777" w:rsidR="00D51B81" w:rsidRPr="00BC3383" w:rsidRDefault="00EB41EE">
      <w:pPr>
        <w:ind w:right="9" w:firstLine="567"/>
      </w:pPr>
      <w:r w:rsidRPr="00BC3383">
        <w:t xml:space="preserve">+ Cấp Trung ương: Đặt tại Bộ Văn hóa, Thể thao và Du lịch, giúp việc Ban Chỉ đạo Trung ương và Bộ trưởng Bộ Văn hóa, Thể thao và Du lịch trong quản lý, điều phối, tổ chức thực hiện Chương trình. Văn phòng điều phối quốc gia Chương trình sử dụng biên chế của Bộ Văn hóa, Thể thao và Du lịch. </w:t>
      </w:r>
    </w:p>
    <w:p w14:paraId="47A0C0BF" w14:textId="77777777" w:rsidR="00D51B81" w:rsidRPr="00BC3383" w:rsidRDefault="00EB41EE">
      <w:pPr>
        <w:ind w:right="9" w:firstLine="567"/>
      </w:pPr>
      <w:r w:rsidRPr="00BC3383">
        <w:t>+ Cấp địa phương: Giao Chủ tịch Ủy ban nhân dân cấp tỉnh căn cứ điều kiện thực tế quyết định kiện toàn trên cơ sở đơn vị hiện có hoặc thành lập đơn vị điều phối Chương trình mục tiêu quốc gia về phát triển văn hóa giai đoạn 2025-2035 giúp việc cho Ban Chỉ đạo chung các chương trình mục tiêu quốc gia ở địa phương theo quy định.</w:t>
      </w:r>
    </w:p>
    <w:p w14:paraId="7D0F29DD" w14:textId="77777777" w:rsidR="00D51B81" w:rsidRPr="00BC3383" w:rsidRDefault="00EB41EE">
      <w:pPr>
        <w:ind w:right="9" w:firstLine="567"/>
      </w:pPr>
      <w:r w:rsidRPr="00BC3383">
        <w:t xml:space="preserve">b) Nâng cao năng lực tổ chức quản lý, thực hiện Chương trình. Xây dựng chương trình, giáo trình, tài liệu; tổ chức đào tạo, tập huấn, bồi dưỡng cho đội ngũ cán bộ, công chức, viên chức và nhân viên trực tiếp quản lý, tổ chức thực </w:t>
      </w:r>
      <w:r w:rsidRPr="00BC3383">
        <w:lastRenderedPageBreak/>
        <w:t>hiện Chương trình. Đào tạo, tập huấn cho cộng đồng dân cư về nghiệp vụ quản lý, kỹ thuật thực hiện các hoạt động thuộc Chương trình, kỹ năng thực hiện hoạt động giám sát cộng đồng.</w:t>
      </w:r>
    </w:p>
    <w:p w14:paraId="49C5F241" w14:textId="77777777" w:rsidR="00D51B81" w:rsidRPr="00BC3383" w:rsidRDefault="00EB41EE">
      <w:pPr>
        <w:ind w:right="9" w:firstLine="567"/>
      </w:pPr>
      <w:r w:rsidRPr="00BC3383">
        <w:t>c) Tăng cường thanh tra, kiểm tra, giám sát, đánh giá tiến độ, hiệu quả việc thực hiện Chương trình ở các cấp, các ngành. Tổ chức sơ kết, tổng kết việc thực hiện Chương trình để điều chỉnh, bổ sung kịp thời nhằm đảm bảo tiến độ và hiệu quả thực hiện Chương trình.</w:t>
      </w:r>
    </w:p>
    <w:p w14:paraId="49EB81E7" w14:textId="77777777" w:rsidR="00D51B81" w:rsidRPr="00BC3383" w:rsidRDefault="00EB41EE">
      <w:pPr>
        <w:pStyle w:val="Heading1"/>
        <w:keepNext w:val="0"/>
        <w:keepLines w:val="0"/>
        <w:ind w:firstLine="567"/>
        <w:rPr>
          <w:color w:val="auto"/>
        </w:rPr>
      </w:pPr>
      <w:bookmarkStart w:id="167" w:name="_Toc164249042"/>
      <w:r w:rsidRPr="00BC3383">
        <w:rPr>
          <w:color w:val="auto"/>
        </w:rPr>
        <w:t>XII. TỔ CHỨC THỰC HIỆN CHƯƠNG TRÌNH</w:t>
      </w:r>
      <w:bookmarkEnd w:id="167"/>
    </w:p>
    <w:p w14:paraId="6AE35009" w14:textId="77777777" w:rsidR="00D51B81" w:rsidRPr="00BC3383" w:rsidRDefault="00EB41EE">
      <w:pPr>
        <w:pStyle w:val="Heading1"/>
        <w:keepNext w:val="0"/>
        <w:keepLines w:val="0"/>
        <w:ind w:firstLine="567"/>
        <w:rPr>
          <w:color w:val="auto"/>
        </w:rPr>
      </w:pPr>
      <w:bookmarkStart w:id="168" w:name="_Toc164249043"/>
      <w:r w:rsidRPr="00BC3383">
        <w:rPr>
          <w:color w:val="auto"/>
        </w:rPr>
        <w:t>1. Bộ Văn hóa, Thể thao và Du lịch</w:t>
      </w:r>
      <w:bookmarkEnd w:id="168"/>
      <w:r w:rsidRPr="00BC3383">
        <w:rPr>
          <w:color w:val="auto"/>
        </w:rPr>
        <w:t xml:space="preserve"> </w:t>
      </w:r>
    </w:p>
    <w:p w14:paraId="2D82504C" w14:textId="77777777" w:rsidR="00D51B81" w:rsidRPr="00BC3383" w:rsidRDefault="00EB41EE">
      <w:pPr>
        <w:ind w:right="9" w:firstLine="567"/>
      </w:pPr>
      <w:r w:rsidRPr="00BC3383">
        <w:t xml:space="preserve">Bộ Văn hóa, Thể thao và Du lịch là cơ quan chủ trì thực hiện Chương trình, có trách nhiệm: </w:t>
      </w:r>
    </w:p>
    <w:p w14:paraId="7B4F4427" w14:textId="77777777" w:rsidR="00D51B81" w:rsidRPr="00BC3383" w:rsidRDefault="00EB41EE">
      <w:pPr>
        <w:ind w:right="9" w:firstLine="567"/>
      </w:pPr>
      <w:r w:rsidRPr="00BC3383">
        <w:t>- Là cơ quan chủ trì quản lý Chương trình; có trách nhiệm quản lý và giám sát tổng thể về kết quả thực hiện Chương trình trên cả nước.</w:t>
      </w:r>
    </w:p>
    <w:p w14:paraId="2AF6967D" w14:textId="77777777" w:rsidR="00D51B81" w:rsidRPr="00BC3383" w:rsidRDefault="00EB41EE">
      <w:pPr>
        <w:ind w:right="9" w:firstLine="567"/>
      </w:pPr>
      <w:r w:rsidRPr="00BC3383">
        <w:t xml:space="preserve">- Chủ trì, phối hợp với các Bộ, cơ quan Trung ương có liên quan, Ủy ban nhân dân các tỉnh, thành phố trực thuộc Trung ương tổ chức triển khai thực hiện Chương trình theo quy định. </w:t>
      </w:r>
    </w:p>
    <w:p w14:paraId="50F7F8E0" w14:textId="68F9199F" w:rsidR="00D51B81" w:rsidRPr="00BC3383" w:rsidRDefault="00EB41EE">
      <w:pPr>
        <w:ind w:right="9" w:firstLine="567"/>
      </w:pPr>
      <w:r w:rsidRPr="00BC3383">
        <w:t>- Chủ trì, phối hợp với Bộ Kế hoạch và Đầu tư, Bộ Tài chính, các Bộ, cơ quan Trung ương có li</w:t>
      </w:r>
      <w:r w:rsidR="00117CEB" w:rsidRPr="00BC3383">
        <w:t xml:space="preserve">ên quan và địa phương xây dựng </w:t>
      </w:r>
      <w:r w:rsidRPr="00BC3383">
        <w:t>nguyên tắc, tiêu chí, định mức phân bổ vốn, kinh phí hỗ trợ từ ngân sách Trung ương và tỷ lệ vốn đối ứng từ ngân sách địa phương tham gia thực hiện Chương trình từng giai đoạn 05 năm trình Thủ tướng Chính phủ ban hành theo quy định. Ban hành theo thẩm quyền hoặc xây dựng, trình cấp có thẩm quyền ban hành các quy định, hướng dẫn tổ chức thực hiện Chương trình, danh mục dự án đầu tư ưu tiên (nếu có).</w:t>
      </w:r>
    </w:p>
    <w:p w14:paraId="54137D72" w14:textId="77777777" w:rsidR="00D51B81" w:rsidRPr="00BC3383" w:rsidRDefault="00EB41EE">
      <w:pPr>
        <w:ind w:right="9" w:firstLine="567"/>
      </w:pPr>
      <w:r w:rsidRPr="00BC3383">
        <w:t>- Chủ trì, phối hợp với các Bộ, cơ quan Trung ương có liên quan và địa phương thông báo tổng mức vốn sự nghiệp nguồn ngân sách Trung ương giai đoạn 05 năm của Chương trình; thông báo mức vốn sự nghiệp hàng năm và hai năm tiếp theo cho các Bộ, cơ quan Trung ương và tỉnh, thành phố trực thuộc Trung ương theo quy định của cấp có thẩm quyền về cơ chế phân bổ vốn ngân sách Trung ương của từng Chương trình.</w:t>
      </w:r>
    </w:p>
    <w:p w14:paraId="0AC0509D" w14:textId="77777777" w:rsidR="00D51B81" w:rsidRPr="00BC3383" w:rsidRDefault="00EB41EE">
      <w:pPr>
        <w:ind w:right="9" w:firstLine="567"/>
      </w:pPr>
      <w:r w:rsidRPr="00BC3383">
        <w:t xml:space="preserve">- Chủ trì, phối hợp với các Bộ, cơ quan Trung ương có liên quan và địa phương xây dựng phương án phân bổ kế hoạch đầu tư công trung hạn giai đoạn 05 năm; đề xuất cân đối và phương án phân bổ kế hoạch đầu tư vốn ngân sách Trung ương, dự toán kinh phí sự nghiệp hàng năm nguồn ngân sách Trung ương thực hiện Chương trình cho các Bộ, cơ quan Trung ương và tỉnh, thành phố trực </w:t>
      </w:r>
      <w:r w:rsidRPr="00BC3383">
        <w:lastRenderedPageBreak/>
        <w:t>thuộc Trung ương chi tiết theo quy định của cấp có thẩm quyền về cơ chế phân bổ vốn ngân sách trung ương của từng chương trình mục tiêu quốc gia.</w:t>
      </w:r>
    </w:p>
    <w:p w14:paraId="0EE1547B" w14:textId="189866DB" w:rsidR="00D51B81" w:rsidRPr="00BC3383" w:rsidRDefault="00EB41EE">
      <w:pPr>
        <w:ind w:right="9" w:firstLine="567"/>
      </w:pPr>
      <w:r w:rsidRPr="00BC3383">
        <w:t>- Chủ trì, phối hợp với các Bộ, cơ quan Trung ương và địa phương xây dựng quy định về ban hành Bộ tiêu chí các cấp (tỉnh, huyện, xã) thực hiện Chương trìn</w:t>
      </w:r>
      <w:r w:rsidR="00117CEB" w:rsidRPr="00BC3383">
        <w:t>h theo các mức độ giai đoạn 2026</w:t>
      </w:r>
      <w:r w:rsidRPr="00BC3383">
        <w:t xml:space="preserve">-2030 và 2031-2035. </w:t>
      </w:r>
    </w:p>
    <w:p w14:paraId="7572A40F" w14:textId="77777777" w:rsidR="00D51B81" w:rsidRPr="00BC3383" w:rsidRDefault="00EB41EE">
      <w:pPr>
        <w:ind w:right="9" w:firstLine="567"/>
      </w:pPr>
      <w:r w:rsidRPr="00BC3383">
        <w:t>- Chủ trì, phối hợp với các Bộ, cơ quan Trung ương và địa phương tổng hợp nhu cầu vốn ngân sách Trung ương cần bổ sung thêm cho Chương trình từng giai đoạn 05 năm và hàng năm gửi Bộ Kế hoạch và Đầu tư, Bộ Tài chính báo cáo Thủ tướng Chính phủ theo quy định.</w:t>
      </w:r>
    </w:p>
    <w:p w14:paraId="4A0CC830" w14:textId="77777777" w:rsidR="00D51B81" w:rsidRPr="00BC3383" w:rsidRDefault="00EB41EE">
      <w:pPr>
        <w:ind w:right="9" w:firstLine="567"/>
      </w:pPr>
      <w:r w:rsidRPr="00BC3383">
        <w:t>- Chủ trì, phối hợp với các Bộ, cơ quan Trung ương chủ trì nội dung thành phần thống nhất mục tiêu, chỉ tiêu phấn đấu, nhiệm vụ cụ thể hàng năm, từng giai đoạn 05 năm dự kiến giao cho từng Bộ, cơ quan Trung ương và các địa phương thực hiện, gửi Bộ Kế hoạch và Đầu tư tổng hợp, trình Thủ tướng Chính phủ xem xét, quyết định giao các địa phương thực hiện.</w:t>
      </w:r>
    </w:p>
    <w:p w14:paraId="6768B346" w14:textId="77777777" w:rsidR="00D51B81" w:rsidRPr="00BC3383" w:rsidRDefault="00EB41EE">
      <w:pPr>
        <w:ind w:right="9" w:firstLine="567"/>
      </w:pPr>
      <w:r w:rsidRPr="00BC3383">
        <w:t>- Chủ trì, phối hợp với các Bộ, cơ quan chủ trì nội dung thành phần xây dựng phương án phân bổ vốn ngân sách Trung ương từng giai đoạn 05 năm và hàng năm gửi Bộ Kế hoạch và Đầu tư, Bộ Tài chính tổng hợp trình Thủ tướng Chính phủ quyết định.</w:t>
      </w:r>
    </w:p>
    <w:p w14:paraId="36B27C77" w14:textId="56304E3B" w:rsidR="00D51B81" w:rsidRPr="00BC3383" w:rsidRDefault="00EB41EE">
      <w:pPr>
        <w:ind w:right="9" w:firstLine="567"/>
      </w:pPr>
      <w:r w:rsidRPr="00BC3383">
        <w:t>- Phối hợp với Bộ Tài chính, Ngân hàng Nhà nước Việt Nam và các cơ quan liên quan nghiên cứu, đề xuất với Chính phủ, Thủ tướng Chính phủ về việc sửa đổi, ban h</w:t>
      </w:r>
      <w:r w:rsidR="00564298" w:rsidRPr="00BC3383">
        <w:t>ành chính sách tín dụng đầu tư</w:t>
      </w:r>
      <w:r w:rsidRPr="00BC3383">
        <w:t xml:space="preserve"> cho các ngành công nghiệp văn hóa thực hiện theo đúng chủ trương của Đảng, quy định của pháp luật và cơ chế huy động vốn tín dụng của Chính phủ về chính sách tín dụng thực hiện các chương trình mục tiêu quốc gia, đồng thời đảm bảo phù hợp với khả năng cân đối của ngân sách Trung ương và các văn bản khác có liên quan.</w:t>
      </w:r>
    </w:p>
    <w:p w14:paraId="785DBA9E" w14:textId="77777777" w:rsidR="00D51B81" w:rsidRPr="00BC3383" w:rsidRDefault="00EB41EE">
      <w:pPr>
        <w:ind w:right="9" w:firstLine="567"/>
      </w:pPr>
      <w:r w:rsidRPr="00BC3383">
        <w:t xml:space="preserve">- Chủ trì, rà soát, hoàn thiện thể chế, cơ chế, chính sách thuộc chức năng, nhiệm vụ của Bộ để triển khai hiệu quả Chương trình. </w:t>
      </w:r>
    </w:p>
    <w:p w14:paraId="3ECD33FD" w14:textId="77777777" w:rsidR="00D51B81" w:rsidRPr="00BC3383" w:rsidRDefault="00EB41EE">
      <w:pPr>
        <w:ind w:right="9" w:firstLine="567"/>
      </w:pPr>
      <w:r w:rsidRPr="00BC3383">
        <w:t>- Chủ trì xây dựng hướng dẫn các Bộ, cơ quan Trung ương có liên quan và các địa phương thực hiện hiệu quả kế hoạch thực hiện Chương trình từng giai đoạn 05 năm và kế hoạch hàng năm sau khi được Thủ tướng Chính phủ phê duyệt để hoàn thành các mục tiêu của Chương trình.</w:t>
      </w:r>
    </w:p>
    <w:p w14:paraId="61503CA9" w14:textId="77777777" w:rsidR="00D51B81" w:rsidRPr="00BC3383" w:rsidRDefault="00EB41EE">
      <w:pPr>
        <w:ind w:right="9" w:firstLine="567"/>
      </w:pPr>
      <w:r w:rsidRPr="00BC3383">
        <w:t xml:space="preserve">- Chủ trì, phối hợp với các Bộ, cơ quan Trung ương và Ủy ban nhân dân các tỉnh, thành phố trực thuộc Trung ương tổ chức sơ kết, tổng kết việc thực hiện Chương trình, báo cáo Chính phủ, Thủ tướng Chính phủ. </w:t>
      </w:r>
    </w:p>
    <w:p w14:paraId="5E3411BC" w14:textId="77777777" w:rsidR="00D51B81" w:rsidRPr="00BC3383" w:rsidRDefault="00EB41EE">
      <w:pPr>
        <w:ind w:right="9" w:firstLine="567"/>
      </w:pPr>
      <w:r w:rsidRPr="00BC3383">
        <w:lastRenderedPageBreak/>
        <w:t>- Chủ trì xây dựng chỉ số, biểu mẫu giám sát, đánh giá Chương trình theo quy định chậm nhất sau 60 ngày làm việc kể từ ngày cơ quan có thẩm quyền quyết định đầu tư Chương trình, hướng dẫn các cơ quan thực hiện Chương trình quy trình đánh giá, giám sát Chương trình theo quy định của pháp luật.</w:t>
      </w:r>
    </w:p>
    <w:p w14:paraId="0E993A2F" w14:textId="77777777" w:rsidR="00D51B81" w:rsidRPr="00BC3383" w:rsidRDefault="00EB41EE">
      <w:pPr>
        <w:ind w:right="9" w:firstLine="567"/>
      </w:pPr>
      <w:r w:rsidRPr="00BC3383">
        <w:t>- Chủ trì xây dựng, hoàn thiện Hệ thống quản lý Chương trình theo quy định; thiết lập liên thông dữ liệu với Hệ thống theo hướng dẫn của Bộ Kế hoạch và Đầu tư.</w:t>
      </w:r>
    </w:p>
    <w:p w14:paraId="2759CB3B" w14:textId="77777777" w:rsidR="00D51B81" w:rsidRPr="00BC3383" w:rsidRDefault="00EB41EE">
      <w:pPr>
        <w:ind w:right="9" w:firstLine="567"/>
      </w:pPr>
      <w:r w:rsidRPr="00BC3383">
        <w:t>- Tổng hợp kiến nghị và đề xuất xử lý các vướng mắc về cơ chế, chính sách, cơ chế quản lý, giám sát, cơ chế huy động và quản lý các nguồn lực xã hội hoá trong quá trình thực hiện Chương trình. Nghiên cứu, đề xuất cơ chế thưởng công trình phúc lợi cho các địa phương tiêu biểu, có thành tích xuất sắc trong thực hiện Chương trình, báo cáo Thủ tướng Chính phủ.</w:t>
      </w:r>
    </w:p>
    <w:p w14:paraId="3AD66C14" w14:textId="700F5837" w:rsidR="00D51B81" w:rsidRPr="00BC3383" w:rsidRDefault="00EB41EE">
      <w:pPr>
        <w:ind w:right="9" w:firstLine="567"/>
      </w:pPr>
      <w:r w:rsidRPr="00BC3383">
        <w:t xml:space="preserve">- Tham mưu cho </w:t>
      </w:r>
      <w:r w:rsidR="00117CEB" w:rsidRPr="00BC3383">
        <w:t xml:space="preserve">Chính phủ, </w:t>
      </w:r>
      <w:r w:rsidRPr="00BC3383">
        <w:t>Thủ tướng Chính phủ phân công nhiệm vụ cụ thể, chỉ đạo tăng cường sự phối hợp của các Bộ, cơ quan Trung ương và phát huy vai trò của Mặt trận Tổ quốc Việt Nam cùng các đoàn thể, tổ chức chính trị - xã hội trong tổ chức thực hiện Chương trình.</w:t>
      </w:r>
    </w:p>
    <w:p w14:paraId="4EFD0658" w14:textId="77777777" w:rsidR="00D51B81" w:rsidRPr="00BC3383" w:rsidRDefault="00EB41EE">
      <w:pPr>
        <w:ind w:right="9" w:firstLine="567"/>
      </w:pPr>
      <w:r w:rsidRPr="00BC3383">
        <w:t>- Phối hợp với Mặt trận Tổ quốc Việt Nam và các đoàn thể, tổ chức chính trị - xã hội và các cơ quan liên quan xây dựng Kế hoạch triển khai cụ thể các nội dung được phân công, hướng dẫn các địa phương thực hiện.</w:t>
      </w:r>
    </w:p>
    <w:p w14:paraId="5BE937F5" w14:textId="77777777" w:rsidR="00D51B81" w:rsidRPr="00BC3383" w:rsidRDefault="00EB41EE">
      <w:pPr>
        <w:ind w:right="9" w:firstLine="567"/>
      </w:pPr>
      <w:r w:rsidRPr="00BC3383">
        <w:t>- Thực hiện giám sát Chương trình, thực hiện báo cáo giám sát, đánh giá Chương trình theo quy định.</w:t>
      </w:r>
    </w:p>
    <w:p w14:paraId="1D14919D" w14:textId="77777777" w:rsidR="00D51B81" w:rsidRPr="00BC3383" w:rsidRDefault="00EB41EE">
      <w:pPr>
        <w:pStyle w:val="Heading1"/>
        <w:keepNext w:val="0"/>
        <w:keepLines w:val="0"/>
        <w:ind w:firstLine="567"/>
        <w:rPr>
          <w:color w:val="auto"/>
        </w:rPr>
      </w:pPr>
      <w:bookmarkStart w:id="169" w:name="_Toc164249044"/>
      <w:r w:rsidRPr="00BC3383">
        <w:rPr>
          <w:color w:val="auto"/>
        </w:rPr>
        <w:t>2. Bộ Kế hoạch và Đầu tư</w:t>
      </w:r>
      <w:bookmarkEnd w:id="169"/>
      <w:r w:rsidRPr="00BC3383">
        <w:rPr>
          <w:color w:val="auto"/>
        </w:rPr>
        <w:t xml:space="preserve"> </w:t>
      </w:r>
    </w:p>
    <w:p w14:paraId="3923052F" w14:textId="77777777" w:rsidR="00D51B81" w:rsidRPr="00BC3383" w:rsidRDefault="00EB41EE">
      <w:pPr>
        <w:ind w:right="9" w:firstLine="567"/>
      </w:pPr>
      <w:r w:rsidRPr="00BC3383">
        <w:t>- Thực hiện thống nhất quản lý nhà nước về các chương trình mục tiêu quốc gia theo quy định của Luật Đầu tư công, trình ban hành các quy định chung về quản lý các chương trình mục tiêu quốc gia và hướng dẫn tổ chức thực hiện theo thẩm quyền.</w:t>
      </w:r>
    </w:p>
    <w:p w14:paraId="0F8AAB0D" w14:textId="77777777" w:rsidR="00D51B81" w:rsidRPr="00BC3383" w:rsidRDefault="00EB41EE">
      <w:pPr>
        <w:ind w:right="9" w:firstLine="567"/>
      </w:pPr>
      <w:bookmarkStart w:id="170" w:name="_heading=h.1bkyn9b" w:colFirst="0" w:colLast="0"/>
      <w:bookmarkEnd w:id="170"/>
      <w:r w:rsidRPr="00BC3383">
        <w:t>- Chủ trì, phối hợp với Bộ Văn hóa, Thể thao và Du lịch, các Bộ, cơ quan Trung ương liên quan tổng hợp, đề xuất cân đối vốn đầu tư công nguồn ngân sách Trung ương thực hiện Chương trình từng giai đoạn 05 năm và hàng năm theo yêu cầu của Quốc hội, phù hợp với các quy định của Luật Đầu tư công và khả năng cân đối của ngân sách nhà nước.</w:t>
      </w:r>
    </w:p>
    <w:p w14:paraId="55D0D66E" w14:textId="77777777" w:rsidR="00D51B81" w:rsidRPr="00BC3383" w:rsidRDefault="00EB41EE">
      <w:pPr>
        <w:ind w:right="9" w:firstLine="567"/>
      </w:pPr>
      <w:r w:rsidRPr="00BC3383">
        <w:t xml:space="preserve">- Trên cơ sở đề xuất của Chủ chương trình, chủ trì tổng hợp, trình cấp có thẩm quyền quyết định, giao mục tiêu, chỉ tiêu, nhiệm vụ cụ thể, kế hoạch đầu tư </w:t>
      </w:r>
      <w:r w:rsidRPr="00BC3383">
        <w:lastRenderedPageBreak/>
        <w:t>công trung hạn, kế hoạch đầu tư vốn hằng năm nguồn ngân sách Trung ương của Chương trình.</w:t>
      </w:r>
    </w:p>
    <w:p w14:paraId="47BF2974" w14:textId="77777777" w:rsidR="00D51B81" w:rsidRPr="00BC3383" w:rsidRDefault="00EB41EE">
      <w:pPr>
        <w:ind w:right="9" w:firstLine="567"/>
      </w:pPr>
      <w:r w:rsidRPr="00BC3383">
        <w:t>- Thực hiện giám sát Chương trình, thực hiện các báo cáo giám sát, đánh giá Chương trình theo quy định.</w:t>
      </w:r>
    </w:p>
    <w:p w14:paraId="0BA62BC6" w14:textId="77777777" w:rsidR="00D51B81" w:rsidRPr="00BC3383" w:rsidRDefault="00EB41EE">
      <w:pPr>
        <w:pStyle w:val="Heading1"/>
        <w:keepNext w:val="0"/>
        <w:keepLines w:val="0"/>
        <w:ind w:firstLine="567"/>
        <w:rPr>
          <w:color w:val="auto"/>
        </w:rPr>
      </w:pPr>
      <w:bookmarkStart w:id="171" w:name="_Toc164249045"/>
      <w:r w:rsidRPr="00BC3383">
        <w:rPr>
          <w:color w:val="auto"/>
        </w:rPr>
        <w:t>3. Bộ Tài chính</w:t>
      </w:r>
      <w:bookmarkEnd w:id="171"/>
      <w:r w:rsidRPr="00BC3383">
        <w:rPr>
          <w:color w:val="auto"/>
        </w:rPr>
        <w:t xml:space="preserve"> </w:t>
      </w:r>
    </w:p>
    <w:p w14:paraId="00E9FC3D" w14:textId="77777777" w:rsidR="00D51B81" w:rsidRPr="00BC3383" w:rsidRDefault="00EB41EE">
      <w:pPr>
        <w:ind w:right="9" w:firstLine="567"/>
      </w:pPr>
      <w:r w:rsidRPr="00BC3383">
        <w:t>- Chủ trì, phối hợp với Bộ Văn hóa, Thể thao và Du lịch, các Bộ, cơ quan Trung ương liên quan tổng hợp, đề xuất cân đối vốn sự nghiệp nguồn ngân sách Trung ương thực hiện Chương trình từng giai đoạn 05 năm; thông báo số kiểm tra kinh phí sự nghiệp dự toán hàng năm và hai năm tiếp theo; tổng hợp, báo cáo cấp có thẩm quyền dự toán ngân sách Trung ương hàng năm của Chương trình trên cơ sở đề xuất của Chủ chương trình theo quy định phù hợp với yêu cầu của Quốc hội, Luật Ngân sách nhà nước, các văn bản hướng dẫn và khả năng cân đối của ngân sách nhà nước.</w:t>
      </w:r>
    </w:p>
    <w:p w14:paraId="2B7E5135" w14:textId="77777777" w:rsidR="00D51B81" w:rsidRPr="00BC3383" w:rsidRDefault="00EB41EE">
      <w:pPr>
        <w:ind w:right="9" w:firstLine="567"/>
      </w:pPr>
      <w:r w:rsidRPr="00BC3383">
        <w:t>- Chủ trì, phối hợp với các Bộ, ngành Trung ương có liên quan xây dựng, ban hành hướng dẫn về quản lý và sử dụng nguồn vốn ngân sách Trung ương (kinh phí sự nghiệp) thực hiện Chương trình.</w:t>
      </w:r>
    </w:p>
    <w:p w14:paraId="27FE15B4" w14:textId="11E93CF5" w:rsidR="00D51B81" w:rsidRPr="00BC3383" w:rsidRDefault="00EB41EE">
      <w:pPr>
        <w:ind w:right="9" w:firstLine="567"/>
      </w:pPr>
      <w:r w:rsidRPr="00BC3383">
        <w:t>- Nghiên cứu, đề xuất với Chính phủ, cấp có thẩm quyền về việc sửa đổi, ban hành chính sách ưu đãi tín dụng đầu tư trong lĩnh vực văn hóa, nghệ thuật.</w:t>
      </w:r>
    </w:p>
    <w:p w14:paraId="59936940" w14:textId="77777777" w:rsidR="00D51B81" w:rsidRPr="00BC3383" w:rsidRDefault="00EB41EE">
      <w:pPr>
        <w:pStyle w:val="Heading1"/>
        <w:keepNext w:val="0"/>
        <w:keepLines w:val="0"/>
        <w:ind w:firstLine="567"/>
        <w:rPr>
          <w:color w:val="auto"/>
        </w:rPr>
      </w:pPr>
      <w:bookmarkStart w:id="172" w:name="_Toc164249046"/>
      <w:r w:rsidRPr="00BC3383">
        <w:rPr>
          <w:color w:val="auto"/>
        </w:rPr>
        <w:t>4. Các Bộ, cơ quan Trung ương được phân công chủ trì nội dung thành phần thuộc Chương trình</w:t>
      </w:r>
      <w:bookmarkEnd w:id="172"/>
      <w:r w:rsidRPr="00BC3383">
        <w:rPr>
          <w:color w:val="auto"/>
        </w:rPr>
        <w:t xml:space="preserve"> </w:t>
      </w:r>
    </w:p>
    <w:p w14:paraId="0739B00E" w14:textId="77777777" w:rsidR="00D51B81" w:rsidRPr="00F97758" w:rsidRDefault="00EB41EE">
      <w:pPr>
        <w:ind w:right="9" w:firstLine="567"/>
        <w:rPr>
          <w:spacing w:val="-6"/>
        </w:rPr>
      </w:pPr>
      <w:r w:rsidRPr="00F97758">
        <w:rPr>
          <w:spacing w:val="-6"/>
        </w:rPr>
        <w:t xml:space="preserve">- Các Bộ, cơ quan Trung ương có liên quan theo chức năng, nhiệm vụ và quyền hạn được Chính phủ giao phối hợp thực hiện các nhiệm vụ của Chương trình. </w:t>
      </w:r>
    </w:p>
    <w:p w14:paraId="4B23C52E" w14:textId="77777777" w:rsidR="00D51B81" w:rsidRPr="00BC3383" w:rsidRDefault="00EB41EE">
      <w:pPr>
        <w:ind w:right="9" w:firstLine="567"/>
      </w:pPr>
      <w:r w:rsidRPr="00BC3383">
        <w:t xml:space="preserve">- Ban hành theo thẩm quyền hoặc xây dựng, trình cấp có thẩm quyền các quy định, hướng dẫn nghiệp vụ triển khai các mục tiêu, chỉ tiêu, nhiệm vụ và tổ chức thực hiện nội dung thành phần, hoạt động thuộc Chương trình được phân công chủ trì. Rà soát, hoàn thiện thể chế, cơ chế, chính sách thuộc chức năng, nhiệm vụ của cơ quan Trung ương để triển khai hiệu quả Chương trình. </w:t>
      </w:r>
    </w:p>
    <w:p w14:paraId="3650431D" w14:textId="77777777" w:rsidR="00D51B81" w:rsidRPr="00BC3383" w:rsidRDefault="00EB41EE">
      <w:pPr>
        <w:ind w:right="9" w:firstLine="567"/>
      </w:pPr>
      <w:r w:rsidRPr="00BC3383">
        <w:t>- Xây dựng và đề xuất mục tiêu, chỉ tiêu cụ thể thực hiện các nội dung thành phần 05 năm và hàng năm gửi Bộ Văn hóa, Thể thao và Du lịch, Bộ Kế hoạch và Đầu tư để tổng hợp trong kế hoạch chung của Chương trình, trình Thủ tướng Chính phủ xem xét, giao thực hiện theo quy định.</w:t>
      </w:r>
    </w:p>
    <w:p w14:paraId="402B7B5D" w14:textId="77777777" w:rsidR="00D51B81" w:rsidRPr="00BC3383" w:rsidRDefault="00EB41EE">
      <w:pPr>
        <w:ind w:right="9" w:firstLine="567"/>
      </w:pPr>
      <w:r w:rsidRPr="00BC3383">
        <w:t xml:space="preserve">- Phối hợp với Bộ Văn hóa, Thể thao và Du lịch xác định chỉ số, biểu mẫu giám sát, đánh giá nội dung thành phần của Chương trình theo quy định; đôn </w:t>
      </w:r>
      <w:r w:rsidRPr="00BC3383">
        <w:lastRenderedPageBreak/>
        <w:t>đốc, theo dõi, kiểm tra việc cập nhật các chỉ số, biểu mẫu giám sát, đánh giá nội dung thành phần theo quy định.</w:t>
      </w:r>
    </w:p>
    <w:p w14:paraId="5F2871BB" w14:textId="77777777" w:rsidR="00D51B81" w:rsidRPr="00BC3383" w:rsidRDefault="00EB41EE">
      <w:pPr>
        <w:ind w:right="9" w:firstLine="567"/>
      </w:pPr>
      <w:r w:rsidRPr="00BC3383">
        <w:t>- Lập kế hoạch vốn ngân sách Trung ương giai đoạn 05 năm và hằng năm để triển khai các hoạt động phục vụ công tác chỉ đạo, điều hành, hướng dẫn thực hiện Chương trình, gửi Bộ Văn hóa, Thể thao và Du lịch để tổng hợp vào kế hoạch chung theo quy định.</w:t>
      </w:r>
    </w:p>
    <w:p w14:paraId="2D9FEFB2" w14:textId="77777777" w:rsidR="00D51B81" w:rsidRPr="00F97758" w:rsidRDefault="00EB41EE">
      <w:pPr>
        <w:ind w:right="9" w:firstLine="567"/>
        <w:rPr>
          <w:spacing w:val="-6"/>
        </w:rPr>
      </w:pPr>
      <w:r w:rsidRPr="00F97758">
        <w:rPr>
          <w:spacing w:val="-6"/>
        </w:rPr>
        <w:t>- Thực hiện đầy đủ chế độ báo cáo kết quả thực hiện nội dung thành phần và sử dụng nguồn vốn được giao gửi về Bộ Văn hóa, Thể thao và Du lịch để tổng hợp.</w:t>
      </w:r>
    </w:p>
    <w:p w14:paraId="6BBB548E" w14:textId="77777777" w:rsidR="00D51B81" w:rsidRPr="00BC3383" w:rsidRDefault="00EB41EE">
      <w:pPr>
        <w:ind w:right="9" w:firstLine="567"/>
      </w:pPr>
      <w:r w:rsidRPr="00BC3383">
        <w:t>- Theo chức năng, nhiệm vụ, thẩm quyền được giao thực hiện rà soát, quyết định hoặc hướng dẫn các đơn giá, định mức hỗ trợ, đầu tư, bảo đảm phù hợp và tuân thủ quy định của pháp luật để làm căn cứ triển khai thực hiện Chương trình.</w:t>
      </w:r>
    </w:p>
    <w:p w14:paraId="0CA7C413" w14:textId="77777777" w:rsidR="00D51B81" w:rsidRPr="00BC3383" w:rsidRDefault="00EB41EE">
      <w:pPr>
        <w:ind w:right="9" w:firstLine="567"/>
      </w:pPr>
      <w:r w:rsidRPr="00BC3383">
        <w:t>- Xây dựng, ban hành tiêu chuẩn, quy chuẩn kỹ thuật quốc gia, định mức kinh tế - kỹ thuật trong đầu tư, quản lý, khai thác công trình cơ sở hạ tầng thuộc trách nhiệm quản lý nhà nước được phân công.</w:t>
      </w:r>
    </w:p>
    <w:p w14:paraId="1B19C361" w14:textId="77777777" w:rsidR="00D51B81" w:rsidRPr="00BC3383" w:rsidRDefault="00EB41EE">
      <w:pPr>
        <w:ind w:right="9" w:firstLine="567"/>
      </w:pPr>
      <w:r w:rsidRPr="00BC3383">
        <w:t>- Chủ trì, phối hợp với Bộ Văn hóa, Thể thao và Du lịch, các Bộ, cơ quan Trung ương có liên quan tổ chức kiểm tra, giám sát, đánh giá kết quả thực hiện nguồn lực và các chỉ tiêu, nhiệm vụ, nội dung thành phần Chương trình được phân công chủ trì theo quy định, gửi Bộ Văn hóa, Thể thao và Du lịch để tổng hợp, báo cáo Thủ tướng Chính phủ và Ban Chỉ đạo Trung ương.</w:t>
      </w:r>
    </w:p>
    <w:p w14:paraId="466915BD" w14:textId="77777777" w:rsidR="00D51B81" w:rsidRPr="00BC3383" w:rsidRDefault="00EB41EE">
      <w:pPr>
        <w:ind w:right="9" w:firstLine="567"/>
      </w:pPr>
      <w:r w:rsidRPr="00BC3383">
        <w:t>- Chịu trách nhiệm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Bộ, cơ quan Trung ương, địa phương.</w:t>
      </w:r>
    </w:p>
    <w:p w14:paraId="4873C1A9" w14:textId="77777777" w:rsidR="00D51B81" w:rsidRPr="00BC3383" w:rsidRDefault="00EB41EE">
      <w:pPr>
        <w:ind w:right="9" w:firstLine="567"/>
      </w:pPr>
      <w:r w:rsidRPr="00BC3383">
        <w:t>- Xây dựng và hướng dẫn cơ chế huy động thêm nguồn lực để thực hiện các nội dung của các Bộ, cơ quan Trung ương. Ban hành các quy định, quy chế tổ chức thực hiện các hoạt động hỗ trợ phát triển sản xuất tại cơ quan, đơn vị và cấp trực thuộc theo quy định tại Điều 21, Điều 23, Điều 24 Nghị định số 27/2022/NĐ-CP ngày 19/4/2022 của Chính phủ được sửa đổi, bổ sung tại Nghị định số 38/2023/NĐ-CP ngày 24/6/2023 của Chính phủ.</w:t>
      </w:r>
    </w:p>
    <w:p w14:paraId="1BD94D9C" w14:textId="77777777" w:rsidR="00D51B81" w:rsidRPr="00BC3383" w:rsidRDefault="00EB41EE">
      <w:pPr>
        <w:ind w:right="9" w:firstLine="567"/>
      </w:pPr>
      <w:r w:rsidRPr="00BC3383">
        <w:t>- Hướng dẫn về chi phí hỗ trợ chuẩn bị đầu tư, quản lý dự án, giám sát thi công công trình; quản lý, vận hành công trình; bảo trì công trình thuộc phạm vi quản lý nhà nước của Bộ, ngành, cơ quan Trung ương.</w:t>
      </w:r>
    </w:p>
    <w:p w14:paraId="7A830BA5" w14:textId="77777777" w:rsidR="00D51B81" w:rsidRPr="00BC3383" w:rsidRDefault="00EB41EE">
      <w:pPr>
        <w:ind w:right="9" w:firstLine="567"/>
      </w:pPr>
      <w:r w:rsidRPr="00BC3383">
        <w:t>- Thực hiện giám sát Chương trình, thực hiện các báo cáo giám sát, đánh giá Chương trình theo quy định.</w:t>
      </w:r>
    </w:p>
    <w:p w14:paraId="1062BF11" w14:textId="77777777" w:rsidR="00D51B81" w:rsidRPr="00BC3383" w:rsidRDefault="00EB41EE">
      <w:pPr>
        <w:ind w:right="9" w:firstLine="567"/>
        <w:rPr>
          <w:b/>
          <w:i/>
        </w:rPr>
      </w:pPr>
      <w:r w:rsidRPr="00BC3383">
        <w:rPr>
          <w:b/>
          <w:i/>
        </w:rPr>
        <w:lastRenderedPageBreak/>
        <w:t>Một số trách nhiệm cụ thể khác:</w:t>
      </w:r>
    </w:p>
    <w:p w14:paraId="3748A80C" w14:textId="77777777" w:rsidR="00D51B81" w:rsidRPr="00BC3383" w:rsidRDefault="00EB41EE">
      <w:pPr>
        <w:pStyle w:val="Heading1"/>
        <w:keepNext w:val="0"/>
        <w:keepLines w:val="0"/>
        <w:ind w:firstLine="567"/>
        <w:rPr>
          <w:color w:val="auto"/>
        </w:rPr>
      </w:pPr>
      <w:bookmarkStart w:id="173" w:name="_Toc164249047"/>
      <w:r w:rsidRPr="00BC3383">
        <w:rPr>
          <w:color w:val="auto"/>
        </w:rPr>
        <w:t>4.1. Bộ Giáo dục và Đào tạo</w:t>
      </w:r>
      <w:bookmarkEnd w:id="173"/>
    </w:p>
    <w:p w14:paraId="7963A906" w14:textId="77777777" w:rsidR="00D51B81" w:rsidRPr="000D3A38" w:rsidRDefault="00EB41EE">
      <w:pPr>
        <w:ind w:right="9" w:firstLine="567"/>
      </w:pPr>
      <w:r w:rsidRPr="000D3A38">
        <w:t>Chủ trì, phối hợp với Bộ Văn hóa, Thể thao và Du lịch, các Bộ, cơ quan Trung ương, địa phương có liên quan thực hiện các nhiệm vụ về xây dựng, nâng cao chất lượng giáo dục văn hóa, đạo đức, nghệ thuật, kỹ năng xã hội vào chương trình giáo dục phổ thông các cấp và chương trình giáo dục đại học, sau đại học.</w:t>
      </w:r>
    </w:p>
    <w:p w14:paraId="7F58551E" w14:textId="77777777" w:rsidR="00D51B81" w:rsidRPr="00BC3383" w:rsidRDefault="00EB41EE">
      <w:pPr>
        <w:pStyle w:val="Heading1"/>
        <w:keepNext w:val="0"/>
        <w:keepLines w:val="0"/>
        <w:ind w:firstLine="567"/>
        <w:rPr>
          <w:color w:val="auto"/>
        </w:rPr>
      </w:pPr>
      <w:bookmarkStart w:id="174" w:name="_Toc164249048"/>
      <w:r w:rsidRPr="00BC3383">
        <w:rPr>
          <w:color w:val="auto"/>
        </w:rPr>
        <w:t>4.2. Bộ Tư pháp</w:t>
      </w:r>
      <w:bookmarkEnd w:id="174"/>
    </w:p>
    <w:p w14:paraId="7AC66F88" w14:textId="7FE54876" w:rsidR="00D51B81" w:rsidRPr="00BC3383" w:rsidRDefault="00EB41EE">
      <w:pPr>
        <w:ind w:right="9" w:firstLine="567"/>
      </w:pPr>
      <w:r w:rsidRPr="00BC3383">
        <w:t xml:space="preserve">Chủ trì, </w:t>
      </w:r>
      <w:r w:rsidRPr="00F97758">
        <w:t xml:space="preserve">phối hợp với Bộ Văn hóa, Thể thao và Du lịch, các Bộ, cơ quan Trung ương, địa phương có liên quan thực hiện các nhiệm vụ về </w:t>
      </w:r>
      <w:r w:rsidR="007F572A" w:rsidRPr="00F97758">
        <w:t xml:space="preserve">trợ giúp pháp lý, </w:t>
      </w:r>
      <w:r w:rsidRPr="00F97758">
        <w:t>xây dựng xã, phường, thị trấn đạt chuẩn tiếp cận pháp luật, hòa giải ở cơ sở, phổ biến giáo dục pháp luật</w:t>
      </w:r>
      <w:r w:rsidR="002D3483" w:rsidRPr="00F97758">
        <w:t xml:space="preserve"> và tăng cường tiếp cận thông tin</w:t>
      </w:r>
      <w:r w:rsidRPr="00F97758">
        <w:t>.</w:t>
      </w:r>
    </w:p>
    <w:p w14:paraId="29B1BC8D" w14:textId="77777777" w:rsidR="00D51B81" w:rsidRPr="00BC3383" w:rsidRDefault="00EB41EE">
      <w:pPr>
        <w:pStyle w:val="Heading1"/>
        <w:keepNext w:val="0"/>
        <w:keepLines w:val="0"/>
        <w:ind w:firstLine="567"/>
        <w:rPr>
          <w:color w:val="auto"/>
        </w:rPr>
      </w:pPr>
      <w:bookmarkStart w:id="175" w:name="_Toc164249049"/>
      <w:r w:rsidRPr="00BC3383">
        <w:rPr>
          <w:color w:val="auto"/>
        </w:rPr>
        <w:t>4.3. Bộ Thông tin và Truyền thông</w:t>
      </w:r>
      <w:bookmarkEnd w:id="175"/>
    </w:p>
    <w:p w14:paraId="1ACF87AF" w14:textId="77777777" w:rsidR="005549CB" w:rsidRPr="000D3A38" w:rsidRDefault="00EB41EE">
      <w:pPr>
        <w:ind w:firstLine="567"/>
        <w:rPr>
          <w:spacing w:val="4"/>
        </w:rPr>
      </w:pPr>
      <w:r w:rsidRPr="005549CB">
        <w:rPr>
          <w:spacing w:val="4"/>
        </w:rPr>
        <w:t>Chủ trì, phối hợp với Bộ Văn hóa, Thể thao và Du lịch, các Bộ, cơ quan Trung ương, địa phương có liên quan thực hiện các nhiệm vụ về: phát triển phát thanh, truyền hình; tăng cường vai trò của báo chí và truyền thông trong công tác bảo vệ nền tảng tư tưởng của Đảng; phát triển hệ thống thông tin cơ sở.</w:t>
      </w:r>
      <w:r w:rsidR="005549CB" w:rsidRPr="005549CB">
        <w:rPr>
          <w:spacing w:val="4"/>
        </w:rPr>
        <w:t xml:space="preserve"> </w:t>
      </w:r>
    </w:p>
    <w:p w14:paraId="3A413FA4" w14:textId="2694FF8B" w:rsidR="00D51B81" w:rsidRPr="00BC3383" w:rsidRDefault="00EB41EE">
      <w:pPr>
        <w:ind w:firstLine="567"/>
      </w:pPr>
      <w:r w:rsidRPr="00BC3383">
        <w:t>Chỉ đạo các doanh nghiệp cung cấp dịch vụ internet, doanh nghiệp cung cấp hạ tầng mạng, doanh nghiệp cung cấp dịch vụ mạng xã hội trực tuyến, doanh nghiệp viễn thông thực hiện việc ngăn chặn cung cấp sản phẩm văn hóa vi phạm quy định pháp luật Việt Nam; Chỉ đạo các cơ quan báo chí, truyền thông phát triển công nghiệp nội dung, tăng cường công tác tuyên truyền sản phẩm văn hóa có giá trị.</w:t>
      </w:r>
    </w:p>
    <w:p w14:paraId="74334207" w14:textId="67DE89A0" w:rsidR="00D51B81" w:rsidRPr="00BC3383" w:rsidRDefault="00EB41EE">
      <w:pPr>
        <w:pStyle w:val="Heading1"/>
        <w:keepNext w:val="0"/>
        <w:keepLines w:val="0"/>
        <w:ind w:firstLine="567"/>
        <w:rPr>
          <w:color w:val="auto"/>
        </w:rPr>
      </w:pPr>
      <w:bookmarkStart w:id="176" w:name="_Toc164249050"/>
      <w:r w:rsidRPr="00BC3383">
        <w:rPr>
          <w:color w:val="auto"/>
        </w:rPr>
        <w:t>4.4. Bộ Tài nguyên và Môi trường</w:t>
      </w:r>
      <w:bookmarkEnd w:id="176"/>
    </w:p>
    <w:p w14:paraId="6D79035F" w14:textId="77777777" w:rsidR="00D51B81" w:rsidRPr="00BC3383" w:rsidRDefault="00EB41EE">
      <w:pPr>
        <w:ind w:right="9" w:firstLine="567"/>
      </w:pPr>
      <w:r w:rsidRPr="00BC3383">
        <w:t>Chủ trì, phối hợp với Bộ Văn hóa, Thể thao và Du lịch, các Bộ, cơ quan Trung ương, địa phương có liên quan thực hiện các nhiệm vụ về văn hóa bảo vệ môi trường.</w:t>
      </w:r>
    </w:p>
    <w:p w14:paraId="56834507" w14:textId="77777777" w:rsidR="00D51B81" w:rsidRPr="00BC3383" w:rsidRDefault="00EB41EE">
      <w:pPr>
        <w:pStyle w:val="Heading1"/>
        <w:keepNext w:val="0"/>
        <w:keepLines w:val="0"/>
        <w:ind w:firstLine="567"/>
        <w:rPr>
          <w:color w:val="auto"/>
        </w:rPr>
      </w:pPr>
      <w:bookmarkStart w:id="177" w:name="_Toc164249051"/>
      <w:r w:rsidRPr="00BC3383">
        <w:rPr>
          <w:color w:val="auto"/>
        </w:rPr>
        <w:t>4.5. Bộ Nội vụ</w:t>
      </w:r>
      <w:bookmarkEnd w:id="177"/>
    </w:p>
    <w:p w14:paraId="04FBFE94" w14:textId="77777777" w:rsidR="00D51B81" w:rsidRPr="00BC3383" w:rsidRDefault="00EB41EE">
      <w:pPr>
        <w:ind w:right="9" w:firstLine="567"/>
      </w:pPr>
      <w:r w:rsidRPr="00BC3383">
        <w:t xml:space="preserve">Chủ trì, phối hợp với Bộ Văn hóa, Thể thao và Du lịch, các Bộ, cơ quan Trung ương, địa phương có liên quan thực hiện các nhiệm vụ về văn hóa công vụ; giám sát hoạt động của cộng đồng tín ngưỡng, tôn giáo tại các cơ sở tín ngưỡng, tôn giáo là di tích văn hóa theo quy định của pháp luật. </w:t>
      </w:r>
    </w:p>
    <w:p w14:paraId="52622FDB" w14:textId="77777777" w:rsidR="00D51B81" w:rsidRPr="00BC3383" w:rsidRDefault="00EB41EE">
      <w:pPr>
        <w:pStyle w:val="Heading1"/>
        <w:keepNext w:val="0"/>
        <w:keepLines w:val="0"/>
        <w:ind w:firstLine="567"/>
        <w:rPr>
          <w:color w:val="auto"/>
        </w:rPr>
      </w:pPr>
      <w:bookmarkStart w:id="178" w:name="_Toc164249052"/>
      <w:r w:rsidRPr="00BC3383">
        <w:rPr>
          <w:color w:val="auto"/>
        </w:rPr>
        <w:lastRenderedPageBreak/>
        <w:t>4.6. Bộ Quốc phòng</w:t>
      </w:r>
      <w:bookmarkEnd w:id="178"/>
    </w:p>
    <w:p w14:paraId="1BD2D853" w14:textId="77777777" w:rsidR="00D51B81" w:rsidRPr="00BC3383" w:rsidRDefault="00EB41EE">
      <w:pPr>
        <w:ind w:right="9" w:firstLine="567"/>
      </w:pPr>
      <w:r w:rsidRPr="00BC3383">
        <w:t>Chủ trì, phối hợp với Bộ Văn hóa, Thể thao và Du lịch, các Bộ, cơ quan Trung ương, địa phương có liên quan thực hiện các nhiệm vụ về xây dựng đời sống văn hóa trong Quân đội nhân dân Việt Nam.</w:t>
      </w:r>
    </w:p>
    <w:p w14:paraId="02C1B3FC" w14:textId="77777777" w:rsidR="00D51B81" w:rsidRPr="00BC3383" w:rsidRDefault="00EB41EE">
      <w:pPr>
        <w:pStyle w:val="Heading1"/>
        <w:keepNext w:val="0"/>
        <w:keepLines w:val="0"/>
        <w:ind w:firstLine="567"/>
        <w:rPr>
          <w:color w:val="auto"/>
        </w:rPr>
      </w:pPr>
      <w:bookmarkStart w:id="179" w:name="_Toc164249053"/>
      <w:r w:rsidRPr="00BC3383">
        <w:rPr>
          <w:color w:val="auto"/>
        </w:rPr>
        <w:t>4.7. Bộ Công an</w:t>
      </w:r>
      <w:bookmarkEnd w:id="179"/>
    </w:p>
    <w:p w14:paraId="5C227721" w14:textId="77777777" w:rsidR="00D51B81" w:rsidRPr="00BC3383" w:rsidRDefault="00EB41EE">
      <w:pPr>
        <w:ind w:firstLine="567"/>
      </w:pPr>
      <w:r w:rsidRPr="00BC3383">
        <w:t>Chủ trì, phối hợp với Bộ Văn hóa, Thể thao và Du lịch, các Bộ, ngành, cơ quan Trung ương, địa phương có liên quan thực hiện nhiệm vụ về xây dựng đời sống văn hóa trong lực lượng Công an nhân dân; đấu tranh, phòng chống các hành vi lợi dụng lĩnh vực văn hóa để tiến hành hoạt động xâm phạm an ninh quốc gia, trật tự an toàn xã hội.</w:t>
      </w:r>
    </w:p>
    <w:p w14:paraId="314109C1" w14:textId="77777777" w:rsidR="00D51B81" w:rsidRPr="00BC3383" w:rsidRDefault="00EB41EE">
      <w:pPr>
        <w:pStyle w:val="Heading1"/>
        <w:keepNext w:val="0"/>
        <w:keepLines w:val="0"/>
        <w:ind w:firstLine="567"/>
        <w:rPr>
          <w:color w:val="auto"/>
        </w:rPr>
      </w:pPr>
      <w:bookmarkStart w:id="180" w:name="_Toc164249054"/>
      <w:r w:rsidRPr="00BC3383">
        <w:rPr>
          <w:color w:val="auto"/>
        </w:rPr>
        <w:t>4.8. Bộ Công Thương</w:t>
      </w:r>
      <w:bookmarkEnd w:id="180"/>
    </w:p>
    <w:p w14:paraId="271FF6A6" w14:textId="77777777" w:rsidR="00D51B81" w:rsidRPr="00BC3383" w:rsidRDefault="00EB41EE">
      <w:pPr>
        <w:ind w:right="9" w:firstLine="567"/>
      </w:pPr>
      <w:r w:rsidRPr="00BC3383">
        <w:t>Chủ trì, phối hợp với Bộ Văn hóa, Thể thao và Du lịch, các Bộ, cơ quan Trung ương, địa phương có liên quan thực hiện các nhiệm vụ về phát triển thương hiệu các ngành công nghiệp văn hóa có năng lực cạnh tranh cao thuộc phạm vi quản lý nhà nước của Bộ Công Thương, liên kết xúc tiến thương mại với xúc tiến các sản phẩm công nghiệp văn hóa và quảng bá hình ảnh, đất nước, con người Việt Nam, phát huy sức mạnh mềm của dân tộc.</w:t>
      </w:r>
    </w:p>
    <w:p w14:paraId="1046075D" w14:textId="77777777" w:rsidR="00D51B81" w:rsidRPr="00BC3383" w:rsidRDefault="00EB41EE">
      <w:pPr>
        <w:pStyle w:val="Heading1"/>
        <w:keepNext w:val="0"/>
        <w:keepLines w:val="0"/>
        <w:ind w:firstLine="567"/>
        <w:rPr>
          <w:color w:val="auto"/>
        </w:rPr>
      </w:pPr>
      <w:bookmarkStart w:id="181" w:name="_heading=h.q6uoe3l6iwpl" w:colFirst="0" w:colLast="0"/>
      <w:bookmarkStart w:id="182" w:name="_Toc164249055"/>
      <w:bookmarkEnd w:id="181"/>
      <w:r w:rsidRPr="00BC3383">
        <w:rPr>
          <w:color w:val="auto"/>
        </w:rPr>
        <w:t>4.9. Bộ Khoa học và Công nghệ</w:t>
      </w:r>
      <w:bookmarkEnd w:id="182"/>
    </w:p>
    <w:p w14:paraId="69953214" w14:textId="77777777" w:rsidR="00D51B81" w:rsidRPr="00BC3383" w:rsidRDefault="00EB41EE">
      <w:pPr>
        <w:ind w:right="9" w:firstLine="567"/>
      </w:pPr>
      <w:r w:rsidRPr="00BC3383">
        <w:t>Chủ trì, phối hợp với Bộ Văn hóa, Thể thao và Du lịch, các Bộ, cơ quan Trung ương, địa phương có liên quan thực hiện các nhiệm vụ về nghiên cứu khoa học phát triển các ngành công nghiệp văn hóa.</w:t>
      </w:r>
    </w:p>
    <w:p w14:paraId="1BAF2B6B" w14:textId="118909FA" w:rsidR="00D51B81" w:rsidRPr="00BC3383" w:rsidRDefault="00EB41EE">
      <w:pPr>
        <w:pStyle w:val="Heading1"/>
        <w:keepNext w:val="0"/>
        <w:keepLines w:val="0"/>
        <w:ind w:firstLine="567"/>
        <w:rPr>
          <w:color w:val="auto"/>
        </w:rPr>
      </w:pPr>
      <w:bookmarkStart w:id="183" w:name="_Toc164249056"/>
      <w:r w:rsidRPr="00BC3383">
        <w:rPr>
          <w:color w:val="auto"/>
        </w:rPr>
        <w:t>4.10. Ngân hàng Nhà nước Việt Nam</w:t>
      </w:r>
      <w:bookmarkEnd w:id="183"/>
    </w:p>
    <w:p w14:paraId="2A216EE8" w14:textId="0BBC8789" w:rsidR="00D51B81" w:rsidRPr="00BC3383" w:rsidRDefault="00EB41EE">
      <w:pPr>
        <w:ind w:right="9" w:firstLine="567"/>
        <w:rPr>
          <w:spacing w:val="-2"/>
        </w:rPr>
      </w:pPr>
      <w:r w:rsidRPr="00BC3383">
        <w:rPr>
          <w:spacing w:val="-2"/>
        </w:rPr>
        <w:t>Chủ trì, phối hợp với Bộ Văn hóa, Thể thao và Du lịch, các Bộ, cơ quan Trung ương, địa phương có liên quan thực hiện các nhiệm vụ về tín dụng ưu đãi, hỗ trợ lãi suất thúc đẩy phát triển công nghiệp văn hóa; chỉ đạo các ngân hàng thương mại nghiên cứu, phát triển đa dạng các sản phẩm tín dụng, dịch vụ ngân hàng cho lĩnh vực công nghiệp văn hóa, liên kết sản xuất chuỗi giá trị, đầu tư công trình văn hóa…</w:t>
      </w:r>
      <w:r w:rsidR="00564298" w:rsidRPr="00BC3383">
        <w:rPr>
          <w:spacing w:val="-2"/>
        </w:rPr>
        <w:t xml:space="preserve"> phù hợp với quy mô, đặc thù, </w:t>
      </w:r>
      <w:r w:rsidRPr="00BC3383">
        <w:rPr>
          <w:spacing w:val="-2"/>
        </w:rPr>
        <w:t>khả năng của từng ngân hàng.</w:t>
      </w:r>
    </w:p>
    <w:p w14:paraId="5FA87540" w14:textId="77777777" w:rsidR="00D51B81" w:rsidRPr="00BC3383" w:rsidRDefault="00EB41EE">
      <w:pPr>
        <w:pStyle w:val="Heading1"/>
        <w:keepNext w:val="0"/>
        <w:keepLines w:val="0"/>
        <w:ind w:firstLine="567"/>
        <w:rPr>
          <w:color w:val="auto"/>
        </w:rPr>
      </w:pPr>
      <w:bookmarkStart w:id="184" w:name="_Toc164249057"/>
      <w:r w:rsidRPr="00BC3383">
        <w:rPr>
          <w:color w:val="auto"/>
        </w:rPr>
        <w:t>5. Các Bộ, cơ quan Trung ương khác có liên quan đến tổ chức thực hiện Chương trình</w:t>
      </w:r>
      <w:bookmarkEnd w:id="184"/>
    </w:p>
    <w:p w14:paraId="5CA6F037" w14:textId="328864A3" w:rsidR="00D51B81" w:rsidRPr="00BC3383" w:rsidRDefault="00EB41EE">
      <w:pPr>
        <w:ind w:firstLine="567"/>
        <w:rPr>
          <w:spacing w:val="-2"/>
        </w:rPr>
      </w:pPr>
      <w:r w:rsidRPr="00BC3383">
        <w:rPr>
          <w:spacing w:val="-2"/>
        </w:rPr>
        <w:t>Các Bộ, cơ quan Trung ương phối hợp thực hiện nhiệm vụ của Chương trình, chịu trách nhiệm hướng dẫn thực hiện các quy định pháp luật chuyên ngành liên quan đến quản lý, tổ chức thực hiện nội dung, hoạt động thuộc Chương trình.</w:t>
      </w:r>
    </w:p>
    <w:p w14:paraId="0B5A5144" w14:textId="77777777" w:rsidR="00D51B81" w:rsidRPr="00BC3383" w:rsidRDefault="00EB41EE">
      <w:pPr>
        <w:ind w:right="9" w:firstLine="567"/>
        <w:rPr>
          <w:b/>
          <w:i/>
        </w:rPr>
      </w:pPr>
      <w:r w:rsidRPr="00BC3383">
        <w:rPr>
          <w:b/>
          <w:i/>
        </w:rPr>
        <w:lastRenderedPageBreak/>
        <w:t>Một số trách nhiệm cụ thể:</w:t>
      </w:r>
    </w:p>
    <w:p w14:paraId="22EC44AB" w14:textId="77777777" w:rsidR="00D51B81" w:rsidRPr="00BC3383" w:rsidRDefault="00EB41EE">
      <w:pPr>
        <w:pStyle w:val="Heading1"/>
        <w:keepNext w:val="0"/>
        <w:keepLines w:val="0"/>
        <w:ind w:firstLine="567"/>
        <w:rPr>
          <w:color w:val="auto"/>
        </w:rPr>
      </w:pPr>
      <w:bookmarkStart w:id="185" w:name="_Toc164249058"/>
      <w:r w:rsidRPr="00BC3383">
        <w:rPr>
          <w:color w:val="auto"/>
        </w:rPr>
        <w:t>5.1. Bộ Lao động - Thương binh và Xã hội</w:t>
      </w:r>
      <w:bookmarkEnd w:id="185"/>
    </w:p>
    <w:p w14:paraId="5D1318FB" w14:textId="77777777" w:rsidR="00D51B81" w:rsidRPr="00BC3383" w:rsidRDefault="00EB41EE">
      <w:pPr>
        <w:ind w:right="9" w:firstLine="567"/>
      </w:pPr>
      <w:r w:rsidRPr="00BC3383">
        <w:t>Phối hợp với Bộ Văn hóa, Thể thao và Du lịch, Tổng Liên đoàn Lao động Việt Nam, các Bộ, cơ quan Trung ương, địa phương có liên quan thực hiện các nhiệm vụ về nâng cao đời sống văn hóa cho người lao động trong khu công nghiệp, khu chế xuất.</w:t>
      </w:r>
    </w:p>
    <w:p w14:paraId="40B22C40" w14:textId="77777777" w:rsidR="00D51B81" w:rsidRPr="00BC3383" w:rsidRDefault="00EB41EE">
      <w:pPr>
        <w:pStyle w:val="Heading1"/>
        <w:keepNext w:val="0"/>
        <w:keepLines w:val="0"/>
        <w:ind w:firstLine="567"/>
        <w:rPr>
          <w:color w:val="auto"/>
        </w:rPr>
      </w:pPr>
      <w:bookmarkStart w:id="186" w:name="_Toc164249059"/>
      <w:r w:rsidRPr="00BC3383">
        <w:rPr>
          <w:color w:val="auto"/>
        </w:rPr>
        <w:t>5.2. Bộ Ngoại giao</w:t>
      </w:r>
      <w:bookmarkEnd w:id="186"/>
    </w:p>
    <w:p w14:paraId="0E586FA4" w14:textId="77777777" w:rsidR="00D51B81" w:rsidRPr="00BC3383" w:rsidRDefault="00EB41EE">
      <w:pPr>
        <w:ind w:right="9" w:firstLine="567"/>
      </w:pPr>
      <w:r w:rsidRPr="00BC3383">
        <w:t>Chủ trì, phối hợp với Bộ Văn hóa, Thể thao và Du lịch, các Bộ, cơ quan Trung ương, địa phương có liên quan thực hiện các nhiệm vụ về ngoại giao văn hóa, tăng cường sự tham gia của Việt Nam trong UNESCO và các tổ chức quốc tế đa phương và song phương khác.</w:t>
      </w:r>
    </w:p>
    <w:p w14:paraId="71BF98A1" w14:textId="77777777" w:rsidR="00D51B81" w:rsidRPr="00BC3383" w:rsidRDefault="00EB41EE">
      <w:pPr>
        <w:pStyle w:val="Heading1"/>
        <w:keepNext w:val="0"/>
        <w:keepLines w:val="0"/>
        <w:ind w:firstLine="567"/>
        <w:rPr>
          <w:color w:val="auto"/>
        </w:rPr>
      </w:pPr>
      <w:bookmarkStart w:id="187" w:name="_Toc164249060"/>
      <w:r w:rsidRPr="00BC3383">
        <w:rPr>
          <w:color w:val="auto"/>
        </w:rPr>
        <w:t>5.3. Bộ Xây dựng</w:t>
      </w:r>
      <w:bookmarkEnd w:id="187"/>
    </w:p>
    <w:p w14:paraId="5E4F3F37" w14:textId="77777777" w:rsidR="00D51B81" w:rsidRPr="00BC3383" w:rsidRDefault="00EB41EE">
      <w:pPr>
        <w:ind w:firstLine="567"/>
      </w:pPr>
      <w:r w:rsidRPr="00BC3383">
        <w:t>Chủ trì, phối hợp với Bộ Văn hóa, Thể thao và Du lịch, Bộ Lao động - Thương binh và Xã hội, Tổng Liên đoàn Lao động Việt Nam, các Bộ, cơ quan Trung ương, địa phương có liên quan thực hiện các nhiệm vụ về: xây dựng nhà ở cho người lao động, đặc biệt là trong các khu công nghiệp, khu kinh tế đảm bảo trong quy hoạch xây dựng đã bao gồm các thiết chế văn hóa.</w:t>
      </w:r>
    </w:p>
    <w:p w14:paraId="2138FC05" w14:textId="77777777" w:rsidR="00D51B81" w:rsidRPr="00BC3383" w:rsidRDefault="00EB41EE">
      <w:pPr>
        <w:pStyle w:val="Heading1"/>
        <w:keepNext w:val="0"/>
        <w:keepLines w:val="0"/>
        <w:ind w:firstLine="567"/>
        <w:rPr>
          <w:color w:val="auto"/>
        </w:rPr>
      </w:pPr>
      <w:bookmarkStart w:id="188" w:name="_Toc164249061"/>
      <w:r w:rsidRPr="00BC3383">
        <w:rPr>
          <w:color w:val="auto"/>
        </w:rPr>
        <w:t>5.4. Bộ Nông nghiệp và Phát triển nông thôn</w:t>
      </w:r>
      <w:bookmarkEnd w:id="188"/>
    </w:p>
    <w:p w14:paraId="222919E5" w14:textId="77777777" w:rsidR="00D51B81" w:rsidRPr="00221462" w:rsidRDefault="00EB41EE">
      <w:pPr>
        <w:ind w:right="9" w:firstLine="567"/>
      </w:pPr>
      <w:r w:rsidRPr="00BC3383">
        <w:t>Chủ trì, phối hợp với Bộ Văn hóa, Thể thao và Du lịch, các Bộ, cơ quan Trung ương có liên quan nghiên cứu, đề xuất lồng ghép hiệu quả nội dung, nguồn lực của Chương trình để góp phần hoàn thành các mục tiêu, nhiệm vụ của Chương trình mục tiêu quốc gia xây dựng nông thôn mới.</w:t>
      </w:r>
    </w:p>
    <w:p w14:paraId="1DD32402" w14:textId="77777777" w:rsidR="00D51B81" w:rsidRPr="00BC3383" w:rsidRDefault="00EB41EE">
      <w:pPr>
        <w:pStyle w:val="Heading1"/>
        <w:keepNext w:val="0"/>
        <w:keepLines w:val="0"/>
        <w:ind w:firstLine="567"/>
        <w:rPr>
          <w:color w:val="auto"/>
        </w:rPr>
      </w:pPr>
      <w:bookmarkStart w:id="189" w:name="_Toc164249062"/>
      <w:r w:rsidRPr="00BC3383">
        <w:rPr>
          <w:color w:val="auto"/>
        </w:rPr>
        <w:t>5.5. Ủy ban Dân tộc</w:t>
      </w:r>
      <w:bookmarkEnd w:id="189"/>
    </w:p>
    <w:p w14:paraId="481934F2" w14:textId="77777777" w:rsidR="00D51B81" w:rsidRPr="00BC3383" w:rsidRDefault="00EB41EE">
      <w:pPr>
        <w:ind w:right="9" w:firstLine="567"/>
      </w:pPr>
      <w:r w:rsidRPr="00BC3383">
        <w:t>Chủ trì, phối hợp với Bộ Văn hóa, Thể thao và Du lịch, các Bộ, cơ quan Trung ương, địa phương có liên quan thực hiện các nhiệm vụ về hướng dẫn các cơ quan chức năng có liên quan và các địa phương triển khai các dự án thành phần của Chương trình mục tiêu quốc gia phát triển kinh tế - xã hội vùng đồng bào dân tộc thiểu số và miền núi đảm bảo không chồng chéo, trùng lặp đối tượng hỗ trợ và nội dung thực hiện với Chương trình phát triển văn hóa.</w:t>
      </w:r>
    </w:p>
    <w:p w14:paraId="0A11080D" w14:textId="77777777" w:rsidR="00D51B81" w:rsidRPr="00BC3383" w:rsidRDefault="00EB41EE">
      <w:pPr>
        <w:pStyle w:val="Heading1"/>
        <w:ind w:firstLine="567"/>
        <w:rPr>
          <w:color w:val="auto"/>
        </w:rPr>
      </w:pPr>
      <w:bookmarkStart w:id="190" w:name="_Toc164249063"/>
      <w:r w:rsidRPr="00BC3383">
        <w:rPr>
          <w:color w:val="auto"/>
        </w:rPr>
        <w:lastRenderedPageBreak/>
        <w:t>5.6. Viện Hàn lâm Khoa học xã hội Việt Nam, Đại học Quốc gia Hà Nội, Đại học Quốc gia Thành phố Hồ Chí Minh, các cơ quan trực thuộc Chính phủ khác</w:t>
      </w:r>
      <w:bookmarkEnd w:id="190"/>
    </w:p>
    <w:p w14:paraId="4A6E8FEC" w14:textId="77777777" w:rsidR="00D51B81" w:rsidRPr="00BC3383" w:rsidRDefault="00EB41EE">
      <w:pPr>
        <w:ind w:right="9" w:firstLine="567"/>
      </w:pPr>
      <w:r w:rsidRPr="00BC3383">
        <w:t xml:space="preserve">Trong phạm vi chức năng, nhiệm vụ của mình, phối hợp với Bộ Văn hóa, Thể thao và Du lịch và các Bộ, cơ quan Trung ương chủ trì các nội dung thành phần xây dựng Kế hoạch triển khai cụ thể các nội dung được phân công; chủ động, tích cực tham gia vào thực hiện các nội dung, nhiệm vụ của Chương trình theo phân công, nhất là các nội dung, nhiệm vụ nghiên cứu khoa học, tư vấn chính sách. </w:t>
      </w:r>
    </w:p>
    <w:p w14:paraId="0E94293A" w14:textId="77777777" w:rsidR="00D51B81" w:rsidRPr="00BC3383" w:rsidRDefault="00EB41EE">
      <w:pPr>
        <w:pStyle w:val="Heading1"/>
        <w:keepNext w:val="0"/>
        <w:keepLines w:val="0"/>
        <w:ind w:firstLine="567"/>
        <w:rPr>
          <w:color w:val="auto"/>
        </w:rPr>
      </w:pPr>
      <w:bookmarkStart w:id="191" w:name="_Toc164249064"/>
      <w:r w:rsidRPr="00BC3383">
        <w:rPr>
          <w:color w:val="auto"/>
        </w:rPr>
        <w:t>6. Ủy ban nhân dân các tỉnh, thành phố trực thuộc Trung ương</w:t>
      </w:r>
      <w:bookmarkEnd w:id="191"/>
      <w:r w:rsidRPr="00BC3383">
        <w:rPr>
          <w:color w:val="auto"/>
        </w:rPr>
        <w:t xml:space="preserve">  </w:t>
      </w:r>
    </w:p>
    <w:p w14:paraId="64FE5D66" w14:textId="77777777" w:rsidR="00D51B81" w:rsidRPr="00BC3383" w:rsidRDefault="00EB41EE">
      <w:pPr>
        <w:ind w:right="9" w:firstLine="567"/>
      </w:pPr>
      <w:r w:rsidRPr="00BC3383">
        <w:t>a) Xây dựng, trình Hội đồng nhân dân cấp tỉnh quyết định:</w:t>
      </w:r>
    </w:p>
    <w:p w14:paraId="0D520F43" w14:textId="77777777" w:rsidR="00D51B81" w:rsidRPr="000D3A38" w:rsidRDefault="00EB41EE">
      <w:pPr>
        <w:ind w:right="9" w:firstLine="567"/>
        <w:rPr>
          <w:spacing w:val="6"/>
        </w:rPr>
      </w:pPr>
      <w:r w:rsidRPr="000D3A38">
        <w:rPr>
          <w:spacing w:val="6"/>
        </w:rPr>
        <w:t>- Phương án phân bổ vốn kế hoạch đầu tư công trung hạn nguồn hỗ trợ có mục tiêu từ ngân sách Trung ương giai đoạn 05 năm; kế hoạch đầu tư vốn, dự toán ngân sách Trung ương hỗ trợ có mục tiêu hằng năm; tổng mức vốn sự nghiệp nguồn ngân sách tỉnh giai đoạn 05 năm Chương trình (nếu có), chi tiết kế hoạch vốn sự nghiệp trong kế hoạch tài chính, ngân sách nhà nước 03 năm; danh mục dự án đầu tư công trung hạn, hằng năm được đầu tư từ nguồn ngân sách Trung ương, ngân sách cấp tỉnh (nếu có), hoặc cơ chế phân cấp quyết định, điều chỉnh danh mục dự án đầu tư công trung hạn, hằng năm được đầu tư từ nguồn ngân sách Trung ương, ngân sách cấp tỉnh (nếu có).</w:t>
      </w:r>
    </w:p>
    <w:p w14:paraId="202044D3" w14:textId="77777777" w:rsidR="00D51B81" w:rsidRPr="00BC3383" w:rsidRDefault="00EB41EE">
      <w:pPr>
        <w:ind w:right="9" w:firstLine="567"/>
      </w:pPr>
      <w:r w:rsidRPr="00BC3383">
        <w:t>- Mức vốn đối ứng từ ngân sách địa phương; nguyên tắc, tiêu chí, định mức phân bổ vốn ngân sách nhà nước thực hiện Chương trình theo quy định.</w:t>
      </w:r>
    </w:p>
    <w:p w14:paraId="10FD1112" w14:textId="77777777" w:rsidR="00D51B81" w:rsidRPr="00BC3383" w:rsidRDefault="00EB41EE">
      <w:pPr>
        <w:ind w:right="9" w:firstLine="567"/>
      </w:pPr>
      <w:r w:rsidRPr="00BC3383">
        <w:t>- Cơ chế kết hợp nguồn vốn giữa các chương trình mục tiêu quốc gia (nếu có); giữa các chương trình, dự án khác trên địa bàn để thực hiện Chương trình theo quy định.</w:t>
      </w:r>
    </w:p>
    <w:p w14:paraId="57849EC7" w14:textId="77777777" w:rsidR="00D51B81" w:rsidRPr="00BC3383" w:rsidRDefault="00EB41EE">
      <w:pPr>
        <w:ind w:right="9" w:firstLine="567"/>
      </w:pPr>
      <w:r w:rsidRPr="00BC3383">
        <w:t xml:space="preserve">- Cơ chế huy động các nguồn lực khác theo quy định. </w:t>
      </w:r>
    </w:p>
    <w:p w14:paraId="15CC1DD3" w14:textId="77777777" w:rsidR="00D51B81" w:rsidRPr="00BC3383" w:rsidRDefault="00EB41EE">
      <w:pPr>
        <w:ind w:right="9" w:firstLine="567"/>
      </w:pPr>
      <w:r w:rsidRPr="00BC3383">
        <w:t>- Định mức chi ngân sách nhà nước hỗ trợ thực hiện dự án, kế hoạch, phương án, nhiệm vụ phát triển sản xuất theo quy định; nội dung hỗ trợ dự án, kế hoạch liên kết theo chuỗi giá trị; mẫu hồ sơ, trình tự, thủ tục, tiêu chí lựa chọn dự án, kế hoạch liên kết trong các ngành, nghề, lĩnh vực khác; nội dung hỗ trợ, trình tự, thủ tục, mẫu hồ sơ, tiêu chí lựa chọn dự án, phương án sản xuất theo quy định.</w:t>
      </w:r>
    </w:p>
    <w:p w14:paraId="52A0DFD9" w14:textId="77777777" w:rsidR="00D51B81" w:rsidRPr="00BC3383" w:rsidRDefault="00EB41EE">
      <w:pPr>
        <w:ind w:right="9" w:firstLine="567"/>
      </w:pPr>
      <w:r w:rsidRPr="00BC3383">
        <w:lastRenderedPageBreak/>
        <w:t>- Các tỉnh, thành phố trực thuộc Trung ương không được hỗ trợ từ ngân sách Trung ương thực hiện Chương trình trình Hội đồng nhân dân cấp tỉnh quyết định cơ chế, chính sách thực hiện Chương trình sử dụng nguồn ngân sách địa phương.</w:t>
      </w:r>
    </w:p>
    <w:p w14:paraId="00B86A84" w14:textId="77777777" w:rsidR="00D51B81" w:rsidRPr="003E7C62" w:rsidRDefault="00EB41EE">
      <w:pPr>
        <w:ind w:right="9" w:firstLine="567"/>
        <w:rPr>
          <w:spacing w:val="2"/>
        </w:rPr>
      </w:pPr>
      <w:r w:rsidRPr="003E7C62">
        <w:rPr>
          <w:spacing w:val="2"/>
        </w:rPr>
        <w:t>b) Lập, giao kế hoạch mục tiêu, nhiệm vụ, kế hoạch đầu tư công trung hạn giai đoạn 05 năm; thông báo tổng mức vốn sự nghiệp nguồn ngân sách nhà nước giai đoạn 05 năm theo quy định; lập và giao kế hoạch mục tiêu, nhiệm vụ, kế hoạch đầu tư vốn, dự toán ngân sách nhà nước hàng năm và kế hoạch tài chính, ngân sách nhà nước 03 năm của Chương trình, gửi cơ quan chủ Chương trình, cơ quan chủ trì nội dung thành phần và các cơ quan liên quan theo quy định.</w:t>
      </w:r>
    </w:p>
    <w:p w14:paraId="3DDB05E5" w14:textId="77777777" w:rsidR="00D51B81" w:rsidRPr="00BC3383" w:rsidRDefault="00EB41EE">
      <w:pPr>
        <w:ind w:right="9" w:firstLine="567"/>
      </w:pPr>
      <w:r w:rsidRPr="00BC3383">
        <w:t>c) Quy định cơ chế cấp phát, thanh toán vốn đầu tư công trong thực hiện các chính sách khác theo quy định.</w:t>
      </w:r>
    </w:p>
    <w:p w14:paraId="167E0806" w14:textId="77777777" w:rsidR="00D51B81" w:rsidRPr="00BC3383" w:rsidRDefault="00EB41EE">
      <w:pPr>
        <w:ind w:right="9" w:firstLine="567"/>
      </w:pPr>
      <w:r w:rsidRPr="00BC3383">
        <w:t>d) Ban hành các văn bản tổ chức thực hiện cơ chế đặc thù theo quy định:</w:t>
      </w:r>
    </w:p>
    <w:p w14:paraId="7C068759" w14:textId="77777777" w:rsidR="00D51B81" w:rsidRPr="00BC3383" w:rsidRDefault="00EB41EE">
      <w:pPr>
        <w:ind w:right="9" w:firstLine="567"/>
      </w:pPr>
      <w:r w:rsidRPr="00BC3383">
        <w:t>- Ban hành danh mục loại dự án được áp dụng cơ chế đặc thù quy định; quyết định hoặc ủy quyền quyết định thiết kế mẫu, thiết kế điển hình, áp dụng các thiết kế sẵn có, quy trình bảo trì công trình mẫu đối với các dự án theo quy định.</w:t>
      </w:r>
    </w:p>
    <w:p w14:paraId="218351E0" w14:textId="77777777" w:rsidR="00D51B81" w:rsidRPr="00BC3383" w:rsidRDefault="00EB41EE">
      <w:pPr>
        <w:ind w:right="9" w:firstLine="567"/>
      </w:pPr>
      <w:r w:rsidRPr="00BC3383">
        <w:t>- Quy định việc quản lý, thanh toán, quyết toán vốn đầu tư nguồn ngân sách nhà nước giao cho cộng đồng tự thực hiện xây dựng công trình theo định mức hỗ trợ (bằng hiện vật hoặc bằng tiền).</w:t>
      </w:r>
    </w:p>
    <w:p w14:paraId="45E8D19F" w14:textId="77777777" w:rsidR="00D51B81" w:rsidRPr="00BC3383" w:rsidRDefault="00EB41EE">
      <w:pPr>
        <w:ind w:right="9" w:firstLine="567"/>
      </w:pPr>
      <w:r w:rsidRPr="00BC3383">
        <w:t>đ) Ban hành các văn bản tổ chức thực hiện cơ chế hỗ trợ phát triển sản xuất theo quy định:</w:t>
      </w:r>
    </w:p>
    <w:p w14:paraId="0FBE9309" w14:textId="77777777" w:rsidR="00D51B81" w:rsidRPr="00BC3383" w:rsidRDefault="00EB41EE">
      <w:pPr>
        <w:ind w:right="9" w:firstLine="567"/>
      </w:pPr>
      <w:r w:rsidRPr="00BC3383">
        <w:t>- Quy định cơ chế quay vòng một phần vốn hỗ trợ bằng tiền hoặc hiện vật để luân chuyển trong cộng đồng (nếu có) theo quy định.</w:t>
      </w:r>
    </w:p>
    <w:p w14:paraId="1D1B84AE" w14:textId="77777777" w:rsidR="00D51B81" w:rsidRPr="00BC3383" w:rsidRDefault="00EB41EE">
      <w:pPr>
        <w:ind w:right="9" w:firstLine="567"/>
      </w:pPr>
      <w:r w:rsidRPr="00BC3383">
        <w:t>- Hướng dẫn triển khai các quy định trong thực hiện cơ chế hỗ trợ phát triển sản xuất theo thẩm quyền.</w:t>
      </w:r>
    </w:p>
    <w:p w14:paraId="43BDDAD5" w14:textId="77777777" w:rsidR="00D51B81" w:rsidRPr="00BC3383" w:rsidRDefault="00EB41EE">
      <w:pPr>
        <w:ind w:right="9" w:firstLine="567"/>
      </w:pPr>
      <w:r w:rsidRPr="00BC3383">
        <w:t>e) Quy định về phân cấp quản lý, tổ chức thực hiện Chương trình trên địa bàn theo quy định với nguyên tắc tăng cường phân cấp và đề cao tinh thần trách nhiệm cho cơ sở.</w:t>
      </w:r>
    </w:p>
    <w:p w14:paraId="6580EC20" w14:textId="77777777" w:rsidR="00D51B81" w:rsidRPr="00BC3383" w:rsidRDefault="00EB41EE">
      <w:pPr>
        <w:ind w:right="9" w:firstLine="567"/>
      </w:pPr>
      <w:r w:rsidRPr="00BC3383">
        <w:t xml:space="preserve">g) Lập quy hoạch, kế hoạch sử dụng đất, xác định rõ ràng và cụ thể nhu cầu về diện tích và vị trí đất dành cho xây dựng công trình văn hóa, dành quỹ đất hợp lý tại các vị trí thuận lợi để đầu tư mới các công trình văn hóa trong khuôn </w:t>
      </w:r>
      <w:r w:rsidRPr="00BC3383">
        <w:lastRenderedPageBreak/>
        <w:t>khổ Chương trình. Trong quá trình quy hoạch xây dựng các khu đô thị mới, ưu tiên bố trí diện tích và vị trí đất cho xây dựng các công trình văn hóa trong khuôn khổ Chương trình.</w:t>
      </w:r>
    </w:p>
    <w:p w14:paraId="1DEF8429" w14:textId="77777777" w:rsidR="00D51B81" w:rsidRPr="00BC3383" w:rsidRDefault="00EB41EE">
      <w:pPr>
        <w:ind w:right="9" w:firstLine="567"/>
        <w:rPr>
          <w:spacing w:val="4"/>
        </w:rPr>
      </w:pPr>
      <w:r w:rsidRPr="00BC3383">
        <w:rPr>
          <w:spacing w:val="4"/>
        </w:rPr>
        <w:t xml:space="preserve">h) Tăng cường vận động, khuyến khích người dân tham gia, đóng góp thực hiện Chương trình theo hình thức tự nguyện, không huy động quá sức dân và để phát sinh nợ đọng trong xây dựng cơ bản của Chương trình, vận động các tổ chức kinh tế đăng ký hỗ trợ địa phương (huyện, xã) thực hiện Chương trình. </w:t>
      </w:r>
    </w:p>
    <w:p w14:paraId="08ADC807" w14:textId="77777777" w:rsidR="00D51B81" w:rsidRPr="00F97758" w:rsidRDefault="00EB41EE">
      <w:pPr>
        <w:ind w:right="9" w:firstLine="567"/>
        <w:rPr>
          <w:spacing w:val="4"/>
        </w:rPr>
      </w:pPr>
      <w:r w:rsidRPr="00F97758">
        <w:rPr>
          <w:spacing w:val="4"/>
        </w:rPr>
        <w:t>i) Khuyến khích cho vay ủy thác qua ngân hàng chính sách xã hội để thực hiện các nội dung của Chương trình đảm bảo thực hiện theo đúng chủ trương của Đảng, quy định của pháp luật về cơ chế huy động vốn tín dụng của Chính phủ, chính sách tín dụng thực hiện Chương trình, về quản lý vốn tín dụng chính sách và phù hợp với đặc điểm tình hình kinh tế - xã hội của địa phương và khả năng cân đối của ngân sách Trung ương và các văn bản khác có liên quan.</w:t>
      </w:r>
    </w:p>
    <w:p w14:paraId="0DDF71B0" w14:textId="77777777" w:rsidR="00D51B81" w:rsidRPr="00BC3383" w:rsidRDefault="00EB41EE">
      <w:pPr>
        <w:ind w:right="9" w:firstLine="567"/>
      </w:pPr>
      <w:r w:rsidRPr="00BC3383">
        <w:t>k) Căn cứ vào điều kiện thực tế, nghiên cứu, ban hành cơ chế khuyến khích các địa phương có kinh tế phát triển hỗ trợ cho các địa phương khó khăn đẩy nhanh tiến độ thực hiện các mục tiêu của Chương trình đảm bảo phù hợp với các quy định của pháp luật hiện hành trên tinh thần tự nguyện, đảm bảo công khai, minh bạch, rõ trách nhiệm giải trình theo quy định của pháp luật về quản lý đầu tư.</w:t>
      </w:r>
    </w:p>
    <w:p w14:paraId="501928CE" w14:textId="77777777" w:rsidR="00D51B81" w:rsidRPr="00F97758" w:rsidRDefault="00EB41EE">
      <w:pPr>
        <w:ind w:right="9" w:firstLine="567"/>
        <w:rPr>
          <w:spacing w:val="2"/>
        </w:rPr>
      </w:pPr>
      <w:r w:rsidRPr="00F97758">
        <w:rPr>
          <w:spacing w:val="2"/>
        </w:rPr>
        <w:t>l) Chịu trách nhiệm về việc sử dụng kinh phí của Chương trình đúng mục tiêu, nhiệm vụ, đối tượng có hiệu quả, không để thất thoát và chịu trách nhiệm về việc không thực hiện được mục tiêu, nhiệm vụ của Chương trình trên địa bàn.</w:t>
      </w:r>
    </w:p>
    <w:p w14:paraId="703F45B1" w14:textId="77777777" w:rsidR="00D51B81" w:rsidRPr="00BC3383" w:rsidRDefault="00EB41EE">
      <w:pPr>
        <w:ind w:right="9" w:firstLine="567"/>
      </w:pPr>
      <w:r w:rsidRPr="00BC3383">
        <w:t>m) Chỉ đạo thực hiện, tổ chức giám sát, đánh giá Chương trình trên địa bàn,  thực hiện báo cáo giám sát, đánh giá Chương trình theo quy định.</w:t>
      </w:r>
    </w:p>
    <w:p w14:paraId="466195DB" w14:textId="77777777" w:rsidR="00D51B81" w:rsidRPr="00BC3383" w:rsidRDefault="00EB41EE">
      <w:pPr>
        <w:pStyle w:val="Heading1"/>
        <w:keepNext w:val="0"/>
        <w:keepLines w:val="0"/>
        <w:ind w:firstLine="567"/>
        <w:rPr>
          <w:color w:val="auto"/>
        </w:rPr>
      </w:pPr>
      <w:bookmarkStart w:id="192" w:name="_Toc164249065"/>
      <w:r w:rsidRPr="00BC3383">
        <w:rPr>
          <w:color w:val="auto"/>
        </w:rPr>
        <w:t>7. Học viện Chính trị Quốc gia Hồ Chí Minh, Trung ương Đoàn Thanh niên Cộng sản Hồ Chí Minh, Tổng Liên đoàn Lao động Việt Nam, các Hội Văn học nghệ thuật Việt Nam</w:t>
      </w:r>
      <w:bookmarkEnd w:id="192"/>
      <w:r w:rsidRPr="00BC3383">
        <w:rPr>
          <w:color w:val="auto"/>
        </w:rPr>
        <w:t xml:space="preserve">  </w:t>
      </w:r>
    </w:p>
    <w:p w14:paraId="28BEC475" w14:textId="77777777" w:rsidR="00D51B81" w:rsidRPr="00BC3383" w:rsidRDefault="00EB41EE">
      <w:pPr>
        <w:ind w:right="9" w:firstLine="567"/>
      </w:pPr>
      <w:r w:rsidRPr="00BC3383">
        <w:t xml:space="preserve">Trân trọng đề nghị Học viện Chính trị Quốc gia Hồ Chí Minh, Trung ương Đoàn Thanh niên Cộng sản Hồ Chí Minh, Tổng Liên đoàn Lao động Việt Nam, các Hội Văn học nghệ thuật Việt Nam, trong phạm vi chức năng, nhiệm vụ của mình, phối hợp với Bộ Văn hóa, Thể thao và Du lịch và các Bộ, cơ quan Trung </w:t>
      </w:r>
      <w:r w:rsidRPr="00BC3383">
        <w:lastRenderedPageBreak/>
        <w:t xml:space="preserve">ương chủ trì các nội dung thành phần xây dựng Kế hoạch triển khai cụ thể các nội dung được phân công; hướng dẫn các đơn vị trực thuộc tại địa phương thực hiện; chủ động, tích cực tham gia vào thực hiện các nội dung, nhiệm vụ của Chương trình theo phân công. </w:t>
      </w:r>
    </w:p>
    <w:p w14:paraId="39838470" w14:textId="77777777" w:rsidR="00D51B81" w:rsidRPr="00BC3383" w:rsidRDefault="00EB41EE">
      <w:pPr>
        <w:pStyle w:val="Heading1"/>
        <w:keepNext w:val="0"/>
        <w:keepLines w:val="0"/>
        <w:ind w:firstLine="567"/>
        <w:rPr>
          <w:color w:val="auto"/>
        </w:rPr>
      </w:pPr>
      <w:bookmarkStart w:id="193" w:name="_Toc164249066"/>
      <w:r w:rsidRPr="00BC3383">
        <w:rPr>
          <w:color w:val="auto"/>
        </w:rPr>
        <w:t>8. Các cơ quan chỉ đạo, giám sát việc thực hiện Chương trình</w:t>
      </w:r>
      <w:bookmarkEnd w:id="193"/>
    </w:p>
    <w:p w14:paraId="057C7E8E" w14:textId="77777777" w:rsidR="00D51B81" w:rsidRPr="00BC3383" w:rsidRDefault="00EB41EE">
      <w:pPr>
        <w:pStyle w:val="Heading1"/>
        <w:keepNext w:val="0"/>
        <w:keepLines w:val="0"/>
        <w:ind w:firstLine="567"/>
        <w:rPr>
          <w:color w:val="auto"/>
        </w:rPr>
      </w:pPr>
      <w:bookmarkStart w:id="194" w:name="_Toc164249067"/>
      <w:r w:rsidRPr="00BC3383">
        <w:rPr>
          <w:color w:val="auto"/>
        </w:rPr>
        <w:t>8.1. Ban Tuyên giáo Trung ương</w:t>
      </w:r>
      <w:bookmarkEnd w:id="194"/>
    </w:p>
    <w:p w14:paraId="140FB41A" w14:textId="77777777" w:rsidR="00D51B81" w:rsidRPr="00BC3383" w:rsidRDefault="00EB41EE">
      <w:pPr>
        <w:ind w:right="9" w:firstLine="567"/>
        <w:rPr>
          <w:sz w:val="30"/>
          <w:szCs w:val="30"/>
        </w:rPr>
      </w:pPr>
      <w:r w:rsidRPr="00BC3383">
        <w:t>Trân trọng đề nghị Ban Tuyên giáo Trung ương chỉ đạo, định hướng, phối hợp với Bộ Văn hóa, Thể thao và Du lịch và các Bộ, cơ quan Trung ương chủ trì các nội dung thành phần thực hiện giám sát, theo dõi quá trình thực hiện Chương trình. Chủ trì hướng dẫn tuyên truyền, bảo vệ nền tảng tư tưởng của Đảng, đấu tranh phản bác các quan điểm sai trái, thù địch.</w:t>
      </w:r>
    </w:p>
    <w:p w14:paraId="397D0ADC" w14:textId="77777777" w:rsidR="00D51B81" w:rsidRPr="00BC3383" w:rsidRDefault="00EB41EE">
      <w:pPr>
        <w:pStyle w:val="Heading1"/>
        <w:keepNext w:val="0"/>
        <w:keepLines w:val="0"/>
        <w:ind w:firstLine="567"/>
        <w:rPr>
          <w:color w:val="auto"/>
        </w:rPr>
      </w:pPr>
      <w:bookmarkStart w:id="195" w:name="_Toc164249068"/>
      <w:r w:rsidRPr="00BC3383">
        <w:rPr>
          <w:color w:val="auto"/>
        </w:rPr>
        <w:t>8.2. Ủy ban Trung ương Mặt trận Tổ quốc Việt Nam và các tổ chức chính trị - xã hội</w:t>
      </w:r>
      <w:bookmarkEnd w:id="195"/>
    </w:p>
    <w:p w14:paraId="0D16635B" w14:textId="77777777" w:rsidR="00D51B81" w:rsidRPr="00F97758" w:rsidRDefault="00EB41EE">
      <w:pPr>
        <w:ind w:right="9" w:firstLine="567"/>
      </w:pPr>
      <w:r w:rsidRPr="00F97758">
        <w:t>Trân trọng đề nghị Ủy ban Trung ương Mặt trận Tổ quốc Việt Nam và các tổ chức chính trị - xã hội trong phạm vi chức năng, nhiệm vụ của mình, phối hợp với Bộ Văn hóa, Thể thao và Du lịch và các Bộ, cơ quan Trung ương chủ trì các nội dung thành phần để hướng dẫn các địa phương thực hiện; chủ động, tích cực tham gia vào thực hiện các nội dung, nhiệm vụ của Chương trình theo phân công; thực hiện giám sát, phản biện xã hội trong quá trình thực hiện Chương trình.</w:t>
      </w:r>
    </w:p>
    <w:p w14:paraId="2EEE4DD6" w14:textId="77777777" w:rsidR="00D51B81" w:rsidRPr="00BC3383" w:rsidRDefault="00EB41EE">
      <w:pPr>
        <w:pStyle w:val="Heading1"/>
        <w:keepNext w:val="0"/>
        <w:keepLines w:val="0"/>
        <w:ind w:right="9" w:firstLine="567"/>
        <w:rPr>
          <w:color w:val="auto"/>
        </w:rPr>
      </w:pPr>
      <w:bookmarkStart w:id="196" w:name="_Toc164249069"/>
      <w:r w:rsidRPr="00BC3383">
        <w:rPr>
          <w:color w:val="auto"/>
        </w:rPr>
        <w:t>9. Các ngân hàng thương mại</w:t>
      </w:r>
      <w:bookmarkEnd w:id="196"/>
    </w:p>
    <w:p w14:paraId="072CD1EE" w14:textId="77777777" w:rsidR="00D51B81" w:rsidRPr="00F97758" w:rsidRDefault="00EB41EE">
      <w:pPr>
        <w:ind w:right="9" w:firstLine="567"/>
        <w:rPr>
          <w:spacing w:val="4"/>
        </w:rPr>
      </w:pPr>
      <w:r w:rsidRPr="00F97758">
        <w:rPr>
          <w:spacing w:val="4"/>
        </w:rPr>
        <w:t>Các ngân hàng thương mại nghiên cứu, phát triển đa dạng các sản phẩm tín dụng, dịch vụ ngân hàng cho lĩnh vực công nghiệp văn hóa, liên kết sản xuất theo chuỗi giá trị, đầu tư công trình văn hóa… phù hợp với quy mô, đặc thù và khả năng của từng ngân hàng, góp phần thực hiện hiệu quả Chương trình.</w:t>
      </w:r>
    </w:p>
    <w:p w14:paraId="5D7E3A00" w14:textId="77777777" w:rsidR="00D51B81" w:rsidRPr="00BC3383" w:rsidRDefault="00EB41EE">
      <w:pPr>
        <w:pStyle w:val="Heading1"/>
        <w:keepNext w:val="0"/>
        <w:keepLines w:val="0"/>
        <w:ind w:firstLine="567"/>
        <w:rPr>
          <w:color w:val="auto"/>
        </w:rPr>
      </w:pPr>
      <w:bookmarkStart w:id="197" w:name="_Toc164249070"/>
      <w:r w:rsidRPr="00BC3383">
        <w:rPr>
          <w:color w:val="auto"/>
        </w:rPr>
        <w:t>XIII. ĐỀ XUẤT, KIẾN NGHỊ</w:t>
      </w:r>
      <w:bookmarkEnd w:id="197"/>
    </w:p>
    <w:p w14:paraId="4E840816" w14:textId="77777777" w:rsidR="00D51B81" w:rsidRPr="00BC3383" w:rsidRDefault="00EB41EE">
      <w:pPr>
        <w:ind w:firstLine="567"/>
      </w:pPr>
      <w:bookmarkStart w:id="198" w:name="_heading=h.302dr9l" w:colFirst="0" w:colLast="0"/>
      <w:bookmarkEnd w:id="198"/>
      <w:r w:rsidRPr="00BC3383">
        <w:t>Việc xây dựng Chương trình là vấn đề cấp bách; tổ chức thực hiện hiệu quả Chương trình sẽ cơ bản giải quyết được những tồn tại trong hoạt động và phát triển văn hóa, đáp ứng được mục tiêu phát triển văn hóa trong Nghị quyết của Đảng và chính sách của Nhà nước.</w:t>
      </w:r>
    </w:p>
    <w:p w14:paraId="3A371806" w14:textId="77777777" w:rsidR="00D51B81" w:rsidRPr="00BC3383" w:rsidRDefault="00EB41EE">
      <w:pPr>
        <w:ind w:firstLine="567"/>
      </w:pPr>
      <w:r w:rsidRPr="00BC3383">
        <w:t xml:space="preserve">Chương trình sẽ đạt được đa mục tiêu về phát triển văn hóa, con người Việt Nam; về xây để chống việc xâm lấn của các sản phẩm văn hóa không phù hợp </w:t>
      </w:r>
      <w:r w:rsidRPr="00BC3383">
        <w:lastRenderedPageBreak/>
        <w:t>với giá trị văn hóa truyền thống tốt đẹp của dân tộc, giữ vững an ninh văn hóa và đảm bảo tinh thần đoàn kết dân tộc; đồng thời tăng cường sự hiện diện của Việt Nam trong các hoạt động văn hóa đối ngoại, nâng cao vị thế của đất nước và dân tộc trên trường quốc tế.</w:t>
      </w:r>
    </w:p>
    <w:p w14:paraId="6EA16476" w14:textId="29B43D8D" w:rsidR="00D51B81" w:rsidRPr="00BC3383" w:rsidRDefault="00EB41EE">
      <w:pPr>
        <w:ind w:firstLine="567"/>
        <w:rPr>
          <w:b/>
        </w:rPr>
      </w:pPr>
      <w:r w:rsidRPr="00BC3383">
        <w:rPr>
          <w:b/>
        </w:rPr>
        <w:t xml:space="preserve">1. </w:t>
      </w:r>
      <w:r w:rsidR="009939B4" w:rsidRPr="009939B4">
        <w:rPr>
          <w:b/>
        </w:rPr>
        <w:t>Chính phủ</w:t>
      </w:r>
      <w:r w:rsidRPr="00BC3383">
        <w:rPr>
          <w:b/>
        </w:rPr>
        <w:t xml:space="preserve"> kính đề xuất</w:t>
      </w:r>
      <w:r w:rsidR="00644AA2" w:rsidRPr="00943501">
        <w:rPr>
          <w:b/>
        </w:rPr>
        <w:t xml:space="preserve"> Quốc hội xem xét quyết định</w:t>
      </w:r>
      <w:r w:rsidRPr="00BC3383">
        <w:rPr>
          <w:b/>
        </w:rPr>
        <w:t>:</w:t>
      </w:r>
    </w:p>
    <w:p w14:paraId="4097EB3E" w14:textId="77777777" w:rsidR="00D51B81" w:rsidRPr="00BC3383" w:rsidRDefault="00EB41EE">
      <w:pPr>
        <w:ind w:firstLine="567"/>
        <w:rPr>
          <w:b/>
          <w:i/>
        </w:rPr>
      </w:pPr>
      <w:r w:rsidRPr="00BC3383">
        <w:rPr>
          <w:b/>
          <w:i/>
        </w:rPr>
        <w:t>a) Về thời gian thực hiện Chương trình</w:t>
      </w:r>
    </w:p>
    <w:p w14:paraId="1F28846A" w14:textId="77777777" w:rsidR="00D51B81" w:rsidRPr="00BC3383" w:rsidRDefault="00EB41EE">
      <w:pPr>
        <w:ind w:firstLine="567"/>
      </w:pPr>
      <w:r w:rsidRPr="00BC3383">
        <w:t>Sự nghiệp phát triển văn hóa, xây dựng con người luôn luôn là một quá trình lâu dài, đòi hỏi những nỗ lực liên tục, quyết liệt nhưng phải thật kiên trì; có tầm nhìn chiến lược bao quát, xa rộng, nhưng lại phải rất thiết thực, cụ thể trong thực tiễn.</w:t>
      </w:r>
    </w:p>
    <w:p w14:paraId="706C96A5" w14:textId="505E51D6" w:rsidR="00D51B81" w:rsidRPr="00BC3383" w:rsidRDefault="00EB41EE">
      <w:pPr>
        <w:ind w:firstLine="567"/>
      </w:pPr>
      <w:r w:rsidRPr="00BC3383">
        <w:t xml:space="preserve">Thực tế tổ chức và triển khai ba Chương trình mục tiêu quốc gia đã được Quốc hội phê duyệt giai đoạn 2021-2025 cho thấy cần có thời gian để chuẩn bị thật chu đáo, bài bản về  khung pháp lý, về cơ chế chỉ đạo, điều phối, vận hành,  chuẩn bị các nguồn lực đầu tư và cả những tiêu chí và phương pháp quản lý, giám sát, đánh giá hiệu quả thực hiện. Vì vậy, </w:t>
      </w:r>
      <w:r w:rsidR="00644AA2" w:rsidRPr="00943501">
        <w:t>Chính phủ</w:t>
      </w:r>
      <w:r w:rsidRPr="00BC3383">
        <w:t xml:space="preserve"> đề xuất đối với Chương trình mục tiêu quốc gia này ít nhất phải cần một năm để cơ bản hoàn tất những công việc chuẩn bị nói trên.</w:t>
      </w:r>
    </w:p>
    <w:p w14:paraId="10DC245E" w14:textId="77777777" w:rsidR="00D51B81" w:rsidRPr="00BC3383" w:rsidRDefault="00EB41EE">
      <w:pPr>
        <w:ind w:firstLine="567"/>
      </w:pPr>
      <w:r w:rsidRPr="00BC3383">
        <w:t>Mặt khác, thực tế đã cho thấy việc đứt gãy Chương trình mục tiêu/mục tiêu quốc gia về văn hóa trong thời gian qua (từ năm 2021 tới nay) đã làm xói mòn nhiều thành tựu đạt được của các Chương trình đầu tư cho văn hóa giai đoạn trước. Đồng thời thời gian năm (05) năm tập trung đầu tư cho văn hóa chưa đủ dài để tạo ra động lực mạnh mẽ có khả năng lan tỏa sâu, rộng, đưa văn hóa trở thành động lực phát triển kinh tế, sức mạnh mềm như các quốc gia trên thế giới đang áp dụng như hiện nay.</w:t>
      </w:r>
    </w:p>
    <w:p w14:paraId="686BD754" w14:textId="6C3506A8" w:rsidR="00D51B81" w:rsidRPr="00F97758" w:rsidRDefault="009939B4">
      <w:pPr>
        <w:ind w:firstLine="567"/>
      </w:pPr>
      <w:r w:rsidRPr="00F97758">
        <w:t>Chính phủ</w:t>
      </w:r>
      <w:r w:rsidR="00EB41EE" w:rsidRPr="00F97758">
        <w:t xml:space="preserve"> kính đề nghị </w:t>
      </w:r>
      <w:r w:rsidRPr="00F97758">
        <w:t>Quốc hội</w:t>
      </w:r>
      <w:r w:rsidR="00EB41EE" w:rsidRPr="00F97758">
        <w:t xml:space="preserve"> chấp thuận đề xuất thời gian thực hiện Chương trình là 2025-2035. Thời gian thực hiện Chương trình tuân thủ quy định của Luật Đầu tư công, theo đó sẽ được phân tách để phù hợp với kế hoạch đầu tư công trung hạn. Cụ thể là năm 2025 chỉ tập trung xây dựng khung chính sách, hệ thống các văn bản, tài liệu hướng dẫn thực hiện các nhiệm vụ của Chương trình, hệ thống giám sát, đánh giá việc thực hiện Chương trình, bồi dưỡng, nâng cao năng lực cán bộ quản lý Chương trình, chuẩn bị đầu tư một số nhiệm vụ; Giai đoạn thứ 1 theo kỳ trung hạn 2026-2030: Tập trung giải quyết các vấn đề hạn chế, thách thức cấp bách đặt ra trong thời gian qua; Giai đoạn thứ 2 theo kỳ </w:t>
      </w:r>
      <w:r w:rsidR="00EB41EE" w:rsidRPr="00F97758">
        <w:lastRenderedPageBreak/>
        <w:t>trung hạn 2031-2035: Tiếp tục phát triển văn hóa trở thành sức mạnh nội sinh của nền kinh tế Việt Nam.</w:t>
      </w:r>
    </w:p>
    <w:p w14:paraId="0C309FAA" w14:textId="38089530" w:rsidR="00D51B81" w:rsidRPr="00BC3383" w:rsidRDefault="00EB41EE">
      <w:pPr>
        <w:ind w:firstLine="567"/>
        <w:rPr>
          <w:b/>
          <w:i/>
        </w:rPr>
      </w:pPr>
      <w:r w:rsidRPr="00BC3383">
        <w:rPr>
          <w:b/>
          <w:i/>
        </w:rPr>
        <w:t>b) Về tên gọi của Chương trình</w:t>
      </w:r>
    </w:p>
    <w:p w14:paraId="4069F0AF" w14:textId="77777777" w:rsidR="00D51B81" w:rsidRPr="00BC3383" w:rsidRDefault="00EB41EE">
      <w:pPr>
        <w:ind w:firstLine="567"/>
      </w:pPr>
      <w:r w:rsidRPr="00BC3383">
        <w:t xml:space="preserve">- Căn cứ Nghị quyết số 572/NQ-UBTVQH15 ngày 18/8/2022 của Ủy ban thường vụ Quốc hội khóa 15 về hoạt động chất vấn tại phiên họp thứ 14, Chính phủ được giao xây dựng </w:t>
      </w:r>
      <w:r w:rsidRPr="00BC3383">
        <w:rPr>
          <w:i/>
        </w:rPr>
        <w:t>Chương trình hoặc Chương trình mục tiêu Quốc gia về phát triển văn hóa giai đoạn 2022-2030</w:t>
      </w:r>
      <w:r w:rsidRPr="00BC3383">
        <w:t>.</w:t>
      </w:r>
    </w:p>
    <w:p w14:paraId="3B433EB2" w14:textId="77777777" w:rsidR="00D51B81" w:rsidRPr="00BC3383" w:rsidRDefault="00EB41EE">
      <w:pPr>
        <w:ind w:firstLine="567"/>
      </w:pPr>
      <w:r w:rsidRPr="00BC3383">
        <w:t xml:space="preserve">- Căn cứ Nghị quyết số 68/2022/QH15 ngày 10/11/2022 của Quốc hội khóa 15 về kế hoạch phát triển kinh tế - xã hội năm 2023, Chính phủ được giao khẩn trương nghiên cứu, xây dựng </w:t>
      </w:r>
      <w:r w:rsidRPr="00BC3383">
        <w:rPr>
          <w:i/>
        </w:rPr>
        <w:t>Chương trình mục tiêu quốc gia về phát triển văn hóa</w:t>
      </w:r>
      <w:r w:rsidRPr="00BC3383">
        <w:t>.</w:t>
      </w:r>
    </w:p>
    <w:p w14:paraId="1DC8F354" w14:textId="77777777" w:rsidR="00D51B81" w:rsidRPr="00BC3383" w:rsidRDefault="00EB41EE">
      <w:pPr>
        <w:ind w:firstLine="567"/>
      </w:pPr>
      <w:r w:rsidRPr="00BC3383">
        <w:t xml:space="preserve">- Căn cứ Kết luận số 42-KL/TW ngày 20/10/2022 của Ban Chấp hành Trung ương Đảng khóa XIII về kinh tế - xã hội năm 2022-2023, Chính phủ được giao “khẩn trương nghiên cứu, xây dựng </w:t>
      </w:r>
      <w:r w:rsidRPr="00BC3383">
        <w:rPr>
          <w:i/>
        </w:rPr>
        <w:t>Chương trình mục tiêu quốc gia phát triển văn hóa</w:t>
      </w:r>
      <w:r w:rsidRPr="00BC3383">
        <w:t>”.</w:t>
      </w:r>
    </w:p>
    <w:p w14:paraId="202AD909" w14:textId="243C0253" w:rsidR="00564298" w:rsidRPr="00BC3383" w:rsidRDefault="00EB41EE">
      <w:pPr>
        <w:ind w:firstLine="567"/>
      </w:pPr>
      <w:r w:rsidRPr="00BC3383">
        <w:t xml:space="preserve">- </w:t>
      </w:r>
      <w:r w:rsidR="00564298" w:rsidRPr="00BC3383">
        <w:t>Căn cứ</w:t>
      </w:r>
      <w:r w:rsidRPr="00BC3383">
        <w:t xml:space="preserve"> các Nghị quyết số 31/NQ-CP ngày 07/3/2023 của Chính phủ tại Phiên họp thường kỳ tháng 2 năm 2023, Nghị quyết số 88/NQ-CP ngày 08/6/2023 của Chính phủ tại Phiên họp Chính phủ thường kỳ tháng 5 năm 2023 trực tuyến với địa phương, Nghị quyết số 97/NQ-CP ngày 08/7/2023 của Chính phủ tại Phiên họp Chính phủ thường kỳ tháng 6 năm 2023 và Hội nghị trực tuyến Chính phủ với địa phương, Nghị quyết số 124/NQ-CP ngày 07/8/2023 của Chính phủ tại Phiên họp Chính phủ thường kỳ tháng 7 năm 2023, </w:t>
      </w:r>
      <w:r w:rsidR="00C21C60" w:rsidRPr="00943501">
        <w:t xml:space="preserve">Chính phủ đã giao </w:t>
      </w:r>
      <w:r w:rsidRPr="00BC3383">
        <w:t xml:space="preserve">Bộ Văn hóa, Thể thao và Du lịch khẩn trương nghiên cứu, xây dựng đề xuất về </w:t>
      </w:r>
      <w:r w:rsidRPr="00BC3383">
        <w:rPr>
          <w:i/>
        </w:rPr>
        <w:t>Chương trình mục tiêu quốc gia về chấn hưng, phát triển văn hóa, xây dựng con người Việt Nam</w:t>
      </w:r>
      <w:r w:rsidRPr="00BC3383">
        <w:t xml:space="preserve">. </w:t>
      </w:r>
    </w:p>
    <w:p w14:paraId="412BADFD" w14:textId="2927A9AB" w:rsidR="00D51B81" w:rsidRPr="00BC3383" w:rsidRDefault="00EB41EE">
      <w:pPr>
        <w:ind w:firstLine="567"/>
        <w:rPr>
          <w:spacing w:val="2"/>
        </w:rPr>
      </w:pPr>
      <w:r w:rsidRPr="00BC3383">
        <w:rPr>
          <w:spacing w:val="2"/>
        </w:rPr>
        <w:t>Nghị quyết số 164/NQ-CP ngày 04/10/2023 của Chính phủ tại Phiên họp Chính phủ thường kỳ tháng 9 năm 2023 và Hội nghị trực tuyến Chính phủ với địa phương</w:t>
      </w:r>
      <w:r w:rsidR="00E82362" w:rsidRPr="00BC3383">
        <w:rPr>
          <w:spacing w:val="2"/>
        </w:rPr>
        <w:t xml:space="preserve"> </w:t>
      </w:r>
      <w:r w:rsidRPr="00BC3383">
        <w:rPr>
          <w:spacing w:val="2"/>
        </w:rPr>
        <w:t>giao Bộ Văn hóa, Thể thao và Du lịch khẩn trương hoàn thiện hồ sơ trình cấp có thẩm quyền về</w:t>
      </w:r>
      <w:r w:rsidRPr="00BC3383">
        <w:rPr>
          <w:i/>
          <w:spacing w:val="2"/>
        </w:rPr>
        <w:t xml:space="preserve"> Chương trình mục tiêu quốc gia về văn hóa</w:t>
      </w:r>
      <w:r w:rsidRPr="00BC3383">
        <w:rPr>
          <w:spacing w:val="2"/>
        </w:rPr>
        <w:t xml:space="preserve"> (sau khi Hội đồng thẩm định nhà nước thẩm định)</w:t>
      </w:r>
      <w:r w:rsidR="00E82362" w:rsidRPr="00BC3383">
        <w:rPr>
          <w:spacing w:val="2"/>
        </w:rPr>
        <w:t xml:space="preserve">. Nghị quyết số 01/NQ-CP ngày 05/01/2024 của Chính phủ về nhiệm vụ, giải pháp chủ yếu thực hiện Kế hoạch phát triển kinh tế - xã hội và dự toán ngân sách nhà nước năm 2024, Nghị quyết số 20/NQ-CP ngày 05/02/2024 của Chính phủ tại Phiên họp Chính phủ thường kỳ tháng 1 năm 2024, Nghị quyết số 28/NQ-CP ngày 05/3/2024 của </w:t>
      </w:r>
      <w:r w:rsidR="00E82362" w:rsidRPr="00BC3383">
        <w:rPr>
          <w:spacing w:val="2"/>
        </w:rPr>
        <w:lastRenderedPageBreak/>
        <w:t xml:space="preserve">Chính phủ tại Phiên họp Chính phủ thường kỳ tháng 2 năm 2024 giao Bộ Văn hóa, Thể thao và Du lịch khẩn trương hoàn thiện, trình cấp có thẩm quyền ban hành </w:t>
      </w:r>
      <w:r w:rsidR="00E82362" w:rsidRPr="00BC3383">
        <w:rPr>
          <w:i/>
          <w:spacing w:val="2"/>
        </w:rPr>
        <w:t>Chương trình mục tiêu quốc gia về phát triển văn hóa giai đoạn 2025-2035</w:t>
      </w:r>
      <w:r w:rsidR="00E82362" w:rsidRPr="00BC3383">
        <w:rPr>
          <w:spacing w:val="2"/>
        </w:rPr>
        <w:t>.</w:t>
      </w:r>
    </w:p>
    <w:p w14:paraId="43BE9FE5" w14:textId="72D479DB" w:rsidR="00D51B81" w:rsidRPr="00BC3383" w:rsidRDefault="00EB41EE">
      <w:pPr>
        <w:ind w:firstLine="567"/>
      </w:pPr>
      <w:r w:rsidRPr="00BC3383">
        <w:t>Căn cứ vào các văn kiện mới nhất của Đảng, của Quốc hội</w:t>
      </w:r>
      <w:r w:rsidR="00C21C60" w:rsidRPr="00943501">
        <w:t xml:space="preserve"> và</w:t>
      </w:r>
      <w:r w:rsidRPr="00BC3383">
        <w:t xml:space="preserve"> đặc biệt là chỉ đạo của Tổng Bí thư Nguyễn Phú Trọng về sự nghiệp phát triển văn hóa và xây dựng con người Việt Nam, đồng thời để thể hiện rõ tầm vóc, ý nghĩa và mức độ quan trọng của Chương trình mục tiêu quốc gia này, </w:t>
      </w:r>
      <w:r w:rsidR="009939B4" w:rsidRPr="009939B4">
        <w:t>Chính phủ</w:t>
      </w:r>
      <w:r w:rsidRPr="00BC3383">
        <w:t xml:space="preserve"> trân trọng đề nghị </w:t>
      </w:r>
      <w:r w:rsidR="009939B4" w:rsidRPr="009939B4">
        <w:t>Quốc hội</w:t>
      </w:r>
      <w:r w:rsidRPr="00BC3383">
        <w:t xml:space="preserve"> cho phép tên gọi của Chương trình là “</w:t>
      </w:r>
      <w:r w:rsidRPr="00BC3383">
        <w:rPr>
          <w:b/>
        </w:rPr>
        <w:t>Chương trình mục tiêu quốc gia về phát triển văn hóa giai đoạn 2025-2035</w:t>
      </w:r>
      <w:r w:rsidRPr="00BC3383">
        <w:t>”.</w:t>
      </w:r>
    </w:p>
    <w:p w14:paraId="0308FDFF" w14:textId="77777777" w:rsidR="00D51B81" w:rsidRPr="00BC3383" w:rsidRDefault="00EB41EE">
      <w:pPr>
        <w:ind w:firstLine="567"/>
        <w:rPr>
          <w:b/>
          <w:i/>
        </w:rPr>
      </w:pPr>
      <w:r w:rsidRPr="00BC3383">
        <w:rPr>
          <w:b/>
          <w:i/>
        </w:rPr>
        <w:t>c) Về thống nhất quản lý các Chương trình, dự án liên quan đến phát triển văn hóa đã được cấp có thẩm quyền phê duyệt</w:t>
      </w:r>
    </w:p>
    <w:p w14:paraId="0B04BF09" w14:textId="0B4A6144" w:rsidR="00D51B81" w:rsidRPr="00BC3383" w:rsidRDefault="00EB41EE">
      <w:pPr>
        <w:ind w:firstLine="567"/>
      </w:pPr>
      <w:r w:rsidRPr="00BC3383">
        <w:t>- Chương trình mục tiêu quốc gia phát triển kinh tế</w:t>
      </w:r>
      <w:r w:rsidR="00996A68" w:rsidRPr="00BC3383">
        <w:t xml:space="preserve"> </w:t>
      </w:r>
      <w:r w:rsidRPr="00BC3383">
        <w:t xml:space="preserve">- xã hội vùng đồng bào dân tộc thiểu số và miền núi giai đoạn 2021-2025: </w:t>
      </w:r>
      <w:r w:rsidR="00996A68" w:rsidRPr="00BC3383">
        <w:t>dự án số 6 “</w:t>
      </w:r>
      <w:r w:rsidRPr="00BC3383">
        <w:t>Bảo tồn, phát huy giá trị văn hóa truyền thống tốt đẹp của các dân tộc thiểu số gắn với phát triển du lịc</w:t>
      </w:r>
      <w:r w:rsidR="00996A68" w:rsidRPr="00BC3383">
        <w:t>h”</w:t>
      </w:r>
      <w:r w:rsidRPr="00BC3383">
        <w:t xml:space="preserve"> có nội dung đầu tư phát triển văn hóa nhưng chỉ tập trung đầu tư, phát triển văn hóa tại các vùng đồng bào dân tộc thiểu số và miền núi. Thời gian thực hiện của Chương trình này đã được Quốc hội phê duyệt tới 2030, tuy nhiên nội dung chi tiết giai đoạn 2026-2030 vẫn cần được tiếp tục trình Quốc hội thông qua trong thời gian tới. </w:t>
      </w:r>
    </w:p>
    <w:p w14:paraId="502173DE" w14:textId="4AE6311F" w:rsidR="00D51B81" w:rsidRPr="00BC3383" w:rsidRDefault="00EB41EE">
      <w:pPr>
        <w:ind w:firstLine="567"/>
      </w:pPr>
      <w:r w:rsidRPr="00BC3383">
        <w:t xml:space="preserve">Để đảm bảo tập trung nguồn lực và thống nhất quản lý, </w:t>
      </w:r>
      <w:r w:rsidR="009939B4" w:rsidRPr="009939B4">
        <w:t>Chính phủ</w:t>
      </w:r>
      <w:r w:rsidRPr="00BC3383">
        <w:t xml:space="preserve"> kiến nghị </w:t>
      </w:r>
      <w:r w:rsidR="009939B4" w:rsidRPr="009939B4">
        <w:t>Quốc hội</w:t>
      </w:r>
      <w:r w:rsidRPr="00BC3383">
        <w:t xml:space="preserve"> cho phép chuyển dự án số 6 vào Chương trình mục tiêu quốc gia về phát triển văn hóa giai đoạn 2025-2035 (nếu được Quốc hội phê duyệt triển khai).</w:t>
      </w:r>
    </w:p>
    <w:p w14:paraId="2E66F3F1" w14:textId="727BD159" w:rsidR="00D51B81" w:rsidRPr="00BC3383" w:rsidRDefault="00EB41EE">
      <w:pPr>
        <w:ind w:firstLine="567"/>
      </w:pPr>
      <w:r w:rsidRPr="00BC3383">
        <w:t xml:space="preserve">- Tương tự, các </w:t>
      </w:r>
      <w:r w:rsidR="008430A0" w:rsidRPr="00C23110">
        <w:t>c</w:t>
      </w:r>
      <w:r w:rsidRPr="00BC3383">
        <w:t xml:space="preserve">hương trình, dự án </w:t>
      </w:r>
      <w:r w:rsidR="008430A0" w:rsidRPr="008430A0">
        <w:t xml:space="preserve">được nêu tại Báo cáo đề xuất chủ trương đầu tư Chương trình (mục 4.1.b Phần I) </w:t>
      </w:r>
      <w:r w:rsidRPr="00BC3383">
        <w:t>đã được Thủ tướng Chính phủ phê duyệt nhưng chưa được bố trí kinh phí hoặc chưa có kế hoạch triển khai cụ thể trong giai đoạn 2026-2030 sẽ được thực hiện thống nhất trong Chương trình này để tập trung cao nhất các nguồn lực hướng tới hiệu quả đầu tư tốt hơn và sớm đạt được mục tiêu đề ra hơn.</w:t>
      </w:r>
    </w:p>
    <w:p w14:paraId="3EA9291C" w14:textId="58EEFD9F" w:rsidR="00D51B81" w:rsidRPr="00BC3383" w:rsidRDefault="00EB41EE">
      <w:pPr>
        <w:ind w:firstLine="567"/>
        <w:rPr>
          <w:b/>
          <w:i/>
        </w:rPr>
      </w:pPr>
      <w:r w:rsidRPr="00BC3383">
        <w:rPr>
          <w:b/>
          <w:i/>
        </w:rPr>
        <w:t xml:space="preserve">d) </w:t>
      </w:r>
      <w:r w:rsidR="009939B4" w:rsidRPr="009939B4">
        <w:rPr>
          <w:b/>
          <w:i/>
        </w:rPr>
        <w:t>V</w:t>
      </w:r>
      <w:r w:rsidRPr="00BC3383">
        <w:rPr>
          <w:b/>
          <w:i/>
        </w:rPr>
        <w:t>ề những nội dung chưa được quy định trong Luật Đầu tư công</w:t>
      </w:r>
    </w:p>
    <w:p w14:paraId="583DA892" w14:textId="76F431AA" w:rsidR="00775F02" w:rsidRPr="00F97758" w:rsidRDefault="00775F02" w:rsidP="00AF348B">
      <w:pPr>
        <w:ind w:firstLine="567"/>
        <w:rPr>
          <w:spacing w:val="4"/>
        </w:rPr>
      </w:pPr>
      <w:r w:rsidRPr="00F97758">
        <w:rPr>
          <w:spacing w:val="4"/>
        </w:rPr>
        <w:t>Đ</w:t>
      </w:r>
      <w:r w:rsidR="00AF348B" w:rsidRPr="00F97758">
        <w:rPr>
          <w:spacing w:val="4"/>
        </w:rPr>
        <w:t>ối tượng, phạm vi của Chương trình</w:t>
      </w:r>
      <w:r w:rsidRPr="00F97758">
        <w:rPr>
          <w:spacing w:val="4"/>
        </w:rPr>
        <w:t xml:space="preserve"> dự kiến</w:t>
      </w:r>
      <w:r w:rsidR="00AF348B" w:rsidRPr="00F97758">
        <w:rPr>
          <w:spacing w:val="4"/>
        </w:rPr>
        <w:t xml:space="preserve"> bao gồm đầu tư xây dựng và hoạt động của các Trung tâm văn hóa Việt Nam tại một số quốc gia có mối quan hệ văn hóa lâu dài như Hoa Kỳ, Nhật Bản, Nga, Hàn Quốc, Trung Quốc, </w:t>
      </w:r>
      <w:r w:rsidR="00AF348B" w:rsidRPr="00F97758">
        <w:rPr>
          <w:spacing w:val="4"/>
        </w:rPr>
        <w:lastRenderedPageBreak/>
        <w:t xml:space="preserve">Campuchia. </w:t>
      </w:r>
      <w:r w:rsidRPr="00F97758">
        <w:rPr>
          <w:spacing w:val="4"/>
        </w:rPr>
        <w:t xml:space="preserve">Nội dung này nằm ngoài phạm vi quy định tại khoản 9 Điều 4 của Luật Đầu tư công. </w:t>
      </w:r>
    </w:p>
    <w:p w14:paraId="70032898" w14:textId="3EF462DA" w:rsidR="00AF348B" w:rsidRPr="00F97758" w:rsidRDefault="00AF348B" w:rsidP="00AF348B">
      <w:pPr>
        <w:ind w:firstLine="567"/>
        <w:rPr>
          <w:spacing w:val="2"/>
        </w:rPr>
      </w:pPr>
      <w:r w:rsidRPr="00F97758">
        <w:rPr>
          <w:spacing w:val="2"/>
        </w:rPr>
        <w:t xml:space="preserve">Đề xuất này dựa trên cơ sở </w:t>
      </w:r>
      <w:r w:rsidR="00ED03B5" w:rsidRPr="00F97758">
        <w:rPr>
          <w:spacing w:val="2"/>
        </w:rPr>
        <w:t xml:space="preserve">nhằm </w:t>
      </w:r>
      <w:r w:rsidRPr="00F97758">
        <w:rPr>
          <w:spacing w:val="2"/>
        </w:rPr>
        <w:t>triển khai các Nghị quyê</w:t>
      </w:r>
      <w:r w:rsidR="00ED03B5" w:rsidRPr="00F97758">
        <w:rPr>
          <w:spacing w:val="2"/>
        </w:rPr>
        <w:t xml:space="preserve">́t của Đảng về </w:t>
      </w:r>
      <w:r w:rsidR="00F97758" w:rsidRPr="00F97758">
        <w:rPr>
          <w:spacing w:val="2"/>
        </w:rPr>
        <w:t xml:space="preserve">phát triển </w:t>
      </w:r>
      <w:r w:rsidR="00ED03B5" w:rsidRPr="00F97758">
        <w:rPr>
          <w:spacing w:val="2"/>
        </w:rPr>
        <w:t xml:space="preserve">văn hóa, </w:t>
      </w:r>
      <w:r w:rsidRPr="00F97758">
        <w:rPr>
          <w:spacing w:val="2"/>
        </w:rPr>
        <w:t>Chiến lược phát triển văn hóa Việt Nam đến năm 2030</w:t>
      </w:r>
      <w:r w:rsidR="00B04452" w:rsidRPr="00F97758">
        <w:rPr>
          <w:spacing w:val="2"/>
        </w:rPr>
        <w:t>,</w:t>
      </w:r>
      <w:r w:rsidRPr="00F97758">
        <w:rPr>
          <w:spacing w:val="2"/>
        </w:rPr>
        <w:t xml:space="preserve"> Quy hoạch mạng lưới cơ sở văn hóa và thể thao thời kỳ 2021-2030, tầm nhìn đến năm 2045… </w:t>
      </w:r>
      <w:r w:rsidR="00ED03B5" w:rsidRPr="00F97758">
        <w:rPr>
          <w:spacing w:val="2"/>
        </w:rPr>
        <w:t>Việc thành lập các trung tâm văn hóa ở nước ngoài x</w:t>
      </w:r>
      <w:r w:rsidRPr="00F97758">
        <w:rPr>
          <w:spacing w:val="2"/>
        </w:rPr>
        <w:t xml:space="preserve">uất phát từ nhu cầu và yêu cầu thực tiễn để thực hiện các nhiệm vụ văn hóa đối </w:t>
      </w:r>
      <w:r w:rsidR="00ED03B5" w:rsidRPr="00F97758">
        <w:rPr>
          <w:spacing w:val="2"/>
        </w:rPr>
        <w:t>ngoại, chính trị của đất nước. C</w:t>
      </w:r>
      <w:r w:rsidRPr="00F97758">
        <w:rPr>
          <w:spacing w:val="2"/>
        </w:rPr>
        <w:t xml:space="preserve">ác quốc gia Hoa Kỳ, Nhật Bản, Nga, Hàn Quốc, Trung Quốc, Campuchia là những nước có mối quan hệ văn hóa lâu dài, tương tác văn hoá lâu dài với Việt Nam, có đông đảo người Việt Nam sinh sống, lao động, học tập và cộng đồng người Việt Nam ở nước ngoài. Việt Nam đã thiết lập quan hệ </w:t>
      </w:r>
      <w:r w:rsidR="00ED03B5" w:rsidRPr="00F97758">
        <w:rPr>
          <w:spacing w:val="2"/>
        </w:rPr>
        <w:t xml:space="preserve">Đối tác Chiến lược Toàn diện Việt Nam </w:t>
      </w:r>
      <w:r w:rsidRPr="00F97758">
        <w:rPr>
          <w:spacing w:val="2"/>
        </w:rPr>
        <w:t xml:space="preserve">với Trung Quốc </w:t>
      </w:r>
      <w:r w:rsidR="00ED03B5" w:rsidRPr="00F97758">
        <w:rPr>
          <w:spacing w:val="2"/>
        </w:rPr>
        <w:t>vào</w:t>
      </w:r>
      <w:r w:rsidRPr="00F97758">
        <w:rPr>
          <w:spacing w:val="2"/>
        </w:rPr>
        <w:t xml:space="preserve"> năm 2008, </w:t>
      </w:r>
      <w:r w:rsidR="00ED03B5" w:rsidRPr="00F97758">
        <w:rPr>
          <w:spacing w:val="2"/>
        </w:rPr>
        <w:t xml:space="preserve">Nga vào năm 2012, </w:t>
      </w:r>
      <w:r w:rsidRPr="00F97758">
        <w:rPr>
          <w:spacing w:val="2"/>
        </w:rPr>
        <w:t xml:space="preserve">Hàn Quốc </w:t>
      </w:r>
      <w:r w:rsidR="00ED03B5" w:rsidRPr="00F97758">
        <w:rPr>
          <w:spacing w:val="2"/>
        </w:rPr>
        <w:t>vào</w:t>
      </w:r>
      <w:r w:rsidRPr="00F97758">
        <w:rPr>
          <w:spacing w:val="2"/>
        </w:rPr>
        <w:t xml:space="preserve"> năm 2022, </w:t>
      </w:r>
      <w:r w:rsidR="00ED03B5" w:rsidRPr="00F97758">
        <w:rPr>
          <w:spacing w:val="2"/>
        </w:rPr>
        <w:t xml:space="preserve">Hoa Kỳ và </w:t>
      </w:r>
      <w:r w:rsidRPr="00F97758">
        <w:rPr>
          <w:spacing w:val="2"/>
        </w:rPr>
        <w:t xml:space="preserve">Nhật Bản </w:t>
      </w:r>
      <w:r w:rsidR="00ED03B5" w:rsidRPr="00F97758">
        <w:rPr>
          <w:spacing w:val="2"/>
        </w:rPr>
        <w:t xml:space="preserve">vào </w:t>
      </w:r>
      <w:r w:rsidRPr="00F97758">
        <w:rPr>
          <w:spacing w:val="2"/>
        </w:rPr>
        <w:t>năm 202</w:t>
      </w:r>
      <w:r w:rsidR="00ED03B5" w:rsidRPr="00F97758">
        <w:rPr>
          <w:spacing w:val="2"/>
        </w:rPr>
        <w:t xml:space="preserve">3. Đây cũng là những </w:t>
      </w:r>
      <w:r w:rsidRPr="00F97758">
        <w:rPr>
          <w:spacing w:val="2"/>
        </w:rPr>
        <w:t>đối tác dẫn đầu về đầu tư trực tiếp vào Việt Nam.</w:t>
      </w:r>
      <w:r w:rsidR="00ED03B5" w:rsidRPr="00F97758">
        <w:rPr>
          <w:spacing w:val="2"/>
        </w:rPr>
        <w:t xml:space="preserve"> </w:t>
      </w:r>
      <w:r w:rsidR="00F97758" w:rsidRPr="00F97758">
        <w:rPr>
          <w:spacing w:val="2"/>
        </w:rPr>
        <w:t>Nhìn chung, x</w:t>
      </w:r>
      <w:r w:rsidRPr="00F97758">
        <w:rPr>
          <w:spacing w:val="2"/>
        </w:rPr>
        <w:t xml:space="preserve">u hướng các quốc gia thành lập các trung tâm văn hóa ở nước ngoài trên thế giới là tất yếu, góp phần tuyên truyền, quảng bá hình ảnh đất nước, con người, văn hóa, đóng góp cho quá trình thu hút đầu tư, thương mại, du lịch, lan tỏa, tạo ảnh hưởng với các quốc gia khác thông qua “sức mạnh mềm”. </w:t>
      </w:r>
    </w:p>
    <w:p w14:paraId="44393C2A" w14:textId="07244C3C" w:rsidR="00AF348B" w:rsidRPr="00AD6AB2" w:rsidRDefault="00AF348B" w:rsidP="00AF348B">
      <w:pPr>
        <w:ind w:firstLine="567"/>
        <w:rPr>
          <w:spacing w:val="2"/>
        </w:rPr>
      </w:pPr>
      <w:r w:rsidRPr="00AD6AB2">
        <w:rPr>
          <w:spacing w:val="2"/>
        </w:rPr>
        <w:t xml:space="preserve">Hiện nay, </w:t>
      </w:r>
      <w:r w:rsidR="00ED03B5" w:rsidRPr="00AD6AB2">
        <w:rPr>
          <w:spacing w:val="2"/>
        </w:rPr>
        <w:t>Việt Nam đang có 02</w:t>
      </w:r>
      <w:r w:rsidRPr="00AD6AB2">
        <w:rPr>
          <w:spacing w:val="2"/>
        </w:rPr>
        <w:t xml:space="preserve"> Trung tâm văn hóa Việt Nam tại Pháp và Lào. </w:t>
      </w:r>
      <w:r w:rsidR="00ED03B5" w:rsidRPr="00AD6AB2">
        <w:rPr>
          <w:spacing w:val="2"/>
        </w:rPr>
        <w:t>C</w:t>
      </w:r>
      <w:r w:rsidR="00775F02" w:rsidRPr="00AD6AB2">
        <w:rPr>
          <w:spacing w:val="2"/>
        </w:rPr>
        <w:t xml:space="preserve">ơ chế đầu tư, tổ chức, </w:t>
      </w:r>
      <w:r w:rsidR="00ED03B5" w:rsidRPr="00AD6AB2">
        <w:rPr>
          <w:spacing w:val="2"/>
        </w:rPr>
        <w:t xml:space="preserve">vận hành của </w:t>
      </w:r>
      <w:r w:rsidR="00775F02" w:rsidRPr="00AD6AB2">
        <w:rPr>
          <w:spacing w:val="2"/>
        </w:rPr>
        <w:t xml:space="preserve">Trung tâm văn hóa Việt Nam tại nước ngoài </w:t>
      </w:r>
      <w:r w:rsidR="00AD6AB2" w:rsidRPr="00AD6AB2">
        <w:rPr>
          <w:spacing w:val="2"/>
        </w:rPr>
        <w:t xml:space="preserve">được xây dựng </w:t>
      </w:r>
      <w:r w:rsidR="00ED03B5" w:rsidRPr="00AD6AB2">
        <w:rPr>
          <w:spacing w:val="2"/>
        </w:rPr>
        <w:t>phải</w:t>
      </w:r>
      <w:r w:rsidRPr="00AD6AB2">
        <w:rPr>
          <w:spacing w:val="2"/>
        </w:rPr>
        <w:t xml:space="preserve"> phù hợp với từng địa bàn</w:t>
      </w:r>
      <w:r w:rsidR="00ED03B5" w:rsidRPr="00AD6AB2">
        <w:rPr>
          <w:spacing w:val="2"/>
        </w:rPr>
        <w:t>,</w:t>
      </w:r>
      <w:r w:rsidRPr="00AD6AB2">
        <w:rPr>
          <w:spacing w:val="2"/>
        </w:rPr>
        <w:t xml:space="preserve"> đảm bảo hiệu quả, đạt mục tiêu quả đầu tư. </w:t>
      </w:r>
      <w:r w:rsidR="00AD6AB2" w:rsidRPr="00AD6AB2">
        <w:rPr>
          <w:spacing w:val="2"/>
        </w:rPr>
        <w:t>Trong khi đó, v</w:t>
      </w:r>
      <w:r w:rsidRPr="00AD6AB2">
        <w:rPr>
          <w:spacing w:val="2"/>
        </w:rPr>
        <w:t xml:space="preserve">iệc xã hội hóa để đầu tư xây dựng các Trung tâm văn hóa Việt Nam tại nước ngoài </w:t>
      </w:r>
      <w:r w:rsidR="00775F02" w:rsidRPr="00AD6AB2">
        <w:rPr>
          <w:spacing w:val="2"/>
        </w:rPr>
        <w:t>tiềm ẩn</w:t>
      </w:r>
      <w:r w:rsidRPr="00AD6AB2">
        <w:rPr>
          <w:spacing w:val="2"/>
        </w:rPr>
        <w:t xml:space="preserve"> nguy cơ lợi dụng đầu tư để thực hiện các hoạt động xâm phạm an ninh quốc gia, do đó, </w:t>
      </w:r>
      <w:r w:rsidR="00775F02" w:rsidRPr="00AD6AB2">
        <w:rPr>
          <w:spacing w:val="2"/>
        </w:rPr>
        <w:t xml:space="preserve">trước mắt chỉ định hướng </w:t>
      </w:r>
      <w:r w:rsidRPr="00AD6AB2">
        <w:rPr>
          <w:spacing w:val="2"/>
        </w:rPr>
        <w:t>xã hội hóa đối với các hoạt động quảng bá, tổ chức h</w:t>
      </w:r>
      <w:r w:rsidR="00775F02" w:rsidRPr="00AD6AB2">
        <w:rPr>
          <w:spacing w:val="2"/>
        </w:rPr>
        <w:t>oạt động văn hóa tại nước ngoài</w:t>
      </w:r>
      <w:r w:rsidRPr="00AD6AB2">
        <w:rPr>
          <w:spacing w:val="2"/>
        </w:rPr>
        <w:t>.</w:t>
      </w:r>
      <w:r w:rsidR="00775F02" w:rsidRPr="00AD6AB2">
        <w:rPr>
          <w:spacing w:val="2"/>
        </w:rPr>
        <w:t xml:space="preserve"> </w:t>
      </w:r>
    </w:p>
    <w:p w14:paraId="7CBDBE60" w14:textId="7D890C9F" w:rsidR="00AF348B" w:rsidRPr="008F6A31" w:rsidRDefault="00775F02" w:rsidP="00775F02">
      <w:pPr>
        <w:ind w:firstLine="567"/>
        <w:rPr>
          <w:spacing w:val="2"/>
        </w:rPr>
      </w:pPr>
      <w:r w:rsidRPr="00F97758">
        <w:rPr>
          <w:spacing w:val="2"/>
        </w:rPr>
        <w:t xml:space="preserve">Do nội dung này nằm ngoài phạm vi quy định tại khoản 9 Điều 4 của Luật Đầu tư công, Chính phủ xin ý kiến Quốc hội về nhiệm vụ đầu tư xây dựng một số trung tâm văn hóa Việt Nam tại nước ngoài, </w:t>
      </w:r>
      <w:r w:rsidR="00AF348B" w:rsidRPr="00F97758">
        <w:rPr>
          <w:spacing w:val="2"/>
        </w:rPr>
        <w:t>cho phép nghiên cứu việc thành lập các trung tâm này và đưa việc triển khai đầu tư xây dựng vào Chương trình trong giai đoạn 2031-2035</w:t>
      </w:r>
      <w:r w:rsidRPr="00F97758">
        <w:rPr>
          <w:spacing w:val="2"/>
        </w:rPr>
        <w:t xml:space="preserve">. </w:t>
      </w:r>
    </w:p>
    <w:p w14:paraId="54915A90" w14:textId="77777777" w:rsidR="00F97758" w:rsidRPr="005B0C56" w:rsidRDefault="00F97758" w:rsidP="00775F02">
      <w:pPr>
        <w:ind w:firstLine="567"/>
        <w:rPr>
          <w:spacing w:val="4"/>
        </w:rPr>
      </w:pPr>
    </w:p>
    <w:p w14:paraId="554091D6" w14:textId="77777777" w:rsidR="008D44BA" w:rsidRPr="005B0C56" w:rsidRDefault="008D44BA" w:rsidP="00775F02">
      <w:pPr>
        <w:ind w:firstLine="567"/>
        <w:rPr>
          <w:spacing w:val="4"/>
        </w:rPr>
      </w:pPr>
    </w:p>
    <w:p w14:paraId="2644E471" w14:textId="6A1F3C9A" w:rsidR="00D51B81" w:rsidRPr="00A8179F" w:rsidRDefault="00EB41EE">
      <w:pPr>
        <w:ind w:firstLine="567"/>
        <w:rPr>
          <w:b/>
          <w:i/>
        </w:rPr>
      </w:pPr>
      <w:r w:rsidRPr="00A8179F">
        <w:rPr>
          <w:b/>
          <w:i/>
        </w:rPr>
        <w:lastRenderedPageBreak/>
        <w:t xml:space="preserve">2. </w:t>
      </w:r>
      <w:r w:rsidR="009939B4" w:rsidRPr="00A8179F">
        <w:rPr>
          <w:b/>
          <w:i/>
        </w:rPr>
        <w:t>Chính phủ</w:t>
      </w:r>
      <w:r w:rsidRPr="00A8179F">
        <w:rPr>
          <w:b/>
          <w:i/>
        </w:rPr>
        <w:t xml:space="preserve"> kính đề nghị:</w:t>
      </w:r>
    </w:p>
    <w:p w14:paraId="12A8580C" w14:textId="3F340BFD" w:rsidR="00D51B81" w:rsidRPr="00A8179F" w:rsidRDefault="009939B4">
      <w:pPr>
        <w:ind w:firstLine="567"/>
      </w:pPr>
      <w:r w:rsidRPr="00A8179F">
        <w:t>Quốc hội</w:t>
      </w:r>
      <w:r w:rsidR="00EB41EE" w:rsidRPr="00A8179F">
        <w:t xml:space="preserve"> sớm xem xét, </w:t>
      </w:r>
      <w:r w:rsidRPr="00A8179F">
        <w:t>phê duyệt chủ t</w:t>
      </w:r>
      <w:r w:rsidR="002062B7" w:rsidRPr="00A8179F">
        <w:t>r</w:t>
      </w:r>
      <w:r w:rsidRPr="00A8179F">
        <w:t>ương đầu tư Chương trình</w:t>
      </w:r>
      <w:r w:rsidR="00EB41EE" w:rsidRPr="00A8179F">
        <w:t>.</w:t>
      </w:r>
    </w:p>
    <w:p w14:paraId="5F468459" w14:textId="4ABCCD04" w:rsidR="00D51B81" w:rsidRPr="00A8179F" w:rsidRDefault="009939B4">
      <w:pPr>
        <w:ind w:firstLine="567"/>
      </w:pPr>
      <w:r w:rsidRPr="00A8179F">
        <w:t>Chính phủ</w:t>
      </w:r>
      <w:r w:rsidR="00EB41EE" w:rsidRPr="00A8179F">
        <w:t xml:space="preserve"> trình </w:t>
      </w:r>
      <w:r w:rsidRPr="00A8179F">
        <w:t>Quốc hội</w:t>
      </w:r>
      <w:r w:rsidR="00EB41EE" w:rsidRPr="00A8179F">
        <w:t xml:space="preserve"> xem xét, </w:t>
      </w:r>
      <w:r w:rsidRPr="00A8179F">
        <w:t>phê duyệt chủ t</w:t>
      </w:r>
      <w:r w:rsidR="002062B7" w:rsidRPr="00A8179F">
        <w:t>r</w:t>
      </w:r>
      <w:r w:rsidRPr="00A8179F">
        <w:t>ương đầu tư</w:t>
      </w:r>
      <w:r w:rsidR="00EB41EE" w:rsidRPr="00A8179F">
        <w:t xml:space="preserve"> Chương trình mục tiêu quốc gia về phát tr</w:t>
      </w:r>
      <w:r w:rsidRPr="00A8179F">
        <w:t>iển văn hóa giai đoạn 2025-2035</w:t>
      </w:r>
      <w:r w:rsidR="00EB41EE" w:rsidRPr="00A8179F">
        <w:t>./.</w:t>
      </w:r>
    </w:p>
    <w:p w14:paraId="606D78DA" w14:textId="77777777" w:rsidR="00F97758" w:rsidRPr="008F6A31" w:rsidRDefault="00F97758" w:rsidP="003E7C62">
      <w:pPr>
        <w:spacing w:before="240"/>
        <w:ind w:firstLine="567"/>
      </w:pPr>
    </w:p>
    <w:tbl>
      <w:tblPr>
        <w:tblStyle w:val="affffffffffff4"/>
        <w:tblW w:w="9215" w:type="dxa"/>
        <w:tblInd w:w="-34" w:type="dxa"/>
        <w:tblLayout w:type="fixed"/>
        <w:tblLook w:val="0400" w:firstRow="0" w:lastRow="0" w:firstColumn="0" w:lastColumn="0" w:noHBand="0" w:noVBand="1"/>
      </w:tblPr>
      <w:tblGrid>
        <w:gridCol w:w="4962"/>
        <w:gridCol w:w="4253"/>
      </w:tblGrid>
      <w:tr w:rsidR="00C82D72" w:rsidRPr="00BC3383" w14:paraId="35059733" w14:textId="77777777" w:rsidTr="00E45864">
        <w:trPr>
          <w:trHeight w:val="678"/>
        </w:trPr>
        <w:tc>
          <w:tcPr>
            <w:tcW w:w="4962" w:type="dxa"/>
            <w:shd w:val="clear" w:color="auto" w:fill="FFFFFF"/>
            <w:tcMar>
              <w:top w:w="0" w:type="dxa"/>
              <w:left w:w="108" w:type="dxa"/>
              <w:bottom w:w="0" w:type="dxa"/>
              <w:right w:w="108" w:type="dxa"/>
            </w:tcMar>
          </w:tcPr>
          <w:p w14:paraId="696EC379" w14:textId="5996BAA5" w:rsidR="009939B4" w:rsidRPr="004C0EF5" w:rsidRDefault="00EB41EE">
            <w:pPr>
              <w:ind w:firstLine="57"/>
              <w:rPr>
                <w:rFonts w:ascii="Times New Roman" w:eastAsia="Times New Roman" w:hAnsi="Times New Roman" w:cs="Times New Roman"/>
              </w:rPr>
            </w:pPr>
            <w:r w:rsidRPr="00BC3383">
              <w:rPr>
                <w:rFonts w:ascii="Times New Roman" w:eastAsia="Times New Roman" w:hAnsi="Times New Roman" w:cs="Times New Roman"/>
                <w:b/>
                <w:i/>
                <w:sz w:val="24"/>
                <w:szCs w:val="24"/>
              </w:rPr>
              <w:t>Nơi nhận:</w:t>
            </w:r>
            <w:r w:rsidRPr="00BC3383">
              <w:rPr>
                <w:rFonts w:ascii="Times New Roman" w:eastAsia="Times New Roman" w:hAnsi="Times New Roman" w:cs="Times New Roman"/>
                <w:sz w:val="24"/>
                <w:szCs w:val="24"/>
              </w:rPr>
              <w:br/>
            </w:r>
            <w:r w:rsidRPr="00BC3383">
              <w:rPr>
                <w:rFonts w:ascii="Times New Roman" w:eastAsia="Times New Roman" w:hAnsi="Times New Roman" w:cs="Times New Roman"/>
              </w:rPr>
              <w:t>- Như trên;</w:t>
            </w:r>
          </w:p>
          <w:p w14:paraId="313AB5A4" w14:textId="39CA147C" w:rsidR="00D51B81" w:rsidRPr="00BC3383" w:rsidRDefault="009939B4" w:rsidP="009939B4">
            <w:pPr>
              <w:rPr>
                <w:rFonts w:ascii="Times New Roman" w:eastAsia="Times New Roman" w:hAnsi="Times New Roman" w:cs="Times New Roman"/>
              </w:rPr>
            </w:pPr>
            <w:r w:rsidRPr="004C0EF5">
              <w:rPr>
                <w:rFonts w:ascii="Times New Roman" w:eastAsia="Times New Roman" w:hAnsi="Times New Roman" w:cs="Times New Roman"/>
              </w:rPr>
              <w:t xml:space="preserve">- </w:t>
            </w:r>
            <w:r w:rsidRPr="009939B4">
              <w:rPr>
                <w:rFonts w:ascii="Times New Roman" w:eastAsia="Times New Roman" w:hAnsi="Times New Roman" w:cs="Times New Roman"/>
              </w:rPr>
              <w:t>Chủ tịch Quốc hội (b/c);</w:t>
            </w:r>
            <w:r w:rsidR="00EB41EE" w:rsidRPr="00BC3383">
              <w:rPr>
                <w:rFonts w:ascii="Times New Roman" w:eastAsia="Times New Roman" w:hAnsi="Times New Roman" w:cs="Times New Roman"/>
              </w:rPr>
              <w:br/>
              <w:t xml:space="preserve">- </w:t>
            </w:r>
            <w:r w:rsidRPr="009939B4">
              <w:rPr>
                <w:rFonts w:ascii="Times New Roman" w:eastAsia="Times New Roman" w:hAnsi="Times New Roman" w:cs="Times New Roman"/>
              </w:rPr>
              <w:t>Thủ tướng, các Phó Thủ tướng Chính phủ</w:t>
            </w:r>
            <w:r w:rsidRPr="004C0EF5">
              <w:rPr>
                <w:rFonts w:ascii="Times New Roman" w:eastAsia="Times New Roman" w:hAnsi="Times New Roman" w:cs="Times New Roman"/>
              </w:rPr>
              <w:t xml:space="preserve"> </w:t>
            </w:r>
            <w:r w:rsidR="00EB41EE" w:rsidRPr="00BC3383">
              <w:rPr>
                <w:rFonts w:ascii="Times New Roman" w:eastAsia="Times New Roman" w:hAnsi="Times New Roman" w:cs="Times New Roman"/>
              </w:rPr>
              <w:t>(để b/c);</w:t>
            </w:r>
          </w:p>
          <w:p w14:paraId="39EC9CE7" w14:textId="77777777" w:rsidR="009939B4" w:rsidRPr="009939B4" w:rsidRDefault="00EB41EE">
            <w:pPr>
              <w:rPr>
                <w:rFonts w:ascii="Times New Roman" w:eastAsia="Times New Roman" w:hAnsi="Times New Roman" w:cs="Times New Roman"/>
              </w:rPr>
            </w:pPr>
            <w:r w:rsidRPr="00BC3383">
              <w:rPr>
                <w:rFonts w:ascii="Times New Roman" w:eastAsia="Times New Roman" w:hAnsi="Times New Roman" w:cs="Times New Roman"/>
              </w:rPr>
              <w:t xml:space="preserve">- </w:t>
            </w:r>
            <w:r w:rsidR="009939B4" w:rsidRPr="009939B4">
              <w:rPr>
                <w:rFonts w:ascii="Times New Roman" w:eastAsia="Times New Roman" w:hAnsi="Times New Roman" w:cs="Times New Roman"/>
              </w:rPr>
              <w:t xml:space="preserve">Các Phó Chủ tịch Quốc hội </w:t>
            </w:r>
            <w:r w:rsidRPr="00BC3383">
              <w:rPr>
                <w:rFonts w:ascii="Times New Roman" w:eastAsia="Times New Roman" w:hAnsi="Times New Roman" w:cs="Times New Roman"/>
              </w:rPr>
              <w:t>(để b/c);</w:t>
            </w:r>
          </w:p>
          <w:p w14:paraId="232760F4" w14:textId="77777777" w:rsidR="009939B4" w:rsidRPr="009939B4" w:rsidRDefault="009939B4">
            <w:pPr>
              <w:rPr>
                <w:rFonts w:ascii="Times New Roman" w:eastAsia="Times New Roman" w:hAnsi="Times New Roman" w:cs="Times New Roman"/>
              </w:rPr>
            </w:pPr>
            <w:r w:rsidRPr="009939B4">
              <w:rPr>
                <w:rFonts w:ascii="Times New Roman" w:eastAsia="Times New Roman" w:hAnsi="Times New Roman" w:cs="Times New Roman"/>
              </w:rPr>
              <w:t>- Các Uỷ ban và Hội đồng Dân tộc của Quốc hội;</w:t>
            </w:r>
          </w:p>
          <w:p w14:paraId="65917AAA" w14:textId="77777777" w:rsidR="009939B4" w:rsidRPr="009939B4" w:rsidRDefault="009939B4">
            <w:pPr>
              <w:rPr>
                <w:rFonts w:ascii="Times New Roman" w:eastAsia="Times New Roman" w:hAnsi="Times New Roman" w:cs="Times New Roman"/>
              </w:rPr>
            </w:pPr>
            <w:r w:rsidRPr="009939B4">
              <w:rPr>
                <w:rFonts w:ascii="Times New Roman" w:eastAsia="Times New Roman" w:hAnsi="Times New Roman" w:cs="Times New Roman"/>
              </w:rPr>
              <w:t>- Tổng thư ký Quốc hội;</w:t>
            </w:r>
          </w:p>
          <w:p w14:paraId="291D06B3" w14:textId="77777777" w:rsidR="009939B4" w:rsidRPr="009939B4" w:rsidRDefault="009939B4">
            <w:pPr>
              <w:rPr>
                <w:rFonts w:ascii="Times New Roman" w:eastAsia="Times New Roman" w:hAnsi="Times New Roman" w:cs="Times New Roman"/>
              </w:rPr>
            </w:pPr>
            <w:r w:rsidRPr="009939B4">
              <w:rPr>
                <w:rFonts w:ascii="Times New Roman" w:eastAsia="Times New Roman" w:hAnsi="Times New Roman" w:cs="Times New Roman"/>
              </w:rPr>
              <w:t>- Các đại biểu Quốc hội;</w:t>
            </w:r>
          </w:p>
          <w:p w14:paraId="1E3F784D" w14:textId="77777777" w:rsidR="009939B4" w:rsidRPr="004C0EF5" w:rsidRDefault="009939B4">
            <w:pPr>
              <w:rPr>
                <w:rFonts w:ascii="Times New Roman" w:eastAsia="Times New Roman" w:hAnsi="Times New Roman" w:cs="Times New Roman"/>
              </w:rPr>
            </w:pPr>
            <w:r w:rsidRPr="009939B4">
              <w:rPr>
                <w:rFonts w:ascii="Times New Roman" w:eastAsia="Times New Roman" w:hAnsi="Times New Roman" w:cs="Times New Roman"/>
              </w:rPr>
              <w:t>- Văn phòng Quốc hội;</w:t>
            </w:r>
          </w:p>
          <w:p w14:paraId="345714A5" w14:textId="1F6CA947" w:rsidR="00D51B81" w:rsidRPr="00BC3383" w:rsidRDefault="009939B4">
            <w:pPr>
              <w:rPr>
                <w:rFonts w:ascii="Times New Roman" w:eastAsia="Times New Roman" w:hAnsi="Times New Roman" w:cs="Times New Roman"/>
              </w:rPr>
            </w:pPr>
            <w:r w:rsidRPr="004C0EF5">
              <w:rPr>
                <w:rFonts w:ascii="Times New Roman" w:eastAsia="Times New Roman" w:hAnsi="Times New Roman" w:cs="Times New Roman"/>
              </w:rPr>
              <w:t xml:space="preserve">- </w:t>
            </w:r>
            <w:r w:rsidRPr="009939B4">
              <w:rPr>
                <w:rFonts w:ascii="Times New Roman" w:eastAsia="Times New Roman" w:hAnsi="Times New Roman" w:cs="Times New Roman"/>
              </w:rPr>
              <w:t>Các Bộ, ngành Trung ương có liên quan (</w:t>
            </w:r>
            <w:r w:rsidR="00DA01C5" w:rsidRPr="00482349">
              <w:rPr>
                <w:rFonts w:ascii="Times New Roman" w:eastAsia="Times New Roman" w:hAnsi="Times New Roman" w:cs="Times New Roman"/>
              </w:rPr>
              <w:t>20</w:t>
            </w:r>
            <w:r w:rsidRPr="009939B4">
              <w:rPr>
                <w:rFonts w:ascii="Times New Roman" w:eastAsia="Times New Roman" w:hAnsi="Times New Roman" w:cs="Times New Roman"/>
              </w:rPr>
              <w:t>);</w:t>
            </w:r>
            <w:r w:rsidR="00EB41EE" w:rsidRPr="00BC3383">
              <w:rPr>
                <w:rFonts w:ascii="Times New Roman" w:eastAsia="Times New Roman" w:hAnsi="Times New Roman" w:cs="Times New Roman"/>
              </w:rPr>
              <w:br/>
              <w:t>- Văn phòng Chính phủ;</w:t>
            </w:r>
          </w:p>
          <w:p w14:paraId="4FC9F5F0" w14:textId="77777777" w:rsidR="00D51B81" w:rsidRPr="00BC3383" w:rsidRDefault="00EB41EE">
            <w:pPr>
              <w:rPr>
                <w:rFonts w:ascii="Times New Roman" w:eastAsia="Times New Roman" w:hAnsi="Times New Roman" w:cs="Times New Roman"/>
              </w:rPr>
            </w:pPr>
            <w:r w:rsidRPr="00BC3383">
              <w:rPr>
                <w:rFonts w:ascii="Times New Roman" w:eastAsia="Times New Roman" w:hAnsi="Times New Roman" w:cs="Times New Roman"/>
              </w:rPr>
              <w:t>- Bộ Văn hóa, Thể thao và Du lịch;</w:t>
            </w:r>
          </w:p>
          <w:p w14:paraId="419268BF" w14:textId="391B75F7" w:rsidR="009939B4" w:rsidRPr="00BC3383" w:rsidRDefault="009939B4" w:rsidP="009939B4">
            <w:pPr>
              <w:rPr>
                <w:rFonts w:ascii="Times New Roman" w:eastAsia="Times New Roman" w:hAnsi="Times New Roman" w:cs="Times New Roman"/>
              </w:rPr>
            </w:pPr>
            <w:r w:rsidRPr="00BC3383">
              <w:rPr>
                <w:rFonts w:ascii="Times New Roman" w:eastAsia="Times New Roman" w:hAnsi="Times New Roman" w:cs="Times New Roman"/>
              </w:rPr>
              <w:t xml:space="preserve">- </w:t>
            </w:r>
            <w:r w:rsidRPr="009939B4">
              <w:rPr>
                <w:rFonts w:ascii="Times New Roman" w:eastAsia="Times New Roman" w:hAnsi="Times New Roman" w:cs="Times New Roman"/>
              </w:rPr>
              <w:t>VPCP: BTCN, các PCN, Trợ lý TTg; Trợ lý PTTg; các Vụ KTTH, KGVX, QHĐP, TH;</w:t>
            </w:r>
          </w:p>
          <w:p w14:paraId="11ECDA1F" w14:textId="77777777" w:rsidR="00D51B81" w:rsidRPr="00BC3383" w:rsidRDefault="00EB41EE">
            <w:pPr>
              <w:rPr>
                <w:rFonts w:ascii="Times New Roman" w:eastAsia="Times New Roman" w:hAnsi="Times New Roman" w:cs="Times New Roman"/>
              </w:rPr>
            </w:pPr>
            <w:r w:rsidRPr="00BC3383">
              <w:rPr>
                <w:rFonts w:ascii="Times New Roman" w:eastAsia="Times New Roman" w:hAnsi="Times New Roman" w:cs="Times New Roman"/>
              </w:rPr>
              <w:t>- Lưu: VT, KHTC.</w:t>
            </w:r>
          </w:p>
        </w:tc>
        <w:tc>
          <w:tcPr>
            <w:tcW w:w="4253" w:type="dxa"/>
            <w:shd w:val="clear" w:color="auto" w:fill="FFFFFF"/>
            <w:tcMar>
              <w:top w:w="0" w:type="dxa"/>
              <w:left w:w="108" w:type="dxa"/>
              <w:bottom w:w="0" w:type="dxa"/>
              <w:right w:w="108" w:type="dxa"/>
            </w:tcMar>
          </w:tcPr>
          <w:p w14:paraId="181A0A3C" w14:textId="3A076DF3" w:rsidR="009939B4" w:rsidRPr="009939B4" w:rsidRDefault="009939B4">
            <w:pPr>
              <w:ind w:firstLine="57"/>
              <w:jc w:val="center"/>
              <w:rPr>
                <w:rFonts w:ascii="Times New Roman" w:eastAsia="Times New Roman" w:hAnsi="Times New Roman" w:cs="Times New Roman"/>
                <w:b/>
                <w:sz w:val="28"/>
                <w:szCs w:val="28"/>
              </w:rPr>
            </w:pPr>
            <w:r w:rsidRPr="009939B4">
              <w:rPr>
                <w:rFonts w:ascii="Times New Roman" w:eastAsia="Times New Roman" w:hAnsi="Times New Roman" w:cs="Times New Roman"/>
                <w:b/>
                <w:sz w:val="28"/>
                <w:szCs w:val="28"/>
              </w:rPr>
              <w:t>TM. CHÍNH PHỦ</w:t>
            </w:r>
          </w:p>
          <w:p w14:paraId="4A11C810" w14:textId="05147F82" w:rsidR="009939B4" w:rsidRPr="009939B4" w:rsidRDefault="009939B4">
            <w:pPr>
              <w:ind w:firstLine="57"/>
              <w:jc w:val="center"/>
              <w:rPr>
                <w:rFonts w:ascii="Times New Roman" w:eastAsia="Times New Roman" w:hAnsi="Times New Roman" w:cs="Times New Roman"/>
                <w:b/>
                <w:sz w:val="28"/>
                <w:szCs w:val="28"/>
              </w:rPr>
            </w:pPr>
            <w:r w:rsidRPr="009939B4">
              <w:rPr>
                <w:rFonts w:ascii="Times New Roman" w:eastAsia="Times New Roman" w:hAnsi="Times New Roman" w:cs="Times New Roman"/>
                <w:b/>
                <w:sz w:val="28"/>
                <w:szCs w:val="28"/>
              </w:rPr>
              <w:t>TUQ. THỦ TƯỚNG</w:t>
            </w:r>
          </w:p>
          <w:p w14:paraId="52618F9B" w14:textId="77777777" w:rsidR="00482349" w:rsidRPr="002062B7" w:rsidRDefault="00EB41EE">
            <w:pPr>
              <w:ind w:firstLine="57"/>
              <w:jc w:val="center"/>
              <w:rPr>
                <w:rFonts w:ascii="Times New Roman" w:eastAsia="Times New Roman" w:hAnsi="Times New Roman" w:cs="Times New Roman"/>
                <w:b/>
                <w:sz w:val="28"/>
                <w:szCs w:val="28"/>
              </w:rPr>
            </w:pPr>
            <w:r w:rsidRPr="00BC3383">
              <w:rPr>
                <w:rFonts w:ascii="Times New Roman" w:eastAsia="Times New Roman" w:hAnsi="Times New Roman" w:cs="Times New Roman"/>
                <w:b/>
                <w:sz w:val="28"/>
                <w:szCs w:val="28"/>
              </w:rPr>
              <w:t>BỘ TRƯỞNG</w:t>
            </w:r>
            <w:r w:rsidR="009939B4" w:rsidRPr="009939B4">
              <w:rPr>
                <w:rFonts w:ascii="Times New Roman" w:eastAsia="Times New Roman" w:hAnsi="Times New Roman" w:cs="Times New Roman"/>
                <w:b/>
                <w:sz w:val="28"/>
                <w:szCs w:val="28"/>
              </w:rPr>
              <w:t xml:space="preserve"> </w:t>
            </w:r>
          </w:p>
          <w:p w14:paraId="3BDE659C" w14:textId="77777777" w:rsidR="00482349" w:rsidRPr="002062B7" w:rsidRDefault="009939B4">
            <w:pPr>
              <w:ind w:firstLine="57"/>
              <w:jc w:val="center"/>
              <w:rPr>
                <w:rFonts w:ascii="Times New Roman" w:eastAsia="Times New Roman" w:hAnsi="Times New Roman" w:cs="Times New Roman"/>
                <w:b/>
                <w:sz w:val="28"/>
                <w:szCs w:val="28"/>
              </w:rPr>
            </w:pPr>
            <w:r w:rsidRPr="009939B4">
              <w:rPr>
                <w:rFonts w:ascii="Times New Roman" w:eastAsia="Times New Roman" w:hAnsi="Times New Roman" w:cs="Times New Roman"/>
                <w:b/>
                <w:sz w:val="28"/>
                <w:szCs w:val="28"/>
              </w:rPr>
              <w:t xml:space="preserve">BỘ VĂN HÓA, THỂ THAO </w:t>
            </w:r>
          </w:p>
          <w:p w14:paraId="46789A3F" w14:textId="5DECED28" w:rsidR="00D51B81" w:rsidRPr="009939B4" w:rsidRDefault="009939B4">
            <w:pPr>
              <w:ind w:firstLine="57"/>
              <w:jc w:val="center"/>
              <w:rPr>
                <w:rFonts w:ascii="Times New Roman" w:eastAsia="Times New Roman" w:hAnsi="Times New Roman" w:cs="Times New Roman"/>
                <w:b/>
                <w:sz w:val="28"/>
                <w:szCs w:val="28"/>
              </w:rPr>
            </w:pPr>
            <w:r w:rsidRPr="009939B4">
              <w:rPr>
                <w:rFonts w:ascii="Times New Roman" w:eastAsia="Times New Roman" w:hAnsi="Times New Roman" w:cs="Times New Roman"/>
                <w:b/>
                <w:sz w:val="28"/>
                <w:szCs w:val="28"/>
              </w:rPr>
              <w:t>VÀ DU LỊCH</w:t>
            </w:r>
          </w:p>
          <w:p w14:paraId="1BC24B90" w14:textId="77777777" w:rsidR="00D51B81" w:rsidRPr="00BC3383" w:rsidRDefault="00D51B81">
            <w:pPr>
              <w:ind w:firstLine="57"/>
              <w:jc w:val="center"/>
              <w:rPr>
                <w:rFonts w:ascii="Times New Roman" w:eastAsia="Times New Roman" w:hAnsi="Times New Roman" w:cs="Times New Roman"/>
                <w:b/>
                <w:sz w:val="28"/>
                <w:szCs w:val="28"/>
              </w:rPr>
            </w:pPr>
          </w:p>
          <w:p w14:paraId="07D9A3A4" w14:textId="77777777" w:rsidR="00D51B81" w:rsidRPr="00BC3383" w:rsidRDefault="00D51B81">
            <w:pPr>
              <w:ind w:firstLine="57"/>
              <w:jc w:val="center"/>
              <w:rPr>
                <w:rFonts w:ascii="Times New Roman" w:eastAsia="Times New Roman" w:hAnsi="Times New Roman" w:cs="Times New Roman"/>
                <w:b/>
                <w:sz w:val="28"/>
                <w:szCs w:val="28"/>
              </w:rPr>
            </w:pPr>
          </w:p>
          <w:p w14:paraId="43677344" w14:textId="229FF007" w:rsidR="00D51B81" w:rsidRPr="00D50C6F" w:rsidRDefault="00D50C6F">
            <w:pPr>
              <w:ind w:firstLine="57"/>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(Đã ký)</w:t>
            </w:r>
            <w:bookmarkStart w:id="199" w:name="_GoBack"/>
            <w:bookmarkEnd w:id="199"/>
          </w:p>
          <w:p w14:paraId="72BDC361" w14:textId="77777777" w:rsidR="00D51B81" w:rsidRPr="00BC3383" w:rsidRDefault="00D51B81">
            <w:pPr>
              <w:ind w:firstLine="57"/>
              <w:jc w:val="center"/>
              <w:rPr>
                <w:rFonts w:ascii="Times New Roman" w:eastAsia="Times New Roman" w:hAnsi="Times New Roman" w:cs="Times New Roman"/>
                <w:b/>
                <w:sz w:val="28"/>
                <w:szCs w:val="28"/>
              </w:rPr>
            </w:pPr>
          </w:p>
          <w:p w14:paraId="74FD4B9C" w14:textId="77777777" w:rsidR="00D51B81" w:rsidRPr="00BC3383" w:rsidRDefault="00D51B81">
            <w:pPr>
              <w:ind w:firstLine="57"/>
              <w:jc w:val="center"/>
              <w:rPr>
                <w:rFonts w:ascii="Times New Roman" w:eastAsia="Times New Roman" w:hAnsi="Times New Roman" w:cs="Times New Roman"/>
                <w:b/>
                <w:sz w:val="28"/>
                <w:szCs w:val="28"/>
              </w:rPr>
            </w:pPr>
          </w:p>
          <w:p w14:paraId="344A84C0" w14:textId="77777777" w:rsidR="00D51B81" w:rsidRPr="00BC3383" w:rsidRDefault="00D51B81">
            <w:pPr>
              <w:ind w:firstLine="57"/>
              <w:jc w:val="center"/>
              <w:rPr>
                <w:rFonts w:ascii="Times New Roman" w:eastAsia="Times New Roman" w:hAnsi="Times New Roman" w:cs="Times New Roman"/>
                <w:b/>
                <w:sz w:val="28"/>
                <w:szCs w:val="28"/>
              </w:rPr>
            </w:pPr>
          </w:p>
          <w:p w14:paraId="29D394F0"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b/>
                <w:sz w:val="28"/>
                <w:szCs w:val="28"/>
              </w:rPr>
              <w:t>Nguyễn Văn Hùng</w:t>
            </w:r>
          </w:p>
        </w:tc>
      </w:tr>
    </w:tbl>
    <w:p w14:paraId="32865B77" w14:textId="2734DDEA" w:rsidR="00D51B81" w:rsidRPr="00BC3383" w:rsidRDefault="00D51B81">
      <w:pPr>
        <w:pStyle w:val="Heading1"/>
        <w:jc w:val="center"/>
        <w:rPr>
          <w:color w:val="auto"/>
        </w:rPr>
        <w:sectPr w:rsidR="00D51B81" w:rsidRPr="00BC3383" w:rsidSect="008F6A31">
          <w:pgSz w:w="11907" w:h="16839" w:code="9"/>
          <w:pgMar w:top="1134" w:right="1134" w:bottom="1134" w:left="1701" w:header="720" w:footer="720" w:gutter="0"/>
          <w:cols w:space="720"/>
        </w:sectPr>
      </w:pPr>
    </w:p>
    <w:p w14:paraId="25837238" w14:textId="77777777" w:rsidR="008F6A31" w:rsidRPr="002062B7" w:rsidRDefault="008F6A31">
      <w:pPr>
        <w:pStyle w:val="Heading1"/>
        <w:keepNext w:val="0"/>
        <w:keepLines w:val="0"/>
        <w:jc w:val="center"/>
        <w:rPr>
          <w:color w:val="auto"/>
        </w:rPr>
      </w:pPr>
    </w:p>
    <w:p w14:paraId="1CF84690" w14:textId="77777777" w:rsidR="003E7C62" w:rsidRPr="002062B7" w:rsidRDefault="003E7C62">
      <w:pPr>
        <w:pStyle w:val="Heading1"/>
        <w:keepNext w:val="0"/>
        <w:keepLines w:val="0"/>
        <w:jc w:val="center"/>
        <w:rPr>
          <w:color w:val="auto"/>
        </w:rPr>
        <w:sectPr w:rsidR="003E7C62" w:rsidRPr="002062B7" w:rsidSect="00C47A3E">
          <w:type w:val="continuous"/>
          <w:pgSz w:w="11907" w:h="16839" w:code="9"/>
          <w:pgMar w:top="1134" w:right="1134" w:bottom="1134" w:left="1701" w:header="720" w:footer="720" w:gutter="0"/>
          <w:cols w:space="720"/>
        </w:sectPr>
      </w:pPr>
    </w:p>
    <w:p w14:paraId="676FB932" w14:textId="77777777" w:rsidR="00D51B81" w:rsidRPr="00BC3383" w:rsidRDefault="00EB41EE">
      <w:pPr>
        <w:pStyle w:val="Heading1"/>
        <w:keepNext w:val="0"/>
        <w:keepLines w:val="0"/>
        <w:jc w:val="center"/>
        <w:rPr>
          <w:color w:val="auto"/>
        </w:rPr>
      </w:pPr>
      <w:bookmarkStart w:id="200" w:name="_Toc164249071"/>
      <w:r w:rsidRPr="00BC3383">
        <w:rPr>
          <w:color w:val="auto"/>
        </w:rPr>
        <w:lastRenderedPageBreak/>
        <w:t>DANH MỤC CÁC PHỤ LỤC</w:t>
      </w:r>
      <w:bookmarkEnd w:id="200"/>
    </w:p>
    <w:p w14:paraId="4420B29E" w14:textId="77777777" w:rsidR="00D51B81" w:rsidRPr="00BC3383" w:rsidRDefault="00EB41EE">
      <w:pPr>
        <w:ind w:firstLine="567"/>
        <w:jc w:val="center"/>
        <w:rPr>
          <w:b/>
          <w:i/>
        </w:rPr>
      </w:pPr>
      <w:r w:rsidRPr="00BC3383">
        <w:rPr>
          <w:b/>
          <w:i/>
        </w:rPr>
        <w:t>(Kèm theo Báo cáo đề xuất chủ trương đầu tư Chương trình mục tiêu quốc gia về phát triển văn hóa giai đoạn 2025-2035)</w:t>
      </w:r>
    </w:p>
    <w:p w14:paraId="3571301D" w14:textId="77777777" w:rsidR="00D51B81" w:rsidRPr="00BC3383" w:rsidRDefault="00D51B81">
      <w:pPr>
        <w:ind w:firstLine="567"/>
      </w:pPr>
    </w:p>
    <w:p w14:paraId="524FA4C5" w14:textId="77777777" w:rsidR="00D51B81" w:rsidRPr="00BC3383" w:rsidRDefault="00EB41EE">
      <w:pPr>
        <w:ind w:firstLine="567"/>
      </w:pPr>
      <w:r w:rsidRPr="00BC3383">
        <w:rPr>
          <w:b/>
        </w:rPr>
        <w:t>PHỤ LỤC 1</w:t>
      </w:r>
      <w:r w:rsidRPr="00BC3383">
        <w:t>. Báo cáo tổng kết Chương trình mục tiêu quốc gia về văn hóa giai đoạn 2011-2015</w:t>
      </w:r>
      <w:r w:rsidRPr="00BC3383">
        <w:tab/>
        <w:t xml:space="preserve"> </w:t>
      </w:r>
    </w:p>
    <w:p w14:paraId="54710A68" w14:textId="77777777" w:rsidR="00D51B81" w:rsidRPr="00BC3383" w:rsidRDefault="00EB41EE">
      <w:pPr>
        <w:ind w:firstLine="567"/>
      </w:pPr>
      <w:r w:rsidRPr="00BC3383">
        <w:rPr>
          <w:b/>
        </w:rPr>
        <w:t>PHỤ LỤC 2.</w:t>
      </w:r>
      <w:r w:rsidRPr="00BC3383">
        <w:t xml:space="preserve"> Báo cáo tổng kết Chương trình mục tiêu phát triển văn hóa giai đoạn 2016-2020</w:t>
      </w:r>
      <w:r w:rsidRPr="00BC3383">
        <w:tab/>
        <w:t xml:space="preserve"> </w:t>
      </w:r>
    </w:p>
    <w:p w14:paraId="0FA926C1" w14:textId="77777777" w:rsidR="00D51B81" w:rsidRPr="00BC3383" w:rsidRDefault="00EB41EE">
      <w:pPr>
        <w:ind w:firstLine="567"/>
      </w:pPr>
      <w:r w:rsidRPr="00BC3383">
        <w:rPr>
          <w:b/>
        </w:rPr>
        <w:t>PHỤ LỤC 3</w:t>
      </w:r>
      <w:r w:rsidRPr="00BC3383">
        <w:t>. Số liệu cơ bản về văn hóa giai đoạn 2016-2022</w:t>
      </w:r>
    </w:p>
    <w:p w14:paraId="67406DF6" w14:textId="77777777" w:rsidR="00D51B81" w:rsidRPr="00BC3383" w:rsidRDefault="00EB41EE">
      <w:pPr>
        <w:ind w:firstLine="567"/>
      </w:pPr>
      <w:r w:rsidRPr="00BC3383">
        <w:rPr>
          <w:b/>
        </w:rPr>
        <w:t>PHỤ LỤC 4</w:t>
      </w:r>
      <w:r w:rsidRPr="00BC3383">
        <w:t>. Tổng hợp tình hình thực hiện các đề án về đào tạo trong lĩnh vực VHNT (QĐ số 1341/QĐ-TTg và QĐ sô 1437/QĐ-TTg)</w:t>
      </w:r>
      <w:r w:rsidRPr="00BC3383">
        <w:tab/>
        <w:t xml:space="preserve"> </w:t>
      </w:r>
    </w:p>
    <w:p w14:paraId="2DC76AE2" w14:textId="77777777" w:rsidR="00D51B81" w:rsidRPr="00BC3383" w:rsidRDefault="00EB41EE">
      <w:pPr>
        <w:ind w:firstLine="567"/>
      </w:pPr>
      <w:r w:rsidRPr="00BC3383">
        <w:rPr>
          <w:b/>
        </w:rPr>
        <w:t>PHỤ LỤC 5.</w:t>
      </w:r>
      <w:r w:rsidRPr="00BC3383">
        <w:t xml:space="preserve"> Số liệu khách du lịch và nguồn thu từ bán vé tham quan, dịch vụ tại các di sản thế giới ở Việt Nam (giai đoạn 2006-2022)</w:t>
      </w:r>
      <w:r w:rsidRPr="00BC3383">
        <w:tab/>
        <w:t xml:space="preserve"> </w:t>
      </w:r>
    </w:p>
    <w:p w14:paraId="565C24E2" w14:textId="77777777" w:rsidR="00D51B81" w:rsidRPr="00BC3383" w:rsidRDefault="00EB41EE">
      <w:pPr>
        <w:ind w:firstLine="567"/>
      </w:pPr>
      <w:r w:rsidRPr="00BC3383">
        <w:rPr>
          <w:b/>
        </w:rPr>
        <w:t>PHỤ LỤC 6</w:t>
      </w:r>
      <w:r w:rsidRPr="00BC3383">
        <w:t>. Danh sách di sản văn hóa và tình hình đầu tư bảo vệ, bảo tồn, tôn tạo và phát huy giá trị tại một số di tích lịch sử - văn hóa, danh lam thắng cảnh ở Việt Nam</w:t>
      </w:r>
    </w:p>
    <w:p w14:paraId="27FFE891" w14:textId="77777777" w:rsidR="00D51B81" w:rsidRPr="00BC3383" w:rsidRDefault="00EB41EE">
      <w:pPr>
        <w:ind w:firstLine="567"/>
      </w:pPr>
      <w:r w:rsidRPr="00BC3383">
        <w:rPr>
          <w:b/>
        </w:rPr>
        <w:t>PHỤ LỤC 7</w:t>
      </w:r>
      <w:r w:rsidRPr="00BC3383">
        <w:t>. Báo cáo kết quả thực hiện các chương trình, đề án của Liên hiệp các Hội Văn học nghệ thuật Việt Nam</w:t>
      </w:r>
    </w:p>
    <w:p w14:paraId="1F89BCD3" w14:textId="77777777" w:rsidR="00D51B81" w:rsidRPr="00BC3383" w:rsidRDefault="00EB41EE">
      <w:pPr>
        <w:ind w:firstLine="567"/>
      </w:pPr>
      <w:r w:rsidRPr="00BC3383">
        <w:rPr>
          <w:b/>
        </w:rPr>
        <w:t>PHỤ LỤC 8</w:t>
      </w:r>
      <w:r w:rsidRPr="00BC3383">
        <w:t>. Dự thảo Bộ tiêu chí các cấp thực hiện Chương trình mục tiêu quốc gia về phát triển văn hóa giai đoạn 2025-2030.</w:t>
      </w:r>
    </w:p>
    <w:p w14:paraId="021D9C55" w14:textId="77777777" w:rsidR="00D51B81" w:rsidRPr="00BC3383" w:rsidRDefault="00EB41EE">
      <w:pPr>
        <w:ind w:firstLine="567"/>
      </w:pPr>
      <w:r w:rsidRPr="00BC3383">
        <w:rPr>
          <w:b/>
        </w:rPr>
        <w:t>PHỤ LỤC 9</w:t>
      </w:r>
      <w:r w:rsidRPr="00BC3383">
        <w:t>. Dự kiến nguồn vốn NSTW (vốn đầu tư phát triển) thực hiện Chương trình giai đoạn 2025-2023</w:t>
      </w:r>
    </w:p>
    <w:p w14:paraId="45032CC4" w14:textId="77777777" w:rsidR="00D51B81" w:rsidRPr="00BC3383" w:rsidRDefault="00EB41EE">
      <w:pPr>
        <w:ind w:firstLine="567"/>
        <w:sectPr w:rsidR="00D51B81" w:rsidRPr="00BC3383" w:rsidSect="003E7C62">
          <w:pgSz w:w="11907" w:h="16839" w:code="9"/>
          <w:pgMar w:top="1134" w:right="1134" w:bottom="1134" w:left="1701" w:header="720" w:footer="720" w:gutter="0"/>
          <w:cols w:space="720"/>
        </w:sectPr>
      </w:pPr>
      <w:r w:rsidRPr="00BC3383">
        <w:t xml:space="preserve"> </w:t>
      </w:r>
    </w:p>
    <w:p w14:paraId="5E6F6BBE" w14:textId="77777777" w:rsidR="003E7C62" w:rsidRDefault="003E7C62">
      <w:pPr>
        <w:pStyle w:val="Heading1"/>
        <w:keepNext w:val="0"/>
        <w:keepLines w:val="0"/>
        <w:jc w:val="center"/>
        <w:rPr>
          <w:color w:val="auto"/>
        </w:rPr>
        <w:sectPr w:rsidR="003E7C62" w:rsidSect="00C47A3E">
          <w:type w:val="continuous"/>
          <w:pgSz w:w="11907" w:h="16839" w:code="9"/>
          <w:pgMar w:top="1134" w:right="1134" w:bottom="1134" w:left="1701" w:header="720" w:footer="720" w:gutter="0"/>
          <w:cols w:space="720"/>
        </w:sectPr>
      </w:pPr>
    </w:p>
    <w:p w14:paraId="25D9246A" w14:textId="2A8F81B3" w:rsidR="00D51B81" w:rsidRPr="00BC3383" w:rsidRDefault="00EB41EE">
      <w:pPr>
        <w:pStyle w:val="Heading1"/>
        <w:keepNext w:val="0"/>
        <w:keepLines w:val="0"/>
        <w:jc w:val="center"/>
        <w:rPr>
          <w:color w:val="auto"/>
        </w:rPr>
      </w:pPr>
      <w:bookmarkStart w:id="201" w:name="_Toc164249072"/>
      <w:r w:rsidRPr="00BC3383">
        <w:rPr>
          <w:color w:val="auto"/>
        </w:rPr>
        <w:lastRenderedPageBreak/>
        <w:t>Phụ lục 1 - Báo cáo tổng kết Chương trình mục tiêu quốc gia về văn hóa giai đoạn 2011-2015</w:t>
      </w:r>
      <w:bookmarkEnd w:id="201"/>
    </w:p>
    <w:p w14:paraId="1656AC62" w14:textId="77777777" w:rsidR="00D51B81" w:rsidRPr="00BC3383" w:rsidRDefault="00D51B81">
      <w:pPr>
        <w:ind w:firstLine="567"/>
        <w:rPr>
          <w:b/>
        </w:rPr>
      </w:pPr>
    </w:p>
    <w:p w14:paraId="161FF615" w14:textId="77777777" w:rsidR="00D51B81" w:rsidRPr="00BC3383" w:rsidRDefault="00EB41EE">
      <w:pPr>
        <w:ind w:firstLine="567"/>
        <w:rPr>
          <w:b/>
        </w:rPr>
      </w:pPr>
      <w:r w:rsidRPr="00BC3383">
        <w:rPr>
          <w:b/>
        </w:rPr>
        <w:t>A. TỔNG QUAN CHƯƠNG TRÌNH MỤC TIÊU QUỐC GIA VỀ VĂN HOÁ:</w:t>
      </w:r>
    </w:p>
    <w:p w14:paraId="63304C3C" w14:textId="77777777" w:rsidR="00D51B81" w:rsidRPr="00BC3383" w:rsidRDefault="00EB41EE">
      <w:pPr>
        <w:ind w:firstLine="567"/>
      </w:pPr>
      <w:r w:rsidRPr="00BC3383">
        <w:t xml:space="preserve">Năm 2010 là năm kết thúc của chương trình mục tiêu quốc gia về văn hoá (Chương trình MTQG) giai đoạn 2006-2010. Thực hiện ý kiến chỉ đạo của Thủ tướng Chính phủ và hướng dẫn của Bộ Kế hoạch và Đầu tư, Bộ Văn hóa, Thể thao và Du lịch đã tiến hành tổng kết 5 năm thực hiện Chương trình MTQG về văn hóa giai đoạn 2006-2010. Trên cơ sở đánh giá những thành tựu đạt được trong những năm triển khai thực hiện chương trình, cũng như những vấn đề khó khăn đặt ra đối với hoạt động văn hoá, thể thao và du lịch trong tình hình thực tế. Bộ Văn hóa, Thể thao và Du lịch đã chủ động đề xuất, xây dựng nội dung Chương trình MTQG về văn hóa giai đoạn 2011-2015. </w:t>
      </w:r>
    </w:p>
    <w:p w14:paraId="4EE97403" w14:textId="77777777" w:rsidR="00D51B81" w:rsidRPr="00BC3383" w:rsidRDefault="00EB41EE">
      <w:pPr>
        <w:ind w:firstLine="567"/>
      </w:pPr>
      <w:r w:rsidRPr="00BC3383">
        <w:t>Tuy nhiên, do nhiều lý do trong năm 2011 Thủ tướng Chính phủ chưa thể phê duyệt chính thức các Chương trình MTQG giai đoạn tiếp theo (Quốc hội yêu cầu rà soát chỉnh sửa nhiều lần nội dung của các chương trình theo hướng cắt giảm tối đa các dự án thành phần và tăng cường công tác xã hội hóa để cắt giảm phần kinh phí hỗ trợ từ ngân sách TW). Do vậy, Thủ tướng Chính phủ đã có Quyết định số 2331/QĐ-TTg ngày 20 tháng 12 năm 2010 của Thủ tướng Chính phủ ban hành danh mục, nội dung các chương trình mục tiêu quốc gia năm 2011. Theo đó Chương trình MTQG về văn hóa cũng như các CTMT khác tiếp tục được triển khai theo các dự án, các nội dung công việc và định mức như đã triển khai trong năm 2010 và các năm trước đó.</w:t>
      </w:r>
    </w:p>
    <w:p w14:paraId="6D14653D" w14:textId="77777777" w:rsidR="00D51B81" w:rsidRPr="00BC3383" w:rsidRDefault="00EB41EE">
      <w:pPr>
        <w:ind w:firstLine="567"/>
      </w:pPr>
      <w:r w:rsidRPr="00BC3383">
        <w:t>Ngày 05 tháng 9 năm 2012, Chương trình MTQG về văn hóa giai đoạn 2012-2015 được Thủ tướng Chính phủ chính thức phê duyệt tại Quyết định số 1211/QĐ-TTg, với những nội dung chủ yếu sau:</w:t>
      </w:r>
    </w:p>
    <w:p w14:paraId="427CC04F" w14:textId="77777777" w:rsidR="00D51B81" w:rsidRPr="00BC3383" w:rsidRDefault="00EB41EE">
      <w:pPr>
        <w:ind w:firstLine="567"/>
        <w:rPr>
          <w:b/>
        </w:rPr>
      </w:pPr>
      <w:r w:rsidRPr="00BC3383">
        <w:rPr>
          <w:b/>
        </w:rPr>
        <w:t>1. Mục tiêu cụ thể, và các chỉ tiêu cần đạt đến năm 2015:</w:t>
      </w:r>
    </w:p>
    <w:p w14:paraId="46EA66F3" w14:textId="77777777" w:rsidR="00D51B81" w:rsidRPr="00BC3383" w:rsidRDefault="00EB41EE">
      <w:pPr>
        <w:ind w:firstLine="567"/>
      </w:pPr>
      <w:r w:rsidRPr="00BC3383">
        <w:t>1.1. Mục tiêu bảo tồn và phát huy giá trị các di sản văn hoá:</w:t>
      </w:r>
    </w:p>
    <w:p w14:paraId="297C405C" w14:textId="77777777" w:rsidR="00D51B81" w:rsidRPr="00BC3383" w:rsidRDefault="00EB41EE">
      <w:pPr>
        <w:ind w:firstLine="567"/>
      </w:pPr>
      <w:r w:rsidRPr="00BC3383">
        <w:t>- Hỗ trợ tu bổ, tôn tạo tổng thể cho khoảng 300 di tích, khu di tích được công nhận di tích quốc gia và di tích quốc gia đặc biệt quan trọng;</w:t>
      </w:r>
    </w:p>
    <w:p w14:paraId="1EBDD939" w14:textId="77777777" w:rsidR="00D51B81" w:rsidRPr="00BC3383" w:rsidRDefault="00EB41EE">
      <w:pPr>
        <w:ind w:firstLine="567"/>
      </w:pPr>
      <w:r w:rsidRPr="00BC3383">
        <w:t xml:space="preserve">- Hỗ trợ chống xuống cấp, tu bổ cấp thiết cho 1.200 đến 1.500 di tích quốc gia. </w:t>
      </w:r>
    </w:p>
    <w:p w14:paraId="74432457" w14:textId="77777777" w:rsidR="00D51B81" w:rsidRPr="00BC3383" w:rsidRDefault="00EB41EE">
      <w:pPr>
        <w:ind w:firstLine="567"/>
      </w:pPr>
      <w:r w:rsidRPr="00BC3383">
        <w:lastRenderedPageBreak/>
        <w:t xml:space="preserve">- Tiến hành 500 dự án sưu tầm bảo tồn lưu giữ Văn hóa phi vật thể; đảm bảo việc giới thiệu, quảng bá và phát huy di sản văn hóa phi vật thể đã được sưu tầm lưu giữ; hoàn chỉnh hệ thống ngân hàng dữ liệu văn hóa phi vật thể; </w:t>
      </w:r>
    </w:p>
    <w:p w14:paraId="4ED60621" w14:textId="77777777" w:rsidR="00D51B81" w:rsidRPr="00BC3383" w:rsidRDefault="00EB41EE">
      <w:pPr>
        <w:ind w:firstLine="567"/>
      </w:pPr>
      <w:r w:rsidRPr="00BC3383">
        <w:t xml:space="preserve">- Nghiên cứu lập hồ sơ 5 di sản văn hóa phi vật thể tiêu biểu của dân tộc để trình UNESCO công nhận là di sản văn hóa thế giới. </w:t>
      </w:r>
    </w:p>
    <w:p w14:paraId="03B608D1" w14:textId="77777777" w:rsidR="00D51B81" w:rsidRPr="00BC3383" w:rsidRDefault="00EB41EE">
      <w:pPr>
        <w:ind w:firstLine="567"/>
      </w:pPr>
      <w:r w:rsidRPr="00BC3383">
        <w:t>- Hỗ trợ phục dựng và đưa 20 lễ hội tiêu biểu của đồng bào dân tộc thiểu số về với cộng đồng dân cư; hoàn thành các làng bản cổ tiêu biểu để khai thác phục vụ du lịch văn hóa.</w:t>
      </w:r>
    </w:p>
    <w:p w14:paraId="797CF1D2" w14:textId="77777777" w:rsidR="00D51B81" w:rsidRPr="00BC3383" w:rsidRDefault="00EB41EE">
      <w:pPr>
        <w:ind w:firstLine="567"/>
      </w:pPr>
      <w:r w:rsidRPr="00BC3383">
        <w:t xml:space="preserve">1.2. Mục tiêu phát triển văn hóa, thể thao cơ sở: </w:t>
      </w:r>
    </w:p>
    <w:p w14:paraId="4955F276" w14:textId="77777777" w:rsidR="00D51B81" w:rsidRPr="00BC3383" w:rsidRDefault="00EB41EE">
      <w:pPr>
        <w:ind w:firstLine="567"/>
      </w:pPr>
      <w:r w:rsidRPr="00BC3383">
        <w:t xml:space="preserve">- Hỗ trợ xây dựng 500 nhà văn hóa sân tập thể thao cấp xã và 3.000 nhà văn hóa, sân tập thể thao thôn đáp ứng bộ tiêu chí nông thôn mới; </w:t>
      </w:r>
    </w:p>
    <w:p w14:paraId="01436560" w14:textId="77777777" w:rsidR="00D51B81" w:rsidRPr="00BC3383" w:rsidRDefault="00EB41EE">
      <w:pPr>
        <w:ind w:firstLine="567"/>
      </w:pPr>
      <w:r w:rsidRPr="00BC3383">
        <w:t xml:space="preserve">- Xây dựng 30 Trung tâm văn hóa thể thao cấp huyện tại các vùng, miền, các địa phương, vùng sâu, vùng xa; cấp trang thiết bị hoạt động phù hợp, đáp ứng được yêu cầu thực tế cho các đội thông tin lưu động cấp tỉnh, cấp huyện; cấp trang thiết bị hoạt động cho các Trung tâm văn hóa cấp huyện và 3.000 nhà văn hóa thể thao cấp xã, thôn. </w:t>
      </w:r>
    </w:p>
    <w:p w14:paraId="1194B273" w14:textId="77777777" w:rsidR="00D51B81" w:rsidRPr="00BC3383" w:rsidRDefault="00EB41EE">
      <w:pPr>
        <w:ind w:firstLine="567"/>
      </w:pPr>
      <w:r w:rsidRPr="00BC3383">
        <w:t xml:space="preserve">- Thí điểm đầu tư xây dựng 10 tụ điểm vui chơi giải trí cho thiếu nhi thuộc hệ thống công lập. </w:t>
      </w:r>
    </w:p>
    <w:p w14:paraId="108E9D74" w14:textId="77777777" w:rsidR="00D51B81" w:rsidRPr="00BC3383" w:rsidRDefault="00EB41EE">
      <w:pPr>
        <w:ind w:firstLine="567"/>
      </w:pPr>
      <w:r w:rsidRPr="00BC3383">
        <w:t>- Cấp trang thiết bị và sản phẩm văn hóa thông tin cho các xã thuộc vùng sâu vùng xa, biên giới hải đảo, các xã đặc biệt khó khăn. Đảm bảo 100% cán bộ phụ trách công tác văn hóa của các xã, phường được đào tạo nghiệp vụ cơ bản.</w:t>
      </w:r>
    </w:p>
    <w:p w14:paraId="4A3B288B" w14:textId="77777777" w:rsidR="00D51B81" w:rsidRPr="00BC3383" w:rsidRDefault="00EB41EE">
      <w:pPr>
        <w:ind w:firstLine="567"/>
      </w:pPr>
      <w:r w:rsidRPr="00BC3383">
        <w:t xml:space="preserve">1.3. Mục tiêu phát triển nghệ thuật truyền thống: </w:t>
      </w:r>
    </w:p>
    <w:p w14:paraId="5A8F43EF" w14:textId="77777777" w:rsidR="00D51B81" w:rsidRPr="00BC3383" w:rsidRDefault="00EB41EE">
      <w:pPr>
        <w:ind w:firstLine="567"/>
      </w:pPr>
      <w:r w:rsidRPr="00BC3383">
        <w:t>- Xây dựng mới 07 Trung tâm nghệ thuật biểu diễn nghệ thuật truyền thống tại một số vùng tiêu biểu; trang bị cho các Trung tâm nghệ thuật biểu diễn truyền thống 10 xe ôtô ca chuyên dụng chở diễn viên, 10 xe ô tô tải chuyên dụng chở trang thiết bị, 10 máy phát điện công suất từ 20 KVA đến 30 KWA và một số thiết bị âm thanh, ánh sáng, nhạc cụ, đạo cụ, trang phục chuyên dụng;</w:t>
      </w:r>
    </w:p>
    <w:p w14:paraId="452E0B7B" w14:textId="77777777" w:rsidR="00D51B81" w:rsidRPr="00BC3383" w:rsidRDefault="00EB41EE">
      <w:pPr>
        <w:ind w:firstLine="567"/>
      </w:pPr>
      <w:r w:rsidRPr="00BC3383">
        <w:t>- Đầu tư xây dựng 30 chương trình nghệ thuật biểu diễn truyền thống cho các đơn vị công lập, 10 chương trình cho các đơn vị ngoài công lập; xây dựng 60 chương trình phát trên sóng Truyền hình chuyên mục: “Trò chuyện về Nghệ thuật biểu diễn truyền thống Việt Nam” nhằm giới thiệu và quảng bá tới đông đảo khán giả trong nước và quốc tế;</w:t>
      </w:r>
    </w:p>
    <w:p w14:paraId="127B377E" w14:textId="77777777" w:rsidR="00D51B81" w:rsidRPr="00BC3383" w:rsidRDefault="00EB41EE">
      <w:pPr>
        <w:ind w:firstLine="567"/>
      </w:pPr>
      <w:r w:rsidRPr="00BC3383">
        <w:lastRenderedPageBreak/>
        <w:t>- Tổ chức 40 đợt tập huấn về nghệ thuật biểu diễn truyền thống cho các đơn vị công lập và ngoài công lập; tiếp tục đầu tư cho dự án “Sân khấu học đường” giai đoạn 2012-2015, thực hiện mỗi năm 06 chương trình ở các địa phương khác nhau.</w:t>
      </w:r>
    </w:p>
    <w:p w14:paraId="1C0C8D08" w14:textId="77777777" w:rsidR="00D51B81" w:rsidRPr="00BC3383" w:rsidRDefault="00EB41EE">
      <w:pPr>
        <w:ind w:firstLine="567"/>
        <w:rPr>
          <w:b/>
        </w:rPr>
      </w:pPr>
      <w:r w:rsidRPr="00BC3383">
        <w:rPr>
          <w:b/>
        </w:rPr>
        <w:t xml:space="preserve">2. Các dự án thành phần: </w:t>
      </w:r>
    </w:p>
    <w:p w14:paraId="288B1E7C" w14:textId="77777777" w:rsidR="00D51B81" w:rsidRPr="00BC3383" w:rsidRDefault="00EB41EE">
      <w:pPr>
        <w:ind w:firstLine="567"/>
      </w:pPr>
      <w:r w:rsidRPr="00BC3383">
        <w:t>Dự án 1: Chống xuống cấp, tu bổ và tôn tạo di tích;</w:t>
      </w:r>
    </w:p>
    <w:p w14:paraId="7C1D45D2" w14:textId="77777777" w:rsidR="00D51B81" w:rsidRPr="00BC3383" w:rsidRDefault="00EB41EE">
      <w:pPr>
        <w:ind w:firstLine="567"/>
      </w:pPr>
      <w:r w:rsidRPr="00BC3383">
        <w:t>Dự án 2: Sưu tầm, bảo tồn và phát huy giá trị các di sản văn hóa phi vật thể của các dân tộc Việt Nam;</w:t>
      </w:r>
    </w:p>
    <w:p w14:paraId="0A0C9423" w14:textId="77777777" w:rsidR="00D51B81" w:rsidRPr="00BC3383" w:rsidRDefault="00EB41EE">
      <w:pPr>
        <w:ind w:firstLine="567"/>
      </w:pPr>
      <w:r w:rsidRPr="00BC3383">
        <w:t>Dự án 3: Tăng cường đầu tư xây dựng, phát triển hệ thống thiết chế văn hóa, thể thao các huyện miền núi, vùng sâu vùng xa, biên giới hải đảo;</w:t>
      </w:r>
    </w:p>
    <w:p w14:paraId="1F9BA629" w14:textId="77777777" w:rsidR="00D51B81" w:rsidRPr="00BC3383" w:rsidRDefault="00EB41EE">
      <w:pPr>
        <w:ind w:firstLine="567"/>
      </w:pPr>
      <w:r w:rsidRPr="00BC3383">
        <w:t>Dự án 4: Hỗ trợ phát triển hệ thống vui chơi, giải trí cho trẻ em khu vực miền núi, vùng sâu vùng xa, biên giới và hải đảo;</w:t>
      </w:r>
    </w:p>
    <w:p w14:paraId="31422326" w14:textId="77777777" w:rsidR="00D51B81" w:rsidRPr="00BC3383" w:rsidRDefault="00EB41EE">
      <w:pPr>
        <w:ind w:firstLine="567"/>
      </w:pPr>
      <w:r w:rsidRPr="00BC3383">
        <w:t>Dự án 5: Đầu tư phát triển các loại hình nghệ thuật truyền thống;</w:t>
      </w:r>
    </w:p>
    <w:p w14:paraId="514B41BE" w14:textId="77777777" w:rsidR="00D51B81" w:rsidRPr="00BC3383" w:rsidRDefault="00EB41EE">
      <w:pPr>
        <w:ind w:firstLine="567"/>
      </w:pPr>
      <w:r w:rsidRPr="00BC3383">
        <w:t>Dự án 6: Tăng cường năng lực cán bộ văn hóa cơ sở, truyền thông và giám sát, đánh giá thực hiện Chương trình;</w:t>
      </w:r>
    </w:p>
    <w:p w14:paraId="4F26072A" w14:textId="77777777" w:rsidR="00D51B81" w:rsidRPr="00BC3383" w:rsidRDefault="00EB41EE">
      <w:pPr>
        <w:ind w:firstLine="567"/>
        <w:rPr>
          <w:b/>
        </w:rPr>
      </w:pPr>
      <w:r w:rsidRPr="00BC3383">
        <w:rPr>
          <w:b/>
        </w:rPr>
        <w:t xml:space="preserve">3. Tổng nguồn lực: </w:t>
      </w:r>
      <w:r w:rsidRPr="00BC3383">
        <w:t>Tổng kinh phí cho chương trình mục tiêu quốc gia về văn hóa giai đoạn 2012-2015 là: 7.399 tỷ đồng, bao gồm các nguồn:</w:t>
      </w:r>
    </w:p>
    <w:p w14:paraId="00EDBABE" w14:textId="77777777" w:rsidR="00D51B81" w:rsidRPr="00BC3383" w:rsidRDefault="00EB41EE">
      <w:pPr>
        <w:pBdr>
          <w:top w:val="nil"/>
          <w:left w:val="nil"/>
          <w:bottom w:val="nil"/>
          <w:right w:val="nil"/>
          <w:between w:val="nil"/>
        </w:pBdr>
        <w:ind w:firstLine="567"/>
      </w:pPr>
      <w:r w:rsidRPr="00BC3383">
        <w:t>- Ngân sách trung ương: 3.231 tỷ đồng (trong đó 1.900 tỷ đồng vốn đầu tư phát triển và 1.331 tỷ đồng ngân sách sự nghiệp);</w:t>
      </w:r>
    </w:p>
    <w:p w14:paraId="3B21AE64" w14:textId="77777777" w:rsidR="00D51B81" w:rsidRPr="00BC3383" w:rsidRDefault="00EB41EE">
      <w:pPr>
        <w:pBdr>
          <w:top w:val="nil"/>
          <w:left w:val="nil"/>
          <w:bottom w:val="nil"/>
          <w:right w:val="nil"/>
          <w:between w:val="nil"/>
        </w:pBdr>
        <w:ind w:firstLine="567"/>
      </w:pPr>
      <w:r w:rsidRPr="00BC3383">
        <w:t>- Ngân sách địa phương: 2.116 tỷ đồng;</w:t>
      </w:r>
    </w:p>
    <w:p w14:paraId="162C01FB" w14:textId="77777777" w:rsidR="00D51B81" w:rsidRPr="00BC3383" w:rsidRDefault="00EB41EE">
      <w:pPr>
        <w:pBdr>
          <w:top w:val="nil"/>
          <w:left w:val="nil"/>
          <w:bottom w:val="nil"/>
          <w:right w:val="nil"/>
          <w:between w:val="nil"/>
        </w:pBdr>
        <w:ind w:firstLine="567"/>
      </w:pPr>
      <w:r w:rsidRPr="00BC3383">
        <w:t>- Vốn huy động hợp pháp khác: 2.052 tỷ đồng.</w:t>
      </w:r>
    </w:p>
    <w:p w14:paraId="3154BC59" w14:textId="77777777" w:rsidR="00D51B81" w:rsidRPr="00BC3383" w:rsidRDefault="00EB41EE">
      <w:pPr>
        <w:ind w:firstLine="567"/>
      </w:pPr>
      <w:r w:rsidRPr="00BC3383">
        <w:rPr>
          <w:b/>
        </w:rPr>
        <w:t>4. Thời gian thực hiện Chương trình:</w:t>
      </w:r>
      <w:r w:rsidRPr="00BC3383">
        <w:t xml:space="preserve"> Giai đoạn 2012-2015</w:t>
      </w:r>
    </w:p>
    <w:p w14:paraId="1ACA64B9" w14:textId="77777777" w:rsidR="00D51B81" w:rsidRPr="00BC3383" w:rsidRDefault="00EB41EE">
      <w:pPr>
        <w:ind w:firstLine="567"/>
        <w:rPr>
          <w:b/>
        </w:rPr>
      </w:pPr>
      <w:r w:rsidRPr="00BC3383">
        <w:rPr>
          <w:b/>
        </w:rPr>
        <w:t>B. ĐÁNH GIÁ TÌNH HÌNH THỰC HIỆN CHƯƠNG TRÌNH MỤC TIÊU QUỐC GIA VỀ VĂN HÓA NĂM 2012-2015.</w:t>
      </w:r>
    </w:p>
    <w:p w14:paraId="6186BE22" w14:textId="77777777" w:rsidR="00D51B81" w:rsidRPr="00BC3383" w:rsidRDefault="00EB41EE">
      <w:pPr>
        <w:ind w:firstLine="567"/>
        <w:rPr>
          <w:b/>
        </w:rPr>
      </w:pPr>
      <w:r w:rsidRPr="00BC3383">
        <w:rPr>
          <w:b/>
        </w:rPr>
        <w:t>I. CÔNG TÁC CHỈ ĐẠO, ĐIỀU HÀNH, TRIỂN KHAI THỰC HIỆN CHƯƠNG TRÌNH</w:t>
      </w:r>
    </w:p>
    <w:p w14:paraId="09390FA6" w14:textId="77777777" w:rsidR="00D51B81" w:rsidRPr="00BC3383" w:rsidRDefault="00EB41EE">
      <w:pPr>
        <w:ind w:firstLine="567"/>
      </w:pPr>
      <w:r w:rsidRPr="00BC3383">
        <w:t>1. Tổ chức bộ máy điều hành chương trình:</w:t>
      </w:r>
    </w:p>
    <w:p w14:paraId="6D19F8FE" w14:textId="77777777" w:rsidR="00D51B81" w:rsidRPr="00BC3383" w:rsidRDefault="00EB41EE">
      <w:pPr>
        <w:ind w:firstLine="567"/>
      </w:pPr>
      <w:r w:rsidRPr="00BC3383">
        <w:t xml:space="preserve">- Bộ Văn hoá, Thể thao và Du lịch đã có Quyết định số 4489/QĐ-BVHTTDL ngày 16 tháng 11 năm 2012 về việc thành lập Ban chỉ đạo chương trình do Bộ trưởng Bộ Văn hoá, Thể thao và Du lịch làm Trưởng ban, thành viên Ban chủ nhiệm là các lãnh đạo các Cục, Vụ quản lý chương trình thuộc Bộ. Ban </w:t>
      </w:r>
      <w:r w:rsidRPr="00BC3383">
        <w:lastRenderedPageBreak/>
        <w:t>chủ nhiệm chương trình có nhiệm vụ thực hiện tham mưu giúp Bộ trưởng Bộ Văn hoá, Thể thao và Du lịch quản lý và điều hành CTMTQG về văn hóa giai đoạn 2012-2015 theo đúng  các mục tiêu, nội dung của chương trình được Thủ tướng Chính phủ phê duyệt. Đồng thời có Quyết định số 4490/QĐ-BVHTTDL ngày 16 tháng 11 năm 2012 của Bộ Văn hóa, Thể thao và Du lịch về việc ban hành quy chế hoạt động của Ban chủ nhiệm Chương trình mục tiêu quốc gia về văn hóa theo đúng các quy định tại Quyết định số 135/2009/QĐ-TTg ngày 4 tháng 11 năm 2009 của Thủ tướng Chính phủ về “quản lý, điều hành thực hiện các Chương trình mục tiêu quốc gia”.</w:t>
      </w:r>
    </w:p>
    <w:p w14:paraId="18721020" w14:textId="77777777" w:rsidR="00D51B81" w:rsidRPr="00BC3383" w:rsidRDefault="00EB41EE">
      <w:pPr>
        <w:ind w:firstLine="567"/>
      </w:pPr>
      <w:r w:rsidRPr="00BC3383">
        <w:t xml:space="preserve">- Ở các địa phương: Theo quy định tại Quyết định số 135/2009/QĐ-TTG ngày 4/11/2009 của Thủ tướng Chính phủ, thì UBND các tỉnh, thành phố phải có trách nhiệm thành lập Ban chỉ đạo điều hành các CTMTQG (trong đó có CTMTQG về văn hóa) của địa phương mình, do một Lãnh đạo UBND tỉnh, thành phố làm trưởng ban, và ủy viên là Lãnh đạo các sở, ban, ngành có liên quan. </w:t>
      </w:r>
    </w:p>
    <w:p w14:paraId="6AE16C2C" w14:textId="77777777" w:rsidR="00D51B81" w:rsidRPr="00BC3383" w:rsidRDefault="00EB41EE">
      <w:pPr>
        <w:ind w:firstLine="567"/>
      </w:pPr>
      <w:r w:rsidRPr="00BC3383">
        <w:t>Hàng năm Bộ Văn hóa, Thể thao và Du lịch đều có văn bản hướng dẫn các Sở Văn hóa, Thể thao và Du lịch về kế hoạch và công tác quản lý điều hành chương trình. Ở các Sở Văn hóa, Thể thao và Du lịch đều có bộ phận giúp Lãnh đạo Sở điều hành thực hiện các nội dung công việc thuộc Chương trình MTQG về văn hóa. Hàng năm các Sở Văn hoá, Thể thao và Du lịch có trách nhiệm gửi báo cáo việc thực hiện Chương trình MTQG về văn hóa trên địa phương mình, kể cả những nội dung công việc, dự án không trực tiếp do mình quản lý (trên thực tế ở nhiều địa phương, ngân sách TW hỗ trợ qua chương trình được phân bổ trực tiếp về cho các huyện, quận quản lý sử dụng và thanh quyết toán).</w:t>
      </w:r>
    </w:p>
    <w:p w14:paraId="64FFB7F0" w14:textId="77777777" w:rsidR="00D51B81" w:rsidRPr="00BC3383" w:rsidRDefault="00EB41EE">
      <w:pPr>
        <w:ind w:firstLine="567"/>
      </w:pPr>
      <w:r w:rsidRPr="00BC3383">
        <w:t>2. Việc phê duyệt các dự án thành phần:</w:t>
      </w:r>
    </w:p>
    <w:p w14:paraId="41405804" w14:textId="77777777" w:rsidR="00D51B81" w:rsidRPr="00BC3383" w:rsidRDefault="00EB41EE">
      <w:pPr>
        <w:ind w:firstLine="567"/>
      </w:pPr>
      <w:r w:rsidRPr="00BC3383">
        <w:t xml:space="preserve">Thực hiện quy định tại Quyết định số 135/2009/QĐ-TTg ngày 4/11/2009 của Thủ tướng Chính phủ về “quản lý, điều hành thực hiện các Chương trình mục tiêu quốc gia”,  Bộ Văn hoá, Thể thao và Du lịch đã căn cứ vào những nội dung, những mục tiêu, chỉ tiêu cần hoàn thành đến năm 2015 của Chương trình MTQG về văn hóa, được Thủ tướng Chính phủ phê duyệt tại Quyết định 1211/QĐ-TTg ngày 5 tháng 9 năm 2012 yêu cầu các Cục, Vụ các đơn vị quản lý chương trình hoàn thiện chi tiết các dự án thành phần do mình chịu trách nhiệm quản lý điều hành. Và đã ban hành Quyết định số 3548/QĐ-BVHTTDL ngày 15 tháng 10 năm 2013 về việc phê duyệt các dự án thành phần thuộc chương trình mục tiêu quốc gia về văn hóa giai đoạn 2012-2015, làm cơ sở cho việc xây </w:t>
      </w:r>
      <w:r w:rsidRPr="00BC3383">
        <w:lastRenderedPageBreak/>
        <w:t xml:space="preserve">dựng, tổng hợp kế hoạch và triển khai các nội dung công việc thuộc phạm vi của chương trình, đảm bảo đúng theo các mục tiêu chương trình đã đề ra. </w:t>
      </w:r>
    </w:p>
    <w:p w14:paraId="5C7D6585" w14:textId="77777777" w:rsidR="00D51B81" w:rsidRPr="00BC3383" w:rsidRDefault="00EB41EE">
      <w:pPr>
        <w:ind w:firstLine="567"/>
      </w:pPr>
      <w:r w:rsidRPr="00BC3383">
        <w:t>3. Công tác xây dựng các văn bản hướng dẫn thực hiện chương trình:</w:t>
      </w:r>
    </w:p>
    <w:p w14:paraId="51AC97E0" w14:textId="77777777" w:rsidR="00D51B81" w:rsidRPr="00BC3383" w:rsidRDefault="00EB41EE">
      <w:pPr>
        <w:ind w:firstLine="567"/>
      </w:pPr>
      <w:r w:rsidRPr="00BC3383">
        <w:t xml:space="preserve">- Bộ Văn hoá, Thể thao và Du lịch đã chủ động phối hợp với Bộ Tài chính xây dựng Thông tư liên tịch số 51/2013/TTLT/TT-BTC-BVHTTDL ngày 26 tháng 4 năm 2013 về việc quy định việc quản lý và sử dụng ngân sách nhà nước thực hiện Chương trình mục tiêu quốc gia về văn hóa giai đoạn 2012-2015 làm cơ sở pháp lý cho việc bố trí và thanh quyết toán nguồn kinh phí của chương trình. </w:t>
      </w:r>
    </w:p>
    <w:p w14:paraId="654B502D" w14:textId="77777777" w:rsidR="00D51B81" w:rsidRPr="00BC3383" w:rsidRDefault="00EB41EE">
      <w:pPr>
        <w:ind w:firstLine="567"/>
      </w:pPr>
      <w:r w:rsidRPr="00BC3383">
        <w:t>- Các văn bản hướng dẫn quy trình lập và thực hiện các dự án thuộc chương trình có sử dụng kinh phí từ ngân sách TW.</w:t>
      </w:r>
    </w:p>
    <w:p w14:paraId="154FCC74" w14:textId="77777777" w:rsidR="00D51B81" w:rsidRPr="00BC3383" w:rsidRDefault="00EB41EE">
      <w:pPr>
        <w:ind w:firstLine="567"/>
      </w:pPr>
      <w:r w:rsidRPr="00BC3383">
        <w:t>- Xây dựng tiêu chí, tiêu chuẩn về các trung tâm văn hóa thể thao cấp xã, thôn phù hợp với tiêu chí của xây dựng nông thôn mới.</w:t>
      </w:r>
    </w:p>
    <w:p w14:paraId="31634C84" w14:textId="77777777" w:rsidR="00D51B81" w:rsidRPr="00BC3383" w:rsidRDefault="00EB41EE">
      <w:pPr>
        <w:ind w:firstLine="567"/>
      </w:pPr>
      <w:r w:rsidRPr="00BC3383">
        <w:t>- Xây dựng tiêu chuẩn và danh mục thiết bị phục vụ hoạt động văn hoá thông tin cho các thiết chế, đội thông tin lưu động được mua sắm từ nguồn vốn của chương trình.</w:t>
      </w:r>
    </w:p>
    <w:p w14:paraId="497B3DA4" w14:textId="77777777" w:rsidR="00D51B81" w:rsidRPr="00BC3383" w:rsidRDefault="00EB41EE">
      <w:pPr>
        <w:ind w:firstLine="567"/>
      </w:pPr>
      <w:r w:rsidRPr="00BC3383">
        <w:t>- Ban hành văn bản hướng dẫn các địa phương sử dụng kinh phí từ ngân sách TW để hỗ trợ nâng cấp các rạp, đầu tư trang thiết bị biểu diễn cho các đoàn nghệ thuật truyền thống.</w:t>
      </w:r>
    </w:p>
    <w:p w14:paraId="17F8A6AE" w14:textId="77777777" w:rsidR="00D51B81" w:rsidRPr="00BC3383" w:rsidRDefault="00EB41EE">
      <w:pPr>
        <w:ind w:firstLine="567"/>
      </w:pPr>
      <w:r w:rsidRPr="00BC3383">
        <w:t>- Vào tháng 7 hàng năm trước năm kế hoạch, Bộ Văn hoá, Thể thao và Du lịch ban hành văn bản hướng dẫn các địa phương và các đơn vị thực hiện chương trình đánh giá việc thực hiện chương trình do mình quản lý và xây dựng kế hoạch cho năm tiếp theo. Sau khi tổng hợp kế hoạch và có tổng mức vốn được giao, Bộ Văn hoá, Thể thao và Du lịch có văn bản hướng dẫn các địa phương, các đơn vị thực hiện chương trình về nội dung hỗ trợ, và đối tượng được hỗ trợ của chương trình, làm cơ sở để các địa phương căn cứ vào nội dung Thông tư liên tịch số 51/2013/TTLT/TT-BTC-BVHTTDL tiến hành phân bổ, giao kinh phí.</w:t>
      </w:r>
    </w:p>
    <w:p w14:paraId="391F1C7B" w14:textId="77777777" w:rsidR="00D51B81" w:rsidRPr="00BC3383" w:rsidRDefault="00EB41EE">
      <w:pPr>
        <w:ind w:firstLine="567"/>
      </w:pPr>
      <w:r w:rsidRPr="00BC3383">
        <w:t>4. Công tác kiểm tra, giám sát thực hiện chương trình:</w:t>
      </w:r>
    </w:p>
    <w:p w14:paraId="79946828" w14:textId="77777777" w:rsidR="00D51B81" w:rsidRPr="00BC3383" w:rsidRDefault="00EB41EE">
      <w:pPr>
        <w:ind w:firstLine="567"/>
      </w:pPr>
      <w:r w:rsidRPr="00BC3383">
        <w:t xml:space="preserve">Xác định, đây là công việc rất quan trọng, là chìa khóa đảm bảo sự thành công của việc triển khai thực hiện các Chương trình MTQG, nên Thủ tướng Chính phủ đã phê duyệt trong mỗi Chương trình MTQG có riêng một dự án về truyền thông giám sát (cụ thể trong Chương trình MTQG về văn hóa là dự án số 6). Việc theo dõi tiến độ thực hiện, đánh giá hiệu quả và tác động của các dự án </w:t>
      </w:r>
      <w:r w:rsidRPr="00BC3383">
        <w:lastRenderedPageBreak/>
        <w:t>được được triển khai ở các cấp, là cơ sở để điều chỉnh hoặc bổ sung cơ chế, chính sách cho phù hợp hơn nhằm đạt được những mục tiêu mà Chương trình đã đặt ra. Trên cơ sở yêu cầu báo cáo của Chính phủ, Bộ Văn hoá, Thể thao và Du lịch đã xây dựng hệ thống biểu mẫu báo cáo việc triển khai thực hiện chương trình hàng năm áp dụng cho các địa phương nhằm kiểm tra, kiểm soát các nội dung chi, kịp thời điều chỉnh cũng như tháo gỡ khó khăn cho cơ sở trong quá trình triển khai. Nội dung báo cáo tập trung vào:</w:t>
      </w:r>
    </w:p>
    <w:p w14:paraId="4D6CBFB1" w14:textId="77777777" w:rsidR="00D51B81" w:rsidRPr="00BC3383" w:rsidRDefault="00EB41EE">
      <w:pPr>
        <w:ind w:firstLine="567"/>
      </w:pPr>
      <w:r w:rsidRPr="00BC3383">
        <w:t xml:space="preserve">- Thu thập số liệu về phân bổ kinh phí hỗ trợ từ TW của chương trình, khả năng cân đối ngân sách địa phương và huy động các nguồn vốn hợp pháp khác để thực hiện các nội dung công việc theo đúng mục tiêu của chương trình (theo văn bản hướng dẫn phân bổ của Bộ Văn hoá, Thể thao và Du lịch) tại các địa phương, tổng hợp khối lượng công việc hoàn thành trong kỳ báo cáo. </w:t>
      </w:r>
    </w:p>
    <w:p w14:paraId="6002B833" w14:textId="77777777" w:rsidR="00D51B81" w:rsidRPr="00BC3383" w:rsidRDefault="00EB41EE">
      <w:pPr>
        <w:ind w:firstLine="567"/>
      </w:pPr>
      <w:r w:rsidRPr="00BC3383">
        <w:t>- Đánh giá về hiệu quả, tác động của việc triển khai thực hiện chương trình trên địa bàn, tổng hợp ý kiến phản ánh về cơ chế điều hành, thực hiện chương trình, những khó khăn, vướng mắc khi triển khai chương trình tại các địa phương.</w:t>
      </w:r>
    </w:p>
    <w:p w14:paraId="636160A1" w14:textId="77777777" w:rsidR="00D51B81" w:rsidRPr="00BC3383" w:rsidRDefault="00EB41EE">
      <w:pPr>
        <w:ind w:firstLine="567"/>
      </w:pPr>
      <w:r w:rsidRPr="00BC3383">
        <w:t>- Ngoài việc thu thập thông tin thông qua hệ thống báo cáo định kỳ như trên, Bộ Văn hoá, Thể thao và Du lịch giao cho các Cục, Vụ quản lý các mục tiêu của chương trình lên kế hoạch thường xuyên tổ chức các đoàn cán bộ kiểm tra, giám sát tại địa bàn, để kịp thời điều chỉnh những sai sót, cũng như đánh giá những thành tựu, những mô hình hoạt động hiệu quả tại các địa phương để nhân rộng trên cả nước.</w:t>
      </w:r>
    </w:p>
    <w:p w14:paraId="29C4F41B" w14:textId="77777777" w:rsidR="00D51B81" w:rsidRPr="00BC3383" w:rsidRDefault="00EB41EE">
      <w:pPr>
        <w:ind w:firstLine="567"/>
      </w:pPr>
      <w:r w:rsidRPr="00BC3383">
        <w:t>- Công tác sơ kết chương trình được thực hiện theo đúng quy định, năm 2013 Bộ Văn hoá, Thể thao và Du lịch đã tổ chức hội nghị sơ kết giữa kỳ. Trong Hội nghị triển khai công tác toàn ngành hàng năm, Bộ Văn hoá, Thể thao và Du lịch đều lồng ghép đánh giá việc thực hiện Chương trình MTQG về văn hoá ở TW và địa phương.</w:t>
      </w:r>
    </w:p>
    <w:p w14:paraId="03D56DB4" w14:textId="77777777" w:rsidR="00D51B81" w:rsidRPr="00BC3383" w:rsidRDefault="00EB41EE">
      <w:pPr>
        <w:ind w:firstLine="567"/>
      </w:pPr>
      <w:r w:rsidRPr="00BC3383">
        <w:t>Tuy nhiên, công tác kiểm tra, giám sát việc thực hiện chương trình vẫn chưa đáp ứng đầy đủ với yêu cầu đặt ra. Việc thực hiện các báo cáo hàng quý và thường niên việc triển khai chương trình của các địa phương, các đơn vị thực hiện chương trình và các Cục, Vụ quản lý mục tiêu của chương trình vẫn chưa đi vào nề nếp; Nội dung các báo cáo vẫn chưa cung cấp đầy đủ, chính xác theo yêu cầu.</w:t>
      </w:r>
    </w:p>
    <w:p w14:paraId="2DDE4737" w14:textId="77777777" w:rsidR="00D51B81" w:rsidRPr="00BC3383" w:rsidRDefault="00EB41EE">
      <w:pPr>
        <w:ind w:firstLine="567"/>
      </w:pPr>
      <w:r w:rsidRPr="00BC3383">
        <w:t>5. Việc chỉ đạo và tổ chức thực hiện tại các địa phương:</w:t>
      </w:r>
    </w:p>
    <w:p w14:paraId="435EE4FE" w14:textId="77777777" w:rsidR="00D51B81" w:rsidRPr="00BC3383" w:rsidRDefault="00EB41EE">
      <w:pPr>
        <w:ind w:firstLine="567"/>
      </w:pPr>
      <w:r w:rsidRPr="00BC3383">
        <w:lastRenderedPageBreak/>
        <w:t>Tại các địa phương, Uỷ ban nhân dân các tỉnh, thành phố có trách nhiệm tổ chức triển khai thực hiện nội dung các mục tiêu của Chương trình trên địa bàn. Chủ động thực hiện việc lồng ghép các nguồn lực tại địa phương nhằm huy động thêm nguồn lực cho các dự án của Chương trình MTQG về văn hóa, đảm bảo thực hiện các dự án đúng theo mục tiêu và tiến độ đã đặt ra. Báo cáo định kỳ về tình hình triển khai thực hiện Chương trình. Chịu trách nhiệm trước Nhà nước về việc sử dụng các nguồn vốn đúng mục tiêu, đảm bảo hiệu quả và tránh thất thoát.</w:t>
      </w:r>
    </w:p>
    <w:p w14:paraId="2A83C036" w14:textId="77777777" w:rsidR="00D51B81" w:rsidRPr="00BC3383" w:rsidRDefault="00EB41EE">
      <w:pPr>
        <w:ind w:firstLine="567"/>
      </w:pPr>
      <w:r w:rsidRPr="00BC3383">
        <w:t xml:space="preserve">Với tư cách là cơ quan quản lý nhà nước về lĩnh vực văn hoá, thể thao và du lịch trên địa bàn, Giám đốc sở Văn hóa, Thể thao và Du lịch chịu trách nhiệm tham mưu cho Bộ Văn hoá, Thể thao và Du lịch và Uỷ ban nhân dân tỉnh, thành phố trong việc xây dựng kế hoạch, tổ chức thực hiện và giám sát, kiểm tra việc thực hiện chương trình tại các địa phương. Hàng năm lập kế hoạch đầu tư theo các dự án phù hợp với mục tiêu của chương trình, và thống nhất với Sở Kế hoạch và Đầu tư của tỉnh, thành phố trình UBND tỉnh, thành phố phê duyệt gửi Bộ Văn hóa, Thể thao và Du lịch tổng hợp. Đối với những dự án, nội dung công việc không trực tiếp do mình thực hiện, Sở Văn hoá, Thể thao và Du lịch có trách nhiệm hướng dẫn các đơn vị thực hiện theo đúng các mục tiêu, đúng đối tượng và định mức chi của chương trình.  </w:t>
      </w:r>
    </w:p>
    <w:p w14:paraId="1B71AC97" w14:textId="77777777" w:rsidR="00D51B81" w:rsidRPr="00BC3383" w:rsidRDefault="00EB41EE">
      <w:pPr>
        <w:ind w:firstLine="567"/>
        <w:rPr>
          <w:b/>
        </w:rPr>
      </w:pPr>
      <w:r w:rsidRPr="00BC3383">
        <w:rPr>
          <w:b/>
        </w:rPr>
        <w:t>II. KẾT QUẢ THỰC HIỆN CHƯƠNG TRÌNH:</w:t>
      </w:r>
    </w:p>
    <w:p w14:paraId="72F6CF94" w14:textId="77777777" w:rsidR="00D51B81" w:rsidRPr="00BC3383" w:rsidRDefault="00EB41EE">
      <w:pPr>
        <w:ind w:firstLine="567"/>
        <w:rPr>
          <w:b/>
        </w:rPr>
      </w:pPr>
      <w:r w:rsidRPr="00BC3383">
        <w:rPr>
          <w:b/>
        </w:rPr>
        <w:t>1. Kết quả thực hiện Chương trình MTQG về văn hóa năm 2011.</w:t>
      </w:r>
    </w:p>
    <w:p w14:paraId="01865FD9" w14:textId="77777777" w:rsidR="00D51B81" w:rsidRPr="00BC3383" w:rsidRDefault="00EB41EE">
      <w:pPr>
        <w:ind w:firstLine="567"/>
      </w:pPr>
      <w:r w:rsidRPr="00BC3383">
        <w:t xml:space="preserve">Chương trình mục tiêu quốc gia về văn hoá năm 2011 được triển khai thực hiện theo 3 mục tiêu với 6 dự án thành phần với tổng kinh phí là 569 tỷ đồng, trong đó vốn ĐTPT là 300 tỷ đồng, ngân sách sự nghiệp là 269 tỷ đồng. Cụ thể: </w:t>
      </w:r>
    </w:p>
    <w:p w14:paraId="1B17BDB5" w14:textId="77777777" w:rsidR="00D51B81" w:rsidRPr="00BC3383" w:rsidRDefault="00EB41EE">
      <w:pPr>
        <w:ind w:firstLine="567"/>
        <w:rPr>
          <w:b/>
          <w:i/>
        </w:rPr>
      </w:pPr>
      <w:r w:rsidRPr="00BC3383">
        <w:rPr>
          <w:b/>
        </w:rPr>
        <w:t>1.1. Các dự án sử dụng vốn đầu tư phát triển</w:t>
      </w:r>
      <w:r w:rsidRPr="00BC3383">
        <w:rPr>
          <w:b/>
          <w:i/>
        </w:rPr>
        <w:t>:</w:t>
      </w:r>
    </w:p>
    <w:p w14:paraId="78D5933B" w14:textId="77777777" w:rsidR="00D51B81" w:rsidRPr="00BC3383" w:rsidRDefault="00EB41EE">
      <w:pPr>
        <w:ind w:firstLine="567"/>
      </w:pPr>
      <w:r w:rsidRPr="00BC3383">
        <w:t>Bộ Văn hoá, Thể thao và Du lịch phân bổ cho 02 dự án Dự án chống xuống cấp và tôn tạo di tích; Dự án điều tra, nghiên cứu, bảo tồn một số làng, bản tiêu biểu và lễ hội truyền thống đặc sắc của dân tộc thiểu số. Đây là hai dự án đã được triển khai thực hiện trong Chương trình MTQG về văn hoá giai đoạn 2006-2010 chưa hoàn thành, và đã được Thủ tướng Chính phủ đồng ý về nguyên tắc sẽ cho triển khai trong giai đoạn tiếp theo:</w:t>
      </w:r>
    </w:p>
    <w:p w14:paraId="347E38E8" w14:textId="77777777" w:rsidR="00D51B81" w:rsidRPr="00BC3383" w:rsidRDefault="00EB41EE">
      <w:pPr>
        <w:ind w:firstLine="567"/>
      </w:pPr>
      <w:r w:rsidRPr="00BC3383">
        <w:t xml:space="preserve">- Dự án chống xuống cấp và tôn tạo di tích: Tiếp tục đầu tư cho các dự án công trình đang được đầu tư trong những năm trước, để dứt điểm hoàn thành một số công trình, đồng thời đầu tư vào một số các dự án khởi công mới để </w:t>
      </w:r>
      <w:r w:rsidRPr="00BC3383">
        <w:lastRenderedPageBreak/>
        <w:t>chuẩn bị chuyển tiếp nhằm huy động các nguồn kinh phí xã hội hoá đối với việc bảo tồn, tu bổ, tôn tạo di tích để phát huy giá trị gắn với phát triển du lịch. Tổng số kinh phí 285 tỷ đồng, sẽ phân bổ cho 84 dự án, trong đó có 53 dự án chuyển tiếp (dự kiến có 35 dự án hoàn thành trong năm 2011) và khởi công mới 31 dự án.</w:t>
      </w:r>
    </w:p>
    <w:p w14:paraId="6959DEE4" w14:textId="77777777" w:rsidR="00D51B81" w:rsidRPr="00BC3383" w:rsidRDefault="00EB41EE">
      <w:pPr>
        <w:ind w:firstLine="567"/>
      </w:pPr>
      <w:r w:rsidRPr="00BC3383">
        <w:rPr>
          <w:i/>
        </w:rPr>
        <w:t>Tình hình thực hiện năm 2011</w:t>
      </w:r>
      <w:r w:rsidRPr="00BC3383">
        <w:t xml:space="preserve">: Trong 84 dự án trên có 02 dự án do Bộ Văn hoá, Thể thao và Du lịch trực tiếp là cơ quan chủ quản đầu tư là Dự án đầu tư tu bổ tôn tạo Khu di tích Chủ tịch Hồ Chí Minh tại Phủ Chủ tịch và dự án đình Chu Quyến (Hà Tây) 8 tỷ đồng. </w:t>
      </w:r>
    </w:p>
    <w:p w14:paraId="37C8BD07" w14:textId="77777777" w:rsidR="00D51B81" w:rsidRPr="00BC3383" w:rsidRDefault="00EB41EE">
      <w:pPr>
        <w:ind w:firstLine="567"/>
      </w:pPr>
      <w:r w:rsidRPr="00BC3383">
        <w:t>Trong đó, dự án tu bổ, tôn tạo đình Chu Quyến, đây là dự án mang tính thực nghiệm, áp dụng cơ chế vừa thiết kế vừa thi công, đồng thời ứng dụng nhiều biện pháp, giải pháp thi công mới để tu bổ, tôn tạo các cấu kiện gỗ. Công trình đã hoàn thành bàn giao (đã được giải thưởng kiến trúc Châu Á).</w:t>
      </w:r>
    </w:p>
    <w:p w14:paraId="2B08741C" w14:textId="77777777" w:rsidR="00D51B81" w:rsidRPr="00BC3383" w:rsidRDefault="00EB41EE">
      <w:pPr>
        <w:ind w:firstLine="567"/>
      </w:pPr>
      <w:r w:rsidRPr="00BC3383">
        <w:t xml:space="preserve">+ Các công trình, dự án chuyển tiếp do các địa phương thực hiện, gồm 51 dự án trong đó có 31 công trình khởi công mới. </w:t>
      </w:r>
    </w:p>
    <w:p w14:paraId="7E5B2358" w14:textId="77777777" w:rsidR="00D51B81" w:rsidRPr="00BC3383" w:rsidRDefault="00EB41EE">
      <w:pPr>
        <w:ind w:firstLine="567"/>
      </w:pPr>
      <w:r w:rsidRPr="00BC3383">
        <w:t xml:space="preserve">- Dự án điều tra, nghiên cứu, bảo tồn một số làng, bản tiêu biểu và lễ hội truyền thống đặc sắc của dân tộc thiểu số: Tiếp tục hỗ trợ bảo tồn theo các nội dung công việc đã được thỏa thuận nhằm hoàn thành dứt điểm mục tiêu của dự án bảo tồn các làng bản truyền thống đặc sắc của dân tộc về di sản vật thể và phi vật thể. Với số kinh phí 15 tỷ đồng được phân bổ hỗ trợ cho 12 làng đã được bố trí kế hoạch vốn trong các năm trước của giai đoạn 2006-2010. </w:t>
      </w:r>
    </w:p>
    <w:p w14:paraId="0967EA9F" w14:textId="77777777" w:rsidR="00D51B81" w:rsidRPr="00BC3383" w:rsidRDefault="00EB41EE">
      <w:pPr>
        <w:ind w:firstLine="567"/>
      </w:pPr>
      <w:r w:rsidRPr="00BC3383">
        <w:rPr>
          <w:i/>
        </w:rPr>
        <w:t>Tình hình thực hiện năm 2011</w:t>
      </w:r>
      <w:r w:rsidRPr="00BC3383">
        <w:t>: Do 12 dự án này đều là các dự án chuyển tiếp. Bộ Văn hoá, Thể thao và Du lịch đã có văn bản đề nghị các địa phương chủ động lồng ghép nhiều nguồn vốn để thực hiện những nội dung công việc như đầu tư cơ sở hạ tầng, trồng rừng, tu bổ cảnh quan môi trường... Phần vốn từ CTMT quốc gia về văn hoá hỗ trợ cho các dự án này đảm bảo được giải ngân 100%.</w:t>
      </w:r>
    </w:p>
    <w:p w14:paraId="72A08EC8" w14:textId="77777777" w:rsidR="00D51B81" w:rsidRPr="00BC3383" w:rsidRDefault="00EB41EE">
      <w:pPr>
        <w:ind w:firstLine="567"/>
        <w:rPr>
          <w:b/>
        </w:rPr>
      </w:pPr>
      <w:r w:rsidRPr="00BC3383">
        <w:rPr>
          <w:b/>
        </w:rPr>
        <w:t>1.2. Vốn Ngân sách sự nghiệp:</w:t>
      </w:r>
    </w:p>
    <w:p w14:paraId="14927144" w14:textId="77777777" w:rsidR="00D51B81" w:rsidRPr="00BC3383" w:rsidRDefault="00EB41EE">
      <w:pPr>
        <w:ind w:firstLine="567"/>
        <w:rPr>
          <w:b/>
        </w:rPr>
      </w:pPr>
      <w:r w:rsidRPr="00BC3383">
        <w:rPr>
          <w:b/>
          <w:i/>
        </w:rPr>
        <w:t>1.2.1. Mục tiêu Bảo tồn, tôn tạo và phát huy các giá trị di sản văn hoá tiêu biểu của dân tộc:</w:t>
      </w:r>
    </w:p>
    <w:p w14:paraId="510FF2AD" w14:textId="77777777" w:rsidR="00D51B81" w:rsidRPr="00BC3383" w:rsidRDefault="00EB41EE">
      <w:pPr>
        <w:ind w:firstLine="567"/>
      </w:pPr>
      <w:r w:rsidRPr="00BC3383">
        <w:t xml:space="preserve">- </w:t>
      </w:r>
      <w:r w:rsidRPr="00BC3383">
        <w:rPr>
          <w:i/>
        </w:rPr>
        <w:t>Dự án chống xuống cấp di tích</w:t>
      </w:r>
      <w:r w:rsidRPr="00BC3383">
        <w:t xml:space="preserve">: tổng kinh phí 92 tỷ đồng, hỗ trợ tu bổ chống xuống cấp 178 di tích. </w:t>
      </w:r>
    </w:p>
    <w:p w14:paraId="6BDDC0CB" w14:textId="77777777" w:rsidR="00D51B81" w:rsidRPr="00BC3383" w:rsidRDefault="00EB41EE">
      <w:pPr>
        <w:ind w:firstLine="567"/>
      </w:pPr>
      <w:r w:rsidRPr="00BC3383">
        <w:rPr>
          <w:i/>
        </w:rPr>
        <w:t>Tình hình thực hiện năm 2011:</w:t>
      </w:r>
      <w:r w:rsidRPr="00BC3383">
        <w:t xml:space="preserve"> Đây là vốn hỗ trợ tu bổ cấp thiết cho 178 di tích trên địa bàn các tỉnh, thành phố, nhằm sửa chữa chống xuống cấp một số </w:t>
      </w:r>
      <w:r w:rsidRPr="00BC3383">
        <w:lastRenderedPageBreak/>
        <w:t>hạng mục của các di tích. Đồng thời địa phương huy động các nguồn vốn xã hội hoá khác để thực hiện. Vì vậy, hàng năm đều đảm bảo giải ngân 100% nguồn kinh phí từ ngân sách TW.</w:t>
      </w:r>
    </w:p>
    <w:p w14:paraId="353A25CE" w14:textId="77777777" w:rsidR="00D51B81" w:rsidRPr="00BC3383" w:rsidRDefault="00EB41EE">
      <w:pPr>
        <w:ind w:firstLine="567"/>
      </w:pPr>
      <w:r w:rsidRPr="00BC3383">
        <w:t>- Dự án điều tra sưu tầm và phát huy di sản văn hoá phi vật thể: Tổng kinh phí 19,5 tỷ đồng nhằm tiến hành điều tra, sưu tầm 85 dự án văn hoá phi vật thể, và tổ chức đào tạo 02 lớp tập huấn.</w:t>
      </w:r>
    </w:p>
    <w:p w14:paraId="12C925A2" w14:textId="77777777" w:rsidR="00D51B81" w:rsidRPr="00BC3383" w:rsidRDefault="00EB41EE">
      <w:pPr>
        <w:ind w:firstLine="567"/>
      </w:pPr>
      <w:r w:rsidRPr="00BC3383">
        <w:rPr>
          <w:i/>
        </w:rPr>
        <w:t>Tình hình thực hiện năm 2011</w:t>
      </w:r>
      <w:r w:rsidRPr="00BC3383">
        <w:t>: bao gồm 20 dự án do Viện Văn hoá Nghệ thuật Việt Nam, và 2 dự án do Viện Âm nhạc trực tiếp tổ chức thực hiện.</w:t>
      </w:r>
    </w:p>
    <w:p w14:paraId="49B56A81" w14:textId="77777777" w:rsidR="00D51B81" w:rsidRPr="00BC3383" w:rsidRDefault="00EB41EE">
      <w:pPr>
        <w:ind w:firstLine="567"/>
      </w:pPr>
      <w:r w:rsidRPr="00BC3383">
        <w:t>Năm 2011 các địa phương đều ưu tiên làm công tác sưu tầm tổng kiểm kê di sản văn hóa phi vật thể trên địa bàn toàn tỉnh, và một số các dự án sưu tầm có quy mô lớn, nguồn ngân sách từ TW chỉ mang tính hỗ trợ nên các địa phương đã chủ động cân đối kinh phí bổ sung để thực hiện. Phần kinh phí hỗ trợ từ ngân sách TW cân đối về các địa phương để thực hiện nội dung này là 12,5 tỷ đồng đảm bảo chi đúng mục tiêu và giải ngân 100%.</w:t>
      </w:r>
    </w:p>
    <w:p w14:paraId="4FC3A89C" w14:textId="77777777" w:rsidR="00D51B81" w:rsidRPr="00BC3383" w:rsidRDefault="00EB41EE">
      <w:pPr>
        <w:ind w:firstLine="567"/>
      </w:pPr>
      <w:r w:rsidRPr="00BC3383">
        <w:rPr>
          <w:b/>
          <w:i/>
        </w:rPr>
        <w:t>2.2.2. Mục tiêu phát triển văn hoá thông tin cơ sở: bao gồm công việc sau</w:t>
      </w:r>
      <w:r w:rsidRPr="00BC3383">
        <w:t>:</w:t>
      </w:r>
    </w:p>
    <w:p w14:paraId="20284908" w14:textId="77777777" w:rsidR="00D51B81" w:rsidRPr="00BC3383" w:rsidRDefault="00EB41EE">
      <w:pPr>
        <w:ind w:firstLine="567"/>
      </w:pPr>
      <w:r w:rsidRPr="00BC3383">
        <w:t>- Hỗ trợ kinh phí mua sách cho 63 kho sách luân chuyển của các thư viện tỉnh, thành phố tổng kinh phí 22 tỷ đồng và 400 thư viện huyện.</w:t>
      </w:r>
    </w:p>
    <w:p w14:paraId="44868203" w14:textId="77777777" w:rsidR="00D51B81" w:rsidRPr="00BC3383" w:rsidRDefault="00EB41EE">
      <w:pPr>
        <w:ind w:firstLine="567"/>
      </w:pPr>
      <w:r w:rsidRPr="00BC3383">
        <w:t xml:space="preserve">- Cấp 39 xe ô tô Thông tin lưu động tổng hợp, tổng kinh phí 15,6 tỷ đồng. </w:t>
      </w:r>
    </w:p>
    <w:p w14:paraId="77367937" w14:textId="77777777" w:rsidR="00D51B81" w:rsidRPr="00BC3383" w:rsidRDefault="00EB41EE">
      <w:pPr>
        <w:ind w:firstLine="567"/>
      </w:pPr>
      <w:r w:rsidRPr="00BC3383">
        <w:t>- Hỗ trợ kinh phí xây dựng nhà văn hoá cho 602 làng, bản và 169 nhà văn hoá xã, cấp thiết bị cho 1.000 làng văn hoá đạt tiêu chuẩn. Tổng kinh phí 45,93 tỷ đồng.</w:t>
      </w:r>
    </w:p>
    <w:p w14:paraId="7FD521CC" w14:textId="77777777" w:rsidR="00D51B81" w:rsidRPr="00BC3383" w:rsidRDefault="00EB41EE">
      <w:pPr>
        <w:ind w:firstLine="567"/>
      </w:pPr>
      <w:r w:rsidRPr="00BC3383">
        <w:t>- Cấp thiết bị cho 20 nhà văn hoá tỉnh, 179 nhà văn hóa huyện và 657 nhà văn hoá xã. Kinh phí cho các hoạt động này là 21,9 tỷ đồng.</w:t>
      </w:r>
    </w:p>
    <w:p w14:paraId="2E7E81D3" w14:textId="77777777" w:rsidR="00D51B81" w:rsidRPr="00BC3383" w:rsidRDefault="00EB41EE">
      <w:pPr>
        <w:ind w:firstLine="567"/>
      </w:pPr>
      <w:r w:rsidRPr="00BC3383">
        <w:t>- Cấp thiết bị cho, 32 đội thông tin lưu động tỉnh, 190 đội thông tin lưu động huyện, tổng kinh phí 7,3 tỷ đồng.</w:t>
      </w:r>
    </w:p>
    <w:p w14:paraId="46475916" w14:textId="77777777" w:rsidR="00D51B81" w:rsidRPr="00BC3383" w:rsidRDefault="00EB41EE">
      <w:pPr>
        <w:ind w:firstLine="567"/>
      </w:pPr>
      <w:r w:rsidRPr="00BC3383">
        <w:t>- Trang thiết bị cho 120 đồn Biên phòng với kinh phí 5 tỷ đồng.</w:t>
      </w:r>
    </w:p>
    <w:p w14:paraId="3A318E3D" w14:textId="77777777" w:rsidR="00D51B81" w:rsidRPr="00BC3383" w:rsidRDefault="00EB41EE">
      <w:pPr>
        <w:ind w:firstLine="567"/>
      </w:pPr>
      <w:r w:rsidRPr="00BC3383">
        <w:t>- Đào tạo, tập huấn cán bộ làm công tác VHTT cơ sở, cán bộ quản lý và trông coi di tích và cán bộ làm công tác điều tra, sưu tầm văn hoá phi vật thể, cán bộ thư viện, cán bộ xã khu vực III.</w:t>
      </w:r>
    </w:p>
    <w:p w14:paraId="1A2A8D8F" w14:textId="77777777" w:rsidR="00D51B81" w:rsidRPr="00BC3383" w:rsidRDefault="00EB41EE">
      <w:pPr>
        <w:ind w:firstLine="567"/>
        <w:rPr>
          <w:b/>
          <w:i/>
        </w:rPr>
      </w:pPr>
      <w:r w:rsidRPr="00BC3383">
        <w:rPr>
          <w:b/>
          <w:i/>
        </w:rPr>
        <w:t>2.2.3. Mục tiêu phát triển điện ảnh:</w:t>
      </w:r>
    </w:p>
    <w:p w14:paraId="6D8560CB" w14:textId="77777777" w:rsidR="00D51B81" w:rsidRPr="00BC3383" w:rsidRDefault="00EB41EE">
      <w:pPr>
        <w:ind w:firstLine="567"/>
      </w:pPr>
      <w:r w:rsidRPr="00BC3383">
        <w:lastRenderedPageBreak/>
        <w:t xml:space="preserve">- Dự án phổ biến phim: Tổng kinh phí 7,12 tỷ đồng để cấp 32 bộ video 100 inch cho đội chiếu bóng lưu động, 20 máy chiếu 35mm, 02 bộ lồng tiếng dân tộc và 04 máy chiếu âm thanh lập thể. </w:t>
      </w:r>
    </w:p>
    <w:p w14:paraId="30DF2E47" w14:textId="77777777" w:rsidR="00D51B81" w:rsidRPr="00BC3383" w:rsidRDefault="00EB41EE">
      <w:pPr>
        <w:ind w:firstLine="567"/>
      </w:pPr>
      <w:r w:rsidRPr="00BC3383">
        <w:rPr>
          <w:i/>
        </w:rPr>
        <w:t>Tình hình thực hiện năm 2011</w:t>
      </w:r>
      <w:r w:rsidRPr="00BC3383">
        <w:t xml:space="preserve">: Trong các nội dung công việc trên Bộ Văn hoá, Thể thao và Du lịch giao cho Cục Điện ảnh trực tiếp thực hiện việc mua 20 máy chiếu 35mm. Tuy nhiên khi tổ chức đấu thầu đã không lựa chọn được nhà thầu cung cấp. Đối với những nội dung còn lại các địa phương chủ động thực hiện triển khai mua thiết bị đưa vào sử dụng.  </w:t>
      </w:r>
    </w:p>
    <w:p w14:paraId="7CFF2E3C" w14:textId="77777777" w:rsidR="00D51B81" w:rsidRPr="00BC3383" w:rsidRDefault="00EB41EE">
      <w:pPr>
        <w:ind w:firstLine="567"/>
      </w:pPr>
      <w:r w:rsidRPr="00BC3383">
        <w:t xml:space="preserve">- Dự án đào tạo nâng cao nghiệp vụ cho  cán bộ chuyên môn sử dụng kỹ thuật hiện đại của ngành điện ảnh ở nước ngoài và ở trong nước, tổ chức 03 lớp với tổng kinh phí 1 tỷ đồng. </w:t>
      </w:r>
      <w:r w:rsidRPr="00BC3383">
        <w:tab/>
      </w:r>
    </w:p>
    <w:p w14:paraId="649DA8D5" w14:textId="77777777" w:rsidR="00D51B81" w:rsidRPr="00BC3383" w:rsidRDefault="00EB41EE">
      <w:pPr>
        <w:ind w:firstLine="567"/>
        <w:rPr>
          <w:b/>
        </w:rPr>
      </w:pPr>
      <w:r w:rsidRPr="00BC3383">
        <w:rPr>
          <w:b/>
        </w:rPr>
        <w:t>2. Kết quả thực hiện Chương trình MTQG về văn hóa giai đoạn 2012-2014.</w:t>
      </w:r>
    </w:p>
    <w:p w14:paraId="0F62E918" w14:textId="77777777" w:rsidR="00D51B81" w:rsidRPr="00BC3383" w:rsidRDefault="00EB41EE">
      <w:pPr>
        <w:ind w:firstLine="567"/>
      </w:pPr>
      <w:r w:rsidRPr="00BC3383">
        <w:t>Tổng số vốn của Chương trình mục tiêu quốc gia về văn hoá năm 2012 - 2014 là 1.502 tỷ đồng trong đó 766 tỷ đồng vốn đầu tư phát triển và 736 tỷ đồng ngân sách sự nghiệp, cụ thể thực hiện theo từng dự án như sau:</w:t>
      </w:r>
    </w:p>
    <w:p w14:paraId="6094FEE8" w14:textId="77777777" w:rsidR="00D51B81" w:rsidRPr="00BC3383" w:rsidRDefault="00EB41EE">
      <w:pPr>
        <w:ind w:firstLine="567"/>
        <w:jc w:val="right"/>
        <w:rPr>
          <w:i/>
          <w:sz w:val="24"/>
          <w:szCs w:val="24"/>
        </w:rPr>
      </w:pPr>
      <w:r w:rsidRPr="00BC3383">
        <w:rPr>
          <w:i/>
          <w:sz w:val="24"/>
          <w:szCs w:val="24"/>
        </w:rPr>
        <w:t>Đơn vị: Tỷ đồng</w:t>
      </w:r>
    </w:p>
    <w:tbl>
      <w:tblPr>
        <w:tblStyle w:val="affffffffffff5"/>
        <w:tblW w:w="9409"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7"/>
        <w:gridCol w:w="4296"/>
        <w:gridCol w:w="1028"/>
        <w:gridCol w:w="1062"/>
        <w:gridCol w:w="1062"/>
        <w:gridCol w:w="1214"/>
      </w:tblGrid>
      <w:tr w:rsidR="00C82D72" w:rsidRPr="00BC3383" w14:paraId="7FCB016F" w14:textId="77777777">
        <w:trPr>
          <w:trHeight w:val="113"/>
        </w:trPr>
        <w:tc>
          <w:tcPr>
            <w:tcW w:w="747" w:type="dxa"/>
            <w:vAlign w:val="center"/>
          </w:tcPr>
          <w:p w14:paraId="4F03E52B" w14:textId="77777777" w:rsidR="00D51B81" w:rsidRPr="00BC3383" w:rsidRDefault="00EB41EE">
            <w:pPr>
              <w:ind w:firstLine="57"/>
              <w:jc w:val="both"/>
              <w:rPr>
                <w:rFonts w:ascii="Times New Roman" w:eastAsia="Times New Roman" w:hAnsi="Times New Roman" w:cs="Times New Roman"/>
                <w:b/>
              </w:rPr>
            </w:pPr>
            <w:r w:rsidRPr="00BC3383">
              <w:rPr>
                <w:rFonts w:ascii="Times New Roman" w:eastAsia="Times New Roman" w:hAnsi="Times New Roman" w:cs="Times New Roman"/>
                <w:b/>
              </w:rPr>
              <w:t>STT</w:t>
            </w:r>
          </w:p>
        </w:tc>
        <w:tc>
          <w:tcPr>
            <w:tcW w:w="4296" w:type="dxa"/>
            <w:vAlign w:val="center"/>
          </w:tcPr>
          <w:p w14:paraId="637B891F"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Tên dự án</w:t>
            </w:r>
          </w:p>
        </w:tc>
        <w:tc>
          <w:tcPr>
            <w:tcW w:w="1028" w:type="dxa"/>
            <w:vAlign w:val="center"/>
          </w:tcPr>
          <w:p w14:paraId="154856B0"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2012</w:t>
            </w:r>
          </w:p>
        </w:tc>
        <w:tc>
          <w:tcPr>
            <w:tcW w:w="1062" w:type="dxa"/>
            <w:vAlign w:val="center"/>
          </w:tcPr>
          <w:p w14:paraId="13324B0C"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2013</w:t>
            </w:r>
          </w:p>
        </w:tc>
        <w:tc>
          <w:tcPr>
            <w:tcW w:w="1062" w:type="dxa"/>
            <w:vAlign w:val="center"/>
          </w:tcPr>
          <w:p w14:paraId="0B75CC2D"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2014</w:t>
            </w:r>
          </w:p>
        </w:tc>
        <w:tc>
          <w:tcPr>
            <w:tcW w:w="1214" w:type="dxa"/>
            <w:vAlign w:val="center"/>
          </w:tcPr>
          <w:p w14:paraId="41269265"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Tổng 3 năm</w:t>
            </w:r>
          </w:p>
        </w:tc>
      </w:tr>
      <w:tr w:rsidR="00C82D72" w:rsidRPr="00BC3383" w14:paraId="293E459B" w14:textId="77777777">
        <w:trPr>
          <w:trHeight w:val="113"/>
        </w:trPr>
        <w:tc>
          <w:tcPr>
            <w:tcW w:w="747" w:type="dxa"/>
            <w:vAlign w:val="center"/>
          </w:tcPr>
          <w:p w14:paraId="2A02E9E0"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w:t>
            </w:r>
          </w:p>
        </w:tc>
        <w:tc>
          <w:tcPr>
            <w:tcW w:w="4296" w:type="dxa"/>
            <w:vAlign w:val="center"/>
          </w:tcPr>
          <w:p w14:paraId="4CD2F53D" w14:textId="77777777" w:rsidR="00D51B81" w:rsidRPr="00BC3383" w:rsidRDefault="00EB41EE">
            <w:pPr>
              <w:rPr>
                <w:rFonts w:ascii="Times New Roman" w:eastAsia="Times New Roman" w:hAnsi="Times New Roman" w:cs="Times New Roman"/>
              </w:rPr>
            </w:pPr>
            <w:r w:rsidRPr="00BC3383">
              <w:rPr>
                <w:rFonts w:ascii="Times New Roman" w:eastAsia="Times New Roman" w:hAnsi="Times New Roman" w:cs="Times New Roman"/>
              </w:rPr>
              <w:t>Dự án chống xuống cấp, tu bổ và tôn tạo di tích</w:t>
            </w:r>
          </w:p>
        </w:tc>
        <w:tc>
          <w:tcPr>
            <w:tcW w:w="1028" w:type="dxa"/>
            <w:vAlign w:val="center"/>
          </w:tcPr>
          <w:p w14:paraId="54170E35"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435</w:t>
            </w:r>
          </w:p>
        </w:tc>
        <w:tc>
          <w:tcPr>
            <w:tcW w:w="1062" w:type="dxa"/>
            <w:vAlign w:val="center"/>
          </w:tcPr>
          <w:p w14:paraId="1388FA6C"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354,6</w:t>
            </w:r>
          </w:p>
        </w:tc>
        <w:tc>
          <w:tcPr>
            <w:tcW w:w="1062" w:type="dxa"/>
            <w:vAlign w:val="center"/>
          </w:tcPr>
          <w:p w14:paraId="08FBBBAF"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136,6</w:t>
            </w:r>
          </w:p>
        </w:tc>
        <w:tc>
          <w:tcPr>
            <w:tcW w:w="1214" w:type="dxa"/>
            <w:vAlign w:val="center"/>
          </w:tcPr>
          <w:p w14:paraId="3C5BCFC3"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926,2</w:t>
            </w:r>
          </w:p>
        </w:tc>
      </w:tr>
      <w:tr w:rsidR="00C82D72" w:rsidRPr="00BC3383" w14:paraId="5D7CE9C1" w14:textId="77777777">
        <w:trPr>
          <w:trHeight w:val="113"/>
        </w:trPr>
        <w:tc>
          <w:tcPr>
            <w:tcW w:w="747" w:type="dxa"/>
            <w:vAlign w:val="center"/>
          </w:tcPr>
          <w:p w14:paraId="55011603"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w:t>
            </w:r>
          </w:p>
        </w:tc>
        <w:tc>
          <w:tcPr>
            <w:tcW w:w="4296" w:type="dxa"/>
            <w:vAlign w:val="center"/>
          </w:tcPr>
          <w:p w14:paraId="25B64E9A" w14:textId="77777777" w:rsidR="00D51B81" w:rsidRPr="00BC3383" w:rsidRDefault="00EB41EE">
            <w:pPr>
              <w:rPr>
                <w:rFonts w:ascii="Times New Roman" w:eastAsia="Times New Roman" w:hAnsi="Times New Roman" w:cs="Times New Roman"/>
              </w:rPr>
            </w:pPr>
            <w:r w:rsidRPr="00BC3383">
              <w:rPr>
                <w:rFonts w:ascii="Times New Roman" w:eastAsia="Times New Roman" w:hAnsi="Times New Roman" w:cs="Times New Roman"/>
              </w:rPr>
              <w:t>Dự án sưu tầm, bảo tồn và phát huy các giá trị văn hóa phi vật thể</w:t>
            </w:r>
          </w:p>
        </w:tc>
        <w:tc>
          <w:tcPr>
            <w:tcW w:w="1028" w:type="dxa"/>
            <w:vAlign w:val="center"/>
          </w:tcPr>
          <w:p w14:paraId="5DF237CB"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31</w:t>
            </w:r>
          </w:p>
        </w:tc>
        <w:tc>
          <w:tcPr>
            <w:tcW w:w="1062" w:type="dxa"/>
            <w:vAlign w:val="center"/>
          </w:tcPr>
          <w:p w14:paraId="30535C63"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35,8</w:t>
            </w:r>
          </w:p>
        </w:tc>
        <w:tc>
          <w:tcPr>
            <w:tcW w:w="1062" w:type="dxa"/>
            <w:vAlign w:val="center"/>
          </w:tcPr>
          <w:p w14:paraId="090BFC30"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17,5</w:t>
            </w:r>
          </w:p>
        </w:tc>
        <w:tc>
          <w:tcPr>
            <w:tcW w:w="1214" w:type="dxa"/>
            <w:vAlign w:val="center"/>
          </w:tcPr>
          <w:p w14:paraId="2BD67616"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84,3</w:t>
            </w:r>
          </w:p>
        </w:tc>
      </w:tr>
      <w:tr w:rsidR="00C82D72" w:rsidRPr="00BC3383" w14:paraId="05D791AF" w14:textId="77777777">
        <w:trPr>
          <w:trHeight w:val="113"/>
        </w:trPr>
        <w:tc>
          <w:tcPr>
            <w:tcW w:w="747" w:type="dxa"/>
            <w:vAlign w:val="center"/>
          </w:tcPr>
          <w:p w14:paraId="1C20810F"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w:t>
            </w:r>
          </w:p>
        </w:tc>
        <w:tc>
          <w:tcPr>
            <w:tcW w:w="4296" w:type="dxa"/>
            <w:vAlign w:val="center"/>
          </w:tcPr>
          <w:p w14:paraId="2603DE2A" w14:textId="77777777" w:rsidR="00D51B81" w:rsidRPr="00BC3383" w:rsidRDefault="00EB41EE">
            <w:pPr>
              <w:rPr>
                <w:rFonts w:ascii="Times New Roman" w:eastAsia="Times New Roman" w:hAnsi="Times New Roman" w:cs="Times New Roman"/>
              </w:rPr>
            </w:pPr>
            <w:r w:rsidRPr="00BC3383">
              <w:rPr>
                <w:rFonts w:ascii="Times New Roman" w:eastAsia="Times New Roman" w:hAnsi="Times New Roman" w:cs="Times New Roman"/>
              </w:rPr>
              <w:t>Tăng cường đầu tư xây dựng, phát triển hệ thống thiết chế văn hóa, thể thao</w:t>
            </w:r>
          </w:p>
        </w:tc>
        <w:tc>
          <w:tcPr>
            <w:tcW w:w="1028" w:type="dxa"/>
            <w:vAlign w:val="center"/>
          </w:tcPr>
          <w:p w14:paraId="7D6EB032"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159</w:t>
            </w:r>
          </w:p>
        </w:tc>
        <w:tc>
          <w:tcPr>
            <w:tcW w:w="1062" w:type="dxa"/>
            <w:vAlign w:val="center"/>
          </w:tcPr>
          <w:p w14:paraId="1A6A5E2F"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153,8</w:t>
            </w:r>
          </w:p>
        </w:tc>
        <w:tc>
          <w:tcPr>
            <w:tcW w:w="1062" w:type="dxa"/>
            <w:vAlign w:val="center"/>
          </w:tcPr>
          <w:p w14:paraId="7DABF9D3"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82,3</w:t>
            </w:r>
          </w:p>
        </w:tc>
        <w:tc>
          <w:tcPr>
            <w:tcW w:w="1214" w:type="dxa"/>
            <w:vAlign w:val="center"/>
          </w:tcPr>
          <w:p w14:paraId="499C222A"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395,1</w:t>
            </w:r>
          </w:p>
        </w:tc>
      </w:tr>
      <w:tr w:rsidR="00C82D72" w:rsidRPr="00BC3383" w14:paraId="07CC4048" w14:textId="77777777">
        <w:trPr>
          <w:trHeight w:val="113"/>
        </w:trPr>
        <w:tc>
          <w:tcPr>
            <w:tcW w:w="747" w:type="dxa"/>
            <w:vAlign w:val="center"/>
          </w:tcPr>
          <w:p w14:paraId="39FC93AF"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4</w:t>
            </w:r>
          </w:p>
        </w:tc>
        <w:tc>
          <w:tcPr>
            <w:tcW w:w="4296" w:type="dxa"/>
            <w:vAlign w:val="center"/>
          </w:tcPr>
          <w:p w14:paraId="29BA6164" w14:textId="77777777" w:rsidR="00D51B81" w:rsidRPr="00BC3383" w:rsidRDefault="00EB41EE">
            <w:pPr>
              <w:rPr>
                <w:rFonts w:ascii="Times New Roman" w:eastAsia="Times New Roman" w:hAnsi="Times New Roman" w:cs="Times New Roman"/>
              </w:rPr>
            </w:pPr>
            <w:r w:rsidRPr="00BC3383">
              <w:rPr>
                <w:rFonts w:ascii="Times New Roman" w:eastAsia="Times New Roman" w:hAnsi="Times New Roman" w:cs="Times New Roman"/>
              </w:rPr>
              <w:t>Dự án hỗ trợ phát triển hệ thống vui chơi, giải trí cho trẻ em</w:t>
            </w:r>
          </w:p>
        </w:tc>
        <w:tc>
          <w:tcPr>
            <w:tcW w:w="1028" w:type="dxa"/>
            <w:vAlign w:val="center"/>
          </w:tcPr>
          <w:p w14:paraId="6E36F15F"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15</w:t>
            </w:r>
          </w:p>
        </w:tc>
        <w:tc>
          <w:tcPr>
            <w:tcW w:w="1062" w:type="dxa"/>
            <w:vAlign w:val="center"/>
          </w:tcPr>
          <w:p w14:paraId="4CD6C49E"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21,3</w:t>
            </w:r>
          </w:p>
        </w:tc>
        <w:tc>
          <w:tcPr>
            <w:tcW w:w="1062" w:type="dxa"/>
            <w:vAlign w:val="center"/>
          </w:tcPr>
          <w:p w14:paraId="6641CC05"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11,7</w:t>
            </w:r>
          </w:p>
        </w:tc>
        <w:tc>
          <w:tcPr>
            <w:tcW w:w="1214" w:type="dxa"/>
            <w:vAlign w:val="center"/>
          </w:tcPr>
          <w:p w14:paraId="053CC7DE"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48</w:t>
            </w:r>
          </w:p>
        </w:tc>
      </w:tr>
      <w:tr w:rsidR="00C82D72" w:rsidRPr="00BC3383" w14:paraId="1214E3F5" w14:textId="77777777">
        <w:trPr>
          <w:trHeight w:val="113"/>
        </w:trPr>
        <w:tc>
          <w:tcPr>
            <w:tcW w:w="747" w:type="dxa"/>
            <w:vAlign w:val="center"/>
          </w:tcPr>
          <w:p w14:paraId="41CAB936"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5</w:t>
            </w:r>
          </w:p>
        </w:tc>
        <w:tc>
          <w:tcPr>
            <w:tcW w:w="4296" w:type="dxa"/>
            <w:vAlign w:val="center"/>
          </w:tcPr>
          <w:p w14:paraId="19302928" w14:textId="77777777" w:rsidR="00D51B81" w:rsidRPr="00BC3383" w:rsidRDefault="00EB41EE">
            <w:pPr>
              <w:rPr>
                <w:rFonts w:ascii="Times New Roman" w:eastAsia="Times New Roman" w:hAnsi="Times New Roman" w:cs="Times New Roman"/>
              </w:rPr>
            </w:pPr>
            <w:r w:rsidRPr="00BC3383">
              <w:rPr>
                <w:rFonts w:ascii="Times New Roman" w:eastAsia="Times New Roman" w:hAnsi="Times New Roman" w:cs="Times New Roman"/>
              </w:rPr>
              <w:t>Dự án đầu tư phát triển các loại hình nghệ thuật truyền thống</w:t>
            </w:r>
          </w:p>
        </w:tc>
        <w:tc>
          <w:tcPr>
            <w:tcW w:w="1028" w:type="dxa"/>
            <w:vAlign w:val="center"/>
          </w:tcPr>
          <w:p w14:paraId="67A7A385"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5</w:t>
            </w:r>
          </w:p>
        </w:tc>
        <w:tc>
          <w:tcPr>
            <w:tcW w:w="1062" w:type="dxa"/>
            <w:vAlign w:val="center"/>
          </w:tcPr>
          <w:p w14:paraId="253903CE"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7,5</w:t>
            </w:r>
          </w:p>
        </w:tc>
        <w:tc>
          <w:tcPr>
            <w:tcW w:w="1062" w:type="dxa"/>
            <w:vAlign w:val="center"/>
          </w:tcPr>
          <w:p w14:paraId="1753AB30"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11</w:t>
            </w:r>
          </w:p>
        </w:tc>
        <w:tc>
          <w:tcPr>
            <w:tcW w:w="1214" w:type="dxa"/>
            <w:vAlign w:val="center"/>
          </w:tcPr>
          <w:p w14:paraId="7FDB107F"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23,5</w:t>
            </w:r>
          </w:p>
        </w:tc>
      </w:tr>
      <w:tr w:rsidR="00C82D72" w:rsidRPr="00BC3383" w14:paraId="478FF915" w14:textId="77777777">
        <w:trPr>
          <w:trHeight w:val="113"/>
        </w:trPr>
        <w:tc>
          <w:tcPr>
            <w:tcW w:w="747" w:type="dxa"/>
            <w:vAlign w:val="center"/>
          </w:tcPr>
          <w:p w14:paraId="4679DF62"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6</w:t>
            </w:r>
          </w:p>
        </w:tc>
        <w:tc>
          <w:tcPr>
            <w:tcW w:w="4296" w:type="dxa"/>
            <w:vAlign w:val="center"/>
          </w:tcPr>
          <w:p w14:paraId="4C7B80FA" w14:textId="77777777" w:rsidR="00D51B81" w:rsidRPr="00BC3383" w:rsidRDefault="00EB41EE">
            <w:pPr>
              <w:rPr>
                <w:rFonts w:ascii="Times New Roman" w:eastAsia="Times New Roman" w:hAnsi="Times New Roman" w:cs="Times New Roman"/>
              </w:rPr>
            </w:pPr>
            <w:r w:rsidRPr="00BC3383">
              <w:rPr>
                <w:rFonts w:ascii="Times New Roman" w:eastAsia="Times New Roman" w:hAnsi="Times New Roman" w:cs="Times New Roman"/>
              </w:rPr>
              <w:t>Dự án Tăng cường năng lực cán bộ văn hóa cơ sở truyền thông và giám sát</w:t>
            </w:r>
          </w:p>
        </w:tc>
        <w:tc>
          <w:tcPr>
            <w:tcW w:w="1028" w:type="dxa"/>
            <w:vAlign w:val="center"/>
          </w:tcPr>
          <w:p w14:paraId="390FD083"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15</w:t>
            </w:r>
          </w:p>
        </w:tc>
        <w:tc>
          <w:tcPr>
            <w:tcW w:w="1062" w:type="dxa"/>
            <w:vAlign w:val="center"/>
          </w:tcPr>
          <w:p w14:paraId="2EBEF554"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7</w:t>
            </w:r>
          </w:p>
        </w:tc>
        <w:tc>
          <w:tcPr>
            <w:tcW w:w="1062" w:type="dxa"/>
            <w:vAlign w:val="center"/>
          </w:tcPr>
          <w:p w14:paraId="6ED652C8"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2,9</w:t>
            </w:r>
          </w:p>
        </w:tc>
        <w:tc>
          <w:tcPr>
            <w:tcW w:w="1214" w:type="dxa"/>
            <w:vAlign w:val="center"/>
          </w:tcPr>
          <w:p w14:paraId="2F32B67F"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24,9</w:t>
            </w:r>
          </w:p>
        </w:tc>
      </w:tr>
      <w:tr w:rsidR="00C82D72" w:rsidRPr="00BC3383" w14:paraId="3CBD055C" w14:textId="77777777">
        <w:trPr>
          <w:trHeight w:val="113"/>
        </w:trPr>
        <w:tc>
          <w:tcPr>
            <w:tcW w:w="747" w:type="dxa"/>
          </w:tcPr>
          <w:p w14:paraId="79537763" w14:textId="77777777" w:rsidR="00D51B81" w:rsidRPr="00BC3383" w:rsidRDefault="00D51B81">
            <w:pPr>
              <w:ind w:firstLine="567"/>
              <w:rPr>
                <w:rFonts w:ascii="Times New Roman" w:eastAsia="Times New Roman" w:hAnsi="Times New Roman" w:cs="Times New Roman"/>
              </w:rPr>
            </w:pPr>
          </w:p>
        </w:tc>
        <w:tc>
          <w:tcPr>
            <w:tcW w:w="4296" w:type="dxa"/>
          </w:tcPr>
          <w:p w14:paraId="12180C3A" w14:textId="77777777" w:rsidR="00D51B81" w:rsidRPr="00BC3383" w:rsidRDefault="00EB41EE">
            <w:pPr>
              <w:ind w:firstLine="57"/>
              <w:rPr>
                <w:rFonts w:ascii="Times New Roman" w:eastAsia="Times New Roman" w:hAnsi="Times New Roman" w:cs="Times New Roman"/>
                <w:b/>
              </w:rPr>
            </w:pPr>
            <w:r w:rsidRPr="00BC3383">
              <w:rPr>
                <w:rFonts w:ascii="Times New Roman" w:eastAsia="Times New Roman" w:hAnsi="Times New Roman" w:cs="Times New Roman"/>
                <w:b/>
              </w:rPr>
              <w:t>Tổng số</w:t>
            </w:r>
          </w:p>
        </w:tc>
        <w:tc>
          <w:tcPr>
            <w:tcW w:w="1028" w:type="dxa"/>
            <w:vAlign w:val="center"/>
          </w:tcPr>
          <w:p w14:paraId="3F99B8E7" w14:textId="77777777" w:rsidR="00D51B81" w:rsidRPr="00BC3383" w:rsidRDefault="00EB41EE">
            <w:pPr>
              <w:ind w:firstLine="57"/>
              <w:jc w:val="right"/>
              <w:rPr>
                <w:rFonts w:ascii="Times New Roman" w:eastAsia="Times New Roman" w:hAnsi="Times New Roman" w:cs="Times New Roman"/>
                <w:b/>
              </w:rPr>
            </w:pPr>
            <w:r w:rsidRPr="00BC3383">
              <w:rPr>
                <w:rFonts w:ascii="Times New Roman" w:eastAsia="Times New Roman" w:hAnsi="Times New Roman" w:cs="Times New Roman"/>
                <w:b/>
              </w:rPr>
              <w:t>660</w:t>
            </w:r>
          </w:p>
        </w:tc>
        <w:tc>
          <w:tcPr>
            <w:tcW w:w="1062" w:type="dxa"/>
            <w:vAlign w:val="center"/>
          </w:tcPr>
          <w:p w14:paraId="075759BA" w14:textId="77777777" w:rsidR="00D51B81" w:rsidRPr="00BC3383" w:rsidRDefault="00EB41EE">
            <w:pPr>
              <w:ind w:firstLine="57"/>
              <w:jc w:val="right"/>
              <w:rPr>
                <w:rFonts w:ascii="Times New Roman" w:eastAsia="Times New Roman" w:hAnsi="Times New Roman" w:cs="Times New Roman"/>
                <w:b/>
              </w:rPr>
            </w:pPr>
            <w:r w:rsidRPr="00BC3383">
              <w:rPr>
                <w:rFonts w:ascii="Times New Roman" w:eastAsia="Times New Roman" w:hAnsi="Times New Roman" w:cs="Times New Roman"/>
                <w:b/>
              </w:rPr>
              <w:t>580</w:t>
            </w:r>
          </w:p>
        </w:tc>
        <w:tc>
          <w:tcPr>
            <w:tcW w:w="1062" w:type="dxa"/>
            <w:vAlign w:val="center"/>
          </w:tcPr>
          <w:p w14:paraId="3D19E5F3" w14:textId="77777777" w:rsidR="00D51B81" w:rsidRPr="00BC3383" w:rsidRDefault="00EB41EE">
            <w:pPr>
              <w:ind w:firstLine="57"/>
              <w:jc w:val="right"/>
              <w:rPr>
                <w:rFonts w:ascii="Times New Roman" w:eastAsia="Times New Roman" w:hAnsi="Times New Roman" w:cs="Times New Roman"/>
                <w:b/>
              </w:rPr>
            </w:pPr>
            <w:r w:rsidRPr="00BC3383">
              <w:rPr>
                <w:rFonts w:ascii="Times New Roman" w:eastAsia="Times New Roman" w:hAnsi="Times New Roman" w:cs="Times New Roman"/>
                <w:b/>
              </w:rPr>
              <w:t>262</w:t>
            </w:r>
          </w:p>
        </w:tc>
        <w:tc>
          <w:tcPr>
            <w:tcW w:w="1214" w:type="dxa"/>
            <w:vAlign w:val="center"/>
          </w:tcPr>
          <w:p w14:paraId="259769A7" w14:textId="77777777" w:rsidR="00D51B81" w:rsidRPr="00BC3383" w:rsidRDefault="00EB41EE">
            <w:pPr>
              <w:ind w:firstLine="57"/>
              <w:jc w:val="right"/>
              <w:rPr>
                <w:rFonts w:ascii="Times New Roman" w:eastAsia="Times New Roman" w:hAnsi="Times New Roman" w:cs="Times New Roman"/>
                <w:b/>
              </w:rPr>
            </w:pPr>
            <w:r w:rsidRPr="00BC3383">
              <w:rPr>
                <w:rFonts w:ascii="Times New Roman" w:eastAsia="Times New Roman" w:hAnsi="Times New Roman" w:cs="Times New Roman"/>
                <w:b/>
              </w:rPr>
              <w:t>1.502</w:t>
            </w:r>
          </w:p>
        </w:tc>
      </w:tr>
    </w:tbl>
    <w:p w14:paraId="5CC00629" w14:textId="77777777" w:rsidR="00D51B81" w:rsidRPr="00BC3383" w:rsidRDefault="00EB41EE">
      <w:pPr>
        <w:ind w:firstLine="567"/>
        <w:rPr>
          <w:b/>
          <w:i/>
        </w:rPr>
      </w:pPr>
      <w:r w:rsidRPr="00BC3383">
        <w:rPr>
          <w:b/>
          <w:i/>
        </w:rPr>
        <w:t>2.1. Dự án, Chống xuống cấp, tu bổ và tôn tạo di tích.</w:t>
      </w:r>
    </w:p>
    <w:p w14:paraId="4DB946BC" w14:textId="77777777" w:rsidR="00D51B81" w:rsidRPr="00BC3383" w:rsidRDefault="00EB41EE">
      <w:pPr>
        <w:ind w:firstLine="567"/>
      </w:pPr>
      <w:r w:rsidRPr="00BC3383">
        <w:rPr>
          <w:i/>
        </w:rPr>
        <w:t>2.1.1. Kết quả triển khai thực hiện</w:t>
      </w:r>
      <w:r w:rsidRPr="00BC3383">
        <w:t xml:space="preserve">: Tổng kinh phí hỗ trợ từ năm 2012 -2014 cho dự  án chống xuống cấp tu bổ tôn tạo di tích là 926,2 tỷ đồng trong đó </w:t>
      </w:r>
      <w:r w:rsidRPr="00BC3383">
        <w:lastRenderedPageBreak/>
        <w:t xml:space="preserve">vốn đầu tư phát triển là 651,2 tỷ đồng và vốn Ngân sách sự nghiệp là 275 tỷ đồng.                                   </w:t>
      </w:r>
    </w:p>
    <w:p w14:paraId="57DB6D17" w14:textId="77777777" w:rsidR="00D51B81" w:rsidRPr="00BC3383" w:rsidRDefault="00EB41EE">
      <w:pPr>
        <w:ind w:firstLine="567"/>
      </w:pPr>
      <w:r w:rsidRPr="00BC3383">
        <w:t>- Vốn đầu tư phát triển là  926,2 tỷ đồng đã hỗ trợ tôn tạo, tu bổ tổng thể 262 di tích.</w:t>
      </w:r>
    </w:p>
    <w:p w14:paraId="17F5008C" w14:textId="77777777" w:rsidR="00D51B81" w:rsidRPr="00BC3383" w:rsidRDefault="00EB41EE">
      <w:pPr>
        <w:ind w:firstLine="567"/>
      </w:pPr>
      <w:r w:rsidRPr="00BC3383">
        <w:t>- Vốn ngân sách sự nghiệp là 275 tỷ đồng hỗ trợ chống xuống cấp là 579 di tích, các địa phương đã giải ngân được 100% số kinh phí được hỗ trợ.</w:t>
      </w:r>
    </w:p>
    <w:p w14:paraId="2D22B1A2" w14:textId="77777777" w:rsidR="00D51B81" w:rsidRPr="00BC3383" w:rsidRDefault="00EB41EE">
      <w:pPr>
        <w:ind w:firstLine="567"/>
      </w:pPr>
      <w:r w:rsidRPr="00BC3383">
        <w:t xml:space="preserve">Những di tích sau khi được chống xuống cấp và tu bổ, tôn tạo đã được chính quyền các cấp cùng với cộng đồng nơi có di tích quản lý và phát huy giá trị có hiệu quả, phục vụ thiết thực nhu cầu sinh hoạt văn hoá cộng đồng địa phương, như: Khu di tích Chủ tịch Hồ Chí Minh tại Phủ Chủ Tịch, đình, đền, lăng Chu Quyến (Hà Nội); Khu di tích Côn Sơn - Kiếp Bạc (Hải Dương); Quần thể di tích Cố đô Huế (Thừa Thiên Huế); Địa đạo Lợi Thuận, Trung ương Cục Miền Nam (Tây Ninh); khu di tích lịch sử Côn Đảo (Bà Rịa - Vũng Tàu)... </w:t>
      </w:r>
    </w:p>
    <w:p w14:paraId="2705653A" w14:textId="77777777" w:rsidR="00D51B81" w:rsidRPr="00BC3383" w:rsidRDefault="00EB41EE">
      <w:pPr>
        <w:ind w:firstLine="567"/>
      </w:pPr>
      <w:r w:rsidRPr="00BC3383">
        <w:t xml:space="preserve">Bên cạnh nguồn vốn hỗ trợ của Chương trình từ Trung ương, chính quyền địa phương các cấp đã có nhận thức đúng, chủ động cân đối ngân sách địa phương và có những cơ chế, chính sách phù hợp huy động các nguồn lực hợp pháp khác để phục vụ việc tu bổ, tôn tạo chống xuống cấp các di tích trên địa bàn. Một số địa phương đã làm tốt việc này như: Hà Nội, Thừa Thiên - Huế, Hải Dương, Phú Thọ, Ninh Bình, Tiền Giang, Thái Nguyên... </w:t>
      </w:r>
    </w:p>
    <w:p w14:paraId="15091F97" w14:textId="77777777" w:rsidR="00D51B81" w:rsidRPr="00BC3383" w:rsidRDefault="00EB41EE">
      <w:pPr>
        <w:ind w:firstLine="567"/>
      </w:pPr>
      <w:r w:rsidRPr="00BC3383">
        <w:rPr>
          <w:i/>
        </w:rPr>
        <w:t>2.1.2. Những tồn tại, hạn chế</w:t>
      </w:r>
      <w:r w:rsidRPr="00BC3383">
        <w:t>, tuy ngân sách nhà nước hàng năm đều tăng cho mục tiêu bảo tồn chống xuống cấp di tích nhưng so với nhu cầu vốn vẫn ở mức thấp, nên còn nhiều di tích quốc gia chưa được tu bổ. Đối với những di tích đã được hỗ trợ từ kinh phí của CTMT đầu tư tu bổ nhưng nguồn kinh phí đầu tư đối ứng của địa phương không được đầu tư đúng mức lại dàn trải, nên thời gian đầu tư kéo dài nhiều năm như phố cổ Hội An, di tích Cố đô Huế, khu di tích Lam Kinh... Việc triển khai lồng ghép các chương trình ở một số địa bàn tỉnh, thành phố còn lúng túng, thiếu tính đồng bộ, các nội dung cần lồng ghép như việc đầu tư hạ tầng xung quanh khu vực của di tích chưa được chú trọng.</w:t>
      </w:r>
      <w:r w:rsidRPr="00BC3383">
        <w:tab/>
        <w:t xml:space="preserve"> </w:t>
      </w:r>
    </w:p>
    <w:p w14:paraId="1A0D9C34" w14:textId="77777777" w:rsidR="00D51B81" w:rsidRPr="00BC3383" w:rsidRDefault="00EB41EE">
      <w:pPr>
        <w:ind w:firstLine="567"/>
      </w:pPr>
      <w:r w:rsidRPr="00BC3383">
        <w:t xml:space="preserve">Ngoài ra đối với các dự án tu bổ di tích có tính đặc thù, các dự án tu bổ, tôn tạo di tích ngoài việc phải tuân thủ các quy định của Luật Xây dựng và các văn bản liên quan đến lĩnh vực xây dựng cơ bản, còn phải tuân thủ theo Luật Di sản văn hoá và đáp ứng được các yêu cầu của Quy chế tu bổ, tôn tạo di tích. Do vậy, tất cả các dự án tu bổ, tôn tạo di tích trước khi được Uỷ ban nhân dân các tỉnh, thành phố phê duyệt đều phải có ý kiến thỏa thuận về mặt chuyên môn của Bộ </w:t>
      </w:r>
      <w:r w:rsidRPr="00BC3383">
        <w:lastRenderedPageBreak/>
        <w:t xml:space="preserve">Văn hoá, Thể thao và Du lịch, đây là một trong những yếu tố liên quan đến tiến độ thực hiện của các dự án. </w:t>
      </w:r>
    </w:p>
    <w:p w14:paraId="172E4126" w14:textId="77777777" w:rsidR="00D51B81" w:rsidRPr="00BC3383" w:rsidRDefault="00EB41EE">
      <w:pPr>
        <w:ind w:firstLine="567"/>
      </w:pPr>
      <w:r w:rsidRPr="00BC3383">
        <w:t>Công tác quy hoạch tổng thể đầu tư tu bổ di tích một số địa phương triển khai còn chậm. Việc phân loại và phân cấp quản lý đầu tư tu bổ di tích còn có tâm lý trông chờ ỷ lại nguồn vốn đầu tư từ ngân sách TW, ngân sách địa phương chưa đầu tư đúng mức. Việc xã hội hoá để huy động các nguồn lực tham gia vào đầu tư tu bổ di tích ở một số địa phương chưa được quan tâm đúng mức thậm chí có địa phương đã tự động điều chỉnh kinh phí hỗ trợ từ chương trình sang làm việc khác không đúng với hướng dẫn kế hoạch bố trí vốn của Bộ Văn hoá, Thể thao và Du lịch .</w:t>
      </w:r>
    </w:p>
    <w:p w14:paraId="64860281" w14:textId="77777777" w:rsidR="00D51B81" w:rsidRPr="00BC3383" w:rsidRDefault="00EB41EE">
      <w:pPr>
        <w:ind w:firstLine="567"/>
      </w:pPr>
      <w:r w:rsidRPr="00BC3383">
        <w:t>Công tác lập dự án đầu tư, thiết kế kỹ thuật bản vẽ thi công, tổng dự toán ở các địa phương sau khi được Bộ Văn hoá, Thể thao và Du lịch thoả thuận chủ trương cho lập dự án đầu tư nhưng triển khai rất chậm. Phần lớn các dự án tu bổ, tôn tạo di tích đến 31 tháng 10 hàng năm của năm trước năm kế hoạch thiếu quyết định phê duyệt dự án, nguyên nhân cơ bản là các tỉnh không chủ động bố trí vốn chuẩn bị đầu tư cho lập dự án từ năm trước.. ở một số địa phương, việc quản lý các nguồn vốn do xã hội hoá để tu bổ di tích còn thiếu chặt chẽ, tuỳ tiện.</w:t>
      </w:r>
    </w:p>
    <w:p w14:paraId="041AF572" w14:textId="77777777" w:rsidR="00D51B81" w:rsidRPr="00BC3383" w:rsidRDefault="00EB41EE">
      <w:pPr>
        <w:ind w:firstLine="567"/>
        <w:rPr>
          <w:i/>
        </w:rPr>
      </w:pPr>
      <w:r w:rsidRPr="00BC3383">
        <w:rPr>
          <w:b/>
          <w:i/>
        </w:rPr>
        <w:t>2.2. Dự án, Sưu tầm, bảo tồn và phát huy giá trị các di sản văn hoá phi vật thể của các dân tộc Việt Nam</w:t>
      </w:r>
      <w:r w:rsidRPr="00BC3383">
        <w:rPr>
          <w:i/>
        </w:rPr>
        <w:t xml:space="preserve">. </w:t>
      </w:r>
    </w:p>
    <w:p w14:paraId="1946BD14" w14:textId="77777777" w:rsidR="00D51B81" w:rsidRPr="00BC3383" w:rsidRDefault="00EB41EE">
      <w:pPr>
        <w:ind w:firstLine="567"/>
      </w:pPr>
      <w:r w:rsidRPr="00BC3383">
        <w:t>2.2.1. Kết quả thực hiện: Tổng kinh phí chương trình hỗ trợ từ năm 2012-2014 là 84,3 tỷ đồng trong đó 33,8 tỷ đồng vốn đầu tư phát triển và 50,5 tỷ đồng vốn Ngân sách sự nghiệp thực hiện các nội dung sau:</w:t>
      </w:r>
    </w:p>
    <w:p w14:paraId="49D0779D" w14:textId="77777777" w:rsidR="00D51B81" w:rsidRPr="00BC3383" w:rsidRDefault="00EB41EE">
      <w:pPr>
        <w:ind w:firstLine="567"/>
      </w:pPr>
      <w:r w:rsidRPr="00BC3383">
        <w:t xml:space="preserve">- Vốn đầu tư phát triển là 33,8 tỷ đồng trong đó: </w:t>
      </w:r>
    </w:p>
    <w:p w14:paraId="5D89A996" w14:textId="77777777" w:rsidR="00D51B81" w:rsidRPr="00BC3383" w:rsidRDefault="00EB41EE">
      <w:pPr>
        <w:ind w:firstLine="567"/>
      </w:pPr>
      <w:r w:rsidRPr="00BC3383">
        <w:t xml:space="preserve">+ Hỗ trợ 24,2 tỷ đồng bảo tồn 12 làng, bản tiêu biểu và lễ hội truyền thống đặc sắc của dân tộc thiểu số đã được bố trí kế hoạch vốn trong các năm trước của giai đoạn 2006-2010.(Bình Phước, Gia Lai, Quảng Trị, Điện Biên, Lào Cai, Cao Bằng , Lạng Sơn, Thái Nguyên, Yên Bái, Quảng Ninh, Kiên Giang). </w:t>
      </w:r>
    </w:p>
    <w:p w14:paraId="053BBA62" w14:textId="77777777" w:rsidR="00D51B81" w:rsidRPr="00BC3383" w:rsidRDefault="00EB41EE">
      <w:pPr>
        <w:ind w:firstLine="567"/>
      </w:pPr>
      <w:r w:rsidRPr="00BC3383">
        <w:t xml:space="preserve">+ Hỗ trợ 9,6 tỷ đồng Hỗ trợ xây dựng chi nhánh ngân hàng dữ liệu văn hóa phi vật thể khu vực phía Nam tại TP. Hồ Chí Minh nhằm xúc tiến quảng bá trong và ngoài nước đối với các di sản văn hoá phi vật thể đã sưu tầm, để phát huy hiệu quả hệ thống ngân hàng dữ liệu văn hoá phi vật thể và các trạm vệ tinh đã được xây dựng trong giai đoạn 2006-2010. </w:t>
      </w:r>
    </w:p>
    <w:p w14:paraId="5F6A01BD" w14:textId="77777777" w:rsidR="00D51B81" w:rsidRPr="00BC3383" w:rsidRDefault="00EB41EE">
      <w:pPr>
        <w:ind w:firstLine="567"/>
      </w:pPr>
      <w:r w:rsidRPr="00BC3383">
        <w:t>- Vốn ngân sách sự nghiệp là 50,5 tỷ đồng trong đó:</w:t>
      </w:r>
    </w:p>
    <w:p w14:paraId="00D19C16" w14:textId="77777777" w:rsidR="00D51B81" w:rsidRPr="00BC3383" w:rsidRDefault="00EB41EE">
      <w:pPr>
        <w:ind w:firstLine="567"/>
      </w:pPr>
      <w:r w:rsidRPr="00BC3383">
        <w:lastRenderedPageBreak/>
        <w:t xml:space="preserve">+ Hỗ trợ 50 tỷ đồng thực hiện sưu tầm, bảo tồn phát huy giá trị di sản văn hóa phi vật thể. từ năm 2012-2014 đã thực hiện 165 dự án sưu tầm văn hóa phi vật thể (đạt được 33%  so với mục tiêu đề ra). Tất cả các dự án này đều có 4 loại sản phẩm đó là: văn bản lời (hay tài liệu văn tự), băng ghi âm, album ảnh, băng ghi hình. Việc thực hiện dự án sưu tầm, bảo tồn và phát huy các di sản văn hoá phi vật thể trong những năm qua đã góp phần nâng cao nhận thức của nhân dân, cán bộ về truyền thống văn hoá của dân tộc. Việc tổ chức sưu tầm không chỉ là để bảo tồn, lưu giữ, mà đã chú trọng đến việc phát huy giá trị các di sản văn hoá phi vật thể đã được sưu tầm thông qua công tác quảng bá, và chọn lọc những di sản phi vật thể có giá trị đặc sắc để đưa vào đời sống văn hoá của cộng đồng dân cư. Việc kết hợp giữa phát huy giá trị văn hoá vật thể (các di tích) và các giá trị văn hoá phi vật thể đã được đặc biệt quan tâm, các di tích sau khi được tu bổ, tôn tạo phát huy được giá trị. Nhiều di tích như Côn Sơn-Kiếp Bạc, khu di tích đền Hùng, Lam Kinh, di tích cố đô Huế... đã thu hút được du khách sau khi sưu tầm và phục dựng được các lễ hội gắn liền với lịch sử của các di tích này. </w:t>
      </w:r>
    </w:p>
    <w:p w14:paraId="045DA51A" w14:textId="77777777" w:rsidR="00D51B81" w:rsidRPr="00BC3383" w:rsidRDefault="00EB41EE">
      <w:pPr>
        <w:ind w:firstLine="567"/>
      </w:pPr>
      <w:r w:rsidRPr="00BC3383">
        <w:t>+ Hỗ trợ 500 triệu đồng phục dựng lễ hội.Năm 2014, với kinh phí 500 triệu đồng phục dựng 05 lễ hội bao gồm tỉnh Tuyên Quang, tỉnh Lai Châu; tỉnh Nghệ An; tỉnh Kon Tum, tỉnh Lào Cai.</w:t>
      </w:r>
    </w:p>
    <w:p w14:paraId="17939743" w14:textId="77777777" w:rsidR="00D51B81" w:rsidRPr="00BC3383" w:rsidRDefault="00EB41EE">
      <w:pPr>
        <w:ind w:firstLine="567"/>
      </w:pPr>
      <w:r w:rsidRPr="00BC3383">
        <w:t>Nhìn chung việc tổ chức phục dựng lễ hội truyền thống giàu bản sắc được lưu giữ trong đời sống các dân tộc thiểu số trên địa bàn. Thông qua lễ hội, phát huy các giá trị văn hóa tốt đẹp mang đậm bản sắc văn hóa dân tộc lồng ghép đưa văn hóa mới tiến bộ nhằm tăng cường giao lưu quảng bá, giới thiệu phù hợp với nhu cầu hưởng thụ văn hóa và tâm linh của đồng bào các dân tộc, góp phần thúc đẩy phong trào toàn dân đoàn kết xây dựng đời sống văn hóa ở vùng đồng bào dân tộc thiểu số, loại bỏ yếu tố lạc hậu, hủ tục không phù hợp trong đời sống cộng đồng.</w:t>
      </w:r>
    </w:p>
    <w:p w14:paraId="141EA8E3" w14:textId="77777777" w:rsidR="00D51B81" w:rsidRPr="00BC3383" w:rsidRDefault="00EB41EE">
      <w:pPr>
        <w:ind w:firstLine="567"/>
      </w:pPr>
      <w:r w:rsidRPr="00BC3383">
        <w:t>2.2.2. Những tồn tại, hạn chế,</w:t>
      </w:r>
    </w:p>
    <w:p w14:paraId="7741C1DE" w14:textId="77777777" w:rsidR="00D51B81" w:rsidRPr="00BC3383" w:rsidRDefault="00EB41EE">
      <w:pPr>
        <w:ind w:firstLine="567"/>
      </w:pPr>
      <w:r w:rsidRPr="00BC3383">
        <w:t xml:space="preserve">Dự án bảo tồn làng truyền thống: Phần lớn các địa phương được hưởng lợi từ dự án này đều là vùng sâu, vùng xa, vùng đồng bào dân tộc thiểu số rất khó khăn trong việc cân đối các nguồn lực để thực hiện các nội dung công việc không nằm trong nội dung chi của Chương trình mục tiêu quốc gia về văn hoá, như các hạng mục công việc liên quan đến hạ tầng (các phần việc làm đường, làm cầu, phát triển làng nghề, trồng rừng...). Chính vì lý do này nên các địa phương rất lúng túng trong việc xác định quy mô của từng dự án, cũng như việc lồng ghép các chương trình mục tiêu quốc gia khác của địa phương được hưởng </w:t>
      </w:r>
      <w:r w:rsidRPr="00BC3383">
        <w:lastRenderedPageBreak/>
        <w:t>lợi. Trong khi đó Bộ Văn hoá, Thể thao và Du lịch chỉ thoả thuận về nội dung bảo tồn của dự án không đủ thẩm quyền để mở rộng, hay thu nhỏ quy mô của từng dự án tại từng địa phương.</w:t>
      </w:r>
    </w:p>
    <w:p w14:paraId="30B756E5" w14:textId="77777777" w:rsidR="00D51B81" w:rsidRPr="00BC3383" w:rsidRDefault="00EB41EE">
      <w:pPr>
        <w:ind w:firstLine="567"/>
      </w:pPr>
      <w:r w:rsidRPr="00BC3383">
        <w:t xml:space="preserve"> Việc sưu tầm di sản văn hoá phi vật thể của một dân tộc được thể hiện trên nhiều lĩnh vực, từ ăn, ở, trang phục, nghề truyền thống... đòi hỏi phải đầu tư nhiều kinh phí, phương tiện và đặc biệt là cán bộ đi sưu tầm phải có những hiểu biết nhất định về chuyên môn, đồng thời cần thời gian nhất định để thực hiện. Việc sưu tầm các lễ hội truyền thống, nghệ thuật cổ truyền, các trò chơi dân gian chủ yếu dựa vào trí nhớ của các nghệ nhân cao tuổi. Kinh phí đầu tư cho lĩnh vực này chưa cao, các địa phương chưa chủ động bố trí kinh phí cho công tác này. Vì vậy trong giai đoạn vừa qua mới chỉ dừng lại ở mức độ sưu tầm, lưu giữ, việc nghiên cứu, phục dựng và phổ biến các giá trị văn hoá phi vật thể còn rất nhiều hạn chế, đặc biệt ở khâu quảng bá, tuyên truyền, giới thiệu. </w:t>
      </w:r>
    </w:p>
    <w:p w14:paraId="048D54CE" w14:textId="77777777" w:rsidR="00D51B81" w:rsidRPr="00BC3383" w:rsidRDefault="00EB41EE">
      <w:pPr>
        <w:ind w:firstLine="567"/>
      </w:pPr>
      <w:r w:rsidRPr="00BC3383">
        <w:t xml:space="preserve">Kho tàng văn hoá phi vật thể của dân tộc rất đa dạng và có số lượng lớn nên rất khó khăn để lượng hoá được kho tàng văn hoá phi vật thể. Do hạn chế về số lượng và chất lượng của đội ngũ làm công tác sưu tầm, bảo tồn văn hoá phi vật thể và chưa được quan tâm đúng mức của các cơ quan quản lý nhà nước. Do vậy, đến nay chưa hoàn thành được tiêu chí để công nhận và phân loại di sản văn hoá phi vật thể dẫn đến chưa xác định được hết số lượng và danh mục các di sản văn hoá phi vật thể có giá trị trên phạm vi cả nước. </w:t>
      </w:r>
    </w:p>
    <w:p w14:paraId="3CFB0C7F" w14:textId="77777777" w:rsidR="00D51B81" w:rsidRPr="00BC3383" w:rsidRDefault="00EB41EE">
      <w:pPr>
        <w:ind w:firstLine="567"/>
        <w:rPr>
          <w:b/>
          <w:i/>
        </w:rPr>
      </w:pPr>
      <w:r w:rsidRPr="00BC3383">
        <w:rPr>
          <w:b/>
          <w:i/>
        </w:rPr>
        <w:t>2.3. Dự án, Tăng cường đầu tư xây dựng, phát triển hệ thống thiết chế văn hóa, thể thao các huyện miền núi, vùng sâu vùng xa, biên giới hải đảo</w:t>
      </w:r>
    </w:p>
    <w:p w14:paraId="061B3DAE" w14:textId="77777777" w:rsidR="00D51B81" w:rsidRPr="00BC3383" w:rsidRDefault="00EB41EE">
      <w:pPr>
        <w:ind w:firstLine="567"/>
      </w:pPr>
      <w:r w:rsidRPr="00BC3383">
        <w:t>2.3.1. Kết quả thực hiện: Với tổng kinh phí 395,1 tỷ đồng trong đó  45 tỷ đồng vốn ĐTPT và 350,1 tỷ đồng vốn NSSN, đã tiến hành thực hiện các nội dung công việc sau:</w:t>
      </w:r>
    </w:p>
    <w:p w14:paraId="5E19F202" w14:textId="77777777" w:rsidR="00D51B81" w:rsidRPr="00BC3383" w:rsidRDefault="00EB41EE">
      <w:pPr>
        <w:ind w:firstLine="567"/>
      </w:pPr>
      <w:r w:rsidRPr="00BC3383">
        <w:t>- Vốn đầu tư phát triển là 45 tỷ đồng thực hiện hỗ trợ xây dựng 09 trung tâm văn hóa thể thao huyện thuộc 9 tỉnh là Cao Bằng, Quảng Trị, Sóc Trăng, Kiên Giang, Sơn La, Thanh Hóa, Hậu Giang, Yên Bái, Quảng Ninh</w:t>
      </w:r>
    </w:p>
    <w:p w14:paraId="2466209A" w14:textId="77777777" w:rsidR="00D51B81" w:rsidRPr="00BC3383" w:rsidRDefault="00EB41EE">
      <w:pPr>
        <w:ind w:firstLine="567"/>
      </w:pPr>
      <w:r w:rsidRPr="00BC3383">
        <w:t>- Vốn Ngân sách sự nghiệp là 350,1 tỷ đồng:</w:t>
      </w:r>
    </w:p>
    <w:p w14:paraId="7CFD80AB" w14:textId="77777777" w:rsidR="00D51B81" w:rsidRPr="00BC3383" w:rsidRDefault="00EB41EE">
      <w:pPr>
        <w:ind w:firstLine="567"/>
      </w:pPr>
      <w:r w:rsidRPr="00BC3383">
        <w:t xml:space="preserve">+ Hỗ trợ 111,6 tỷ đồng kinh phí xây dựng 238 trung tâm văn hóa thể thao xã và 268 nhà văn hoá - khu thể thao 100 thôn, bản </w:t>
      </w:r>
    </w:p>
    <w:p w14:paraId="243E2053" w14:textId="77777777" w:rsidR="00D51B81" w:rsidRPr="00BC3383" w:rsidRDefault="00EB41EE">
      <w:pPr>
        <w:ind w:firstLine="567"/>
      </w:pPr>
      <w:r w:rsidRPr="00BC3383">
        <w:t xml:space="preserve">+ Hỗ trợ 115,21 tỷ đồng mua trang thiết bị cho 213 Trung tâm văn hóa thể thao huyện, 1.105 Trung tâm văn hóa thể thao xã, 1.361 Nhà văn hóa - Khu thể thao thôn bản. </w:t>
      </w:r>
    </w:p>
    <w:p w14:paraId="7E6AE1E5" w14:textId="77777777" w:rsidR="00D51B81" w:rsidRPr="00BC3383" w:rsidRDefault="00EB41EE">
      <w:pPr>
        <w:ind w:firstLine="567"/>
      </w:pPr>
      <w:r w:rsidRPr="00BC3383">
        <w:lastRenderedPageBreak/>
        <w:t>+ Hỗ trợ 28,96 tỷ đồng kinh phí mua thiết bị cho  362 đội thông tin lưu động huyện.</w:t>
      </w:r>
    </w:p>
    <w:p w14:paraId="656914E9" w14:textId="77777777" w:rsidR="00D51B81" w:rsidRPr="00BC3383" w:rsidRDefault="00EB41EE">
      <w:pPr>
        <w:ind w:firstLine="567"/>
      </w:pPr>
      <w:r w:rsidRPr="00BC3383">
        <w:t xml:space="preserve">+ Hỗ trợ kinh phí 46 tỷ đồng để mua sách cho 400 thư viện huyện: Hàng năm  Bộ Văn hóa, Thể thao và Du lịch có Công văn gửi các Sở Văn hóa, Thể thao và Du lịch thông báo vốn trong lĩnh vực thư viện và hướng dẫn xây dựng kế hoạch triển khai. </w:t>
      </w:r>
    </w:p>
    <w:p w14:paraId="0B541F44" w14:textId="77777777" w:rsidR="00D51B81" w:rsidRPr="00BC3383" w:rsidRDefault="00EB41EE">
      <w:pPr>
        <w:ind w:firstLine="567"/>
      </w:pPr>
      <w:r w:rsidRPr="00BC3383">
        <w:t xml:space="preserve">+ Trong 3 năm 2012-2014 đã Hỗ trợ 35,6 tỷ đồng kinh phí mua ấn phẩm văn hóa cho 2672 xã là các xã đặc biệt khó khăn, xã biên giới, xã vùng dân tộc trọng điểm, xã thuộc 62 huyện nghèo, 184 trường dân tộc nội trú . Với đối tượng hưởng lợi chủ yếu là đồng bào dân tộc thiểu số, nhìn chung ấn phẩm Chương trình cung cấp có nội dung phù hợp, có tính giáo dục, phục vụ thiết thực cho công tác thông tin, tuyên truyền chủ trương chính sách của Đảng và Nhà nước tới vùng sâu, vùng xa; giáo dục pháp luật, phổ biến kiến thức phục vụ cho đời sống sinh hoạt và sản xuất của đồng bào; góp phần nâng cao dân trí, mức hưởng thụ văn hóa, thông tin cho người dân. </w:t>
      </w:r>
    </w:p>
    <w:p w14:paraId="35402768" w14:textId="77777777" w:rsidR="00D51B81" w:rsidRPr="00BC3383" w:rsidRDefault="00EB41EE">
      <w:pPr>
        <w:ind w:firstLine="567"/>
      </w:pPr>
      <w:r w:rsidRPr="00BC3383">
        <w:t>+ Hỗ trợ Trang thiết bị cho 120 đồn Biên phòng với kinh phí 15 tỷ đồng. Hỗ trợ kinh phí cho hoạt động cho các đơn vị. Chủ yếu sử dụng mua sắm trang thiết bị cho các tổ, đội Tuyên truyền văn hóa. Hỗ trợ kinh phí cho các đơn vị tổ chức các hoạt động, mua sắm trang thiết bị cho các Tổ, đội Tuyên truyền văn hóa;</w:t>
      </w:r>
    </w:p>
    <w:p w14:paraId="793480FE" w14:textId="77777777" w:rsidR="00D51B81" w:rsidRPr="00BC3383" w:rsidRDefault="00EB41EE">
      <w:pPr>
        <w:ind w:firstLine="567"/>
      </w:pPr>
      <w:r w:rsidRPr="00BC3383">
        <w:t>Cùng với việc lồng ghép với các chương trình mục tiêu, như: chương trình phủ sóng phát thanh-truyền hình, truyền thông dân số và y tế, hỗ trợ của địa phương, đến nay, cơ bản các đồn biên phòng đã được trang bị khá đầy đủ hệ thống âm thanh, ánh sáng, phương tiện truyền thông phục vụ các hoạt động văn hóa, thể thao. Qua đó, các thiết chế tổ Tuyên truyền văn hóa, phòng Hồ Chí Minh, tủ sách, hệ thống truyền thanh... hoạt động có hiệu quả, đảm bảo hàng ngày quân dân được nghe đài phát thanh, xem truyền hình, hàng tháng được xem video, hàng quý được xem biểu diễn văn nghệ hoặc tham gia các hoạt động giao lưu văn hóa, nghệ thuật, các đồn biên phòng đang dần trở thành các “điểm sáng văn hóa” trên địa bàn biên giới.</w:t>
      </w:r>
    </w:p>
    <w:p w14:paraId="6E4583A9" w14:textId="77777777" w:rsidR="00D51B81" w:rsidRPr="00BC3383" w:rsidRDefault="00EB41EE">
      <w:pPr>
        <w:ind w:firstLine="567"/>
      </w:pPr>
      <w:r w:rsidRPr="00BC3383">
        <w:t>2.3.2. Những hạn chế, tồn tại: mặc dù đây là dự án được đánh giá là có hiệu quả tích cực đối với việc nâng cao mức hưởng thụ văn hoá của nhân dân. Tuy nhiên, sau khi kết thúc giai đoạn dự án này vẫn chưa hoàn thành được những mục tiêu đề ra như sau:</w:t>
      </w:r>
    </w:p>
    <w:p w14:paraId="7BD8E01B" w14:textId="77777777" w:rsidR="00D51B81" w:rsidRPr="00BC3383" w:rsidRDefault="00EB41EE">
      <w:pPr>
        <w:ind w:firstLine="567"/>
      </w:pPr>
      <w:r w:rsidRPr="00BC3383">
        <w:lastRenderedPageBreak/>
        <w:t>- Một số địa phương chưa bố trí đầy đủ cán bộ, chưa bố trí ngân sách thường xuyên để duy trì hoạt động của các thiết chế văn hóa nên các trang thiết bị sau khi được hỗ trợ, trang bị không phát huy được hết khả năng.</w:t>
      </w:r>
    </w:p>
    <w:p w14:paraId="4A1A536F" w14:textId="77777777" w:rsidR="00D51B81" w:rsidRPr="00BC3383" w:rsidRDefault="00EB41EE">
      <w:pPr>
        <w:ind w:firstLine="567"/>
      </w:pPr>
      <w:r w:rsidRPr="00BC3383">
        <w:t xml:space="preserve"> - Tiêu chí nông thôn mới đối với Trung tâm văn hóa thể thao xã và Nhà văn hóa thôn, bản quy định xây dựng với quy mô lớn, nguồn vốn Chương trình mục tiêu quốc gia hỗ trợ không thể đảm bảo kinh phí, một số địa phương không có nguồn vốn đối ứng đã chuyển sang mua sắm trang thiết bị cho Nhà văn hóa xã, thôn bản do vậy không đáp ứng được các mục tiêu đề ra đặc biệt là xây dựng nhà văn hóa thôn bản tính đến năm 2014 chỉ đạt 9%.</w:t>
      </w:r>
    </w:p>
    <w:p w14:paraId="6EFFAB41" w14:textId="77777777" w:rsidR="00D51B81" w:rsidRPr="00BC3383" w:rsidRDefault="00EB41EE">
      <w:pPr>
        <w:ind w:firstLine="567"/>
      </w:pPr>
      <w:r w:rsidRPr="00BC3383">
        <w:t>- Đối với dự án cấp ấn phẩm: việc triển khai thực hiện Chương trình còn một số hạn chế, cơ cấu tỷ lệ giữa các đề tài: chính trị - pháp luật, văn hóa - xã hội; kinh tế, khoa học, đời sống chưa đạt so với yêu cầu đặt ra; số đầu ấn phẩm có nội dung tuyên truyền về chính sách hỗ trợ phát triển kinh tế - xã hội vùng đồng bào dân tộc thiểu số và miền núi, về lĩnh vực công tác ngành,… còn hạn chế, chưa thiết thực với đối tượng hưởng lợi.</w:t>
      </w:r>
    </w:p>
    <w:p w14:paraId="6159C5F6" w14:textId="77777777" w:rsidR="00D51B81" w:rsidRPr="00BC3383" w:rsidRDefault="00EB41EE">
      <w:pPr>
        <w:ind w:firstLine="567"/>
        <w:rPr>
          <w:b/>
          <w:i/>
        </w:rPr>
      </w:pPr>
      <w:r w:rsidRPr="00BC3383">
        <w:rPr>
          <w:b/>
          <w:i/>
        </w:rPr>
        <w:t>2.4. Dự án, Hỗ trợ phát triển hệ thống vui chơi, giải trí cho trẻ em khu vực miền núi, vùng sâu vùng xa, biên giới và hải đảo.</w:t>
      </w:r>
    </w:p>
    <w:p w14:paraId="4C0C5731" w14:textId="77777777" w:rsidR="00D51B81" w:rsidRPr="00BC3383" w:rsidRDefault="00EB41EE">
      <w:pPr>
        <w:ind w:firstLine="567"/>
      </w:pPr>
      <w:r w:rsidRPr="00BC3383">
        <w:t xml:space="preserve">2.4.1. Kết quả thực hiện: </w:t>
      </w:r>
    </w:p>
    <w:p w14:paraId="1079D110" w14:textId="77777777" w:rsidR="00D51B81" w:rsidRPr="00BC3383" w:rsidRDefault="00EB41EE">
      <w:pPr>
        <w:ind w:firstLine="567"/>
      </w:pPr>
      <w:r w:rsidRPr="00BC3383">
        <w:t>Tổng số kinh phí từ Chương trình MTQG về văn hóa là 48 tỷ đồng trong đó vốn ĐTPT là 30 tỷ đồng vốn NSSN là 18 tỷ đồng thực hiện các nội dung:</w:t>
      </w:r>
    </w:p>
    <w:p w14:paraId="2C56199F" w14:textId="77777777" w:rsidR="00D51B81" w:rsidRPr="00BC3383" w:rsidRDefault="00EB41EE">
      <w:pPr>
        <w:ind w:firstLine="567"/>
      </w:pPr>
      <w:r w:rsidRPr="00BC3383">
        <w:t xml:space="preserve">- Vốn đầu tư phát triển là : 30 tỷ đồng thực hiện hỗ trợ 6 điểm vui chơi giải trí cho trẻ em tại 06 tỉnh là Lai Châu, Đăk Nông, Lào Cai, Quảng Nam, Điện Biên,Quảng Bình. </w:t>
      </w:r>
    </w:p>
    <w:p w14:paraId="7E21B52F" w14:textId="77777777" w:rsidR="00D51B81" w:rsidRPr="00BC3383" w:rsidRDefault="00EB41EE">
      <w:pPr>
        <w:ind w:firstLine="567"/>
      </w:pPr>
      <w:r w:rsidRPr="00BC3383">
        <w:t xml:space="preserve">- Vốn ngân sách sự nghiệp: 18 tỷ đồng Hỗ trợ kinh phí mua trang thiết bị phục vụ sinh hoạt vui chơi giải trí cho trẻ em tại 36 điểm sinh hoạt vui chơi giải trí cho trẻ em. Danh mục trang thiết bị do Bộ Văn hóa, Thể thao và Du lịch hướng dẫn phù hợp thực tế từng khu vực, kinh phí hỗ trợ từ NSTW là 500 triệu đồng cho 1 điểm. Đối với các tỉnh được hỗ trợ mua trang thiết bị tại các tỉnh (cho những nơi hiện có điểm vui chơi trẻ em): Các địa phương đã khảo sát và chọn địa điểm trên địa bàn tỉnh lắp ráp hệ thống  thiết bị vui  chơi giải trí cho  trẻ em khu vực miền núi, vùng sâu vùng xa, biên giới hải đảo theo trình tự các thủ tục mua sắm theo quy định hiện hành. </w:t>
      </w:r>
    </w:p>
    <w:p w14:paraId="6E30D6C4" w14:textId="77777777" w:rsidR="00D51B81" w:rsidRPr="00BC3383" w:rsidRDefault="00EB41EE">
      <w:pPr>
        <w:ind w:firstLine="567"/>
      </w:pPr>
      <w:r w:rsidRPr="00BC3383">
        <w:t xml:space="preserve">2.4.2. Những tồn tại, hạn chế: </w:t>
      </w:r>
    </w:p>
    <w:p w14:paraId="62ABFF6F" w14:textId="77777777" w:rsidR="00D51B81" w:rsidRPr="00BC3383" w:rsidRDefault="00EB41EE">
      <w:pPr>
        <w:ind w:firstLine="567"/>
      </w:pPr>
      <w:r w:rsidRPr="00BC3383">
        <w:lastRenderedPageBreak/>
        <w:t>Đây là dự án mới được Thủ tướng Chính phủ cho phép thực hiện từ năm 2012 bằng nguồn hỗ trợ kinh phí Chương trình mục tiêu quốc gia về văn hóa, các địa phương còn lúng túng trong việc chọn địa điểm, quy mô đầu tư và các hạng mục xây dựng phù hợp với điều kiện của địa phương đồng thời nguồn vốn huy động của địa phương còn hạn chế dẫn tới việc chậm triển khai thực hiện.</w:t>
      </w:r>
    </w:p>
    <w:p w14:paraId="7B732441" w14:textId="77777777" w:rsidR="00D51B81" w:rsidRPr="00BC3383" w:rsidRDefault="00EB41EE">
      <w:pPr>
        <w:ind w:firstLine="567"/>
        <w:rPr>
          <w:b/>
          <w:i/>
        </w:rPr>
      </w:pPr>
      <w:r w:rsidRPr="00BC3383">
        <w:rPr>
          <w:b/>
          <w:i/>
        </w:rPr>
        <w:t xml:space="preserve">2.5. Dự án, Đầu tư phát triển các loại hình nghệ thuật truyền thống. </w:t>
      </w:r>
    </w:p>
    <w:p w14:paraId="0B42D724" w14:textId="77777777" w:rsidR="00D51B81" w:rsidRPr="00BC3383" w:rsidRDefault="00EB41EE">
      <w:pPr>
        <w:ind w:firstLine="567"/>
      </w:pPr>
      <w:r w:rsidRPr="00BC3383">
        <w:t>2.5.1.Kết quả thực hiện: Tổng kinh phí hỗ trợ là 23,5 tỷ đồng trong đó 6 tỷ đồng vốn đầu tư phát triển và 17,5 tỷ đồng vốn Ngân sách sự nghiệp</w:t>
      </w:r>
    </w:p>
    <w:p w14:paraId="1E442791" w14:textId="77777777" w:rsidR="00D51B81" w:rsidRPr="00BC3383" w:rsidRDefault="00EB41EE">
      <w:pPr>
        <w:ind w:firstLine="567"/>
      </w:pPr>
      <w:r w:rsidRPr="00BC3383">
        <w:t>- Vốn đầu tư phát triển: 6 tỷ đồng thực hiện hỗ trợ xây dựng 03 rạp nghệ thuật truyền thống tỉnh Thái Bình, tỉnh Hưng Yên, tỉnh Nam Định</w:t>
      </w:r>
    </w:p>
    <w:p w14:paraId="37AEB4F3" w14:textId="77777777" w:rsidR="00D51B81" w:rsidRPr="00BC3383" w:rsidRDefault="00EB41EE">
      <w:pPr>
        <w:ind w:firstLine="567"/>
      </w:pPr>
      <w:r w:rsidRPr="00BC3383">
        <w:t>- Vốn Ngân sách sự nghiệp là 17,5 tỷ đồng hỗ trợ trang thiết bị cho 35 rạp nghệ thuật truyền thống, Mức hỗ trợ từ NSTW là 500 triệu đồng cho 1 đoàn.</w:t>
      </w:r>
    </w:p>
    <w:p w14:paraId="4460AEDC" w14:textId="77777777" w:rsidR="00D51B81" w:rsidRPr="00BC3383" w:rsidRDefault="00EB41EE">
      <w:pPr>
        <w:ind w:firstLine="567"/>
      </w:pPr>
      <w:r w:rsidRPr="00BC3383">
        <w:t>Dự án đã góp phần không nhỏ khuyến khích các đơn vị nghệ thuật truyền thống bổ sung trang thiết bị kỹ thuật phục vụ hoạt động biểu diễn của mình, các lớp tập huấn cho diễn viên thuộc loại hình nghệ thuật truyền thống là nguồn động viên cổ vũ thế hệ diễn viên trẻ làm nghề, các đơn vị có điều kiện nâng cao trình độ chuyên môn cho  nguồn nhân lực kế cận làm công tác lưu giữ, phát triển các loại hình nghệ thuật truyền thống.</w:t>
      </w:r>
    </w:p>
    <w:p w14:paraId="4C210CEE" w14:textId="77777777" w:rsidR="00D51B81" w:rsidRPr="00BC3383" w:rsidRDefault="00EB41EE">
      <w:pPr>
        <w:ind w:firstLine="567"/>
      </w:pPr>
      <w:r w:rsidRPr="00BC3383">
        <w:t xml:space="preserve"> 2.5.2. Tồn tại, hạn chế:</w:t>
      </w:r>
    </w:p>
    <w:p w14:paraId="2AF9EC97" w14:textId="77777777" w:rsidR="00D51B81" w:rsidRPr="00BC3383" w:rsidRDefault="00EB41EE">
      <w:pPr>
        <w:ind w:firstLine="567"/>
      </w:pPr>
      <w:r w:rsidRPr="00BC3383">
        <w:t>Kinh phí được chuyển về địa phương thụ hưởng, một số tỉnh không thực hiện nghiêm túc, Sở tự điều chuyển kinh phí  thực hiện nhiệm vụ khác không đúng mục tiêu, không báo cáo theo yêu cầu của đơn vị chủ trì. Bên cạnh đó, do thiếu kinh phí bố trí cho dự án cũng làm hạn chế kết quả của dự án.</w:t>
      </w:r>
    </w:p>
    <w:p w14:paraId="50F6266F" w14:textId="77777777" w:rsidR="00D51B81" w:rsidRPr="00BC3383" w:rsidRDefault="00EB41EE">
      <w:pPr>
        <w:ind w:firstLine="567"/>
        <w:rPr>
          <w:b/>
          <w:i/>
        </w:rPr>
      </w:pPr>
      <w:r w:rsidRPr="00BC3383">
        <w:rPr>
          <w:b/>
          <w:i/>
        </w:rPr>
        <w:t xml:space="preserve">2.6. Dự án, Tăng cường năng lực cán bộ văn hóa cơ sở, truyền thông và giám sát, đánh giá thực hiện Chương trình. </w:t>
      </w:r>
    </w:p>
    <w:p w14:paraId="0E2D5867" w14:textId="77777777" w:rsidR="00D51B81" w:rsidRPr="00BC3383" w:rsidRDefault="00EB41EE">
      <w:pPr>
        <w:ind w:firstLine="567"/>
      </w:pPr>
      <w:r w:rsidRPr="00BC3383">
        <w:t xml:space="preserve">2.6.1. Kết quả thực hiện: </w:t>
      </w:r>
    </w:p>
    <w:p w14:paraId="7CA5265B" w14:textId="77777777" w:rsidR="00D51B81" w:rsidRPr="00BC3383" w:rsidRDefault="00EB41EE">
      <w:pPr>
        <w:ind w:firstLine="567"/>
      </w:pPr>
      <w:r w:rsidRPr="00BC3383">
        <w:t>Tổng kinh phí thực hiện từ năm 2012-2014 là 24,9 tỷ đồng vốn ngân sách sự nghiệp được phân bổ cho các nội dung:</w:t>
      </w:r>
    </w:p>
    <w:p w14:paraId="66BD6113" w14:textId="77777777" w:rsidR="00D51B81" w:rsidRPr="00BC3383" w:rsidRDefault="00EB41EE">
      <w:pPr>
        <w:ind w:firstLine="567"/>
      </w:pPr>
      <w:r w:rsidRPr="00BC3383">
        <w:t>- Hỗ trợ 6,3 tỷ đồng cho các tỉnh, thành phố để chủ động tổ chức lớp đào tạo tập huấn cho cán bộ tại địa phương. Các địa phương sẽ chủ động bố trí kinh phí để tập huấn cho các cán bộ theo nhu cầu thực tế của địa phương.</w:t>
      </w:r>
    </w:p>
    <w:p w14:paraId="0A420506" w14:textId="77777777" w:rsidR="00D51B81" w:rsidRPr="00BC3383" w:rsidRDefault="00EB41EE">
      <w:pPr>
        <w:ind w:firstLine="567"/>
      </w:pPr>
      <w:r w:rsidRPr="00BC3383">
        <w:t>- Hỗ trợ  12,9  tỷ đồng để cho các Cục Vụ chuyên ngành tổ chức các lớp tập huấn cán bộ chuyên ngành tại các địa phương.</w:t>
      </w:r>
    </w:p>
    <w:p w14:paraId="21C778F8" w14:textId="77777777" w:rsidR="00D51B81" w:rsidRPr="00BC3383" w:rsidRDefault="00EB41EE">
      <w:pPr>
        <w:ind w:firstLine="567"/>
      </w:pPr>
      <w:r w:rsidRPr="00BC3383">
        <w:lastRenderedPageBreak/>
        <w:t>Việc tổ chức các lớp bồi dưỡng cán bộ làm công tác văn hóa cơ sở tại địa phương đã  từng bước nâng cao năng lực tham mưu, quản lý và tổ chức các hoạt động văn hoá, thể thao và du lịch góp phần đẩy mạnh công tác sinh hoạt văn hóa cộng đồng, thu hút ngày càng đông đảo đồng bào tham gia vào các hoạt động văn hóa, văn nghệ, thể dục, thể thao.</w:t>
      </w:r>
    </w:p>
    <w:p w14:paraId="7C788800" w14:textId="77777777" w:rsidR="00D51B81" w:rsidRPr="00BC3383" w:rsidRDefault="00EB41EE">
      <w:pPr>
        <w:ind w:firstLine="567"/>
      </w:pPr>
      <w:r w:rsidRPr="00BC3383">
        <w:t xml:space="preserve">- Hỗ trợ 5,7 tỷ đồng thực hiện tổ chức tuyên truyền, sơ kết, giám sát, đánh giá  và thực hiện chương trình. Năm 2013 Bộ Văn hóa, Thể thao và Du lịch đã tổ chức sơ kết 3 năm thực hiện Chương trình mục tiêu quốc gia về văn hóa. Năm 2014, Bộ Văn hóa, Thể thao và Du lịch đã xây dựng kế hoạch tổ chức 5 đoàn khảo sát, đánh giá tình hình thực hiện chương trình trong giai đoạn 2012-2015. </w:t>
      </w:r>
    </w:p>
    <w:p w14:paraId="370653E6" w14:textId="77777777" w:rsidR="00D51B81" w:rsidRPr="00BC3383" w:rsidRDefault="00EB41EE">
      <w:pPr>
        <w:ind w:firstLine="567"/>
      </w:pPr>
      <w:r w:rsidRPr="00BC3383">
        <w:t>2.6.2. Tồn tại, hạn chế:</w:t>
      </w:r>
    </w:p>
    <w:p w14:paraId="08CD679D" w14:textId="77777777" w:rsidR="00D51B81" w:rsidRPr="00BC3383" w:rsidRDefault="00EB41EE">
      <w:pPr>
        <w:ind w:firstLine="567"/>
      </w:pPr>
      <w:r w:rsidRPr="00BC3383">
        <w:t>Mặc dù đã nhận thức rõ được tầm quan trọng của việc nâng cao trình độ của cán bộ tham gia thực hiện các nội dung của chương trình ở các cấp. Tuy nhiên do mức kinh phí hỗ trợ cho công tác đào tạo bồi dưỡng đội ngũ này còn hạn chế (mỗi tỉnh, thành phố 30 triệu/1 năm cho đào tạo cán bộ)</w:t>
      </w:r>
    </w:p>
    <w:p w14:paraId="4B0CA955" w14:textId="77777777" w:rsidR="00D51B81" w:rsidRPr="00BC3383" w:rsidRDefault="00EB41EE">
      <w:pPr>
        <w:ind w:firstLine="567"/>
      </w:pPr>
      <w:r w:rsidRPr="00BC3383">
        <w:t>Việc tổ chức kiểm tra, giám sát trên thực tế triển khai còn chậm, chưa có sự phối hợp chặt chẽ giữa các cơ quan quản lý chương trình ở Trung ương và địa phương, dẫn đến tình trạng việc phát hiện những sai phạm không kịp thời và việc giải quyết khắc phục chưa triệt để.</w:t>
      </w:r>
    </w:p>
    <w:p w14:paraId="3FC8FDAB" w14:textId="77777777" w:rsidR="00D51B81" w:rsidRPr="00BC3383" w:rsidRDefault="00EB41EE">
      <w:pPr>
        <w:ind w:firstLine="567"/>
        <w:rPr>
          <w:b/>
        </w:rPr>
      </w:pPr>
      <w:r w:rsidRPr="00BC3383">
        <w:rPr>
          <w:b/>
        </w:rPr>
        <w:t>3. Kinh phí Chương trình MTQG về văn hóa năm 2015</w:t>
      </w:r>
    </w:p>
    <w:p w14:paraId="1CB85028" w14:textId="77777777" w:rsidR="00D51B81" w:rsidRPr="00BC3383" w:rsidRDefault="00EB41EE">
      <w:pPr>
        <w:ind w:firstLine="567"/>
        <w:rPr>
          <w:b/>
          <w:i/>
        </w:rPr>
      </w:pPr>
      <w:r w:rsidRPr="00BC3383">
        <w:t>Ngày 03 tháng 10 năm 2014, Bộ Kế hoạch và Đầu tư đã có Công văn số 6906/BKHĐT-TCTT về việc dự kiến phương án phân bổ vốn đầu tư phát triển chương trình MTQG năm 2015; Ngày 02 tháng 10 năm 2014 Bộ Tài chính có Công văn số 14004/BTC-NSSN về dự kiến kinh phí NSSN của Chương trình mục tiêu quốc gia năm 2015. Theo thông báo tổng số vốn dự kiến năm 2015 là 284 tỷ đồng tăng 8,3% so với kế hoạch 2014. Trong đó vốn ĐTPT là 150 tỷ đồng tăng 7,1% so với năm 2014; vốn NSSN là 134 tỷ đồng tăng 10,9% so với năm 2014</w:t>
      </w:r>
      <w:r w:rsidRPr="00BC3383">
        <w:rPr>
          <w:b/>
        </w:rPr>
        <w:t>,</w:t>
      </w:r>
      <w:r w:rsidRPr="00BC3383">
        <w:t xml:space="preserve"> dự kiến phân bổ như sau:</w:t>
      </w:r>
    </w:p>
    <w:p w14:paraId="65E7C97F" w14:textId="77777777" w:rsidR="00D51B81" w:rsidRPr="00BC3383" w:rsidRDefault="00EB41EE">
      <w:pPr>
        <w:ind w:firstLine="567"/>
        <w:rPr>
          <w:b/>
          <w:i/>
        </w:rPr>
      </w:pPr>
      <w:r w:rsidRPr="00BC3383">
        <w:rPr>
          <w:b/>
          <w:i/>
        </w:rPr>
        <w:t>3.1. Dự án, Chống xuống cấp, tu bổ và tôn tạo di tích.</w:t>
      </w:r>
    </w:p>
    <w:p w14:paraId="082A0B78" w14:textId="77777777" w:rsidR="00D51B81" w:rsidRPr="00BC3383" w:rsidRDefault="00EB41EE">
      <w:pPr>
        <w:ind w:firstLine="567"/>
      </w:pPr>
      <w:r w:rsidRPr="00BC3383">
        <w:t>Tổng kinh phí NSTW hỗ trợ cho dự án này là 143,3 tỷ đồng trong đó:</w:t>
      </w:r>
    </w:p>
    <w:p w14:paraId="5006B783" w14:textId="77777777" w:rsidR="00D51B81" w:rsidRPr="00BC3383" w:rsidRDefault="00EB41EE">
      <w:pPr>
        <w:ind w:firstLine="567"/>
      </w:pPr>
      <w:r w:rsidRPr="00BC3383">
        <w:t>Vốn ĐTPT là 103 tỷ đồng, vốn NSSN là 40,3 tỷ đồng</w:t>
      </w:r>
      <w:r w:rsidRPr="00BC3383">
        <w:rPr>
          <w:b/>
          <w:i/>
        </w:rPr>
        <w:t xml:space="preserve"> </w:t>
      </w:r>
      <w:r w:rsidRPr="00BC3383">
        <w:t>hỗ trợ chống xuống cấp tu bổ, tôn tạo là 190 di tích (trong đó có 70 di tích cách mạng).</w:t>
      </w:r>
    </w:p>
    <w:p w14:paraId="2CBAE9EB" w14:textId="77777777" w:rsidR="00D51B81" w:rsidRPr="00BC3383" w:rsidRDefault="00EB41EE">
      <w:pPr>
        <w:ind w:firstLine="567"/>
        <w:rPr>
          <w:b/>
          <w:i/>
        </w:rPr>
      </w:pPr>
      <w:r w:rsidRPr="00BC3383">
        <w:rPr>
          <w:b/>
          <w:i/>
        </w:rPr>
        <w:lastRenderedPageBreak/>
        <w:t>3.2. Dự án, Sưu tầm, bảo tồn và phát huy giá trị các di sản văn hoá phi vật thể của các dân tộc Việt Nam.</w:t>
      </w:r>
    </w:p>
    <w:p w14:paraId="19ACA13C" w14:textId="77777777" w:rsidR="00D51B81" w:rsidRPr="00BC3383" w:rsidRDefault="00EB41EE">
      <w:pPr>
        <w:ind w:firstLine="567"/>
      </w:pPr>
      <w:r w:rsidRPr="00BC3383">
        <w:t>Tổng số vốn NSTW hỗ trợ cho dự án này là 17,6 tỷ đồng trong đó:</w:t>
      </w:r>
    </w:p>
    <w:p w14:paraId="0EB22B81" w14:textId="77777777" w:rsidR="00D51B81" w:rsidRPr="00BC3383" w:rsidRDefault="00EB41EE">
      <w:pPr>
        <w:ind w:firstLine="567"/>
      </w:pPr>
      <w:r w:rsidRPr="00BC3383">
        <w:t>- Vốn Đầu tư phát triển là 9 tỷ đồng thực hiện:</w:t>
      </w:r>
    </w:p>
    <w:p w14:paraId="643BA9E2" w14:textId="77777777" w:rsidR="00D51B81" w:rsidRPr="00BC3383" w:rsidRDefault="00EB41EE">
      <w:pPr>
        <w:ind w:firstLine="567"/>
      </w:pPr>
      <w:r w:rsidRPr="00BC3383">
        <w:t>+ Hỗ trợ 6 tỷ đồng kinh phí để tiến hành bảo tồn các làng, bản cổ tiêu biểu</w:t>
      </w:r>
    </w:p>
    <w:p w14:paraId="5FF141E1" w14:textId="77777777" w:rsidR="00D51B81" w:rsidRPr="00BC3383" w:rsidRDefault="00EB41EE">
      <w:pPr>
        <w:ind w:firstLine="567"/>
      </w:pPr>
      <w:r w:rsidRPr="00BC3383">
        <w:t>+ Hỗ trợ 3 tỷ đồng hoàn thành xây dựng chi nhánh ngân hàng dữ liệu văn hóa phi vật thể khu vực phía Nam tại TP. Hồ Chí Minh.</w:t>
      </w:r>
    </w:p>
    <w:p w14:paraId="45793B77" w14:textId="77777777" w:rsidR="00D51B81" w:rsidRPr="00BC3383" w:rsidRDefault="00EB41EE">
      <w:pPr>
        <w:ind w:firstLine="567"/>
      </w:pPr>
      <w:r w:rsidRPr="00BC3383">
        <w:t>- Vốn ngân sách sự nghiệp là 8,6 tỷ đồng thực hiện:</w:t>
      </w:r>
    </w:p>
    <w:p w14:paraId="56EB1F31" w14:textId="77777777" w:rsidR="00D51B81" w:rsidRPr="00BC3383" w:rsidRDefault="00EB41EE">
      <w:pPr>
        <w:ind w:firstLine="567"/>
      </w:pPr>
      <w:r w:rsidRPr="00BC3383">
        <w:t>+ Hỗ trợ 5,5 tỷ đồng để triển khai sưu tầm văn hóa phi vật thể tại địa phương</w:t>
      </w:r>
    </w:p>
    <w:p w14:paraId="15188846" w14:textId="77777777" w:rsidR="00D51B81" w:rsidRPr="00BC3383" w:rsidRDefault="00EB41EE">
      <w:pPr>
        <w:ind w:firstLine="567"/>
      </w:pPr>
      <w:r w:rsidRPr="00BC3383">
        <w:t>+ Hỗ trợ dự án điều tra, sưu tầm văn hoá phi vật thể có tính liên vùng, liên tỉnh do các đơn vị ở Trung ương trực tiếp tổ chức, triển khai thực hiện với tổng kinh phí là 2,5 tỷ đồng</w:t>
      </w:r>
    </w:p>
    <w:p w14:paraId="6930A75D" w14:textId="77777777" w:rsidR="00D51B81" w:rsidRPr="00BC3383" w:rsidRDefault="00EB41EE">
      <w:pPr>
        <w:ind w:firstLine="567"/>
      </w:pPr>
      <w:r w:rsidRPr="00BC3383">
        <w:t>+ Bảo tồn 06 lễ hội truyền thống với kinh phí 600 triệu đồng (100 triệu đồng/01 lễ hội).</w:t>
      </w:r>
    </w:p>
    <w:p w14:paraId="0A9194FF" w14:textId="77777777" w:rsidR="00D51B81" w:rsidRPr="00BC3383" w:rsidRDefault="00EB41EE">
      <w:pPr>
        <w:ind w:firstLine="567"/>
        <w:rPr>
          <w:b/>
          <w:i/>
        </w:rPr>
      </w:pPr>
      <w:r w:rsidRPr="00BC3383">
        <w:rPr>
          <w:b/>
          <w:i/>
        </w:rPr>
        <w:t>3.3. Dự án Tăng cường đầu tư xây dựng, phát triển hệ thống thiết chế văn hóa, thể thao các huyện miền núi, vùng sâu vùng xa, biên giới hải đảo</w:t>
      </w:r>
    </w:p>
    <w:p w14:paraId="0E0DB7EE" w14:textId="77777777" w:rsidR="00D51B81" w:rsidRPr="00BC3383" w:rsidRDefault="00EB41EE">
      <w:pPr>
        <w:ind w:firstLine="567"/>
      </w:pPr>
      <w:r w:rsidRPr="00BC3383">
        <w:t>- Tổng số vốn NSTW hỗ trợ cho dự án này là 94,1 tỷ đồng trong đó:</w:t>
      </w:r>
      <w:r w:rsidRPr="00BC3383">
        <w:tab/>
      </w:r>
    </w:p>
    <w:p w14:paraId="3F55EF44" w14:textId="77777777" w:rsidR="00D51B81" w:rsidRPr="00BC3383" w:rsidRDefault="00EB41EE">
      <w:pPr>
        <w:ind w:firstLine="567"/>
      </w:pPr>
      <w:r w:rsidRPr="00BC3383">
        <w:t>- Vốn đầu tư phát triển là 25 tỷ đồng  thực hiện:</w:t>
      </w:r>
    </w:p>
    <w:p w14:paraId="5EC8DA52" w14:textId="77777777" w:rsidR="00D51B81" w:rsidRPr="00BC3383" w:rsidRDefault="00EB41EE">
      <w:pPr>
        <w:ind w:firstLine="567"/>
      </w:pPr>
      <w:r w:rsidRPr="00BC3383">
        <w:t>+ Hỗ trợ xây dựng 05 Trung tâm Văn hóa Thể thao cấp huyện với tổng kinh phí 25 tỷ đồng (mỗi Trung tâm VHTT huyện là 5 tỷ đồng)</w:t>
      </w:r>
    </w:p>
    <w:p w14:paraId="5A6C54BA" w14:textId="77777777" w:rsidR="00D51B81" w:rsidRPr="00BC3383" w:rsidRDefault="00EB41EE">
      <w:pPr>
        <w:ind w:firstLine="567"/>
      </w:pPr>
      <w:r w:rsidRPr="00BC3383">
        <w:t>-  Vốn Ngân sách sự nghiệp là 69,1 tỷ đồng thực hiện:</w:t>
      </w:r>
    </w:p>
    <w:p w14:paraId="08FB54B7" w14:textId="77777777" w:rsidR="00D51B81" w:rsidRPr="00BC3383" w:rsidRDefault="00EB41EE">
      <w:pPr>
        <w:ind w:firstLine="567"/>
      </w:pPr>
      <w:r w:rsidRPr="00BC3383">
        <w:t>+ Hỗ trợ trang thiết bị cho Trung tâm văn hóa thể thao cấp huyện, xã, thôn bản với tổng kinh phí là 14,6 tỷ đồng</w:t>
      </w:r>
    </w:p>
    <w:p w14:paraId="2CEDAE99" w14:textId="77777777" w:rsidR="00D51B81" w:rsidRPr="00BC3383" w:rsidRDefault="00EB41EE">
      <w:pPr>
        <w:ind w:firstLine="567"/>
      </w:pPr>
      <w:r w:rsidRPr="00BC3383">
        <w:t>+ Hỗ trợ xây dựng cho 65 Trung tâm Văn hóa, Thể thao xã, 60 nhà văn hóa thôn, bản với tổng kinh phí là 28,5 tỷ đồng</w:t>
      </w:r>
    </w:p>
    <w:p w14:paraId="354FED50" w14:textId="77777777" w:rsidR="00D51B81" w:rsidRPr="00BC3383" w:rsidRDefault="00EB41EE">
      <w:pPr>
        <w:ind w:firstLine="567"/>
      </w:pPr>
      <w:r w:rsidRPr="00BC3383">
        <w:t>+ Hỗ trợ mua trang thiết bị cho 125 đội thông tin lưu động huyện với kinh phí là 10 tỷ đồng.</w:t>
      </w:r>
    </w:p>
    <w:p w14:paraId="564FE5B6" w14:textId="77777777" w:rsidR="00D51B81" w:rsidRPr="00BC3383" w:rsidRDefault="00EB41EE">
      <w:pPr>
        <w:ind w:firstLine="567"/>
      </w:pPr>
      <w:r w:rsidRPr="00BC3383">
        <w:t>+ Cấp sách cho kho sách 400 thư viện huyện vùng khó khăn với tổng kinh phí là 6 tỷ đồng.</w:t>
      </w:r>
    </w:p>
    <w:p w14:paraId="522C542D" w14:textId="77777777" w:rsidR="00D51B81" w:rsidRPr="00BC3383" w:rsidRDefault="00EB41EE">
      <w:pPr>
        <w:ind w:firstLine="567"/>
      </w:pPr>
      <w:r w:rsidRPr="00BC3383">
        <w:lastRenderedPageBreak/>
        <w:t>+ Sản xuất và cung cấp các ấn phẩm cho 2763 xã thuộc diện 135 và cùng dân tộc trọng điểm; 349 đội thông tin lưu động cấp huyện khó khăn; 184 trường dân tộc nội trú, đồn biên phòng với tổng kinh phí là 5 tỷ đồng.</w:t>
      </w:r>
    </w:p>
    <w:p w14:paraId="09A6331E" w14:textId="77777777" w:rsidR="00D51B81" w:rsidRPr="00BC3383" w:rsidRDefault="00EB41EE">
      <w:pPr>
        <w:ind w:firstLine="567"/>
      </w:pPr>
      <w:r w:rsidRPr="00BC3383">
        <w:t>- Hỗ trợ Trang thiết bị, sản phẩm văn hóa thông tin cho các đồn Biên phòng và các đội tuyên truyền văn hóa Bộ đội biên phòng để xóa các điểm trắng văn hóa tại vùng biên giới, biển, hải đảo với kinh phí 5 tỷ đồng.</w:t>
      </w:r>
    </w:p>
    <w:p w14:paraId="4803C789" w14:textId="77777777" w:rsidR="00D51B81" w:rsidRPr="00BC3383" w:rsidRDefault="00EB41EE">
      <w:pPr>
        <w:ind w:firstLine="567"/>
        <w:rPr>
          <w:b/>
          <w:i/>
        </w:rPr>
      </w:pPr>
      <w:r w:rsidRPr="00BC3383">
        <w:rPr>
          <w:b/>
          <w:i/>
        </w:rPr>
        <w:t>3.4. Dự án Hỗ trợ phát triển hệ thống vui chơi, giải trí cho trẻ em khu vực miền núi, vùng sâu vùng xa, biên giới và hải đảo.</w:t>
      </w:r>
    </w:p>
    <w:p w14:paraId="540AB11A" w14:textId="77777777" w:rsidR="00D51B81" w:rsidRPr="00BC3383" w:rsidRDefault="00EB41EE">
      <w:pPr>
        <w:ind w:firstLine="567"/>
      </w:pPr>
      <w:r w:rsidRPr="00BC3383">
        <w:t>- Tổng số vốn NSTW hỗ trợ cho dự án này là 12,5 tỷ đồng trong đó:</w:t>
      </w:r>
    </w:p>
    <w:p w14:paraId="39392696" w14:textId="77777777" w:rsidR="00D51B81" w:rsidRPr="00BC3383" w:rsidRDefault="00EB41EE">
      <w:pPr>
        <w:ind w:firstLine="567"/>
      </w:pPr>
      <w:r w:rsidRPr="00BC3383">
        <w:t>- Vốn đầu tư phát triển là 5 tỷ đồng thực hiện:</w:t>
      </w:r>
    </w:p>
    <w:p w14:paraId="608A10CC" w14:textId="77777777" w:rsidR="00D51B81" w:rsidRPr="00BC3383" w:rsidRDefault="00EB41EE">
      <w:pPr>
        <w:ind w:firstLine="567"/>
      </w:pPr>
      <w:r w:rsidRPr="00BC3383">
        <w:t>+ Hỗ trợ xây dựng 01 điểm vui chơi giải trí cho trẻ em với tổng kinh phí là 5 tỷ đồng. Với mức hỗ trợ từ NSTW là 5 tỷ đồng/1 điểm.</w:t>
      </w:r>
    </w:p>
    <w:p w14:paraId="2BB346D1" w14:textId="77777777" w:rsidR="00D51B81" w:rsidRPr="00BC3383" w:rsidRDefault="00EB41EE">
      <w:pPr>
        <w:ind w:firstLine="567"/>
      </w:pPr>
      <w:r w:rsidRPr="00BC3383">
        <w:t xml:space="preserve"> - Vốn ngân sách sự nghiệp là 7,5 tỷ đồng  thực hiện:</w:t>
      </w:r>
    </w:p>
    <w:p w14:paraId="17B07833" w14:textId="77777777" w:rsidR="00D51B81" w:rsidRPr="00BC3383" w:rsidRDefault="00EB41EE">
      <w:pPr>
        <w:ind w:firstLine="567"/>
      </w:pPr>
      <w:r w:rsidRPr="00BC3383">
        <w:t>+ Hỗ trợ trang thiết bị phục vụ sinh hoạt vui chơi giải trí cho trẻ em tại 15 điểm sinh hoạt vui chơi giải trí cho trẻ em (kinh phí hỗ trợ từ NSTW là 500 triệu đồng /01 điểm vui chơi)</w:t>
      </w:r>
    </w:p>
    <w:p w14:paraId="67FFFFD0" w14:textId="77777777" w:rsidR="00D51B81" w:rsidRPr="00BC3383" w:rsidRDefault="00EB41EE">
      <w:pPr>
        <w:ind w:firstLine="567"/>
        <w:rPr>
          <w:b/>
          <w:i/>
        </w:rPr>
      </w:pPr>
      <w:r w:rsidRPr="00BC3383">
        <w:rPr>
          <w:b/>
          <w:i/>
        </w:rPr>
        <w:t xml:space="preserve">3.5. Dự án Đầu tư phát triển các loại hình nghệ thuật truyền thống. </w:t>
      </w:r>
    </w:p>
    <w:p w14:paraId="6305ACBF" w14:textId="77777777" w:rsidR="00D51B81" w:rsidRPr="00BC3383" w:rsidRDefault="00EB41EE">
      <w:pPr>
        <w:ind w:firstLine="567"/>
      </w:pPr>
      <w:r w:rsidRPr="00BC3383">
        <w:t>- Tổng số vốn NSTW hỗ trợ cho dự án này là  13 tỷ đồng, trong đó:</w:t>
      </w:r>
    </w:p>
    <w:p w14:paraId="6BC10196" w14:textId="77777777" w:rsidR="00D51B81" w:rsidRPr="00BC3383" w:rsidRDefault="00EB41EE">
      <w:pPr>
        <w:ind w:firstLine="567"/>
      </w:pPr>
      <w:r w:rsidRPr="00BC3383">
        <w:t>- Vốn đầu tư phát triển là 8 tỷ đồng thực hiện:</w:t>
      </w:r>
    </w:p>
    <w:p w14:paraId="6666CE67" w14:textId="77777777" w:rsidR="00D51B81" w:rsidRPr="00BC3383" w:rsidRDefault="00EB41EE">
      <w:pPr>
        <w:ind w:firstLine="567"/>
      </w:pPr>
      <w:r w:rsidRPr="00BC3383">
        <w:t>+ Hỗ trợ cải tạo nâng cấp 4 rạp cho các đoàn nghệ thuật truyền thống với tổng kinh phí 8 tỷ đồng (2 tỷ đồng/1 rạp)</w:t>
      </w:r>
    </w:p>
    <w:p w14:paraId="11092973" w14:textId="77777777" w:rsidR="00D51B81" w:rsidRPr="00BC3383" w:rsidRDefault="00EB41EE">
      <w:pPr>
        <w:ind w:firstLine="567"/>
      </w:pPr>
      <w:r w:rsidRPr="00BC3383">
        <w:t>- Vốn ngân sách sự nghiệp là 5 tỷ đồng thực hiện:</w:t>
      </w:r>
    </w:p>
    <w:p w14:paraId="2787E710" w14:textId="77777777" w:rsidR="00D51B81" w:rsidRPr="00BC3383" w:rsidRDefault="00EB41EE">
      <w:pPr>
        <w:ind w:firstLine="567"/>
      </w:pPr>
      <w:r w:rsidRPr="00BC3383">
        <w:t>+ Hỗ trợ trang thiết bị cho 10 đoàn nghệ thuật truyền thống (Mức hỗ trợ từ NSTW là 500 triệu đồng cho 1 đoàn).</w:t>
      </w:r>
    </w:p>
    <w:p w14:paraId="23B812D4" w14:textId="77777777" w:rsidR="00D51B81" w:rsidRPr="00BC3383" w:rsidRDefault="00EB41EE">
      <w:pPr>
        <w:ind w:firstLine="567"/>
        <w:rPr>
          <w:b/>
          <w:i/>
        </w:rPr>
      </w:pPr>
      <w:r w:rsidRPr="00BC3383">
        <w:rPr>
          <w:b/>
          <w:i/>
        </w:rPr>
        <w:t>3.6. Dự án, Tăng cường năng lực cán bộ văn hóa cơ sở, truyền thông và giám sát, đánh giá thực hiện Chương trình</w:t>
      </w:r>
    </w:p>
    <w:p w14:paraId="67B70377" w14:textId="77777777" w:rsidR="00D51B81" w:rsidRPr="00BC3383" w:rsidRDefault="00EB41EE">
      <w:pPr>
        <w:ind w:firstLine="567"/>
        <w:rPr>
          <w:b/>
          <w:i/>
        </w:rPr>
      </w:pPr>
      <w:r w:rsidRPr="00BC3383">
        <w:t>Tổng kinh phí của dự án là 3,5 tỷ đồng (vốn NSSN) trong đó:</w:t>
      </w:r>
    </w:p>
    <w:p w14:paraId="730CCBC3" w14:textId="77777777" w:rsidR="00D51B81" w:rsidRPr="00BC3383" w:rsidRDefault="00EB41EE">
      <w:pPr>
        <w:ind w:firstLine="567"/>
      </w:pPr>
      <w:r w:rsidRPr="00BC3383">
        <w:t>+ Tiến hành tập huấn nghiệp vụ cho các cán bộ làm công tác văn hóa cơ sở, cán bộ quản lý di tích, cán bộ văn hóa các xã khu vực 3, cán bộ thư viện, đào tạo diễn viên nghệ thuật truyền thống với tổng kinh phí 1,9 tỷ đồng.</w:t>
      </w:r>
    </w:p>
    <w:p w14:paraId="4CF1E862" w14:textId="77777777" w:rsidR="00D51B81" w:rsidRPr="00BC3383" w:rsidRDefault="00EB41EE">
      <w:pPr>
        <w:ind w:firstLine="567"/>
      </w:pPr>
      <w:r w:rsidRPr="00BC3383">
        <w:lastRenderedPageBreak/>
        <w:t>+ Thực hiện công tác truyền thông, giám sát đánh giá kết quả chương trình MTQG về văn hóa với tổng kinh phí là 340  triệu đồng.</w:t>
      </w:r>
    </w:p>
    <w:p w14:paraId="776CCAD8" w14:textId="77777777" w:rsidR="00D51B81" w:rsidRPr="00BC3383" w:rsidRDefault="00EB41EE">
      <w:pPr>
        <w:ind w:firstLine="567"/>
      </w:pPr>
      <w:r w:rsidRPr="00BC3383">
        <w:t>+ Hỗ trợ kinh phí là 1,26 tỷ đồng để từng địa phương tổ chức lớp đào tạo tập huấn cho cán bộ tại địa phương (20 triệu đồng / mỗi tỉnh, thành phố).</w:t>
      </w:r>
    </w:p>
    <w:p w14:paraId="23AEB91B" w14:textId="77777777" w:rsidR="00D51B81" w:rsidRPr="00BC3383" w:rsidRDefault="00EB41EE">
      <w:pPr>
        <w:ind w:firstLine="567"/>
        <w:rPr>
          <w:b/>
        </w:rPr>
      </w:pPr>
      <w:r w:rsidRPr="00BC3383">
        <w:rPr>
          <w:b/>
        </w:rPr>
        <w:t>III. ĐÁNH GIÁ VIỆC HUY ĐỘNG CÁC NGUỒN LỰC CỦA CHƯƠNG TRÌNH</w:t>
      </w:r>
    </w:p>
    <w:p w14:paraId="0100055F" w14:textId="77777777" w:rsidR="00D51B81" w:rsidRPr="00BC3383" w:rsidRDefault="00EB41EE">
      <w:pPr>
        <w:ind w:firstLine="567"/>
      </w:pPr>
      <w:r w:rsidRPr="00BC3383">
        <w:t>Như đã trình bày ở phần trên chương trình mục tiêu quốc gia về văn hoá năm 2011 và giai đoạn 2012-2015 được Thủ tướng Chính phủ phê duyệt với tổng nguồn vốn là 7.968 tỷ đồng, bao gồm:</w:t>
      </w:r>
    </w:p>
    <w:p w14:paraId="78DAC8B4" w14:textId="77777777" w:rsidR="00D51B81" w:rsidRPr="00BC3383" w:rsidRDefault="00EB41EE">
      <w:pPr>
        <w:ind w:firstLine="567"/>
      </w:pPr>
      <w:r w:rsidRPr="00BC3383">
        <w:t>- Ngân sách Trung ương: 3.800 tỷ đồng (chiếm 47,7%), trong đó vốn đầu tư phát triển là: 2.200 tỷ đồng, ngân sách sự nghiệp là 1.600 tỷ đồng.</w:t>
      </w:r>
    </w:p>
    <w:p w14:paraId="7C528E42" w14:textId="77777777" w:rsidR="00D51B81" w:rsidRPr="00BC3383" w:rsidRDefault="00EB41EE">
      <w:pPr>
        <w:ind w:firstLine="567"/>
      </w:pPr>
      <w:r w:rsidRPr="00BC3383">
        <w:t>- Ngân sách địa phương: 2.116 tỷ đồng (26,6%).</w:t>
      </w:r>
    </w:p>
    <w:p w14:paraId="062882E0" w14:textId="77777777" w:rsidR="00D51B81" w:rsidRDefault="00EB41EE">
      <w:pPr>
        <w:ind w:firstLine="567"/>
      </w:pPr>
      <w:r w:rsidRPr="00BC3383">
        <w:t>- Vốn huy động từ các nguồn khác:2.052 tỷ đồng (chiếm 25,7%).</w:t>
      </w:r>
    </w:p>
    <w:p w14:paraId="19BABCEF" w14:textId="7F50E885" w:rsidR="00556308" w:rsidRPr="00BC3383" w:rsidRDefault="00556308">
      <w:pPr>
        <w:ind w:firstLine="567"/>
      </w:pPr>
      <w:r w:rsidRPr="00E07BA4">
        <w:t>Tuy nhiên, trên thực tế ngân sách Trung ương chỉ hỗ trợ được 1.786 tỷ đồng (trong đó 916 tỷ đồng (đạt 48,2%) vốn đầu tư phát triển và 870 tỷ đồng vốn Ngân sách sự nghiệp (đạt 65,36%).</w:t>
      </w:r>
    </w:p>
    <w:p w14:paraId="5B317974" w14:textId="77777777" w:rsidR="00D51B81" w:rsidRPr="00BC3383" w:rsidRDefault="00EB41EE">
      <w:pPr>
        <w:ind w:firstLine="567"/>
      </w:pPr>
      <w:r w:rsidRPr="00BC3383">
        <w:t>Sau 4 năm triển khai thực hiện, việc huy động các nguồn lực để thực hiện chương trình tuy đã đạt kết quả khả quan, nhưng vẫn chưa đảm bảo theo mục tiêu đề ra, Đến hết năm 2013, sơ kết chương trình trên cơ sở tổng hợp báo cáo của các địa phương và các đơn vị có liên quan, số liệu về kinh phí đã sử dụng của chương trình như sau:</w:t>
      </w:r>
    </w:p>
    <w:p w14:paraId="140D4C2E" w14:textId="77777777" w:rsidR="00D51B81" w:rsidRPr="00BC3383" w:rsidRDefault="00EB41EE">
      <w:pPr>
        <w:ind w:firstLine="567"/>
      </w:pPr>
      <w:r w:rsidRPr="00BC3383">
        <w:t>Bên cạnh ngân sách Trung ương cấp còn thấp, song nguồn ngân sách địa phương và các nguồn huy động khác vẫn còn hạn chế. Ngoài ra việc huy động nguồn lực từ cộng đồng dân cư khó lượng hóa chi tiết vì trên thực tế có những đóng góp dưới dạng hiện vật, ngày công lao động. Đối với cộng đồng dân cư có đóng góp bằng vật chất, bằng sức lao động lại không được báo cáo đầy đủ, đặc biệt là việc huy động từ cộng đồng dân cư vào việc tu bổ các di tích có sự hỗ trợ từ nguồn ngân sách sự nghiệp (mỗi di tích ngân sách Trung ương hỗ trợ từ 100-300 triệu đồng), trong khi đó trên thực tế tại nhiều địa phương có di tích đã được tu bổ với tổng mức trên 3 tỷ đồng bằng tiền đóng góp của người dân.</w:t>
      </w:r>
    </w:p>
    <w:p w14:paraId="5D304FE9" w14:textId="77777777" w:rsidR="00D51B81" w:rsidRPr="00BC3383" w:rsidRDefault="00EB41EE">
      <w:pPr>
        <w:ind w:firstLine="567"/>
        <w:rPr>
          <w:b/>
        </w:rPr>
      </w:pPr>
      <w:r w:rsidRPr="00BC3383">
        <w:rPr>
          <w:b/>
        </w:rPr>
        <w:t>IV. ĐÁNH GIÁ HIỆU QUẢ THỰC HIỆN CHƯƠNG TRÌNH MỤC TIÊU QUỐC GIA VỀ VĂN HÓA</w:t>
      </w:r>
    </w:p>
    <w:p w14:paraId="21767743" w14:textId="77777777" w:rsidR="00D51B81" w:rsidRPr="00BC3383" w:rsidRDefault="00EB41EE">
      <w:pPr>
        <w:ind w:firstLine="567"/>
      </w:pPr>
      <w:r w:rsidRPr="00BC3383">
        <w:lastRenderedPageBreak/>
        <w:t xml:space="preserve">Về hiệu quả của việc thực hiện chương trình đã được đánh giá theo từng dự án cụ thể, nhưng có thể khái quát  như sau: </w:t>
      </w:r>
    </w:p>
    <w:p w14:paraId="58CA021B" w14:textId="77777777" w:rsidR="00D51B81" w:rsidRPr="00BC3383" w:rsidRDefault="00EB41EE">
      <w:pPr>
        <w:ind w:firstLine="567"/>
      </w:pPr>
      <w:r w:rsidRPr="00BC3383">
        <w:t xml:space="preserve">- Đảng, nhà nước cho phép triển khai thực hiện chương trình mục tiêu quốc gia về văn hóa trong những năm vừa qua có ý nghĩa quan trọng và có ảnh hưởng tích cực đến phát triển văn hoá, nâng cao mức hưởng thụ văn hoá của nhân dân, đặc biệt là cộng đồng dân cư tại các vùng đồng bào dân tộc thiểu số, vùng sâu, vùng xa, vùng đặc biệt khó khăn. </w:t>
      </w:r>
    </w:p>
    <w:p w14:paraId="58BFAB8F" w14:textId="77777777" w:rsidR="00D51B81" w:rsidRPr="00BC3383" w:rsidRDefault="00EB41EE">
      <w:pPr>
        <w:ind w:firstLine="567"/>
      </w:pPr>
      <w:r w:rsidRPr="00BC3383">
        <w:t>+ Chương trình mục tiêu quốc gia về văn hoá tạo nên các hoạt động văn hoá thông tin ngày càng hòa nhập vào cuộc sống của toàn bộ xã hội đã mở rộng giao lưu, hội nhập trong nước và quốc tế, góp phần tạo nên sự phong phú trong kho tàng văn hoá Việt Nam, khẳng định vị thế của nền văn hoá Việt Nam trên trường quốc tế.</w:t>
      </w:r>
    </w:p>
    <w:p w14:paraId="4C25806A" w14:textId="77777777" w:rsidR="00D51B81" w:rsidRPr="00BC3383" w:rsidRDefault="00EB41EE">
      <w:pPr>
        <w:ind w:firstLine="567"/>
      </w:pPr>
      <w:r w:rsidRPr="00BC3383">
        <w:t>Các ngành các cấp và toàn thể xã hội đã tổ chức thực hiện tốt Nghị quyết Trung ương 5 khóa VIII về phương hướng, nhiệm vụ phát triển văn hoá, trong đó có những nhiệm vụ cấp bách được toàn bộ xã hội nhận thức, sự phối hợp chặt chẽ của nhiều ngành và đặc biệt là sự chỉ đạo tập trung của Chính phủ trong Chương trình hành động để triển khai các giải pháp lớn của Nghị quyết Trung ương 5 “Thực hiện các Chương trình mục tiêu về văn hoá, nhằm đầu tư có trọng điểm, giải quyết các vấn đề có tính chất cấp bách” để “ xây dựng và phát triển nền văn hoá Việt Nam tiên tiến, đậm đà bản sắc dân tộc”.</w:t>
      </w:r>
    </w:p>
    <w:p w14:paraId="55BC38D3" w14:textId="77777777" w:rsidR="00D51B81" w:rsidRPr="00BC3383" w:rsidRDefault="00EB41EE">
      <w:pPr>
        <w:ind w:firstLine="567"/>
      </w:pPr>
      <w:r w:rsidRPr="00BC3383">
        <w:t>+ Các mục tiêu của Chương trình mục tiêu quốc gia về văn hoá phù hợp với các yêu cầu bức xúc của xã hội, của ngành nên được các cấp uỷ Đảng, chính quyền địa phương quan tâm, nhân dân hưởng ứng tham gia thực hiện. Tại những địa bàn được hưởng lợi từ Chương trình:</w:t>
      </w:r>
    </w:p>
    <w:p w14:paraId="30DCDA15" w14:textId="77777777" w:rsidR="00D51B81" w:rsidRPr="00BC3383" w:rsidRDefault="00EB41EE">
      <w:pPr>
        <w:ind w:firstLine="567"/>
      </w:pPr>
      <w:r w:rsidRPr="00BC3383">
        <w:t xml:space="preserve">- Các di sản vật thể của cha ông để lại đã được nhân dân quan tâm, bảo vệ, đóng góp sức người, tiền của tu bổ di tích lịch sử, đặc biệt là các di tích lịch sử cách mạng kháng chiến và các di tích tiêu biểu về kiến trúc nghệ thuật và tổ chức các lễ hội truyền thống của dân tộc. </w:t>
      </w:r>
    </w:p>
    <w:p w14:paraId="23A732E5" w14:textId="77777777" w:rsidR="00D51B81" w:rsidRPr="00BC3383" w:rsidRDefault="00EB41EE">
      <w:pPr>
        <w:ind w:firstLine="567"/>
      </w:pPr>
      <w:r w:rsidRPr="00BC3383">
        <w:t>Qua việc giới thiệu các di tích lịch sử, các di sản văn hóa phi vật thể và tổ chức sinh hoạt văn hóa ở cơ sở, cộng đồng đã giới thiệu được những nét truyền thống văn hóa, truyền thống văn hiến và bản sắc văn hóa của dân tộc Việt Nam với các thế hệ người Việt Nam và du khách nước ngoài đã quảng bá phát huy kho tàng di sản văn hóa từ Trung ương đến địa phương.</w:t>
      </w:r>
    </w:p>
    <w:p w14:paraId="605837CF" w14:textId="77777777" w:rsidR="00D51B81" w:rsidRPr="00BC3383" w:rsidRDefault="00EB41EE">
      <w:pPr>
        <w:ind w:firstLine="567"/>
      </w:pPr>
      <w:r w:rsidRPr="00BC3383">
        <w:lastRenderedPageBreak/>
        <w:t xml:space="preserve">- Mục tiêu xây dựng đời sống văn hoá thông tin cơ sở, thông qua việc cung cấp, hỗ trợ các trang thiết bị, hỗ trợ, hướng dẫn xây dựng các thiết chế văn hoá thông tin cơ sở đã góp một phần rất lớn vào việc nâng cao mức hưởng thụ của nhân dân, đặc biệt là đồng bào dân tộc thiểu số, vùng sâu, vùng xa, vùng đặc biệt khó khăn. </w:t>
      </w:r>
    </w:p>
    <w:p w14:paraId="3361D804" w14:textId="77777777" w:rsidR="00D51B81" w:rsidRPr="00BC3383" w:rsidRDefault="00EB41EE">
      <w:pPr>
        <w:ind w:firstLine="567"/>
      </w:pPr>
      <w:r w:rsidRPr="00BC3383">
        <w:t xml:space="preserve">- Việc đầu tư cơ sở vật chất, trang thiết bị và đào tạo diễn viên cho các đoàn nghệ thuật truyền thống đã góp phần hạn chế sự mai một của các loại hình nghệ thuật truyền thống, nâng cao số lượng người tham dự và tham gia sáng tạo nghệ thuật truyền thống. </w:t>
      </w:r>
    </w:p>
    <w:p w14:paraId="4BA8E6CC" w14:textId="77777777" w:rsidR="00D51B81" w:rsidRPr="00BC3383" w:rsidRDefault="00EB41EE">
      <w:pPr>
        <w:ind w:firstLine="567"/>
        <w:rPr>
          <w:b/>
        </w:rPr>
      </w:pPr>
      <w:r w:rsidRPr="00BC3383">
        <w:rPr>
          <w:b/>
        </w:rPr>
        <w:t>V. NHỮNG TỒN TẠI TRONG QUÁ TRÌNH THỰC HIỆN CHƯƠNG TRÌNH VÀ NGUYÊN NHÂN</w:t>
      </w:r>
    </w:p>
    <w:p w14:paraId="29AAF5AE" w14:textId="77777777" w:rsidR="00D51B81" w:rsidRPr="00BC3383" w:rsidRDefault="00EB41EE">
      <w:pPr>
        <w:ind w:firstLine="567"/>
      </w:pPr>
      <w:r w:rsidRPr="00BC3383">
        <w:t>Qua 4 năm triển khai thực hiện chương trình, mặc dù đã có những chỉ đạo điều chỉnh để nâng cao hiệu quả của chương trình và đã đạt được nhiều thành tựu. Song, vẫn tồn tại những mặt còn hạn chế, như sau:</w:t>
      </w:r>
    </w:p>
    <w:p w14:paraId="1E9FD853" w14:textId="77777777" w:rsidR="00D51B81" w:rsidRPr="00BC3383" w:rsidRDefault="00EB41EE">
      <w:pPr>
        <w:ind w:firstLine="567"/>
      </w:pPr>
      <w:r w:rsidRPr="00BC3383">
        <w:t xml:space="preserve">- Một số ít các địa phương do ưu tiên các mục tiêu khác đã bố trí không hợp lý nguồn vốn dành cho mục tiêu văn hoá, dẫn đến một số mục tiêu của Chương trình không được triển khai thực hiện, hoặc có thực hiện nhưng với lượng vốn nhỏ hơn, không tương xứng với mục tiêu, nhiệm vụ đề ra của Chương trình. </w:t>
      </w:r>
    </w:p>
    <w:p w14:paraId="753A9FE5" w14:textId="77777777" w:rsidR="00D51B81" w:rsidRPr="00BC3383" w:rsidRDefault="00EB41EE">
      <w:pPr>
        <w:ind w:firstLine="567"/>
      </w:pPr>
      <w:r w:rsidRPr="00BC3383">
        <w:t>- Trách nhiệm của Bộ Văn hoá, Thể thao và Du lịch và địa phương chưa được phân định rõ ràng.</w:t>
      </w:r>
    </w:p>
    <w:p w14:paraId="651519C9" w14:textId="77777777" w:rsidR="00D51B81" w:rsidRPr="00BC3383" w:rsidRDefault="00EB41EE">
      <w:pPr>
        <w:ind w:firstLine="567"/>
      </w:pPr>
      <w:r w:rsidRPr="00BC3383">
        <w:t>- Một số địa phương chưa chủ động cân đối ngân sách địa phương làm đối ứng để thực hiện các mục tiêu, dự án, hoặc nếu có cân đối cũng không đủ, chậm hơn so với kế hoạch. Ngoài ra, một số địa phương chưa có biện pháp tích cực để huy động các nguồn lực hợp pháp khác tham gia, gây ảnh hưởng đến tiến độ thực hiện dự án.</w:t>
      </w:r>
    </w:p>
    <w:p w14:paraId="758B2F20" w14:textId="77777777" w:rsidR="00D51B81" w:rsidRPr="00BC3383" w:rsidRDefault="00EB41EE">
      <w:pPr>
        <w:ind w:firstLine="567"/>
      </w:pPr>
      <w:r w:rsidRPr="00BC3383">
        <w:t xml:space="preserve">- Sự phối hợp giữa địa phương với Bộ Văn hoá, Thể thao và Du lịch trong việc xây dựng kế hoạch, chỉ đạo điều hành và đánh giá báo cáo định kỳ thực hiện chương trình chưa đầy đủ theo yêu cầu. Trách nhiệm và quyền hạn của cơ quan thực hiện chương trình chưa thực sự phù hợp. </w:t>
      </w:r>
    </w:p>
    <w:p w14:paraId="779BC92C" w14:textId="77777777" w:rsidR="00D51B81" w:rsidRPr="00BC3383" w:rsidRDefault="00EB41EE">
      <w:pPr>
        <w:ind w:firstLine="567"/>
      </w:pPr>
      <w:r w:rsidRPr="00BC3383">
        <w:t xml:space="preserve">- Không ít địa phương cho rằng Chương trình mục tiêu quốc gia về văn hoá giải quyết toàn bộ vốn cho việc bảo tồn di sản văn hoá dân tộc, xây dựng đời sống văn hoá ở cơ sở, củng cố cơ sở vật chất ngành điện ảnh ở địa phương nên không cân đối thêm nguồn ngân sách địa phương cho các hoạt động trên. </w:t>
      </w:r>
    </w:p>
    <w:p w14:paraId="2E818237" w14:textId="77777777" w:rsidR="00D51B81" w:rsidRPr="00BC3383" w:rsidRDefault="00EB41EE">
      <w:pPr>
        <w:ind w:firstLine="567"/>
      </w:pPr>
      <w:r w:rsidRPr="00BC3383">
        <w:lastRenderedPageBreak/>
        <w:t>- Nguồn kinh phí thu được qua bán vé tham quan di tích, tiền công đức, tiền thu các hoạt động dịch vụ văn hoá khác chưa được đầu tư trở lại cho tu bổ và tôn tạo di tích và các hoạt động văn hoá ở cơ sở một cách thống nhất trong phạm vi toàn quốc.</w:t>
      </w:r>
    </w:p>
    <w:p w14:paraId="396D3ABE" w14:textId="77777777" w:rsidR="00D51B81" w:rsidRPr="00BC3383" w:rsidRDefault="00EB41EE">
      <w:pPr>
        <w:ind w:firstLine="567"/>
      </w:pPr>
      <w:r w:rsidRPr="00BC3383">
        <w:t>- Cơ chế lồng ghép các chương trình ở địa bàn tỉnh, thành phố còn lúng túng. Các  mục tiêu đáng lồng ghép như làm đường vào di tích phối hợp với tu bổ di tích để tạo thành sản phẩm văn hoá du lịch hoàn chỉnh chưa được quan tâm đúng mức. Trong khi đó, các tỉnh lại chú trọng vào lồng ghép các dự án đầu tư vốn có tính độc lập theo ngành.</w:t>
      </w:r>
    </w:p>
    <w:p w14:paraId="2E735ECB" w14:textId="77777777" w:rsidR="00D51B81" w:rsidRPr="00BC3383" w:rsidRDefault="00EB41EE">
      <w:pPr>
        <w:ind w:firstLine="567"/>
        <w:rPr>
          <w:b/>
        </w:rPr>
      </w:pPr>
      <w:r w:rsidRPr="00BC3383">
        <w:rPr>
          <w:b/>
        </w:rPr>
        <w:t>VI. BÀI HỌC KINH NGHIỆM VỀ QUẢN LÝ VÀ ĐỀ XUẤT GIẢI PHÁP ĐỂ NÂNG CAO HIỆU QUẢ TRONG VIỆC THỰC HIỆN CHƯƠNG TRÌNH MỤC TIÊU  QUỐC GIA VỀ VĂN HÓA</w:t>
      </w:r>
    </w:p>
    <w:p w14:paraId="1B086E6F" w14:textId="77777777" w:rsidR="00D51B81" w:rsidRPr="00BC3383" w:rsidRDefault="00EB41EE">
      <w:pPr>
        <w:ind w:firstLine="567"/>
        <w:rPr>
          <w:b/>
        </w:rPr>
      </w:pPr>
      <w:r w:rsidRPr="00BC3383">
        <w:rPr>
          <w:b/>
        </w:rPr>
        <w:t>1. Bài học kinh nghiệm:</w:t>
      </w:r>
    </w:p>
    <w:p w14:paraId="2D816640" w14:textId="77777777" w:rsidR="00D51B81" w:rsidRPr="00BC3383" w:rsidRDefault="00EB41EE">
      <w:pPr>
        <w:ind w:firstLine="567"/>
      </w:pPr>
      <w:r w:rsidRPr="00BC3383">
        <w:t>1.1. Khẳng định những nhiệm vụ trọng tâm, cấp bách của toàn ngành cần thiết phải thực hiện thông qua cơ chế đầu tư theo Chương trình MTQG:</w:t>
      </w:r>
    </w:p>
    <w:p w14:paraId="583C7B7E" w14:textId="77777777" w:rsidR="00D51B81" w:rsidRPr="00BC3383" w:rsidRDefault="00EB41EE">
      <w:pPr>
        <w:ind w:firstLine="567"/>
      </w:pPr>
      <w:r w:rsidRPr="00BC3383">
        <w:tab/>
        <w:t>- Những nhiệm vụ trong tâm cấp bách của toàn ngành cần có sự chỉ đạo thường xuyên của Bộ, sự quan tâm của Chính phủ, các ngành và sự ủng hộ của các cấp uỷ Đảng, chính quyền địa phương, các cấp và được toàn xã hội tham gia mới có thể tổ chức thực hiện có hiệu quả trên phạm vi cả nước. Việc lựa chọn những nhiệm vụ cấp bách để thực hiện đầu tư theo cơ chế Chương trình MTQG sẽ đáp ứng tốt các yêu cầu trên. Thực hiện kế hoạch năm 2011-2015 các mục tiêu của chương trình thực chất là tiếp tục thực hiện những nhiệm vụ trọng tâm, cấp bách nhất mà các Nghị quyết của Đảng đề ra đối với ngành văn hóa nói riêng và cả xã hội nói chung. Do vậy, trong quá trình thực hiện đã thu hút được nhiều nguồn lực của xã hội bao gồm, cả nguồn lực vật chất, nguồn lực con người tham gia vào thực hiện các nhiệm vụ quan trọng của ngành trên phạm vi toàn quốc.</w:t>
      </w:r>
    </w:p>
    <w:p w14:paraId="235A6D3D" w14:textId="77777777" w:rsidR="00D51B81" w:rsidRPr="00BC3383" w:rsidRDefault="00EB41EE">
      <w:pPr>
        <w:ind w:firstLine="567"/>
      </w:pPr>
      <w:r w:rsidRPr="00BC3383">
        <w:t>- Nhà nước có biện pháp tập trung được các nguồn vốn lồng ghép để giải quyết các vấn đề quan trọng nhất, cấp bách nhất của ngành văn hóa trong xu thế hội nhập quốc tế, phát huy tích cực và ngăn chặn kịp thời các mặt tiêu cực.</w:t>
      </w:r>
    </w:p>
    <w:p w14:paraId="5F1D762E" w14:textId="77777777" w:rsidR="00D51B81" w:rsidRPr="00BC3383" w:rsidRDefault="00EB41EE">
      <w:pPr>
        <w:ind w:firstLine="567"/>
      </w:pPr>
      <w:r w:rsidRPr="00BC3383">
        <w:t xml:space="preserve">- Đối với ngành văn hoá việc đầu tư theo Chương trình MTQG có ý nghĩa rất quan trọng vì trên thực tế ở các địa phương vấn đề văn hoá vẫn được xem xét, nhìn nhận sau các vấn đề xã hội khác nên kinh phí dành cho hoạt động văn hoá rất thấp ảnh hưởng đến việc bảo tồn và gìn giữ bản sắc văn hoá dân tộc cũng </w:t>
      </w:r>
      <w:r w:rsidRPr="00BC3383">
        <w:lastRenderedPageBreak/>
        <w:t>như kéo dài sự chênh lệch hưởng thụ văn hoá của nhân dân giữa các vùng, miền dẫn đến cơ cấu kinh tế phát triển không bền vững ảnh hưởng đến an sinh xã hội.</w:t>
      </w:r>
    </w:p>
    <w:p w14:paraId="084BA552" w14:textId="77777777" w:rsidR="00D51B81" w:rsidRPr="00BC3383" w:rsidRDefault="00EB41EE">
      <w:pPr>
        <w:ind w:firstLine="567"/>
      </w:pPr>
      <w:r w:rsidRPr="00BC3383">
        <w:t>1.2. Xác định cơ chế đầu tư cho các địa phương thông qua Chương trình MTQG về văn hoá là cơ chế “hỗ trợ” cho nhiệm vụ, dự án cấp bách của ngành, không phải là đầu tư 100% thay cho nhiệm vụ đầu tư thường xuyên cho hoạt động phát triển văn hoá của các địa phương:</w:t>
      </w:r>
    </w:p>
    <w:p w14:paraId="5911EFC3" w14:textId="77777777" w:rsidR="00D51B81" w:rsidRPr="00BC3383" w:rsidRDefault="00EB41EE">
      <w:pPr>
        <w:ind w:firstLine="567"/>
      </w:pPr>
      <w:r w:rsidRPr="00BC3383">
        <w:t>- Cần xác định vốn của chương trình chỉ hỗ trợ thực hiện những nhiệm vụ, công việc có tính then chốt, cấp bách nhất của toàn ngành tạo điều kiện ban đầu để địa phương có cơ sở thực hiện. Vì vậy, địa phương phải bố trí ngân sách địa phương và có biện pháp đẩy mạnh xã hội hoá thu hút các nguồn lực khác để thực hiện. Đặc biệt việc bố trí lồng ghép các chương trình trên địa bàn (chương trình 135, chương trình hạ tầng du lịch...) để tăng hiệu quả đầu tư, tránh trùng lặp, lãng phí.</w:t>
      </w:r>
    </w:p>
    <w:p w14:paraId="2027F5CA" w14:textId="77777777" w:rsidR="00D51B81" w:rsidRPr="00BC3383" w:rsidRDefault="00EB41EE">
      <w:pPr>
        <w:ind w:firstLine="567"/>
      </w:pPr>
      <w:r w:rsidRPr="00BC3383">
        <w:t>1.3. Cơ chế quản lý các Chương trình MTQG cần được ổn định trong nhiều năm, vốn đầu tư, nhiệm vụ cụ thể của từng chương trình cần được thể hiện trong kế hoạch của Nhà nước.</w:t>
      </w:r>
    </w:p>
    <w:p w14:paraId="380D1A14" w14:textId="77777777" w:rsidR="00D51B81" w:rsidRPr="00BC3383" w:rsidRDefault="00EB41EE">
      <w:pPr>
        <w:ind w:firstLine="567"/>
      </w:pPr>
      <w:r w:rsidRPr="00BC3383">
        <w:t xml:space="preserve">Các mục tiêu, nhiệm vụ trong Chương trình MTQG đã được Thủ tướng Chính phủ phê duyệt trong từng giai đoạn và hàng năm được cân đối vốn để thực hiện. Do vậy, cơ chế điều hành phải được xây dựng để khắc phục tình trạng địa phương phân bổ lại vốn không đúng mục tiêu, dự án của chương trình đã được phê duyệt. </w:t>
      </w:r>
    </w:p>
    <w:p w14:paraId="69AE46FB" w14:textId="77777777" w:rsidR="00D51B81" w:rsidRPr="00BC3383" w:rsidRDefault="00EB41EE">
      <w:pPr>
        <w:ind w:firstLine="567"/>
      </w:pPr>
      <w:r w:rsidRPr="00BC3383">
        <w:t>1.4. Thực hiện thường xuyên công tác tuyên truyền, biểu dương những mô hình tiến tiến và phê phán những mô hình, cơ chế, hoạt động quản lý vốn đầu tư không đúng trên các phương tiện thông tin đại chúng và tăng cường kiểm tra, thanh tra, kiểm soát việc thực hiện các mục tiêu.</w:t>
      </w:r>
    </w:p>
    <w:p w14:paraId="5DE60398" w14:textId="77777777" w:rsidR="00D51B81" w:rsidRPr="00BC3383" w:rsidRDefault="00EB41EE">
      <w:pPr>
        <w:ind w:firstLine="567"/>
        <w:rPr>
          <w:b/>
        </w:rPr>
      </w:pPr>
      <w:r w:rsidRPr="00BC3383">
        <w:rPr>
          <w:b/>
        </w:rPr>
        <w:t>2. Giải pháp và kiến nghị:</w:t>
      </w:r>
    </w:p>
    <w:p w14:paraId="5C24B416" w14:textId="77777777" w:rsidR="00D51B81" w:rsidRPr="00BC3383" w:rsidRDefault="00EB41EE">
      <w:pPr>
        <w:ind w:firstLine="567"/>
      </w:pPr>
      <w:r w:rsidRPr="00BC3383">
        <w:t xml:space="preserve">2.1. Việc triển khai thực hiện chương trình mục tiêu quốc gia về văn hóa trong những năm gần đây đã đạt được những kết quả và thành tựu nhất định, góp phần vào công cuộc phát triển kinh tế xã hội của đất nước. Tuy nhiên, trong lĩnh vực văn hoá còn tồn tại rất nhiều vấn đề cần giải quyết một cách đồng bộ và dứt điểm, như sự  xuống cấp nghiêm trọng của các di sản văn hoá vật thể, nguy cơ mai một bản sắc dân tộc của kho tàng văn hoá phi vật thể, sự thiếu thốn về cơ sở vật chất và hệ thống các thiết chế văn hoá các cấp... Để khắc phục tình trạng này, Bộ Văn hoá, Thể thao và Du lịch đề nghị Quốc hội, và Chính phủ cho phép </w:t>
      </w:r>
      <w:r w:rsidRPr="00BC3383">
        <w:lastRenderedPageBreak/>
        <w:t xml:space="preserve">sau khi tổng kết chương trình mục tiêu quốc gia về văn hoá giai đoạn 2011-2015 được tiếp tục triển khai xây dựng chương trình mục tiêu phát triển văn hoá và thể thao giai đoạn 2016-2020.  </w:t>
      </w:r>
      <w:r w:rsidRPr="00BC3383">
        <w:tab/>
      </w:r>
    </w:p>
    <w:p w14:paraId="071D8FFB" w14:textId="77777777" w:rsidR="00D51B81" w:rsidRPr="00BC3383" w:rsidRDefault="00EB41EE">
      <w:pPr>
        <w:ind w:firstLine="567"/>
      </w:pPr>
      <w:r w:rsidRPr="00BC3383">
        <w:t>2.2. Để đảm bảo việc thực hiện chương trình đạt hiệu quả cao nhất, đảm bảo hoàn thành các mục tiêu đã đề ra trong chương trình, Bộ Văn hoá, Thể thao và Du lịch đề nghị Quốc Hội và Chính phủ tăng cường nguồn lực từ ngân sách Trung ương cho chương trình, đồng thời cho phép bổ sung một số nội dung công việc được hỗ trợ từ chương trình, điều chỉnh tăng định mức chi hỗ trợ ngân sách Trung ương từ chương trình cho một số dự án, nội dung công việc, đặc biệt là các dự án triển khai tại các vùng sâu, vùng xa, vùng đồng bào dân tộc thiểu số, khu vực biên giới.</w:t>
      </w:r>
      <w:r w:rsidRPr="00BC3383">
        <w:tab/>
      </w:r>
    </w:p>
    <w:p w14:paraId="14293773" w14:textId="77777777" w:rsidR="00D51B81" w:rsidRPr="00BC3383" w:rsidRDefault="00EB41EE">
      <w:pPr>
        <w:ind w:firstLine="567"/>
      </w:pPr>
      <w:r w:rsidRPr="00BC3383">
        <w:t>2.3. Ngoài những quy định chung của Thủ tướng Chính phủ về việc điều hành các chương trình mục tiêu quốc gia, do đặc thù của lĩnh vực văn hoá. Bộ Văn hoá, Thể thao và Du lịch đề nghị, Quốc hội và Chính phủ cho phép được áp dụng một số cơ chế, chính sách đặc thù phù hợp với từng lĩnh vực, địa bàn tạo điều kiện thuận lợi cho việc quản lý và điều hành chương trình.</w:t>
      </w:r>
    </w:p>
    <w:p w14:paraId="0C40F126" w14:textId="77777777" w:rsidR="00D51B81" w:rsidRPr="00BC3383" w:rsidRDefault="00EB41EE">
      <w:pPr>
        <w:ind w:firstLine="57"/>
        <w:rPr>
          <w:b/>
        </w:rPr>
      </w:pPr>
      <w:r w:rsidRPr="00BC3383">
        <w:br w:type="page"/>
      </w:r>
    </w:p>
    <w:p w14:paraId="32700563" w14:textId="77777777" w:rsidR="00D51B81" w:rsidRPr="00BC3383" w:rsidRDefault="00EB41EE">
      <w:pPr>
        <w:pStyle w:val="Heading1"/>
        <w:keepNext w:val="0"/>
        <w:keepLines w:val="0"/>
        <w:jc w:val="center"/>
        <w:rPr>
          <w:color w:val="auto"/>
        </w:rPr>
      </w:pPr>
      <w:bookmarkStart w:id="202" w:name="_Toc164249073"/>
      <w:r w:rsidRPr="00BC3383">
        <w:rPr>
          <w:color w:val="auto"/>
        </w:rPr>
        <w:lastRenderedPageBreak/>
        <w:t>Phụ lục 2 - Báo cáo tổng kết Chương trình mục tiêu phát triển văn hóa giai đoạn 2016-2020</w:t>
      </w:r>
      <w:bookmarkEnd w:id="202"/>
    </w:p>
    <w:p w14:paraId="0E8B84DA" w14:textId="77777777" w:rsidR="00D51B81" w:rsidRPr="00BC3383" w:rsidRDefault="00D51B81">
      <w:pPr>
        <w:ind w:firstLine="567"/>
      </w:pPr>
    </w:p>
    <w:p w14:paraId="19746987" w14:textId="77777777" w:rsidR="00D51B81" w:rsidRPr="00BC3383" w:rsidRDefault="00EB41EE">
      <w:pPr>
        <w:ind w:firstLine="567"/>
      </w:pPr>
      <w:r w:rsidRPr="00BC3383">
        <w:t xml:space="preserve">Thực hiện Quyết định số 936/QĐ-TTg ngày 30 tháng 6 năm 2017 của Thủ tướng Chính phủ về phê duyệt chương trình mục tiêu phát triển văn hóa giai đoạn 2016-2020 và Quyết định số 1409/QĐ-TTg ngày 15 tháng 9 năm 2020 của Thủ tướng Chính phủ về ban hành Kế hoạch triển khai Nghị quyết số 120/2020/QH14 ngày 19 tháng 6 năm 2020 của Quốc hội phê duyệt chủ trương đầu tư Chương trình mục tiêu quốc gia phát triển kinh tế - xã hội vùng đồng bào dân tộc thiểu số và miền núi giai đoạn 2021-2030, Bộ Văn hóa, Thể thao và Du lịch xây dựng báo cáo tổng kết 05 năm thực hiện chương trình mục tiêu phát triển văn hóa giai đoạn 2016-2020, cụ thể như sau: </w:t>
      </w:r>
    </w:p>
    <w:p w14:paraId="22011AB7" w14:textId="77777777" w:rsidR="00D51B81" w:rsidRPr="00BC3383" w:rsidRDefault="00EB41EE">
      <w:pPr>
        <w:ind w:firstLine="567"/>
        <w:rPr>
          <w:b/>
        </w:rPr>
      </w:pPr>
      <w:r w:rsidRPr="00BC3383">
        <w:rPr>
          <w:b/>
        </w:rPr>
        <w:t>A. TỔNG QUAN CHƯƠNG TRÌNH MỤC TIÊU PHÁT TRIỂN VĂN HÓA (CTMT):</w:t>
      </w:r>
    </w:p>
    <w:p w14:paraId="1F6A9A93" w14:textId="77777777" w:rsidR="00D51B81" w:rsidRPr="00BC3383" w:rsidRDefault="00EB41EE">
      <w:pPr>
        <w:ind w:firstLine="567"/>
      </w:pPr>
      <w:r w:rsidRPr="00BC3383">
        <w:t xml:space="preserve">Năm 2015 là năm kết thúc của chương trình mục tiêu quốc gia về văn hoá giai đoạn 2012 - 2015. Thực hiện ý kiến chỉ đạo của Thủ tướng Chính phủ và hướng dẫn của Bộ Kế hoạch và Đầu tư, Bộ Văn hóa, Thể thao và Du lịch đã tiến hành tổng kết 5 năm thực hiện Chương trình MTQG về văn hóa giai đoạn 2011-2015. Trên cơ sở đánh giá những thành tựu đạt được trong những năm triển khai thực hiện chương trình, cũng như những vấn đề khó khăn đặt ra đối với hoạt động văn hoá, thể thao và du lịch trong tình hình thực tế. Bộ Văn hóa, Thể thao và Du lịch đã chủ động đề xuất, xây dựng nội dung Chương trình mục tiêu phát triển văn hóa giai đoạn 2016-2020. </w:t>
      </w:r>
    </w:p>
    <w:p w14:paraId="57B8C6CD" w14:textId="77777777" w:rsidR="00D51B81" w:rsidRPr="00BC3383" w:rsidRDefault="00EB41EE">
      <w:pPr>
        <w:ind w:firstLine="567"/>
      </w:pPr>
      <w:r w:rsidRPr="00BC3383">
        <w:t>Ngày 30 tháng 6 năm 2017, Thủ tướng Chính phủ đã có Quyết định số 936/QĐ-TTg phê duyệt chương trình mục tiêu phát triển văn hóa giai đoạn 2016-2020 với những nội dung chủ yếu sau:</w:t>
      </w:r>
    </w:p>
    <w:p w14:paraId="66AF98A9" w14:textId="77777777" w:rsidR="00D51B81" w:rsidRPr="00BC3383" w:rsidRDefault="00EB41EE">
      <w:pPr>
        <w:ind w:firstLine="567"/>
        <w:rPr>
          <w:b/>
        </w:rPr>
      </w:pPr>
      <w:r w:rsidRPr="00BC3383">
        <w:rPr>
          <w:b/>
        </w:rPr>
        <w:t>1. Mục tiêu cụ thể, và các chỉ tiêu cần đạt đến năm 2020:</w:t>
      </w:r>
    </w:p>
    <w:p w14:paraId="798084B3" w14:textId="77777777" w:rsidR="00D51B81" w:rsidRPr="00BC3383" w:rsidRDefault="00EB41EE">
      <w:pPr>
        <w:ind w:firstLine="567"/>
      </w:pPr>
      <w:r w:rsidRPr="00BC3383">
        <w:t>a) Mục tiêu tổng quát</w:t>
      </w:r>
    </w:p>
    <w:p w14:paraId="526FCA27" w14:textId="77777777" w:rsidR="00D51B81" w:rsidRPr="00BC3383" w:rsidRDefault="00EB41EE">
      <w:pPr>
        <w:ind w:firstLine="567"/>
      </w:pPr>
      <w:r w:rsidRPr="00BC3383">
        <w:t>Bảo tồn và phát huy giá trị các di sản văn hóa đặc sắc của dân tộc; phát triển các công trình văn hóa hiện đại, có ý nghĩa biểu tượng quốc gia, ý nghĩa chính trị, lịch sử, truyền thống đặc sắc hướng tới mục tiêu chiến lược xây dựng nền văn hóa Việt Nam tiên tiến, đậm đà bản sắc dân tộc.</w:t>
      </w:r>
    </w:p>
    <w:p w14:paraId="25AB0F37" w14:textId="77777777" w:rsidR="00D51B81" w:rsidRPr="00BC3383" w:rsidRDefault="00EB41EE">
      <w:pPr>
        <w:ind w:firstLine="567"/>
      </w:pPr>
      <w:r w:rsidRPr="00BC3383">
        <w:t>b) Mục tiêu cụ thể phấn đấu đến năm 2020</w:t>
      </w:r>
    </w:p>
    <w:p w14:paraId="2E736AAD" w14:textId="77777777" w:rsidR="00D51B81" w:rsidRPr="00BC3383" w:rsidRDefault="00EB41EE">
      <w:pPr>
        <w:ind w:firstLine="567"/>
      </w:pPr>
      <w:r w:rsidRPr="00BC3383">
        <w:lastRenderedPageBreak/>
        <w:t>- Hỗ trợ tu bổ, tôn tạo tổng thể 20 di sản văn hóa thế giới, di tích quốc gia đặc biệt và một số di tích quốc gia có giá trị tiêu biểu; hỗ trợ đầu tư khu lưu niệm, nhà lưu niệm 05 đồng chí lãnh đạo chủ chốt của Đảng, Nhà nước và lãnh đạo tiền bối tiêu biểu của dân tộc.</w:t>
      </w:r>
    </w:p>
    <w:p w14:paraId="1CD04372" w14:textId="77777777" w:rsidR="00D51B81" w:rsidRPr="00BC3383" w:rsidRDefault="00EB41EE">
      <w:pPr>
        <w:ind w:firstLine="567"/>
      </w:pPr>
      <w:r w:rsidRPr="00BC3383">
        <w:t>- Hỗ trợ nâng cấp, tu bổ cấp thiết khoảng 400 lượt di tích cấp quốc gia; thực hiện kiểm kê, sưu tầm, bảo tồn và phát huy giá trị di sản văn hóa phi vật thể, các lễ hội dân gian tiêu biểu của dân tộc, ưu tiên bảo tồn, phát triển văn hóa truyền thống của 16 dân tộc thiểu số có số dân dưới 10.000 người; bảo tồn 15 làng, bản, buôn truyền thống để khai thác phát triển du lịch văn hóa.</w:t>
      </w:r>
    </w:p>
    <w:p w14:paraId="7CB822A9" w14:textId="77777777" w:rsidR="00D51B81" w:rsidRPr="00BC3383" w:rsidRDefault="00EB41EE">
      <w:pPr>
        <w:ind w:firstLine="567"/>
      </w:pPr>
      <w:r w:rsidRPr="00BC3383">
        <w:t>- Hỗ trợ trang thiết bị hoạt động cho 15 trung tâm văn hóa cấp tỉnh, 30 trung tâm văn hóa cấp huyện; hỗ trợ trang thiết bị, sản phẩm văn hóa thông tin cho các đồn Biên phòng và các đội tuyên truyền văn hóa Bộ đội biên phòng để xóa các điểm trắng văn hóa tại vùng biên giới, ven biển, hải đảo; hỗ trợ khôi phục, bảo tồn các làng nghề truyền thống.</w:t>
      </w:r>
    </w:p>
    <w:p w14:paraId="3F169AB7" w14:textId="77777777" w:rsidR="00D51B81" w:rsidRPr="00BC3383" w:rsidRDefault="00EB41EE">
      <w:pPr>
        <w:ind w:firstLine="567"/>
      </w:pPr>
      <w:r w:rsidRPr="00BC3383">
        <w:t>- Hỗ trợ trang thiết bị 20 điểm vui chơi giải trí cho trẻ em; cung cấp ấn phẩm văn hóa cho các xã đặc biệt khó khăn, xã biên giới, xã an toàn khu theo các Quyết định của Thủ tướng Chính phủ, các đội thông tin lưu động cấp huyện khó khăn, các trường phổ thông dân tộc nội trú.</w:t>
      </w:r>
    </w:p>
    <w:p w14:paraId="613A38EB" w14:textId="77777777" w:rsidR="00D51B81" w:rsidRPr="00BC3383" w:rsidRDefault="00EB41EE">
      <w:pPr>
        <w:ind w:firstLine="567"/>
      </w:pPr>
      <w:r w:rsidRPr="00BC3383">
        <w:t>- Hỗ trợ đầu tư xây dựng 03 công trình văn hóa tại địa phương theo Quyết định số 88/QĐ-TTg ngày 09 tháng 01 năm 2013 của Thủ tướng Chính phủ về việc phê duyệt Đề án quy hoạch và kế hoạch nâng cấp, xây mới các công trình văn hóa (nhà hát, rạp chiếu phim, nhà triển lãm văn học nghệ thuật) giai đoạn 2012 - 2020.</w:t>
      </w:r>
    </w:p>
    <w:p w14:paraId="11A6726E" w14:textId="77777777" w:rsidR="00D51B81" w:rsidRPr="00BC3383" w:rsidRDefault="00EB41EE">
      <w:pPr>
        <w:ind w:firstLine="567"/>
      </w:pPr>
      <w:r w:rsidRPr="00BC3383">
        <w:t>- Hỗ trợ trang thiết bị, nâng cấp 20 rạp truyền thống tại địa phương, 60 lượt trang thiết bị hoạt động cho các đoàn nghệ thuật truyền thống.</w:t>
      </w:r>
    </w:p>
    <w:p w14:paraId="39809E62" w14:textId="77777777" w:rsidR="00D51B81" w:rsidRPr="00BC3383" w:rsidRDefault="00EB41EE">
      <w:pPr>
        <w:ind w:firstLine="567"/>
      </w:pPr>
      <w:r w:rsidRPr="00BC3383">
        <w:t>- Tiếp tục hỗ trợ đầu tư hoàn thành các công trình, dự án dở dang thuộc Chương trình hỗ trợ có mục tiêu và Chương trình mục tiêu quốc gia về văn hóa giai đoạn 2011 - 2015.</w:t>
      </w:r>
    </w:p>
    <w:p w14:paraId="1648E6D4" w14:textId="77777777" w:rsidR="00D51B81" w:rsidRPr="00BC3383" w:rsidRDefault="00EB41EE">
      <w:pPr>
        <w:ind w:firstLine="567"/>
        <w:rPr>
          <w:b/>
        </w:rPr>
      </w:pPr>
      <w:r w:rsidRPr="00BC3383">
        <w:rPr>
          <w:b/>
        </w:rPr>
        <w:t xml:space="preserve">2. Các dự án thành phần: </w:t>
      </w:r>
    </w:p>
    <w:p w14:paraId="05CC0299" w14:textId="77777777" w:rsidR="00D51B81" w:rsidRPr="00BC3383" w:rsidRDefault="00EB41EE">
      <w:pPr>
        <w:ind w:firstLine="567"/>
      </w:pPr>
      <w:r w:rsidRPr="00BC3383">
        <w:t>Dự án 1: Bảo tồn và phát huy giá trị di sản văn hóa</w:t>
      </w:r>
    </w:p>
    <w:p w14:paraId="7E8C682B" w14:textId="77777777" w:rsidR="00D51B81" w:rsidRPr="00BC3383" w:rsidRDefault="00EB41EE">
      <w:pPr>
        <w:ind w:firstLine="567"/>
      </w:pPr>
      <w:r w:rsidRPr="00BC3383">
        <w:t>Dự án 2:  Tăng cường đầu tư xây dựng, phát triển hệ thống thiết chế văn hóa</w:t>
      </w:r>
    </w:p>
    <w:p w14:paraId="6B85297D" w14:textId="77777777" w:rsidR="00D51B81" w:rsidRPr="00BC3383" w:rsidRDefault="00EB41EE">
      <w:pPr>
        <w:ind w:firstLine="567"/>
      </w:pPr>
      <w:r w:rsidRPr="00BC3383">
        <w:t>Dự án 3: Phát triển các loại hình nghệ thuật biểu diễn</w:t>
      </w:r>
    </w:p>
    <w:p w14:paraId="6E958197" w14:textId="77777777" w:rsidR="00D51B81" w:rsidRPr="00BC3383" w:rsidRDefault="00EB41EE">
      <w:pPr>
        <w:ind w:firstLine="567"/>
      </w:pPr>
      <w:r w:rsidRPr="00BC3383">
        <w:rPr>
          <w:b/>
        </w:rPr>
        <w:lastRenderedPageBreak/>
        <w:tab/>
        <w:t>3. Tổng nguồn lực:</w:t>
      </w:r>
      <w:r w:rsidRPr="00BC3383">
        <w:t xml:space="preserve"> Tổng kinh phí thực hiện Chương trình là 10.620 tỷ đồng (điều chỉnh tăng thêm khi có nguồn nhưng không vượt quá 13.267 tỷ đồng), trong đó:</w:t>
      </w:r>
    </w:p>
    <w:p w14:paraId="78996E52" w14:textId="77777777" w:rsidR="00D51B81" w:rsidRPr="00BC3383" w:rsidRDefault="00EB41EE">
      <w:pPr>
        <w:ind w:firstLine="567"/>
      </w:pPr>
      <w:r w:rsidRPr="00BC3383">
        <w:t>a) Ngân sách trung ương</w:t>
      </w:r>
    </w:p>
    <w:p w14:paraId="312A325B" w14:textId="77777777" w:rsidR="00D51B81" w:rsidRPr="00BC3383" w:rsidRDefault="00EB41EE">
      <w:pPr>
        <w:ind w:firstLine="567"/>
      </w:pPr>
      <w:r w:rsidRPr="00BC3383">
        <w:t>- Vốn đầu tư phát triển: 2.217 tỷ đồng (điều chỉnh tăng thêm khi có nguồn nhưng không vượt quá 4.864 tỷ đồng);</w:t>
      </w:r>
    </w:p>
    <w:p w14:paraId="3ADA9C8F" w14:textId="77777777" w:rsidR="00D51B81" w:rsidRPr="00BC3383" w:rsidRDefault="00EB41EE">
      <w:pPr>
        <w:ind w:firstLine="567"/>
      </w:pPr>
      <w:r w:rsidRPr="00BC3383">
        <w:t>- Vốn sự nghiệp: 503 tỷ đồng.</w:t>
      </w:r>
    </w:p>
    <w:p w14:paraId="6FB4E912" w14:textId="77777777" w:rsidR="00D51B81" w:rsidRPr="00BC3383" w:rsidRDefault="00EB41EE">
      <w:pPr>
        <w:ind w:firstLine="567"/>
      </w:pPr>
      <w:r w:rsidRPr="00BC3383">
        <w:t>b) Ngân sách địa phương</w:t>
      </w:r>
    </w:p>
    <w:p w14:paraId="0A5E508D" w14:textId="77777777" w:rsidR="00D51B81" w:rsidRPr="00BC3383" w:rsidRDefault="00EB41EE">
      <w:pPr>
        <w:ind w:firstLine="567"/>
      </w:pPr>
      <w:r w:rsidRPr="00BC3383">
        <w:t>- Vốn đầu tư phát triển: 3.000 tỷ đồng;</w:t>
      </w:r>
    </w:p>
    <w:p w14:paraId="5F44F22F" w14:textId="77777777" w:rsidR="00D51B81" w:rsidRPr="00BC3383" w:rsidRDefault="00EB41EE">
      <w:pPr>
        <w:ind w:firstLine="567"/>
      </w:pPr>
      <w:r w:rsidRPr="00BC3383">
        <w:t>- Vốn sự nghiệp: 1.000 tỷ đồng.</w:t>
      </w:r>
    </w:p>
    <w:p w14:paraId="730BE16B" w14:textId="77777777" w:rsidR="00D51B81" w:rsidRPr="00BC3383" w:rsidRDefault="00EB41EE">
      <w:pPr>
        <w:ind w:firstLine="567"/>
      </w:pPr>
      <w:r w:rsidRPr="00BC3383">
        <w:t>c) Vốn huy động hợp pháp khác</w:t>
      </w:r>
    </w:p>
    <w:p w14:paraId="29D3B8BD" w14:textId="77777777" w:rsidR="00D51B81" w:rsidRPr="00BC3383" w:rsidRDefault="00EB41EE">
      <w:pPr>
        <w:ind w:firstLine="567"/>
      </w:pPr>
      <w:r w:rsidRPr="00BC3383">
        <w:t>- Vốn ODA: 300 tỷ đồng;</w:t>
      </w:r>
    </w:p>
    <w:p w14:paraId="3A62EFAB" w14:textId="77777777" w:rsidR="00D51B81" w:rsidRPr="00BC3383" w:rsidRDefault="00EB41EE">
      <w:pPr>
        <w:ind w:firstLine="567"/>
      </w:pPr>
      <w:r w:rsidRPr="00BC3383">
        <w:t>- Vốn tín dụng đầu tư phát triển: 1.600 tỷ đồng;</w:t>
      </w:r>
    </w:p>
    <w:p w14:paraId="00915821" w14:textId="77777777" w:rsidR="00D51B81" w:rsidRPr="00BC3383" w:rsidRDefault="00EB41EE">
      <w:pPr>
        <w:ind w:firstLine="567"/>
      </w:pPr>
      <w:r w:rsidRPr="00BC3383">
        <w:t>- Vốn huy động hợp pháp khác: 2.000 tỷ đồng.</w:t>
      </w:r>
    </w:p>
    <w:p w14:paraId="62EE97C5" w14:textId="77777777" w:rsidR="00D51B81" w:rsidRPr="00BC3383" w:rsidRDefault="00EB41EE">
      <w:pPr>
        <w:ind w:firstLine="567"/>
      </w:pPr>
      <w:r w:rsidRPr="00BC3383">
        <w:rPr>
          <w:b/>
        </w:rPr>
        <w:t>4. Thời gian thực hiện Chương trình:</w:t>
      </w:r>
      <w:r w:rsidRPr="00BC3383">
        <w:t xml:space="preserve"> Giai đoạn 2016 - 2020</w:t>
      </w:r>
    </w:p>
    <w:p w14:paraId="764139BB" w14:textId="77777777" w:rsidR="00D51B81" w:rsidRPr="00BC3383" w:rsidRDefault="00EB41EE">
      <w:pPr>
        <w:ind w:firstLine="567"/>
        <w:rPr>
          <w:b/>
        </w:rPr>
      </w:pPr>
      <w:r w:rsidRPr="00BC3383">
        <w:rPr>
          <w:b/>
        </w:rPr>
        <w:t>B. ĐÁNH GIÁ TÌNH HÌNH THỰC HIỆN CHƯƠNG TRÌNH MỤC TIÊU PHÁT TRIỂN VĂN HÓA GIAI ĐOẠN 2016-2020.</w:t>
      </w:r>
    </w:p>
    <w:p w14:paraId="3F50A615" w14:textId="77777777" w:rsidR="00D51B81" w:rsidRPr="00BC3383" w:rsidRDefault="00EB41EE">
      <w:pPr>
        <w:ind w:firstLine="567"/>
        <w:rPr>
          <w:b/>
        </w:rPr>
      </w:pPr>
      <w:r w:rsidRPr="00BC3383">
        <w:rPr>
          <w:b/>
        </w:rPr>
        <w:t>I. CÔNG TÁC CHỈ ĐẠO, ĐIỀU HÀNH, TRIỂN KHAI THỰC HIỆN CHƯƠNG TRÌNH</w:t>
      </w:r>
    </w:p>
    <w:p w14:paraId="140043E1" w14:textId="77777777" w:rsidR="00D51B81" w:rsidRPr="00BC3383" w:rsidRDefault="00EB41EE">
      <w:pPr>
        <w:ind w:firstLine="567"/>
      </w:pPr>
      <w:r w:rsidRPr="00BC3383">
        <w:t>1. Tổ chức bộ máy điều hành chương trình:</w:t>
      </w:r>
    </w:p>
    <w:p w14:paraId="6938D6D1" w14:textId="77777777" w:rsidR="00D51B81" w:rsidRPr="00BC3383" w:rsidRDefault="00EB41EE">
      <w:pPr>
        <w:ind w:firstLine="567"/>
      </w:pPr>
      <w:r w:rsidRPr="00BC3383">
        <w:t xml:space="preserve">- Bộ Văn hoá, Thể thao và Du lịch đã có Quyết định số 3813/QĐ-BVHTTDL  ngày 02 tháng 11  năm 2016 về việc thành lập Ban chỉ đạo chương trình do Bộ trưởng Bộ Văn hoá, Thể thao và Du lịch làm Trưởng ban, thành viên Ban chủ nhiệm là các lãnh đạo các Cục, Vụ quản lý chương trình thuộc Bộ. Ban chủ nhiệm chương trình có nhiệm vụ thực hiện tham mưu giúp Bộ trưởng Bộ Văn hoá, Thể thao và Du lịch quản lý và điều hành Chương trình mục tiêu phát triển văn hóa giai đoạn 2016-2020. </w:t>
      </w:r>
    </w:p>
    <w:p w14:paraId="44960616" w14:textId="77777777" w:rsidR="00D51B81" w:rsidRPr="00BC3383" w:rsidRDefault="00EB41EE">
      <w:pPr>
        <w:ind w:firstLine="567"/>
      </w:pPr>
      <w:r w:rsidRPr="00BC3383">
        <w:t xml:space="preserve">Hàng năm Bộ Văn hóa, Thể thao và Du lịch đều có văn bản hướng dẫn các Sở Văn hóa, Thể thao và Du lịch về kế hoạch và công tác quản lý điều hành chương trình. Ở các Sở Văn hóa, Thể thao và Du lịch đều có bộ phận giúp Lãnh đạo Sở điều hành thực hiện các nội dung công việc thuộc Chương trình mục tiêu </w:t>
      </w:r>
      <w:r w:rsidRPr="00BC3383">
        <w:lastRenderedPageBreak/>
        <w:t>phát triển văn hóa. Hàng năm các Sở Văn hoá, Thể thao và Du lịch có trách nhiệm gửi báo cáo việc thực hiện Chương trình mục tiêu phát triển văn hóa trên địa phương, kể cả những nội dung công việc, dự án không trực tiếp do mình quản lý (trên thực tế ở nhiều địa phương, ngân sách trung ương hỗ trợ qua chương trình được phân bổ trực tiếp về cho các huyện, quận quản lý sử dụng và thanh quyết toán).</w:t>
      </w:r>
    </w:p>
    <w:p w14:paraId="4A7464FD" w14:textId="77777777" w:rsidR="00D51B81" w:rsidRPr="00BC3383" w:rsidRDefault="00EB41EE">
      <w:pPr>
        <w:ind w:firstLine="567"/>
      </w:pPr>
      <w:r w:rsidRPr="00BC3383">
        <w:t>2. Công tác xây dựng các văn bản hướng dẫn thực hiện chương trình:</w:t>
      </w:r>
    </w:p>
    <w:p w14:paraId="6E53266F" w14:textId="77777777" w:rsidR="00D51B81" w:rsidRPr="00BC3383" w:rsidRDefault="00EB41EE">
      <w:pPr>
        <w:ind w:firstLine="567"/>
      </w:pPr>
      <w:r w:rsidRPr="00BC3383">
        <w:t xml:space="preserve">- Bộ Văn hoá, Thể thao và Du lịch đã chủ động phối hợp với Bộ Tài chính xây dựng Thông tư số 139/2017/TT-BTC ngày 26 tháng 12 năm 2017 quy định quản lý và sử dụng kinh phí sự nghiệp thực hiện Chương trình mục tiêu Phát triển văn hóa giai đoạn 2016-2020 làm cơ sở pháp lý cho việc bố trí và thanh quyết toán nguồn kinh phí của chương trình. </w:t>
      </w:r>
    </w:p>
    <w:p w14:paraId="06F65914" w14:textId="77777777" w:rsidR="00D51B81" w:rsidRPr="00BC3383" w:rsidRDefault="00EB41EE">
      <w:pPr>
        <w:ind w:firstLine="567"/>
      </w:pPr>
      <w:r w:rsidRPr="00BC3383">
        <w:t xml:space="preserve">- Xây dựng tiêu chí, tiêu chuẩn về bảo tồn làng bản buôn truyền thống, </w:t>
      </w:r>
    </w:p>
    <w:p w14:paraId="33C40558" w14:textId="77777777" w:rsidR="00D51B81" w:rsidRPr="00BC3383" w:rsidRDefault="00EB41EE">
      <w:pPr>
        <w:ind w:firstLine="567"/>
      </w:pPr>
      <w:r w:rsidRPr="00BC3383">
        <w:t>- Ban hành các văn bản hướng dẫn về hỗ trợ sách thư viện tỉnh, cấp ấn phẩm cho các xã đặc biệt khó khăn.</w:t>
      </w:r>
    </w:p>
    <w:p w14:paraId="020DD9D6" w14:textId="77777777" w:rsidR="00D51B81" w:rsidRPr="00BC3383" w:rsidRDefault="00EB41EE">
      <w:pPr>
        <w:ind w:firstLine="567"/>
      </w:pPr>
      <w:r w:rsidRPr="00BC3383">
        <w:t>- Ban hành văn bản hướng dẫn các địa phương sử dụng kinh phí từ ngân sách trung ương để hỗ trợ đầu tư trang thiết bị biểu diễn cho các đoàn nghệ thuật.</w:t>
      </w:r>
    </w:p>
    <w:p w14:paraId="686AAA8D" w14:textId="77777777" w:rsidR="00D51B81" w:rsidRPr="00BC3383" w:rsidRDefault="00EB41EE">
      <w:pPr>
        <w:ind w:firstLine="567"/>
      </w:pPr>
      <w:r w:rsidRPr="00BC3383">
        <w:t xml:space="preserve">- Vào tháng 7 hàng năm trước năm kế hoạch, Bộ Văn hoá, Thể thao và Du lịch ban hành văn bản hướng dẫn các địa phương và các đơn vị thực hiện chương trình đánh giá việc thực hiện chương trình do mình quản lý và xây dựng kế hoạch cho năm tiếp theo. Sau khi tổng hợp kế hoạch và có tổng mức vốn được giao, Bộ Văn hoá, Thể thao và Du lịch có văn bản hướng dẫn các địa phương, các đơn vị thực hiện chương trình về nội dung hỗ trợ, và đối tượng được hỗ trợ của chương trình, làm cơ sở để các địa phương căn cứ vào nội dung </w:t>
      </w:r>
    </w:p>
    <w:p w14:paraId="5F1DCBD3" w14:textId="77777777" w:rsidR="00D51B81" w:rsidRPr="00BC3383" w:rsidRDefault="00EB41EE">
      <w:pPr>
        <w:ind w:firstLine="567"/>
      </w:pPr>
      <w:r w:rsidRPr="00BC3383">
        <w:t>3. Việc chỉ đạo và tổ chức thực hiện tại các địa phương:</w:t>
      </w:r>
    </w:p>
    <w:p w14:paraId="15213E03" w14:textId="77777777" w:rsidR="00D51B81" w:rsidRPr="00BC3383" w:rsidRDefault="00EB41EE">
      <w:pPr>
        <w:ind w:firstLine="567"/>
      </w:pPr>
      <w:r w:rsidRPr="00BC3383">
        <w:t>Tại các địa phương, Ủy ban nhân dân các tỉnh, thành phố có trách nhiệm tổ chức triển khai thực hiện nội dung các mục tiêu của Chương trình trên địa bàn. Chủ động thực hiện việc lồng ghép các nguồn lực tại địa phương nhằm huy động thêm nguồn lực cho các dự án của CTMT, đảm bảo thực hiện các dự án đúng theo mục tiêu và tiến độ đã đặt ra, báo cáo định kỳ về tình hình triển khai thực hiện Chương trình. Chịu trách nhiệm trước Nhà nước về việc sử dụng các nguồn vốn đúng mục tiêu, đảm bảo hiệu quả và tránh thất thoát.</w:t>
      </w:r>
    </w:p>
    <w:p w14:paraId="3754C332" w14:textId="77777777" w:rsidR="00D51B81" w:rsidRPr="00BC3383" w:rsidRDefault="00EB41EE">
      <w:pPr>
        <w:ind w:firstLine="567"/>
      </w:pPr>
      <w:r w:rsidRPr="00BC3383">
        <w:lastRenderedPageBreak/>
        <w:t xml:space="preserve">Với tư cách là cơ quan quản lý nhà nước về lĩnh vực văn hoá, thể thao và du lịch trên địa bàn, Giám đốc sở Văn hóa, Thể thao và Du lịch chịu trách nhiệm tham mưu cho Ủy ban nhân dân tỉnh, thành phố trong việc xây dựng kế hoạch, tổ chức thực hiện và giám sát, kiểm tra việc thực hiện chương trình tại các địa phương. Hàng năm lập kế hoạch đầu tư theo các dự án phù hợp với mục tiêu của chương trình mục tiêu trình UBND tỉnh, thành phố phê duyệt gửi Bộ Văn hóa, Thể thao và Du lịch tổng hợp. Đối với những dự án, nội dung công việc không trực tiếp do mình thực hiện, Sở Văn hoá, Thể thao và Du lịch có trách nhiệm hướng dẫn các đơn vị thực hiện theo đúng các mục tiêu, đúng đối tượng và định mức chi của chương trình.  </w:t>
      </w:r>
    </w:p>
    <w:p w14:paraId="49D1214A" w14:textId="77777777" w:rsidR="00D51B81" w:rsidRPr="00BC3383" w:rsidRDefault="00EB41EE">
      <w:pPr>
        <w:ind w:firstLine="567"/>
        <w:rPr>
          <w:b/>
        </w:rPr>
      </w:pPr>
      <w:r w:rsidRPr="00BC3383">
        <w:rPr>
          <w:b/>
        </w:rPr>
        <w:t>II. KẾT QUẢ THỰC HIỆN CHƯƠNG TRÌNH:</w:t>
      </w:r>
    </w:p>
    <w:p w14:paraId="76F702B3" w14:textId="77777777" w:rsidR="00D51B81" w:rsidRPr="00BC3383" w:rsidRDefault="00EB41EE">
      <w:pPr>
        <w:ind w:firstLine="567"/>
        <w:rPr>
          <w:b/>
        </w:rPr>
      </w:pPr>
      <w:r w:rsidRPr="00BC3383">
        <w:rPr>
          <w:b/>
        </w:rPr>
        <w:t>1. Đối với nguồn vốn đầu tư phát triển thuộc Chương trình mục tiêu phát triển văn hóa giai đoạn 2016-2020.</w:t>
      </w:r>
    </w:p>
    <w:p w14:paraId="7D2F7FAA" w14:textId="77777777" w:rsidR="00D51B81" w:rsidRPr="00BC3383" w:rsidRDefault="00EB41EE">
      <w:pPr>
        <w:ind w:firstLine="567"/>
      </w:pPr>
      <w:r w:rsidRPr="00BC3383">
        <w:t>Ngày 30 tháng 6 năm 2017, Thủ tướng Chính phủ đã có Quyết định số 936/QĐ-TTg phê duyệt chương trình mục tiêu phát triển văn hóa giai đoạn 2016-2020. Theo đó, tổng kinh phí thực hiện chương trình là 10.620 tỷ đồng (điều chỉnh tăng thêm khi có nguồn nhưng không vượt quá 13.267 tỷ đồng), trong đó:</w:t>
      </w:r>
    </w:p>
    <w:p w14:paraId="224199AA" w14:textId="77777777" w:rsidR="00D51B81" w:rsidRPr="00BC3383" w:rsidRDefault="00EB41EE">
      <w:pPr>
        <w:ind w:firstLine="567"/>
      </w:pPr>
      <w:r w:rsidRPr="00BC3383">
        <w:t>a) Ngân sách Trung ương:</w:t>
      </w:r>
    </w:p>
    <w:p w14:paraId="49B0E0CE" w14:textId="77777777" w:rsidR="00D51B81" w:rsidRPr="00BC3383" w:rsidRDefault="00EB41EE">
      <w:pPr>
        <w:ind w:firstLine="567"/>
      </w:pPr>
      <w:r w:rsidRPr="00BC3383">
        <w:t>- Vốn đầu tư phát triển: 2.217 tỷ đồng (điều chỉnh tăng thêm khi có nguồn nhưng không vượt quá 4.864 tỷ đồng); Vốn sự nghiệp: 503 tỷ đồng.</w:t>
      </w:r>
    </w:p>
    <w:p w14:paraId="21AD14B5" w14:textId="77777777" w:rsidR="00D51B81" w:rsidRPr="00BC3383" w:rsidRDefault="00EB41EE">
      <w:pPr>
        <w:ind w:firstLine="567"/>
      </w:pPr>
      <w:r w:rsidRPr="00BC3383">
        <w:t>b) Ngân sách địa phương: 4.000 tỷ đồng</w:t>
      </w:r>
    </w:p>
    <w:p w14:paraId="08001D61" w14:textId="77777777" w:rsidR="00D51B81" w:rsidRPr="00BC3383" w:rsidRDefault="00EB41EE">
      <w:pPr>
        <w:ind w:firstLine="567"/>
      </w:pPr>
      <w:r w:rsidRPr="00BC3383">
        <w:t xml:space="preserve">c) Vốn huy động khác: 3.900 tỷ đồng. </w:t>
      </w:r>
    </w:p>
    <w:p w14:paraId="1216585F" w14:textId="0A411F1C" w:rsidR="00556308" w:rsidRPr="00556308" w:rsidRDefault="00556308">
      <w:pPr>
        <w:ind w:firstLine="567"/>
      </w:pPr>
      <w:r w:rsidRPr="00E07BA4">
        <w:t>Trên thực tế</w:t>
      </w:r>
      <w:r w:rsidRPr="00E07BA4">
        <w:rPr>
          <w:vertAlign w:val="superscript"/>
        </w:rPr>
        <w:footnoteReference w:id="79"/>
      </w:r>
      <w:r w:rsidRPr="00E07BA4">
        <w:t>, Chương trình mục tiêu phát triển văn hóa giai đoạn 2016-2020 đã bố trí thực hiện các dự án với tổng kinh phí là 2.373 tỷ đồng trong đó 1.920 tỷ đồng vốn đầu tư phát triển và 453 tỷ đồng vốn sự nghiệp.</w:t>
      </w:r>
    </w:p>
    <w:p w14:paraId="0773B981" w14:textId="77777777" w:rsidR="00D51B81" w:rsidRPr="00BC3383" w:rsidRDefault="00EB41EE">
      <w:pPr>
        <w:ind w:firstLine="567"/>
      </w:pPr>
      <w:r w:rsidRPr="00BC3383">
        <w:t xml:space="preserve">Đối với nguồn kinh phí đầu tư phát triển thuộc chương trình mục tiêu phát triển văn hóa, Bộ Văn hóa, Thể thao và Du lịch không được thông báo nguồn kinh phí hàng năm. Về việc này, Bộ Văn hóa, Thể thao và Du lịch đã có nhiều văn bản gửi Thủ tướng Chính phủ, Bộ Kế hoạch và Đầu tư để đề nghị có hướng dẫn cụ thể về nguồn kinh phí bố trí hàng năm và đối tượng hưởng lợi để Bộ Văn hóa, Thể thao và Du lịch có cơ sở tổng hợp kế hoạch cũng như theo dõi, giám </w:t>
      </w:r>
      <w:r w:rsidRPr="00BC3383">
        <w:lastRenderedPageBreak/>
        <w:t>sát quá trình thực hiện đảm bảo theo đúng mục tiêu mà chương trình đã đặt ra. Tuy nhiên, theo báo cáo của Bộ Kế hoạch và Đầu tư, trên cơ sở kế hoạch trung hạn của địa phương, Bộ Kế hoạch và Đầu tư đã xem xét và bố trí nguồn kinh phí của chương trình mục tiêu phát triển văn hóa giai đoạn 2016-2020 để các địa phương thực hiện.</w:t>
      </w:r>
    </w:p>
    <w:p w14:paraId="7DA0443B" w14:textId="77777777" w:rsidR="00D51B81" w:rsidRPr="00BC3383" w:rsidRDefault="00EB41EE">
      <w:pPr>
        <w:ind w:firstLine="567"/>
        <w:rPr>
          <w:b/>
        </w:rPr>
      </w:pPr>
      <w:r w:rsidRPr="00BC3383">
        <w:rPr>
          <w:b/>
        </w:rPr>
        <w:t>2. Đối với nguồn vốn sự nghiệp chương trình mục tiêu phát triển văn hóa giai đoạn 2016-2020:</w:t>
      </w:r>
    </w:p>
    <w:p w14:paraId="08667862" w14:textId="77777777" w:rsidR="00D51B81" w:rsidRPr="00BC3383" w:rsidRDefault="00EB41EE">
      <w:pPr>
        <w:ind w:firstLine="567"/>
      </w:pPr>
      <w:r w:rsidRPr="00BC3383">
        <w:t>Theo Quyết định số 936/QĐ-TTg ngày 30 tháng 6 năm 2017 của Thủ tướng Chính phủ phê duyệt Chương trình mục tiêu phát triển văn hóa giai đoạn 2016-2020, tổng vốn sự nghiệp của chương trình là 503 tỷ đồng. Tuy nhiên, từ năm 2016-2020, Bộ Văn hóa, Thể thao và Du lịch được thông báo kinh phí ngân sách sự nghiệp với tổng kinh phí là 453 tỷ đồng (90% so với kinh phí của chương trình) thực hiện các dự án sử dụng vốn ngân sách sự nghiệp thuộc chương trình mục tiêu phát triển văn hóa. Bộ Văn hóa, Thể thao và Du lịch đã tổng hợp xây dựng phương án gửi Bộ Tài chính tổng hợp báo cáo Thủ tướng Chính phủ giao vốn về địa phương theo đúng quy định, cụ thể báo cáo các dự án thành phần như sau:</w:t>
      </w:r>
    </w:p>
    <w:p w14:paraId="5E24FF46" w14:textId="77777777" w:rsidR="00D51B81" w:rsidRPr="00BC3383" w:rsidRDefault="00EB41EE">
      <w:pPr>
        <w:ind w:firstLine="567"/>
        <w:rPr>
          <w:b/>
        </w:rPr>
      </w:pPr>
      <w:r w:rsidRPr="00BC3383">
        <w:rPr>
          <w:b/>
        </w:rPr>
        <w:t>2.1. Dự án bảo tồn và phát huy giá trị di sản văn hóa.</w:t>
      </w:r>
    </w:p>
    <w:p w14:paraId="4C61F8B2" w14:textId="77777777" w:rsidR="00D51B81" w:rsidRPr="00BC3383" w:rsidRDefault="00EB41EE">
      <w:pPr>
        <w:ind w:firstLine="567"/>
        <w:rPr>
          <w:b/>
          <w:i/>
        </w:rPr>
      </w:pPr>
      <w:r w:rsidRPr="00BC3383">
        <w:rPr>
          <w:b/>
          <w:i/>
        </w:rPr>
        <w:t>Tổng kinh phí của dự án là 328,26 tỷ đồng, trong đó:</w:t>
      </w:r>
    </w:p>
    <w:p w14:paraId="658E9D74" w14:textId="77777777" w:rsidR="00D51B81" w:rsidRPr="00BC3383" w:rsidRDefault="00EB41EE">
      <w:pPr>
        <w:ind w:firstLine="567"/>
      </w:pPr>
      <w:r w:rsidRPr="00BC3383">
        <w:t>- Dự án chống xuống cấp tu bổ di tích:</w:t>
      </w:r>
    </w:p>
    <w:p w14:paraId="2B3B4E59" w14:textId="77777777" w:rsidR="00D51B81" w:rsidRPr="00BC3383" w:rsidRDefault="00EB41EE">
      <w:pPr>
        <w:ind w:firstLine="567"/>
      </w:pPr>
      <w:r w:rsidRPr="00BC3383">
        <w:rPr>
          <w:i/>
        </w:rPr>
        <w:t>Kết quả đạt được</w:t>
      </w:r>
      <w:r w:rsidRPr="00BC3383">
        <w:t xml:space="preserve">: Hỗ trợ tu bổ cấp thiết 400 di tích đã được xếp hạng (di tích quốc gia đặc biệt, di tích quốc gia) với kinh phí là 245 tỷ đồng (đạt 100% mục tiêu đề ra). Các dự án chủ yếu là tu bổ cấp thiết các hạng mục bị xuống cấp nghiêm trọng nên sau khi có nguồn kinh phí từ chương trình các địa phương đã chủ động bố trí kinh phí của địa phương thực hiện dự án đảm bảo sử dụng kinh phí đúng mục đích, mang lại hiệu quả cao, giải ngân kịp thời. Theo báo cáo của các địa phương và theo dõi của các cơ quan chuyên môn thì nguồn vốn được phân bổ đúng địa chỉ.Việc tu bổ tôn tạo, chống xuống cấp các di tích quốc gia được triển khai tuân thủ các quy trình, quy định của Luật di sản văn hóa và các văn bản quy phạm pháp luật liên quan. Với nguồn vốn hỗ trợ nâng cấp, tu bổ cấp thiết đã tạo động lực rất tốt đối với công tác xã hội hóa, kêu gọi vốn đầu tư, đóng góp của các tổ chức, cá nhân trong và ngoài nước cho tu bổ, tôn tạo chống xuống cấp di tích, như di tích hang Phia Điểm (tỉnh Lạng Sơn); di tích Hang Chùa (tỉnh Hòa Bình); di tích đình Phục Lễ, đình Hoan Ái, đền Lê Xá (tỉnh </w:t>
      </w:r>
      <w:r w:rsidRPr="00BC3383">
        <w:lastRenderedPageBreak/>
        <w:t>Hưng Yên); di tích đình Mão Điền, di tích đình Trang Liệt (tỉnh Bắc Ninh); di tích đình Vân Thị (tỉnh Ninh Bình); di tích đình Hiệp Lực (tỉnh Thái Bình); di tích Biệt điện Bảo Đại (tỉnh Đắk Lắk); Khu di tích Cát Tiên (tỉnh Lâm Đồng). Địa phương được hỗ trợ ngân sách đã có nhiều hình thức đẩy mạnh xã hội hoá thu hút các nguồn lực khác để thực hiện. Đặc biệt việc bố trí lồng ghép các chương trình trên địa bàn (chương trình 135, chương trình hạ tầng du lịch...) để tăng hiệu quả đầu tư, tránh trùng lặp, lãng phí.</w:t>
      </w:r>
    </w:p>
    <w:p w14:paraId="1D3972B1" w14:textId="77777777" w:rsidR="00D51B81" w:rsidRPr="00BC3383" w:rsidRDefault="00EB41EE">
      <w:pPr>
        <w:ind w:firstLine="567"/>
      </w:pPr>
      <w:r w:rsidRPr="00BC3383">
        <w:rPr>
          <w:i/>
        </w:rPr>
        <w:t>Tuy nhiên</w:t>
      </w:r>
      <w:r w:rsidRPr="00BC3383">
        <w:t>, ngân sách nhà nước hàng năm cho dự án chống xuống cấp di tích vẫn ở mức thấp, nên còn nhiều di tích quốc gia chưa được tu bổ. Việc triển khai lồng ghép các chương trình ở một số địa bàn tỉnh, thành phố còn lúng túng, thiếu tính đồng bộ, các nội dung cần lồng ghép như việc đầu tư hạ tầng xung quanh khu vực của di tích chưa được chú trọng.</w:t>
      </w:r>
      <w:r w:rsidRPr="00BC3383">
        <w:tab/>
        <w:t xml:space="preserve"> </w:t>
      </w:r>
    </w:p>
    <w:p w14:paraId="3FF1B948" w14:textId="77777777" w:rsidR="00D51B81" w:rsidRPr="00BC3383" w:rsidRDefault="00EB41EE">
      <w:pPr>
        <w:ind w:firstLine="567"/>
      </w:pPr>
      <w:r w:rsidRPr="00BC3383">
        <w:t>Công tác quy hoạch tổng thể đầu tư tu bổ di tích một số địa phương triển khai còn chậm. Việc phân loại và phân cấp quản lý đầu tư tu bổ di tích còn có tâm lý trông chờ ỷ lại nguồn vốn đầu tư từ ngân sách trung ương, ngân sách địa phương chưa đầu tư đúng mức. Việc xã hội hoá để huy động các nguồn lực tham gia vào đầu tư tu bổ di tích ở một số địa phương chưa được quan tâm đúng mức.</w:t>
      </w:r>
    </w:p>
    <w:p w14:paraId="375DD5D9" w14:textId="77777777" w:rsidR="00D51B81" w:rsidRPr="00BC3383" w:rsidRDefault="00EB41EE">
      <w:pPr>
        <w:ind w:firstLine="567"/>
      </w:pPr>
      <w:r w:rsidRPr="00BC3383">
        <w:t>- Dự án hỗ trợ bảo tồn làng bản buôn truyền thống với kinh phí 66,96 tỷ đồng: nội dung các dự án bảo tồn làng, bản, buôn truyền thống các dân tộc thiểu số được Bộ Văn hóa, Thể thao và Du lịch hướng dẫn, thỏa thuận, bao gồm: bảo tồn các ngôi nhà cổ truyền thống có kiến trúc đặc sắc và tiêu biểu cho dân tộc, hệ thống công cụ lao động, sản xuất đặc trưng, bảo tồn nghề thủ công truyền thống; Bảo tồn các giá văn hoá phi vật thể gắn với dân tộc, với địa phương như  tri thức dân gian, âm nhạc, ca vũ, các lễ hội, trò chơi dân gian; Bảo tồn cảnh quan môi trường gắn với các giá trị văn hoá để tạo cảnh quan môi trường nhằm phát triển du lịch.</w:t>
      </w:r>
    </w:p>
    <w:p w14:paraId="25E1C5BE" w14:textId="77777777" w:rsidR="00D51B81" w:rsidRPr="00BC3383" w:rsidRDefault="00EB41EE">
      <w:pPr>
        <w:ind w:firstLine="567"/>
      </w:pPr>
      <w:r w:rsidRPr="00BC3383">
        <w:t xml:space="preserve">Các dự án được triển khai đã góp phần khơi dậy, hình thành trên địa bàn các dân tộc thiểu số một mô hình khai thác mới - đó là khai thác tiềm năng từ văn hoá truyền thống tiêu biểu của dân tộc, từ đó nhân rộng, phát triển để xây dựng các làng văn hoá - du lịch, điểm văn hoá du lịch, tạo đà chuyển dịch cơ cấu kinh tế tại làng, bản ở các vùng dân tộc thiểu số. Qua thực tế hoạt động, các địa phương đều đánh giá đây là dự án thiết thực và hiệu quả, góp phần giúp đồng bào nhận thức được giá trị của văn hoá truyền thống, hướng dẫn đồng bào lựa chọn những yếu tố tiến bộ phù hợp để bảo tồn, phát huy, góp phần xây dựng đời sống kinh tế - xã hội trên địa bàn. Các dự án đã được địa phương kịp thời triển </w:t>
      </w:r>
      <w:r w:rsidRPr="00BC3383">
        <w:lastRenderedPageBreak/>
        <w:t>khai thực hiện, xây dựng dự án và thực hiện các thủ tục về thỏa thuận dự án theo hướng dẫn của Bộ Văn hóa, Thể thao và Du lịch. Ngoài nguồn kinh phí của chương trình, các tỉnh chủ động cân đối ngân sách của địa phương để thực hiện dự án như Quảng Ninh, Lâm Đồng.</w:t>
      </w:r>
    </w:p>
    <w:p w14:paraId="616BD0AE" w14:textId="77777777" w:rsidR="00D51B81" w:rsidRPr="00BC3383" w:rsidRDefault="00EB41EE">
      <w:pPr>
        <w:ind w:firstLine="567"/>
      </w:pPr>
      <w:r w:rsidRPr="00BC3383">
        <w:t>Tuy nhiên, phần lớn các địa phương được hưởng lợi từ dự án này đều là vùng sâu, vùng xa, vùng đồng bào dân tộc thiểu số rất khó khăn nên việc cân đối nguồn lực và nguồn vốn xã hội hóa đầu tư cho dự án còn rất hạn chế..</w:t>
      </w:r>
    </w:p>
    <w:p w14:paraId="00318812" w14:textId="77777777" w:rsidR="00D51B81" w:rsidRPr="00BC3383" w:rsidRDefault="00EB41EE">
      <w:pPr>
        <w:ind w:firstLine="567"/>
      </w:pPr>
      <w:r w:rsidRPr="00BC3383">
        <w:t>- Dự án điều tra, sưu tầm và phát huy giá trị di sản văn hoá phi vật thể với kinh phí là 10,3 tỷ đồng.</w:t>
      </w:r>
    </w:p>
    <w:p w14:paraId="073DBA63" w14:textId="77777777" w:rsidR="00D51B81" w:rsidRPr="00BC3383" w:rsidRDefault="00EB41EE">
      <w:pPr>
        <w:ind w:firstLine="567"/>
      </w:pPr>
      <w:r w:rsidRPr="00BC3383">
        <w:t xml:space="preserve">Tất cả các dự án này đều có 4 loại sản phẩm đó là: văn bản lời (hay tài liệu văn tự), băng ghi âm, album ảnh, băng ghi hình. Việc thực hiện dự án sưu tầm, bảo tồn và phát huy các di sản văn hoá phi vật thể trong những năm qua đã góp phần nâng cao nhận thức của nhân dân, cán bộ về truyền thống văn hoá của dân tộc. Việc tổ chức sưu tầm không chỉ là để bảo tồn, lưu giữ, mà đã chú trọng đến việc phát huy giá trị các di sản văn hoá phi vật thể đã được sưu tầm thông qua công tác quảng bá, và chọn lọc những di sản phi vật thể có giá trị đặc sắc để đưa vào đời sống văn hoá của cộng đồng dân cư. Việc kết hợp giữa phát huy giá trị văn hoá vật thể (các di tích) và các giá trị văn hoá phi vật thể đã được đặc biệt quan tâm, các di tích sau khi được tu bổ, tôn tạo phát huy được giá trị. Nhiều di tích như Côn Sơn-Kiếp Bạc, khu di tích đền Hùng, Lam Kinh, di tích cố đô Huế... đã thu hút được du khách sau khi sưu tầm và phục dựng được các lễ hội gắn liền với lịch sử của các di tích này. </w:t>
      </w:r>
    </w:p>
    <w:p w14:paraId="66242302" w14:textId="77777777" w:rsidR="00D51B81" w:rsidRPr="00BC3383" w:rsidRDefault="00EB41EE">
      <w:pPr>
        <w:ind w:firstLine="567"/>
      </w:pPr>
      <w:r w:rsidRPr="00BC3383">
        <w:t xml:space="preserve">Việc sưu tầm di sản văn hoá phi vật thể của một dân tộc được thể hiện trên nhiều lĩnh vực, từ ăn, ở, trang phục, nghề truyền thống... đòi hỏi phải đầu tư nhiều kinh phí, phương tiện và đặc biệt là cán bộ đi sưu tầm phải có những hiểu biết nhất định về chuyên môn, đồng thời cần thời gian nhất định để thực hiện. Việc sưu tầm các lễ hội truyền thống, nghệ thuật cổ truyền, các trò chơi dân gian chủ yếu dựa vào trí nhớ của các nghệ nhân cao tuổi. Kinh phí đầu tư cho lĩnh vực này chưa cao, các địa phương chưa chủ động bố trí kinh phí cho công tác này. Vì vậy trong giai đoạn vừa qua mới chỉ dừng lại ở mức độ sưu tầm, lưu giữ, việc nghiên cứu, phục dựng và phổ biến các giá trị văn hoá phi vật thể còn rất nhiều hạn chế, đặc biệt ở khâu quảng bá, tuyên truyền, giới thiệu. </w:t>
      </w:r>
    </w:p>
    <w:p w14:paraId="135FF10A" w14:textId="77777777" w:rsidR="00D51B81" w:rsidRPr="00BC3383" w:rsidRDefault="00EB41EE">
      <w:pPr>
        <w:ind w:firstLine="567"/>
      </w:pPr>
      <w:r w:rsidRPr="00BC3383">
        <w:t xml:space="preserve">+ Dự án Bảo tồn lễ hội truyền thống với kinh phí 6 tỷ đồng. (Mỗi dự án từ 100 đến 200 triệu đồng). Các lễ hội được đảm bảo diễn ra một cách tự nhiên, do đồng bào là chủ thể tổ chức và thụ hưởng những giá trị văn hóa lành mạnh, tiêu </w:t>
      </w:r>
      <w:r w:rsidRPr="00BC3383">
        <w:lastRenderedPageBreak/>
        <w:t>biểu của dân tộc mình. Thông qua lễ hội, phát huy các giá trị văn hóa tốt đẹp mang đậm bản sắc văn hóa dân tộc lồng ghép đưa văn hóa mới tiến bộ nhằm tăng cường giao lưu quảng bá, giới thiệu phù hợp với nhu cầu hưởng thụ văn hóa và tâm linh của đồng bào các dân tộc, góp phần thúc đẩy phong trào toàn dân đoàn kết xây dựng đời sống văn hóa ở vùng đồng bào dân tộc thiểu số, loại bỏ yếu tố lạc hậu, hủ tục không phù hợp trong đời sống cộng đồng.</w:t>
      </w:r>
    </w:p>
    <w:p w14:paraId="62AED7B6" w14:textId="77777777" w:rsidR="00D51B81" w:rsidRPr="00BC3383" w:rsidRDefault="00EB41EE">
      <w:pPr>
        <w:ind w:firstLine="567"/>
        <w:rPr>
          <w:b/>
        </w:rPr>
      </w:pPr>
      <w:r w:rsidRPr="00BC3383">
        <w:rPr>
          <w:b/>
        </w:rPr>
        <w:t>2.2. Dự án Tăng cường đầu tư xây dựng, phát triển hệ thống thiết chế văn hoá</w:t>
      </w:r>
    </w:p>
    <w:p w14:paraId="68963B1B" w14:textId="51BDE547" w:rsidR="00D51B81" w:rsidRPr="00BC3383" w:rsidRDefault="00EB41EE">
      <w:pPr>
        <w:ind w:firstLine="567"/>
        <w:rPr>
          <w:b/>
          <w:i/>
        </w:rPr>
      </w:pPr>
      <w:r w:rsidRPr="00BC3383">
        <w:rPr>
          <w:b/>
          <w:i/>
        </w:rPr>
        <w:t xml:space="preserve">Tổng kinh phí của dự án </w:t>
      </w:r>
      <w:r w:rsidRPr="00E07BA4">
        <w:rPr>
          <w:b/>
          <w:i/>
        </w:rPr>
        <w:t>là 7</w:t>
      </w:r>
      <w:r w:rsidR="00EC3B88" w:rsidRPr="00E07BA4">
        <w:rPr>
          <w:b/>
          <w:i/>
        </w:rPr>
        <w:t>7</w:t>
      </w:r>
      <w:r w:rsidRPr="00E07BA4">
        <w:rPr>
          <w:b/>
          <w:i/>
        </w:rPr>
        <w:t>,</w:t>
      </w:r>
      <w:r w:rsidR="00EC3B88" w:rsidRPr="00E07BA4">
        <w:rPr>
          <w:b/>
          <w:i/>
        </w:rPr>
        <w:t>74</w:t>
      </w:r>
      <w:r w:rsidRPr="00E07BA4">
        <w:rPr>
          <w:b/>
          <w:i/>
        </w:rPr>
        <w:t xml:space="preserve"> tỷ đồng thực</w:t>
      </w:r>
      <w:r w:rsidRPr="00BC3383">
        <w:rPr>
          <w:b/>
          <w:i/>
        </w:rPr>
        <w:t xml:space="preserve"> hiện:</w:t>
      </w:r>
    </w:p>
    <w:p w14:paraId="66665A6A" w14:textId="77777777" w:rsidR="00D51B81" w:rsidRPr="00BC3383" w:rsidRDefault="00EB41EE">
      <w:pPr>
        <w:ind w:firstLine="567"/>
      </w:pPr>
      <w:r w:rsidRPr="00BC3383">
        <w:t xml:space="preserve">- Hỗ trợ trang thiết bị cho 17 Trung tâm văn hóa, thể thao cấp tỉnh với kinh phí là 17 tỷ đồng, mỗi trung tâm văn hóa cấp tỉnh 01 tỷ đồng.  </w:t>
      </w:r>
    </w:p>
    <w:p w14:paraId="7FA78C04" w14:textId="77777777" w:rsidR="00D51B81" w:rsidRPr="00BC3383" w:rsidRDefault="00EB41EE">
      <w:pPr>
        <w:ind w:firstLine="567"/>
      </w:pPr>
      <w:r w:rsidRPr="00BC3383">
        <w:t>- Hỗ trợ trang thiết bị cho Trung tâm văn hóa thể thao cấp huyện với tổng kinh phí là 13,7 tỷ đồng  (từ năm 2018 sau khi có thông tư hướng dẫn của Bộ Tài chính, mỗi trung tâm văn hóa, thể thao cấp huyện là 300 -500 triệu đồng).</w:t>
      </w:r>
    </w:p>
    <w:p w14:paraId="59B36ACA" w14:textId="2B5103EC" w:rsidR="00D51B81" w:rsidRPr="00BC3383" w:rsidRDefault="00EB41EE">
      <w:pPr>
        <w:ind w:firstLine="567"/>
      </w:pPr>
      <w:r w:rsidRPr="00BC3383">
        <w:t xml:space="preserve">- Cấp sách cho kho sách thư viện tỉnh với tổng kinh phí là 15,04 tỷ đồng. Sau khi được cấp kinh phí, các đơn vị đã tiến hành chọn lọc và bổ sung sách theo hướng dẫn của Bộ Văn hóa, Thể thao và Du lịch. Triển khai thực hiện mua sách cấp cho kho sách lưu động đảm bảo đúng trình tự, thủ tục theo quy định hiện hành. Số tài liệu được bổ sung được chọn lựa phù hợp với tình hình thực tế về nhu cầu của người đọc tại địa phương. Sách sau khi về đến thư viện được xử lý nghiệp vụ, được quản lý theo đúng quy định, có đóng dấu và bàn giao cho kho luân chuyển, phục vụ cho công tác luân chuyển xuống các thư viện cấp huyện, thư viện cấp xã, phòng đọc, tủ sách cơ sở, thư viện trường học, điểm bưu điện-văn hóa xã, trại giam, đồn biên phòng… trên địa bàn, ưu tiên các khu vực vùng sâu vùng xa, vùng đồng bào dân tộc thiểu số; phát huy tối đa hiệu quả của kho sách luân chuyển, góp phần nâng cao dân trí, mức hưởng thụ văn hóa của người dân. Sau 05 năm thực hiện Chương trình, việc cấp sách cho kho sách luân chuyển của các thư viện tỉnh đã bổ sung được gần 37.400 số đầu sách với hơn 125.000 bản sách. Nhìn chung, các đơn vị bổ sung sách phù hợp và đáp ứng nhu cầu người sử dụng thư viện, yêu cầu phát triển kinh tế, xã hội của từng địa phương và bảo đảm chất lượng. Chương trình mục tiêu về văn hóa trong lĩnh vực thư viện đã đem lại hiệu quả thiết thực, góp phần bổ sung nguồn tài liệu để phục vụ công tác luân chuyển đến cơ sở, đưa sách đến tận tay người dân. Các đầu sách có nội dung, chủ đề phù hợp với từng đối tượng và tình hình thực tế của địa phương. Nhờ có Chương trình mà kho sách luân chuyển của các thư viện </w:t>
      </w:r>
      <w:r w:rsidRPr="00BC3383">
        <w:lastRenderedPageBreak/>
        <w:t>hàng năm được cập nhật liên tục, nội dung phong phú phục vụ nhân dân, nhất là ở vùng sâu, vùng xa, biên giới, hải đảo... góp phần phát triển văn hóa đọc, nâng cao hưởng thụ của người dân, tạo điều kiện cho bạn đọc có thể tiếp cận và sử dụng sách, báo phục vụ nhu cầu học tập suốt đời.</w:t>
      </w:r>
      <w:r w:rsidR="00EC3B88" w:rsidRPr="00EC3B88">
        <w:t xml:space="preserve"> </w:t>
      </w:r>
      <w:r w:rsidRPr="00BC3383">
        <w:t>Công tác luân chuyển tài liệu đến các điểm sách cơ sở cũng được các tỉnh, thành triển khai rất hiệu quả. Mạng lưới thư viện được phát triển đến cơ sở, tăng cường các hoạt động hướng về nông thôn, phục vụ bà con nông dân, các thành phần thiết yếu trong xã hội đang dần trở thành nhiệm vụ trọng tâm của các thư viện. Một số địa phương, trên cơ sở phân bổ của Bộ đã báo cáo Ủy ban nhân dân tỉnh/thành bố trí kinh phí đối ứng từ ngân sách địa phương để thực hiện mục tiêu mua sách bổ sung cho kho sách lưu động của thư viện tỉnh (Thanh Hóa, Ninh Bình, Bến Tre...).</w:t>
      </w:r>
    </w:p>
    <w:p w14:paraId="5314B29B" w14:textId="77777777" w:rsidR="00D51B81" w:rsidRPr="00BC3383" w:rsidRDefault="00EB41EE">
      <w:pPr>
        <w:ind w:firstLine="567"/>
        <w:rPr>
          <w:i/>
        </w:rPr>
      </w:pPr>
      <w:r w:rsidRPr="00BC3383">
        <w:tab/>
      </w:r>
      <w:r w:rsidRPr="00BC3383">
        <w:rPr>
          <w:i/>
        </w:rPr>
        <w:t>Tuy nhiên, trong việc triển khai thực hiện Chương trình, cũng có một số khó khăn, hạn chế sau:</w:t>
      </w:r>
    </w:p>
    <w:p w14:paraId="5C14BB60" w14:textId="77777777" w:rsidR="00D51B81" w:rsidRPr="00BC3383" w:rsidRDefault="00EB41EE">
      <w:pPr>
        <w:ind w:firstLine="567"/>
      </w:pPr>
      <w:r w:rsidRPr="00BC3383">
        <w:t>Việc bố trí vốn cho mục tiêu cấp sách cho kho sách luân chuyển của thư viện tỉnh còn thấp, nên gặp nhiều hạn chế trong việc luân chuyển phục vụ các chương trình phối hợp công tác của ngành. Một số địa phương chưa đảm bảo vốn cho mục tiêu của thư viện (</w:t>
      </w:r>
      <w:r w:rsidRPr="00BC3383">
        <w:rPr>
          <w:i/>
        </w:rPr>
        <w:t xml:space="preserve">Năm </w:t>
      </w:r>
      <w:r w:rsidRPr="00BC3383">
        <w:t>2016: Cà Mau, Hưng Yên, Sơn La</w:t>
      </w:r>
      <w:r w:rsidRPr="00BC3383">
        <w:rPr>
          <w:i/>
        </w:rPr>
        <w:t xml:space="preserve">... </w:t>
      </w:r>
      <w:r w:rsidRPr="00BC3383">
        <w:t>kinh phí thực hiện mục tiêu cấp sách đã bị điều chuyển sang mục tiêu khác). Việc báo cáo danh mục sách gửi về cho Bộ Văn hóa, Thể thao và Du lịch chưa được đầy đủ, nên dẫn đến việc kiểm soát chất lượng sách chưa cao.</w:t>
      </w:r>
    </w:p>
    <w:p w14:paraId="22652E44" w14:textId="77777777" w:rsidR="00D51B81" w:rsidRPr="00BC3383" w:rsidRDefault="00EB41EE">
      <w:pPr>
        <w:ind w:firstLine="567"/>
      </w:pPr>
      <w:r w:rsidRPr="00BC3383">
        <w:t xml:space="preserve">- Dự án cấp các ấn phẩm cho các xã đặc biệt khó khăn, xã biên giới, xã an toàn khu, các đội thông tin lưu động cấp huyện khó khăn, các trường phổ thông dân tộc nội trú với tổng kinh phí là 15 tỷ đồng. </w:t>
      </w:r>
    </w:p>
    <w:p w14:paraId="1EAC98C2" w14:textId="77777777" w:rsidR="00D51B81" w:rsidRPr="00BC3383" w:rsidRDefault="00EB41EE">
      <w:pPr>
        <w:ind w:firstLine="567"/>
      </w:pPr>
      <w:r w:rsidRPr="00BC3383">
        <w:t xml:space="preserve">- Dự án hỗ trợ Trang thiết bị, sản phẩm văn hóa thông tin cho các đồn Biên phòng và các đội tuyên truyền văn hóa Bộ đội biên phòng tại vùng biên giới, biển, hải đảo với kinh phí 14,5 tỷ đồng. Cấp cho Đội tuyên truyền văn hóa 44 tỉnh, mua thiết bị cấp cho các tổ, đội tuyên truyền văn hóa, sản xuất đĩa DVD ca nhạc, tiểu phẩm văn nghệ cấp cho các đơn vị, tổ chức liên hoan đội tuyên truyền văn hóa. Các Đội tuyên truyền văn hoá của các đồn biên phòng sau khi được hỗ trợ về trang thiết bị, như nhạc cụ, âm thanh ánh sáng, sách, báo... đã trở thành nòng cốt của phong trào văn hoá văn nghệ ở vùng biên giới, hải đảo, thực sự trở thành những người lính xung kích trên mặt trận văn hoá thông tin, bằng hình thức tuyên truyền, cổ động trực quan, những cuộc biểu diễn văn nghệ đã cải thiện rõ rệt mức hưởng thụ văn hoá của người dân vùng biên giới, hải đảo. Thông qua đó bà con các dân tộc cũng tiếp thu được những chủ trương, đường </w:t>
      </w:r>
      <w:r w:rsidRPr="00BC3383">
        <w:lastRenderedPageBreak/>
        <w:t xml:space="preserve">lối của Đảng và Nhà nước, từng bước từ bỏ những tập tục lạc hậu. Đây thật sự là nhân tố quan trọng thúc đẩy phát triển kinh tế xã hội tại các làng, bản vùng biên. </w:t>
      </w:r>
    </w:p>
    <w:p w14:paraId="5F4CE263" w14:textId="77777777" w:rsidR="00EC3B88" w:rsidRDefault="00EB41EE" w:rsidP="00EC3B88">
      <w:pPr>
        <w:ind w:firstLine="567"/>
      </w:pPr>
      <w:r w:rsidRPr="00BC3383">
        <w:t xml:space="preserve">Theo báo cáo của các địa phương, dự án tăng cường đầu tư xây dựng, phát triển hệ thống thiết chế văn hóa đã góp phần hoàn thiện trang thiết bị phục vụ cho thiết chế văn hóa cấp tỉnh, huyện đồng thời lồng ghép kinh phí các chương trình, dự án tại địa phương phát huy hiệu quả dự án của chương trình mục tiêu phát triển văn hóa. </w:t>
      </w:r>
    </w:p>
    <w:p w14:paraId="27D70750" w14:textId="2395E3E2" w:rsidR="00EC3B88" w:rsidRDefault="00EC3B88" w:rsidP="00EC3B88">
      <w:pPr>
        <w:ind w:firstLine="567"/>
      </w:pPr>
      <w:r w:rsidRPr="00E07BA4">
        <w:t>- Hỗ trợ trang thiết bị phục vụ sinh hoạt vui chơi giải trí cho trẻ em tại 5 điểm sinh hoạt vui chơi giải trí cho trẻ em với kinh phí là 2,5 tỷ đồng (500 triệu đồng / 01 điểm vui chơi).</w:t>
      </w:r>
      <w:r>
        <w:t xml:space="preserve"> </w:t>
      </w:r>
    </w:p>
    <w:p w14:paraId="1845B512" w14:textId="77777777" w:rsidR="00D51B81" w:rsidRPr="00BC3383" w:rsidRDefault="00EB41EE">
      <w:pPr>
        <w:ind w:firstLine="567"/>
        <w:rPr>
          <w:b/>
        </w:rPr>
      </w:pPr>
      <w:r w:rsidRPr="00BC3383">
        <w:rPr>
          <w:b/>
        </w:rPr>
        <w:t xml:space="preserve">2.3 Dự án Đầu tư phát triển các loại hình nghệ thuật biểu diễn. </w:t>
      </w:r>
    </w:p>
    <w:p w14:paraId="45403AA5" w14:textId="77777777" w:rsidR="00D51B81" w:rsidRPr="00BC3383" w:rsidRDefault="00EB41EE">
      <w:pPr>
        <w:ind w:firstLine="567"/>
        <w:rPr>
          <w:b/>
          <w:i/>
        </w:rPr>
      </w:pPr>
      <w:r w:rsidRPr="00BC3383">
        <w:rPr>
          <w:b/>
          <w:i/>
        </w:rPr>
        <w:t>Tổng kinh phí của dự án là 47 tỷ đồng thực hiện:</w:t>
      </w:r>
    </w:p>
    <w:p w14:paraId="4C16B43E" w14:textId="77777777" w:rsidR="00D51B81" w:rsidRPr="00BC3383" w:rsidRDefault="00EB41EE">
      <w:pPr>
        <w:ind w:firstLine="567"/>
      </w:pPr>
      <w:r w:rsidRPr="00BC3383">
        <w:t>Dự án hỗ trợ 47 tỷ đồng trang thiết bị cho các đoàn nghệ thuật biểu diễn (mỗi đoàn 1.000 triệu đồng). Dự án đã góp phần không nhỏ khuyến khích các đơn vị nghệ thuật bổ sung trang thiết bị kỹ thuật phục vụ hoạt động biểu diễn của mình, các lớp tập huấn cho diễn viên thuộc loại hình nghệ thuật truyền thống là nguồn động viên cổ vũ thế hệ diễn viên trẻ làm nghề, các đơn vị có điều kiện nâng cao trình độ chuyên môn cho  nguồn nhân lực kế cận làm công tác lưu giữ, phát triển các loại hình nghệ thuật biểu diễn. Theo báo cáo của các địa phương, sau khi được bố trí kinh phí từ chương trình cùng với nguồn đối ứng của địa phương triển khai mua sắm trang thiết bị phục vụ cho đoàn nghệ thuật biểu diễn.</w:t>
      </w:r>
    </w:p>
    <w:p w14:paraId="1E0D825F" w14:textId="77777777" w:rsidR="00D51B81" w:rsidRPr="00BC3383" w:rsidRDefault="00EB41EE">
      <w:pPr>
        <w:ind w:firstLine="567"/>
        <w:rPr>
          <w:b/>
        </w:rPr>
      </w:pPr>
      <w:r w:rsidRPr="00BC3383">
        <w:rPr>
          <w:b/>
        </w:rPr>
        <w:t>III. ĐÁNH GIÁ MỤC TIÊU ĐẠT ĐƯỢC THEO QUYẾT ĐỊNH  CỦA THỦ TƯỚNG CHÍNH PHỦ</w:t>
      </w:r>
    </w:p>
    <w:p w14:paraId="074F33CF" w14:textId="77777777" w:rsidR="00D51B81" w:rsidRPr="00BC3383" w:rsidRDefault="00EB41EE">
      <w:pPr>
        <w:ind w:firstLine="567"/>
      </w:pPr>
      <w:r w:rsidRPr="00BC3383">
        <w:t>Ngày 5 tháng 8 năm 2019, Bộ Văn hóa, Thể thao và Du lịch đã có Công văn số 3055/BVHTTDL-KHTC gửi Thủ tướng Chính phủ về việc điều chỉnh mục tiêu của chương trình. Theo đó, các mục tiêu của dự án được điều chỉnh nhu sau: hỗ trợ chống xuống cấp tu bổ cấp thiết 500 di tích, Bảo tồn 40 lễ hội tiêu biểu của đồng bào dân tộc thiểu số, Hỗ trợ trang thiết bị hoạt động cho 20 Trung tâm văn hóa cấp tỉnh, Hỗ trợ trang thiết bị hoạt động cho 50 Trung tâm văn hóa cấp huyện, Hỗ trợ trang thiết bị hoạt động cho 80 đoàn nghệ thuật biểu diễn. Trong giai đoạn 2016-2020 các mục tiêu của chương trình đã đạt được như sau:</w:t>
      </w:r>
    </w:p>
    <w:p w14:paraId="04832FA5" w14:textId="77777777" w:rsidR="00D51B81" w:rsidRPr="00BC3383" w:rsidRDefault="00EB41EE">
      <w:pPr>
        <w:ind w:firstLine="567"/>
      </w:pPr>
      <w:r w:rsidRPr="00BC3383">
        <w:lastRenderedPageBreak/>
        <w:t>- Hỗ trợ nâng cấp, tu bổ cấp thiết khoảng 400 lượt di tích cấp quốc gia (80%),  thực hiện kiểm kê, sưu tầm, bảo tồn và phát huy giá trị di sản văn hóa phi vật thể, các lễ hội dân gian tiêu biểu của dân tộc, ưu tiên bảo tồn, phát triển văn hóa truyền thống của 16 dân tộc thiểu số có số dân dưới 10.000 người; bảo tồn 15 làng, bản, buôn truyền thống để khai thác phát triển du lịch văn hóa. (đạt 100%)</w:t>
      </w:r>
    </w:p>
    <w:p w14:paraId="37C77D32" w14:textId="77777777" w:rsidR="00D51B81" w:rsidRPr="00BC3383" w:rsidRDefault="00EB41EE">
      <w:pPr>
        <w:ind w:firstLine="567"/>
      </w:pPr>
      <w:r w:rsidRPr="00BC3383">
        <w:t>- Hỗ trợ trang thiết bị hoạt động cho 17 trung tâm văn hóa cấp tỉnh (đạt 85%), 46 trung tâm văn hóa cấp huyện (đạt 92%); hỗ trợ trang thiết bị, sản phẩm văn hóa thông tin cho các đồn Biên phòng và các đội tuyên truyền văn hóa Bộ đội biên phòng để xóa các điểm trắng văn hóa tại vùng biên giới, ven biển, hải đảo; hỗ trợ khôi phục, bảo tồn các làng nghề truyền thống. (đạt 100%)</w:t>
      </w:r>
    </w:p>
    <w:p w14:paraId="7B1AC01A" w14:textId="77777777" w:rsidR="00D51B81" w:rsidRPr="00BC3383" w:rsidRDefault="00EB41EE">
      <w:pPr>
        <w:ind w:firstLine="567"/>
      </w:pPr>
      <w:r w:rsidRPr="00BC3383">
        <w:t>- Hỗ trợ trang thiết bị 20 điểm vui chơi giải trí cho trẻ em; cung cấp ấn phẩm văn hóa cho các xã đặc biệt khó khăn, xã biên giới, xã an toàn khu theo các Quyết định của Thủ tướng Chính phủ, các đội thông tin lưu động cấp huyện khó khăn, các trường phổ thông dân tộc nội trú. (đạt 25%). Do địa phương đề xuất chủ yếu trang thiết bị cho Trung tâm văn hóa trong đó đã có các trang thiết bị dành cho trẻ em đặt tại trung tâm văn hóa, thể thao các cấp.</w:t>
      </w:r>
    </w:p>
    <w:p w14:paraId="4C489696" w14:textId="77777777" w:rsidR="00D51B81" w:rsidRPr="00BC3383" w:rsidRDefault="00EB41EE">
      <w:pPr>
        <w:ind w:firstLine="567"/>
      </w:pPr>
      <w:r w:rsidRPr="00BC3383">
        <w:t>- Hỗ trợ trang thiết bị, nâng cấp 20 rạp truyền thống tại địa phương, 60 lượt trang thiết bị hoạt động cho các đoàn nghệ thuật truyền thống. (đạt 80%)</w:t>
      </w:r>
    </w:p>
    <w:p w14:paraId="17C5DD20" w14:textId="77777777" w:rsidR="00D51B81" w:rsidRPr="00BC3383" w:rsidRDefault="00EB41EE">
      <w:pPr>
        <w:ind w:firstLine="567"/>
        <w:rPr>
          <w:b/>
        </w:rPr>
      </w:pPr>
      <w:r w:rsidRPr="00BC3383">
        <w:rPr>
          <w:b/>
        </w:rPr>
        <w:t>IV. ĐÁNH GIÁ VIỆC HUY ĐỘNG CÁC NGUỒN LỰC CỦA CHƯƠNG TRÌNH</w:t>
      </w:r>
    </w:p>
    <w:p w14:paraId="1CC0C5EE" w14:textId="77777777" w:rsidR="00D51B81" w:rsidRPr="00BC3383" w:rsidRDefault="00EB41EE">
      <w:pPr>
        <w:ind w:firstLine="567"/>
      </w:pPr>
      <w:r w:rsidRPr="00BC3383">
        <w:t>Như đã trình bày ở phần trên chương trình mục tiêu phát triển văn hóa giai đoạn 2016-2020 được Thủ tướng Chính phủ phê duyệt với tổng kinh phí thực hiện chương trình là 10.620 tỷ đồng (điều chỉnh tăng thêm khi có nguồn nhưng không vượt quá 13.267 tỷ đồng), trong đó:</w:t>
      </w:r>
    </w:p>
    <w:p w14:paraId="2A7602DF" w14:textId="77777777" w:rsidR="00D51B81" w:rsidRPr="00BC3383" w:rsidRDefault="00EB41EE">
      <w:pPr>
        <w:ind w:firstLine="567"/>
      </w:pPr>
      <w:r w:rsidRPr="00BC3383">
        <w:t>a) Ngân sách Trung ương:</w:t>
      </w:r>
    </w:p>
    <w:p w14:paraId="0C58DC76" w14:textId="77777777" w:rsidR="00D51B81" w:rsidRPr="00BC3383" w:rsidRDefault="00EB41EE">
      <w:pPr>
        <w:ind w:firstLine="567"/>
      </w:pPr>
      <w:r w:rsidRPr="00BC3383">
        <w:t>- Vốn đầu tư phát triển : 2.217 tỷ đồng (điều chỉnh tăng thêm khi có nguồn nhưng không vượt quá 4.864 tỷ đồng); Vốn sự nghiệp : 503 tỷ đồng.</w:t>
      </w:r>
    </w:p>
    <w:p w14:paraId="480E5E3A" w14:textId="77777777" w:rsidR="00D51B81" w:rsidRPr="00BC3383" w:rsidRDefault="00EB41EE">
      <w:pPr>
        <w:ind w:firstLine="567"/>
      </w:pPr>
      <w:r w:rsidRPr="00BC3383">
        <w:t>b) Ngân sách địa phương: 4.000 tỷ đồng</w:t>
      </w:r>
    </w:p>
    <w:p w14:paraId="6A41BC39" w14:textId="77777777" w:rsidR="00D51B81" w:rsidRPr="00BC3383" w:rsidRDefault="00EB41EE">
      <w:pPr>
        <w:ind w:firstLine="567"/>
      </w:pPr>
      <w:r w:rsidRPr="00BC3383">
        <w:t xml:space="preserve">c) Vốn huy động khác: 3.900 tỷ đồng. </w:t>
      </w:r>
    </w:p>
    <w:p w14:paraId="76DEB8C9" w14:textId="77777777" w:rsidR="00D51B81" w:rsidRPr="00BC3383" w:rsidRDefault="00EB41EE">
      <w:pPr>
        <w:ind w:firstLine="567"/>
      </w:pPr>
      <w:r w:rsidRPr="00BC3383">
        <w:t xml:space="preserve">Sau 5 năm triển khai thực hiện, việc huy động các nguồn lực để thực hiện chương trình còn rất hạn chế, tuy đã đạt kết quả khả quan, nhưng vẫn chưa đảm </w:t>
      </w:r>
      <w:r w:rsidRPr="00BC3383">
        <w:lastRenderedPageBreak/>
        <w:t>bảo theo mục tiêu đề ra, trên cơ sở tổng hợp báo cáo của các địa phương và các đơn vị có liên quan, số liệu về kinh phí đã sử dụng của chương trình như sau:</w:t>
      </w:r>
    </w:p>
    <w:p w14:paraId="5963EE4E" w14:textId="77777777" w:rsidR="00D51B81" w:rsidRPr="00BC3383" w:rsidRDefault="00EB41EE">
      <w:pPr>
        <w:ind w:firstLine="567"/>
      </w:pPr>
      <w:r w:rsidRPr="00BC3383">
        <w:t>Bên cạnh ngân sách Trung ương cấp còn thấp, song nguồn ngân sách địa phương và các nguồn huy động khác vẫn còn hạn chế. Trong giai đoạn 2016-2020 đã huy động được 46,114 tỷ đồng và nguồn kinh phí của địa phương hỗ trợ là 743,762 tỷ đồng, đặc biệt các tỉnh, thành phố như Hà Nội, Hải Phòng, Đà Nẵng, Hải Dương, Ninh Bình. Nhiều địa phương có di tích đã được tu bổ bằng ngân sách của địa phương và tiền đóng góp của người dân như Di tích chùa Thổ Hà (Bắc Giang) là 21 tỷ đồng, Di tích đền thờ Nguyễn Văn Nghi (Thanh Hóa) là 8,5 tỷ đồng, Di tích Côn Sơn Kiếp Bạc (Hải Dương) là 58 tỷ,Di tích phố cổ Đồng Văn (Hà Giang) là 3,7 tỷ đồng, di tích Kỳ Đài là 9 tỷ đồng, Di tích nhà thờ Họ Hồ (Nghệ An) là 10 tỷ đồng xã hội hóa, thành phố Hải Phòng trong năm 2016-2020 đã  xã hội hóa thực hiện tu bổ các di tích là 7,7 tỷ đồng, Di tích địa điểm Tua Hai (Tây Ninh) là 8,8 tỷ đồng, Hà Nội vốn địa phương là 87 tỷ đồng trong 5 năm 2016-2020. Đối với các dự án khác như bảo tồn làng bản buôn, hỗ trợ trang thiết bị văn hóa tỉnh, huyện và các rạp biểu diễn nghệ thuật tại địa phương chủ yếu là nguồn ngân sách trung ương và địa phương, nguồn vốn xã hội hóa đối với các dự án trên là rất ít.</w:t>
      </w:r>
    </w:p>
    <w:p w14:paraId="69BA06C4" w14:textId="77777777" w:rsidR="00D51B81" w:rsidRPr="00BC3383" w:rsidRDefault="00EB41EE">
      <w:pPr>
        <w:ind w:firstLine="567"/>
        <w:rPr>
          <w:b/>
        </w:rPr>
      </w:pPr>
      <w:r w:rsidRPr="00BC3383">
        <w:rPr>
          <w:b/>
        </w:rPr>
        <w:t>V. ĐÁNH GIÁ HIỆU QUẢ THỰC HIỆN CHƯƠNG TRÌNH MỤC TIÊU PHÁT TRIỂN VĂN HÓA</w:t>
      </w:r>
    </w:p>
    <w:p w14:paraId="20A284A4" w14:textId="77777777" w:rsidR="00D51B81" w:rsidRPr="00BC3383" w:rsidRDefault="00EB41EE">
      <w:pPr>
        <w:ind w:firstLine="567"/>
      </w:pPr>
      <w:r w:rsidRPr="00BC3383">
        <w:t xml:space="preserve">1. Hiệu quả: </w:t>
      </w:r>
    </w:p>
    <w:p w14:paraId="15C74F96" w14:textId="77777777" w:rsidR="00D51B81" w:rsidRPr="00BC3383" w:rsidRDefault="00EB41EE">
      <w:pPr>
        <w:ind w:firstLine="567"/>
      </w:pPr>
      <w:r w:rsidRPr="00BC3383">
        <w:t xml:space="preserve">- Triển khai thực hiện chương trình mục tiêu văn hóa trong những năm vừa qua có ý nghĩa quan trọng và có ảnh hưởng tích cực đến phát triển văn hoá, nâng cao mức hưởng thụ văn hoá của nhân dân, đặc biệt là cộng đồng dân cư tại các vùng đồng bào dân tộc thiểu số, vùng sâu, vùng xa, vùng đặc biệt khó khăn. </w:t>
      </w:r>
    </w:p>
    <w:p w14:paraId="1A44F653" w14:textId="77777777" w:rsidR="00D51B81" w:rsidRPr="00BC3383" w:rsidRDefault="00EB41EE">
      <w:pPr>
        <w:ind w:firstLine="567"/>
      </w:pPr>
      <w:r w:rsidRPr="00BC3383">
        <w:t>- Chương trình mục tiêu phát triển văn hóa tạo nên các hoạt động văn hoá thông tin ngày càng hòa nhập vào cuộc sống của toàn bộ xã hội đã mở rộng giao lưu, hội nhập trong nước và quốc tế, góp phần tạo nên sự phong phú trong kho tàng văn hoá Việt Nam, khẳng định vị thế của nền văn hoá Việt Nam trên trường quốc tế.</w:t>
      </w:r>
    </w:p>
    <w:p w14:paraId="62AA96E8" w14:textId="77777777" w:rsidR="00D51B81" w:rsidRPr="00BC3383" w:rsidRDefault="00EB41EE">
      <w:pPr>
        <w:ind w:firstLine="567"/>
      </w:pPr>
      <w:r w:rsidRPr="00BC3383">
        <w:t xml:space="preserve">- Các di sản vật thể của cha ông để lại đã được nhân dân quan tâm, bảo vệ, đóng góp sức người, tiền của tu bổ di tích lịch sử, đặc biệt là các di tích lịch sử cách mạng kháng chiến và các di tích tiêu biểu về kiến trúc nghệ thuật và tổ chức các lễ hội truyền thống của dân tộc. </w:t>
      </w:r>
    </w:p>
    <w:p w14:paraId="456C2A6E" w14:textId="77777777" w:rsidR="00D51B81" w:rsidRPr="00BC3383" w:rsidRDefault="00EB41EE">
      <w:pPr>
        <w:ind w:firstLine="567"/>
      </w:pPr>
      <w:r w:rsidRPr="00BC3383">
        <w:lastRenderedPageBreak/>
        <w:t>- Qua việc giới thiệu các di tích lịch sử, các di sản văn hóa phi vật thể và tổ chức sinh hoạt văn hóa ở cơ sở, cộng đồng đã giới thiệu được những nét truyền thống văn hóa, truyền thống văn hiến và bản sắc văn hóa của dân tộc Việt Nam với các thế hệ người Việt Nam và du khách nước ngoài đã quảng bá phát huy kho tàng di sản văn hóa từ Trung ương đến địa phương.</w:t>
      </w:r>
    </w:p>
    <w:p w14:paraId="61A4AA3B" w14:textId="77777777" w:rsidR="00D51B81" w:rsidRPr="00BC3383" w:rsidRDefault="00EB41EE">
      <w:pPr>
        <w:ind w:firstLine="567"/>
      </w:pPr>
      <w:r w:rsidRPr="00BC3383">
        <w:t xml:space="preserve">- Thông qua việc cung cấp, hỗ trợ các trang thiết bị, hỗ trợ, hướng dẫn xây dựng các thiết chế văn hoá cơ sở đã góp một phần rất lớn vào việc nâng cao mức hưởng thụ của nhân dân, đặc biệt là đồng bào dân tộc thiểu số, vùng sâu, vùng xa, vùng đặc biệt khó khăn. </w:t>
      </w:r>
    </w:p>
    <w:p w14:paraId="05238556" w14:textId="77777777" w:rsidR="00D51B81" w:rsidRPr="00BC3383" w:rsidRDefault="00EB41EE">
      <w:pPr>
        <w:ind w:firstLine="567"/>
      </w:pPr>
      <w:r w:rsidRPr="00BC3383">
        <w:t xml:space="preserve">- Việc đầu tư cơ sở vật chất, trang thiết bị cho các đoàn nghệ thuật biểu diễn đã góp phần hạn chế sự mai một của các loại hình nghệ thuật truyền thống, nâng cao số lượng người tham dự và tham gia sáng tạo nghệ thuật truyền thống. </w:t>
      </w:r>
    </w:p>
    <w:p w14:paraId="3EBED6EF" w14:textId="77777777" w:rsidR="00D51B81" w:rsidRPr="00BC3383" w:rsidRDefault="00EB41EE">
      <w:pPr>
        <w:ind w:firstLine="567"/>
      </w:pPr>
      <w:r w:rsidRPr="00BC3383">
        <w:t>2. Khó khăn, vướng mắc:</w:t>
      </w:r>
    </w:p>
    <w:p w14:paraId="3A486C7C" w14:textId="77777777" w:rsidR="00D51B81" w:rsidRPr="00BC3383" w:rsidRDefault="00EB41EE">
      <w:pPr>
        <w:ind w:firstLine="567"/>
      </w:pPr>
      <w:r w:rsidRPr="00BC3383">
        <w:t>- Ngoài những kết quả đã đạt được ở trên, có thể thấy đối với một tỉnh còn nghèo thì mức đầu tư hỗ trợ từ Chương trình như trên chỉ mới đáp ứng được một phần nhỏ so với nhu cầu thực tế, còn nhiều công trình di tích lịch sử xuống cấp chưa đủ kinh phí để trùng tu tôn tạo; nhiều giá trị văn hóa phi vật thể chưa được đầu tư nghiên cứu, bảo tồn. Hoạt động điều tra, kiểm kê, sưu tầm, lập hồ sơ di sản văn hóa phi vật thể hiện nay rất cấp thiết vì các làng nghề, loại hình văn hóa của các địa phương, đặc biệt của đồng bào dân tộc ít người có nguy cơ mai một và thất truyền.</w:t>
      </w:r>
    </w:p>
    <w:p w14:paraId="0776ACD6" w14:textId="77777777" w:rsidR="00D51B81" w:rsidRPr="00BC3383" w:rsidRDefault="00EB41EE">
      <w:pPr>
        <w:ind w:firstLine="567"/>
      </w:pPr>
      <w:r w:rsidRPr="00BC3383">
        <w:t xml:space="preserve">- Công tác bảo tồn và phát triển giá trị văn hóa phi vật thể vẫn còn nhiều khó khăn. Đội ngũ chuyên gia xây dựng mô hình bảo tồn di sản văn hóa phi vật thể trên địa bàn tỉnh còn thiếu. Công tác tuyên truyền, quảng bá về di sản văn hóa phi vật thể và gắn kết các di sản văn hóa với hoạt động du lịch còn hạn chế, chưa có sự kết hợp chặt chẽ giữa các cấp, các ngành trong tổ chức khai thác phục vụ phát triển du lịch. Nguồn kinh phí hỗ trợ các hoạt động bảo tồn, tổ chức truyền dạy và quảng bá, giới thiệu các giá trị di sản văn hóa phi vật thể chưa đáp ứng yêu cầu. Kinh phí cấp cho công tác kiểm kê và lập hồ sơ khoa học di sản văn hóa phi vật thể còn hạn chế nên kết quả đạt được chưa cao. Địa bàn kiểm kê rộng, điều kiện đi lại khó khăn, nhiều đối tượng kiểm kê ở vùng sâu, vùng xa, miền núi và miền biển. Một số di sản văn hóa phi vật thể trên địa bàn tỉnh đã bị thất truyền. Một số nghệ nhân cao tuổi am hiểu văn hóa truyền thống đã qua đời, vì thế một số loại hình văn hóa phi vật thể bị mai một. Tác động của cơ chế thị trường, sự xâm nhập của nhiều loại hình văn hóa từ bên ngoài tràn vào nên một </w:t>
      </w:r>
      <w:r w:rsidRPr="00BC3383">
        <w:lastRenderedPageBreak/>
        <w:t>số loại hình văn hóa phi vật thể truyền thống không được trình diễn thường xuyên nên dần bị mai một.</w:t>
      </w:r>
    </w:p>
    <w:p w14:paraId="6ED154C6" w14:textId="77777777" w:rsidR="00D51B81" w:rsidRPr="00BC3383" w:rsidRDefault="00EB41EE">
      <w:pPr>
        <w:ind w:firstLine="567"/>
      </w:pPr>
      <w:r w:rsidRPr="00BC3383">
        <w:t>- Các thiết chế văn hóa, thể thao như trung tâm văn hóa thể thao cấp xã, thôn không có nguồn kinh phí của chương trình mục tiêu phát triển văn hóa như giai đoạn trước dẫn tới trong giai đoạn 2016-2020 nhiều trung tâm văn hóa, thể thao cấp xã, thôn chưa được quan tâm đầu tư, trang thiết bị hoạt động cho các trung tâm văn hóa, thể thao còn thiếu không đáp ứng nhu cầu của người dân.</w:t>
      </w:r>
    </w:p>
    <w:p w14:paraId="6FAE1142" w14:textId="77777777" w:rsidR="00D51B81" w:rsidRPr="00BC3383" w:rsidRDefault="00EB41EE">
      <w:pPr>
        <w:ind w:firstLine="567"/>
      </w:pPr>
      <w:r w:rsidRPr="00BC3383">
        <w:t>- Một số địa phương chưa chủ động cân đối ngân sách địa phương làm đối ứng để thực hiện các mục tiêu, dự án, hoặc nếu có cân đối cũng không đủ, chậm hơn so với kế hoạch. Ngoài ra, một số địa phương có khả năng cân đối ngân sách tuy nhiên chưa có biện pháp tích cực để huy động các nguồn lực hợp pháp khác tham gia, gây ảnh hưởng đến tiến độ thực hiện dự án.</w:t>
      </w:r>
    </w:p>
    <w:p w14:paraId="03D90F62" w14:textId="77777777" w:rsidR="00D51B81" w:rsidRPr="00BC3383" w:rsidRDefault="00EB41EE">
      <w:pPr>
        <w:ind w:firstLine="567"/>
      </w:pPr>
      <w:r w:rsidRPr="00BC3383">
        <w:t xml:space="preserve">- Bộ Văn hóa, Thể thao và Du lịch là cơ quan chủ trì chương trình mục tiêu phát triển văn hóa tuy nhiên không được cung cấp thông tin, thông báo nguồn kinh phí vốn đầu tư phát triển để tổng hợp, đề xuất gửi Bộ Kế hoạch và Đầu tư như đối với nguồn vốn sự nghiệp dẫn tới một số địa phương được hỗ trợ sử dụng nguồn kinh phí chưa hiệu quả, chưa đảm bảo được mục tiêu của chương trình đề ra. </w:t>
      </w:r>
    </w:p>
    <w:p w14:paraId="392FE690" w14:textId="77777777" w:rsidR="00D51B81" w:rsidRPr="00BC3383" w:rsidRDefault="00EB41EE">
      <w:pPr>
        <w:ind w:firstLine="567"/>
        <w:rPr>
          <w:b/>
        </w:rPr>
      </w:pPr>
      <w:r w:rsidRPr="00BC3383">
        <w:rPr>
          <w:b/>
        </w:rPr>
        <w:t>VI. BÀI HỌC KINH NGHIỆM VỀ QUẢN LÝ VÀ ĐỀ XUẤT GIẢI PHÁP ĐỂ NÂNG CAO HIỆU QUẢ TRONG VIỆC THỰC HIỆN CHƯƠNG TRÌNH MỤC TIÊU  PHÁT TRIỂN VĂN HÓA</w:t>
      </w:r>
    </w:p>
    <w:p w14:paraId="7DACF27B" w14:textId="77777777" w:rsidR="00D51B81" w:rsidRPr="00BC3383" w:rsidRDefault="00EB41EE">
      <w:pPr>
        <w:ind w:firstLine="567"/>
        <w:rPr>
          <w:b/>
        </w:rPr>
      </w:pPr>
      <w:r w:rsidRPr="00BC3383">
        <w:rPr>
          <w:b/>
        </w:rPr>
        <w:t>1. Bài học kinh nghiệm:</w:t>
      </w:r>
    </w:p>
    <w:p w14:paraId="6EDF6685" w14:textId="77777777" w:rsidR="00D51B81" w:rsidRPr="00BC3383" w:rsidRDefault="00EB41EE">
      <w:pPr>
        <w:ind w:firstLine="567"/>
      </w:pPr>
      <w:r w:rsidRPr="00BC3383">
        <w:t>- Những nhiệm vụ trọng tâm cấp bách của toàn ngành cần có sự chỉ đạo thường xuyên của Bộ, sự quan tâm của Chính phủ, các ngành và sự ủng hộ của các cấp uỷ Đảng, chính quyền địa phương, các cấp và được toàn xã hội tham gia mới có thể tổ chức thực hiện có hiệu quả trên phạm vi cả nước. Việc lựa chọn những nhiệm vụ cấp bách để thực hiện đầu tư sẽ đáp ứng tốt các yêu cầu trên. Thực hiện kế hoạch năm 2016-2020 các mục tiêu của chương trình thực chất là tiếp tục thực hiện những nhiệm vụ trọng tâm, cấp bách nhất mà các Nghị quyết của Đảng đề ra đối với ngành văn hóa nói riêng và cả xã hội nói chung. Do vậy, trong quá trình thực hiện đã thu hút được nhiều nguồn lực của xã hội bao gồm, cả nguồn lực vật chất, nguồn lực con người tham gia vào thực hiện các nhiệm vụ quan trọng của ngành trên phạm vi toàn quốc.</w:t>
      </w:r>
    </w:p>
    <w:p w14:paraId="0B6CF6AE" w14:textId="77777777" w:rsidR="00D51B81" w:rsidRPr="00BC3383" w:rsidRDefault="00EB41EE">
      <w:pPr>
        <w:ind w:firstLine="567"/>
      </w:pPr>
      <w:r w:rsidRPr="00BC3383">
        <w:lastRenderedPageBreak/>
        <w:t>- Nhà nước có biện pháp tập trung được các nguồn vốn lồng ghép để giải quyết các vấn đề quan trọng nhất, cấp bách nhất của ngành văn hóa trong xu thế hội nhập quốc tế, phát huy tích cực và ngăn chặn kịp thời các mặt tiêu cực.</w:t>
      </w:r>
    </w:p>
    <w:p w14:paraId="6E401626" w14:textId="77777777" w:rsidR="00D51B81" w:rsidRPr="00BC3383" w:rsidRDefault="00EB41EE">
      <w:pPr>
        <w:ind w:firstLine="567"/>
      </w:pPr>
      <w:r w:rsidRPr="00BC3383">
        <w:t>- Đối với ngành văn hoá việc đầu tư theo Chương trình mục tiêu có ý nghĩa rất quan trọng vì trên thực tế ở các địa phương vấn đề văn hoá vẫn được xem xét, nhìn nhận sau các vấn đề xã hội khác nên kinh phí dành cho hoạt động văn hoá rất thấp ảnh hưởng đến việc bảo tồn và gìn giữ bản sắc văn hoá dân tộc cũng như kéo dài sự chênh lệch hưởng thụ văn hoá của nhân dân giữa các vùng, miền dẫn đến cơ cấu kinh tế phát triển không bền vững ảnh hưởng đến an sinh xã hội.</w:t>
      </w:r>
    </w:p>
    <w:p w14:paraId="2B9E9EB3" w14:textId="77777777" w:rsidR="00D51B81" w:rsidRPr="00BC3383" w:rsidRDefault="00EB41EE">
      <w:pPr>
        <w:ind w:firstLine="567"/>
      </w:pPr>
      <w:r w:rsidRPr="00BC3383">
        <w:t>- Xác định cơ chế đầu tư cho các địa phương thông qua Chương trình mục tiêu là cơ chế “hỗ trợ” cho nhiệm vụ, dự án cấp bách của ngành, không phải là đầu tư 100% thay cho nhiệm vụ đầu tư thường xuyên cho hoạt động phát triển văn hoá của các địa phương, cần xác định vốn của chương trình chỉ hỗ trợ thực hiện những nhiệm vụ, công việc có tính then chốt, cấp bách nhất của toàn ngành tạo điều kiện ban đầu để địa phương có cơ sở thực hiện. Vì vậy, địa phương phải bố trí ngân sách địa phương và có biện pháp đẩy mạnh xã hội hoá thu hút các nguồn lực khác để thực hiện. Đặc biệt việc bố trí lồng ghép các chương trình trên địa bàn (chương trình MTQG xây dựng nông thôn mới, chương trình mục tiêu hạ tầng du lịch...) để tăng hiệu quả đầu tư, tránh trùng lặp, lãng phí.</w:t>
      </w:r>
    </w:p>
    <w:p w14:paraId="7F3B0C45" w14:textId="77777777" w:rsidR="00D51B81" w:rsidRPr="00BC3383" w:rsidRDefault="00EB41EE">
      <w:pPr>
        <w:ind w:firstLine="567"/>
        <w:rPr>
          <w:b/>
        </w:rPr>
      </w:pPr>
      <w:r w:rsidRPr="00BC3383">
        <w:rPr>
          <w:b/>
        </w:rPr>
        <w:t>2. Giải pháp và kiến nghị:</w:t>
      </w:r>
    </w:p>
    <w:p w14:paraId="1752ABB4" w14:textId="77777777" w:rsidR="00D51B81" w:rsidRPr="00BC3383" w:rsidRDefault="00EB41EE">
      <w:pPr>
        <w:ind w:firstLine="567"/>
      </w:pPr>
      <w:r w:rsidRPr="00BC3383">
        <w:t xml:space="preserve">- Việc triển khai thực hiện chương trình mục tiêu phát triển văn hóa trong những năm gần đây đã đạt được những kết quả và thành tựu nhất định, góp phần vào công cuộc phát triển kinh tế xã hội của đất nước. Tuy nhiên, trong lĩnh vực văn hoá còn tồn tại rất nhiều vấn đề cần giải quyết một cách đồng bộ và dứt điểm, như sự  xuống cấp nghiêm trọng của các di sản văn hoá vật thể, nguy cơ mai một bản sắc dân tộc của kho tàng văn hoá phi vật thể. Để khắc phục tình trạng này, Bộ Văn hoá, Thể thao và Du lịch đề nghị Thủ tướng Chính phủ cho phép được xây dựng chương trình bảo tồn, phát huy bền vững giá trị di sản văn hóa giai đoạn 2021-2030.  </w:t>
      </w:r>
      <w:r w:rsidRPr="00BC3383">
        <w:tab/>
      </w:r>
    </w:p>
    <w:p w14:paraId="5991DCF3" w14:textId="77777777" w:rsidR="00D51B81" w:rsidRPr="00BC3383" w:rsidRDefault="00EB41EE">
      <w:pPr>
        <w:ind w:firstLine="567"/>
      </w:pPr>
      <w:r w:rsidRPr="00BC3383">
        <w:t>- Để đảm bảo việc thực hiện chương trình đạt hiệu quả cao nhất, đảm bảo hoàn thành các mục tiêu đã đề ra trong chương trình, Bộ Văn hoá, Thể thao và Du lịch đề nghị Thủ tướng Chính phủ tăng cường nguồn lực từ ngân sách Trung ương cho chương trình, đồng thời cho phép bổ sung một số nội dung công việc được hỗ trợ từ chương trình, điều chỉnh tăng định mức chi hỗ trợ ngân sách Trung ương từ chương trình cho một số dự án, nội dung công việc.</w:t>
      </w:r>
    </w:p>
    <w:p w14:paraId="52D78165" w14:textId="77777777" w:rsidR="00DE3E57" w:rsidRPr="00BC3383" w:rsidRDefault="00DE3E57">
      <w:pPr>
        <w:ind w:firstLine="567"/>
        <w:sectPr w:rsidR="00DE3E57" w:rsidRPr="00BC3383" w:rsidSect="003E7C62">
          <w:pgSz w:w="11907" w:h="16839" w:code="9"/>
          <w:pgMar w:top="1134" w:right="1134" w:bottom="1134" w:left="1701" w:header="720" w:footer="720" w:gutter="0"/>
          <w:cols w:space="720"/>
        </w:sectPr>
      </w:pPr>
    </w:p>
    <w:p w14:paraId="4BD637D5" w14:textId="77777777" w:rsidR="00D51B81" w:rsidRPr="00BC3383" w:rsidRDefault="00EB41EE">
      <w:pPr>
        <w:pStyle w:val="Heading1"/>
        <w:jc w:val="center"/>
        <w:rPr>
          <w:color w:val="auto"/>
        </w:rPr>
      </w:pPr>
      <w:bookmarkStart w:id="203" w:name="_Toc164249074"/>
      <w:r w:rsidRPr="00BC3383">
        <w:rPr>
          <w:color w:val="auto"/>
        </w:rPr>
        <w:lastRenderedPageBreak/>
        <w:t>Phụ lục 3 - Số liệu cơ bản về văn hóa giai đoạn 2016-2022</w:t>
      </w:r>
      <w:bookmarkEnd w:id="203"/>
    </w:p>
    <w:p w14:paraId="7428D33F" w14:textId="77777777" w:rsidR="00D51B81" w:rsidRPr="00BC3383" w:rsidRDefault="00D51B81">
      <w:pPr>
        <w:ind w:firstLine="57"/>
        <w:rPr>
          <w:b/>
        </w:rPr>
      </w:pPr>
    </w:p>
    <w:p w14:paraId="5D3D152A" w14:textId="77777777" w:rsidR="00D51B81" w:rsidRPr="00BC3383" w:rsidRDefault="00EB41EE">
      <w:pPr>
        <w:rPr>
          <w:b/>
          <w:i/>
        </w:rPr>
      </w:pPr>
      <w:r w:rsidRPr="00BC3383">
        <w:rPr>
          <w:b/>
        </w:rPr>
        <w:t>1.1. CHI NGÂN SÁCH NHÀ NƯỚC CẤP QUA BỘ VĂN HÓA, THỂ THAO VÀ DU LỊCH</w:t>
      </w:r>
    </w:p>
    <w:p w14:paraId="0B61E113" w14:textId="77777777" w:rsidR="00D51B81" w:rsidRPr="00BC3383" w:rsidRDefault="00EB41EE">
      <w:pPr>
        <w:ind w:firstLine="4797"/>
        <w:rPr>
          <w:i/>
          <w:sz w:val="2"/>
          <w:szCs w:val="2"/>
        </w:rPr>
      </w:pPr>
      <w:r w:rsidRPr="00BC3383">
        <w:rPr>
          <w:i/>
        </w:rPr>
        <w:t xml:space="preserve">                              </w:t>
      </w:r>
      <w:r w:rsidRPr="00BC3383">
        <w:rPr>
          <w:i/>
          <w:sz w:val="24"/>
          <w:szCs w:val="24"/>
        </w:rPr>
        <w:t>Đơn vị: Tỷ đồng</w:t>
      </w:r>
    </w:p>
    <w:tbl>
      <w:tblPr>
        <w:tblStyle w:val="affffffffffff6"/>
        <w:tblW w:w="9351"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827"/>
        <w:gridCol w:w="1276"/>
        <w:gridCol w:w="1275"/>
        <w:gridCol w:w="1145"/>
        <w:gridCol w:w="1260"/>
      </w:tblGrid>
      <w:tr w:rsidR="00C82D72" w:rsidRPr="00BC3383" w14:paraId="10A250C8"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45045032"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STT</w:t>
            </w:r>
          </w:p>
        </w:tc>
        <w:tc>
          <w:tcPr>
            <w:tcW w:w="3827" w:type="dxa"/>
            <w:tcBorders>
              <w:top w:val="single" w:sz="4" w:space="0" w:color="000000"/>
              <w:left w:val="single" w:sz="4" w:space="0" w:color="000000"/>
              <w:bottom w:val="single" w:sz="4" w:space="0" w:color="000000"/>
              <w:right w:val="single" w:sz="4" w:space="0" w:color="000000"/>
            </w:tcBorders>
            <w:vAlign w:val="center"/>
          </w:tcPr>
          <w:p w14:paraId="51857424"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276" w:type="dxa"/>
            <w:tcBorders>
              <w:top w:val="single" w:sz="4" w:space="0" w:color="000000"/>
              <w:left w:val="single" w:sz="4" w:space="0" w:color="000000"/>
              <w:bottom w:val="single" w:sz="4" w:space="0" w:color="000000"/>
              <w:right w:val="single" w:sz="4" w:space="0" w:color="000000"/>
            </w:tcBorders>
            <w:vAlign w:val="center"/>
          </w:tcPr>
          <w:p w14:paraId="07C56B17"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275" w:type="dxa"/>
            <w:tcBorders>
              <w:top w:val="single" w:sz="4" w:space="0" w:color="000000"/>
              <w:left w:val="single" w:sz="4" w:space="0" w:color="000000"/>
              <w:bottom w:val="single" w:sz="4" w:space="0" w:color="000000"/>
              <w:right w:val="single" w:sz="4" w:space="0" w:color="000000"/>
            </w:tcBorders>
            <w:vAlign w:val="center"/>
          </w:tcPr>
          <w:p w14:paraId="3BA9F4F2"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1145" w:type="dxa"/>
            <w:tcBorders>
              <w:top w:val="single" w:sz="4" w:space="0" w:color="000000"/>
              <w:left w:val="single" w:sz="4" w:space="0" w:color="000000"/>
              <w:bottom w:val="single" w:sz="4" w:space="0" w:color="000000"/>
              <w:right w:val="single" w:sz="4" w:space="0" w:color="000000"/>
            </w:tcBorders>
            <w:vAlign w:val="center"/>
          </w:tcPr>
          <w:p w14:paraId="0226CC79"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1260" w:type="dxa"/>
            <w:tcBorders>
              <w:top w:val="single" w:sz="4" w:space="0" w:color="000000"/>
              <w:left w:val="single" w:sz="4" w:space="0" w:color="000000"/>
              <w:bottom w:val="single" w:sz="4" w:space="0" w:color="000000"/>
              <w:right w:val="single" w:sz="4" w:space="0" w:color="000000"/>
            </w:tcBorders>
            <w:vAlign w:val="center"/>
          </w:tcPr>
          <w:p w14:paraId="257EE84B"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C82D72" w:rsidRPr="00E07BA4" w14:paraId="7CCA2F50"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3E01B05E"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I</w:t>
            </w:r>
          </w:p>
        </w:tc>
        <w:tc>
          <w:tcPr>
            <w:tcW w:w="3827" w:type="dxa"/>
            <w:tcBorders>
              <w:top w:val="single" w:sz="4" w:space="0" w:color="000000"/>
              <w:left w:val="single" w:sz="4" w:space="0" w:color="000000"/>
              <w:bottom w:val="single" w:sz="4" w:space="0" w:color="000000"/>
              <w:right w:val="single" w:sz="4" w:space="0" w:color="000000"/>
            </w:tcBorders>
            <w:vAlign w:val="center"/>
          </w:tcPr>
          <w:p w14:paraId="61D7EA53"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Vốn đầu tư phát triển:</w:t>
            </w:r>
          </w:p>
        </w:tc>
        <w:tc>
          <w:tcPr>
            <w:tcW w:w="1276" w:type="dxa"/>
            <w:tcBorders>
              <w:top w:val="single" w:sz="4" w:space="0" w:color="000000"/>
              <w:left w:val="single" w:sz="4" w:space="0" w:color="000000"/>
              <w:bottom w:val="single" w:sz="4" w:space="0" w:color="000000"/>
              <w:right w:val="single" w:sz="4" w:space="0" w:color="000000"/>
            </w:tcBorders>
            <w:vAlign w:val="center"/>
          </w:tcPr>
          <w:p w14:paraId="33456CBC"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673,539</w:t>
            </w:r>
          </w:p>
        </w:tc>
        <w:tc>
          <w:tcPr>
            <w:tcW w:w="1275" w:type="dxa"/>
            <w:tcBorders>
              <w:top w:val="single" w:sz="4" w:space="0" w:color="000000"/>
              <w:left w:val="single" w:sz="4" w:space="0" w:color="000000"/>
              <w:bottom w:val="single" w:sz="4" w:space="0" w:color="000000"/>
              <w:right w:val="single" w:sz="4" w:space="0" w:color="000000"/>
            </w:tcBorders>
            <w:vAlign w:val="center"/>
          </w:tcPr>
          <w:p w14:paraId="0969486F"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409,600</w:t>
            </w:r>
          </w:p>
        </w:tc>
        <w:tc>
          <w:tcPr>
            <w:tcW w:w="1145" w:type="dxa"/>
            <w:tcBorders>
              <w:top w:val="single" w:sz="4" w:space="0" w:color="000000"/>
              <w:left w:val="single" w:sz="4" w:space="0" w:color="000000"/>
              <w:bottom w:val="single" w:sz="4" w:space="0" w:color="000000"/>
              <w:right w:val="single" w:sz="4" w:space="0" w:color="000000"/>
            </w:tcBorders>
            <w:vAlign w:val="center"/>
          </w:tcPr>
          <w:p w14:paraId="270C7F86" w14:textId="6CCF5E8B" w:rsidR="00D51B81" w:rsidRPr="00E07BA4" w:rsidRDefault="00EC3B88">
            <w:pPr>
              <w:ind w:left="-32" w:firstLine="57"/>
              <w:jc w:val="right"/>
              <w:rPr>
                <w:rFonts w:ascii="Times New Roman" w:eastAsia="Times New Roman" w:hAnsi="Times New Roman" w:cs="Times New Roman"/>
                <w:sz w:val="24"/>
                <w:szCs w:val="24"/>
                <w:lang w:val="en-US"/>
              </w:rPr>
            </w:pPr>
            <w:r w:rsidRPr="00E07BA4">
              <w:rPr>
                <w:rFonts w:ascii="Times New Roman" w:eastAsia="Times New Roman" w:hAnsi="Times New Roman" w:cs="Times New Roman"/>
                <w:sz w:val="24"/>
                <w:szCs w:val="24"/>
                <w:lang w:val="en-US"/>
              </w:rPr>
              <w:t>818,700</w:t>
            </w:r>
          </w:p>
        </w:tc>
        <w:tc>
          <w:tcPr>
            <w:tcW w:w="1260" w:type="dxa"/>
            <w:tcBorders>
              <w:top w:val="single" w:sz="4" w:space="0" w:color="000000"/>
              <w:left w:val="single" w:sz="4" w:space="0" w:color="000000"/>
              <w:bottom w:val="single" w:sz="4" w:space="0" w:color="000000"/>
              <w:right w:val="single" w:sz="4" w:space="0" w:color="000000"/>
            </w:tcBorders>
            <w:vAlign w:val="center"/>
          </w:tcPr>
          <w:p w14:paraId="2585102C" w14:textId="18AC40BB" w:rsidR="00D51B81" w:rsidRPr="00E07BA4" w:rsidRDefault="00EC3B88">
            <w:pPr>
              <w:ind w:left="-32" w:firstLine="57"/>
              <w:jc w:val="right"/>
              <w:rPr>
                <w:rFonts w:ascii="Times New Roman" w:eastAsia="Times New Roman" w:hAnsi="Times New Roman" w:cs="Times New Roman"/>
                <w:sz w:val="24"/>
                <w:szCs w:val="24"/>
                <w:lang w:val="en-US"/>
              </w:rPr>
            </w:pPr>
            <w:r w:rsidRPr="00E07BA4">
              <w:rPr>
                <w:rFonts w:ascii="Times New Roman" w:eastAsia="Times New Roman" w:hAnsi="Times New Roman" w:cs="Times New Roman"/>
                <w:sz w:val="24"/>
                <w:szCs w:val="24"/>
                <w:lang w:val="en-US"/>
              </w:rPr>
              <w:t>1.010,864</w:t>
            </w:r>
          </w:p>
        </w:tc>
      </w:tr>
      <w:tr w:rsidR="00C82D72" w:rsidRPr="00E07BA4" w14:paraId="1B8B4330"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73860D44"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78B7D79F"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Vốn chuẩn bị đầu tư (*)</w:t>
            </w:r>
          </w:p>
        </w:tc>
        <w:tc>
          <w:tcPr>
            <w:tcW w:w="1276" w:type="dxa"/>
            <w:tcBorders>
              <w:top w:val="single" w:sz="4" w:space="0" w:color="000000"/>
              <w:left w:val="single" w:sz="4" w:space="0" w:color="000000"/>
              <w:bottom w:val="single" w:sz="4" w:space="0" w:color="000000"/>
              <w:right w:val="single" w:sz="4" w:space="0" w:color="000000"/>
            </w:tcBorders>
            <w:vAlign w:val="center"/>
          </w:tcPr>
          <w:p w14:paraId="3FD7DA95"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3,919</w:t>
            </w:r>
          </w:p>
        </w:tc>
        <w:tc>
          <w:tcPr>
            <w:tcW w:w="1275" w:type="dxa"/>
            <w:tcBorders>
              <w:top w:val="single" w:sz="4" w:space="0" w:color="000000"/>
              <w:left w:val="single" w:sz="4" w:space="0" w:color="000000"/>
              <w:bottom w:val="single" w:sz="4" w:space="0" w:color="000000"/>
              <w:right w:val="single" w:sz="4" w:space="0" w:color="000000"/>
            </w:tcBorders>
            <w:vAlign w:val="center"/>
          </w:tcPr>
          <w:p w14:paraId="56E96EA7"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2,677</w:t>
            </w:r>
          </w:p>
        </w:tc>
        <w:tc>
          <w:tcPr>
            <w:tcW w:w="1145" w:type="dxa"/>
            <w:tcBorders>
              <w:top w:val="single" w:sz="4" w:space="0" w:color="000000"/>
              <w:left w:val="single" w:sz="4" w:space="0" w:color="000000"/>
              <w:bottom w:val="single" w:sz="4" w:space="0" w:color="000000"/>
              <w:right w:val="single" w:sz="4" w:space="0" w:color="000000"/>
            </w:tcBorders>
            <w:vAlign w:val="center"/>
          </w:tcPr>
          <w:p w14:paraId="5446E56B"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10,926</w:t>
            </w:r>
          </w:p>
        </w:tc>
        <w:tc>
          <w:tcPr>
            <w:tcW w:w="1260" w:type="dxa"/>
            <w:tcBorders>
              <w:top w:val="single" w:sz="4" w:space="0" w:color="000000"/>
              <w:left w:val="single" w:sz="4" w:space="0" w:color="000000"/>
              <w:bottom w:val="single" w:sz="4" w:space="0" w:color="000000"/>
              <w:right w:val="single" w:sz="4" w:space="0" w:color="000000"/>
            </w:tcBorders>
            <w:vAlign w:val="center"/>
          </w:tcPr>
          <w:p w14:paraId="3EDC112A"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26,637</w:t>
            </w:r>
          </w:p>
        </w:tc>
      </w:tr>
      <w:tr w:rsidR="00C82D72" w:rsidRPr="00E07BA4" w14:paraId="4F0434C2"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489D547D"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vAlign w:val="center"/>
          </w:tcPr>
          <w:p w14:paraId="56BF2742"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Vốn thực hiện dự án (*)</w:t>
            </w:r>
          </w:p>
        </w:tc>
        <w:tc>
          <w:tcPr>
            <w:tcW w:w="1276" w:type="dxa"/>
            <w:tcBorders>
              <w:top w:val="single" w:sz="4" w:space="0" w:color="000000"/>
              <w:left w:val="single" w:sz="4" w:space="0" w:color="000000"/>
              <w:bottom w:val="single" w:sz="4" w:space="0" w:color="000000"/>
              <w:right w:val="single" w:sz="4" w:space="0" w:color="000000"/>
            </w:tcBorders>
            <w:vAlign w:val="center"/>
          </w:tcPr>
          <w:p w14:paraId="7E5205BC"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669,620</w:t>
            </w:r>
          </w:p>
        </w:tc>
        <w:tc>
          <w:tcPr>
            <w:tcW w:w="1275" w:type="dxa"/>
            <w:tcBorders>
              <w:top w:val="single" w:sz="4" w:space="0" w:color="000000"/>
              <w:left w:val="single" w:sz="4" w:space="0" w:color="000000"/>
              <w:bottom w:val="single" w:sz="4" w:space="0" w:color="000000"/>
              <w:right w:val="single" w:sz="4" w:space="0" w:color="000000"/>
            </w:tcBorders>
            <w:vAlign w:val="center"/>
          </w:tcPr>
          <w:p w14:paraId="2BB2F9AE"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406,923</w:t>
            </w:r>
          </w:p>
        </w:tc>
        <w:tc>
          <w:tcPr>
            <w:tcW w:w="1145" w:type="dxa"/>
            <w:tcBorders>
              <w:top w:val="single" w:sz="4" w:space="0" w:color="000000"/>
              <w:left w:val="single" w:sz="4" w:space="0" w:color="000000"/>
              <w:bottom w:val="single" w:sz="4" w:space="0" w:color="000000"/>
              <w:right w:val="single" w:sz="4" w:space="0" w:color="000000"/>
            </w:tcBorders>
            <w:vAlign w:val="center"/>
          </w:tcPr>
          <w:p w14:paraId="0C214FC5"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807,774</w:t>
            </w:r>
          </w:p>
        </w:tc>
        <w:tc>
          <w:tcPr>
            <w:tcW w:w="1260" w:type="dxa"/>
            <w:tcBorders>
              <w:top w:val="single" w:sz="4" w:space="0" w:color="000000"/>
              <w:left w:val="single" w:sz="4" w:space="0" w:color="000000"/>
              <w:bottom w:val="single" w:sz="4" w:space="0" w:color="000000"/>
              <w:right w:val="single" w:sz="4" w:space="0" w:color="000000"/>
            </w:tcBorders>
            <w:vAlign w:val="center"/>
          </w:tcPr>
          <w:p w14:paraId="74FDFDF2"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984,227</w:t>
            </w:r>
          </w:p>
        </w:tc>
      </w:tr>
      <w:tr w:rsidR="00C82D72" w:rsidRPr="00E07BA4" w14:paraId="3C177CD5"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6F68DC74"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3.</w:t>
            </w:r>
          </w:p>
        </w:tc>
        <w:tc>
          <w:tcPr>
            <w:tcW w:w="3827" w:type="dxa"/>
            <w:tcBorders>
              <w:top w:val="single" w:sz="4" w:space="0" w:color="000000"/>
              <w:left w:val="single" w:sz="4" w:space="0" w:color="000000"/>
              <w:bottom w:val="single" w:sz="4" w:space="0" w:color="000000"/>
              <w:right w:val="single" w:sz="4" w:space="0" w:color="000000"/>
            </w:tcBorders>
            <w:vAlign w:val="center"/>
          </w:tcPr>
          <w:p w14:paraId="24DE3026"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Vốn đầu tư các Trung tâm Văn hóa Việt Nam tại nước ngoài</w:t>
            </w:r>
          </w:p>
        </w:tc>
        <w:tc>
          <w:tcPr>
            <w:tcW w:w="1276" w:type="dxa"/>
            <w:tcBorders>
              <w:top w:val="single" w:sz="4" w:space="0" w:color="000000"/>
              <w:left w:val="single" w:sz="4" w:space="0" w:color="000000"/>
              <w:bottom w:val="single" w:sz="4" w:space="0" w:color="000000"/>
              <w:right w:val="single" w:sz="4" w:space="0" w:color="000000"/>
            </w:tcBorders>
            <w:vAlign w:val="center"/>
          </w:tcPr>
          <w:p w14:paraId="7AE9EBC1"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125</w:t>
            </w:r>
          </w:p>
        </w:tc>
        <w:tc>
          <w:tcPr>
            <w:tcW w:w="1275" w:type="dxa"/>
            <w:tcBorders>
              <w:top w:val="single" w:sz="4" w:space="0" w:color="000000"/>
              <w:left w:val="single" w:sz="4" w:space="0" w:color="000000"/>
              <w:bottom w:val="single" w:sz="4" w:space="0" w:color="000000"/>
              <w:right w:val="single" w:sz="4" w:space="0" w:color="000000"/>
            </w:tcBorders>
            <w:vAlign w:val="center"/>
          </w:tcPr>
          <w:p w14:paraId="7B065607" w14:textId="77777777" w:rsidR="00D51B81" w:rsidRPr="00E07BA4" w:rsidRDefault="00D51B81">
            <w:pPr>
              <w:ind w:left="-32" w:firstLine="57"/>
              <w:jc w:val="right"/>
              <w:rPr>
                <w:rFonts w:ascii="Times New Roman" w:eastAsia="Times New Roman"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3D1F41C1"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32A62A6" w14:textId="77777777" w:rsidR="00D51B81" w:rsidRPr="00E07BA4" w:rsidRDefault="00D51B81">
            <w:pPr>
              <w:ind w:left="-32" w:firstLine="57"/>
              <w:jc w:val="right"/>
              <w:rPr>
                <w:rFonts w:ascii="Times New Roman" w:eastAsia="Times New Roman" w:hAnsi="Times New Roman" w:cs="Times New Roman"/>
                <w:sz w:val="24"/>
                <w:szCs w:val="24"/>
              </w:rPr>
            </w:pPr>
          </w:p>
        </w:tc>
      </w:tr>
      <w:tr w:rsidR="00C82D72" w:rsidRPr="00E07BA4" w14:paraId="33FC77BC"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6C1CBB09"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II</w:t>
            </w:r>
          </w:p>
        </w:tc>
        <w:tc>
          <w:tcPr>
            <w:tcW w:w="3827" w:type="dxa"/>
            <w:tcBorders>
              <w:top w:val="single" w:sz="4" w:space="0" w:color="000000"/>
              <w:left w:val="single" w:sz="4" w:space="0" w:color="000000"/>
              <w:bottom w:val="single" w:sz="4" w:space="0" w:color="000000"/>
              <w:right w:val="single" w:sz="4" w:space="0" w:color="000000"/>
            </w:tcBorders>
            <w:vAlign w:val="center"/>
          </w:tcPr>
          <w:p w14:paraId="2540494C"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Chi thường xuyên cho sự nghiệp văn hoá, thể thao và du lịch (các đơn vị trực thuộc Bộ):</w:t>
            </w:r>
          </w:p>
        </w:tc>
        <w:tc>
          <w:tcPr>
            <w:tcW w:w="1276" w:type="dxa"/>
            <w:tcBorders>
              <w:top w:val="single" w:sz="4" w:space="0" w:color="000000"/>
              <w:left w:val="single" w:sz="4" w:space="0" w:color="000000"/>
              <w:bottom w:val="single" w:sz="4" w:space="0" w:color="000000"/>
              <w:right w:val="single" w:sz="4" w:space="0" w:color="000000"/>
            </w:tcBorders>
            <w:vAlign w:val="center"/>
          </w:tcPr>
          <w:p w14:paraId="2E48BA5C"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2.409,900</w:t>
            </w:r>
          </w:p>
        </w:tc>
        <w:tc>
          <w:tcPr>
            <w:tcW w:w="1275" w:type="dxa"/>
            <w:tcBorders>
              <w:top w:val="single" w:sz="4" w:space="0" w:color="000000"/>
              <w:left w:val="single" w:sz="4" w:space="0" w:color="000000"/>
              <w:bottom w:val="single" w:sz="4" w:space="0" w:color="000000"/>
              <w:right w:val="single" w:sz="4" w:space="0" w:color="000000"/>
            </w:tcBorders>
            <w:vAlign w:val="center"/>
          </w:tcPr>
          <w:p w14:paraId="3722156B"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2.565,705</w:t>
            </w:r>
          </w:p>
        </w:tc>
        <w:tc>
          <w:tcPr>
            <w:tcW w:w="1145" w:type="dxa"/>
            <w:tcBorders>
              <w:top w:val="single" w:sz="4" w:space="0" w:color="000000"/>
              <w:left w:val="single" w:sz="4" w:space="0" w:color="000000"/>
              <w:bottom w:val="single" w:sz="4" w:space="0" w:color="000000"/>
              <w:right w:val="single" w:sz="4" w:space="0" w:color="000000"/>
            </w:tcBorders>
            <w:vAlign w:val="center"/>
          </w:tcPr>
          <w:p w14:paraId="319C73FA"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2.442,47</w:t>
            </w:r>
          </w:p>
        </w:tc>
        <w:tc>
          <w:tcPr>
            <w:tcW w:w="1260" w:type="dxa"/>
            <w:tcBorders>
              <w:top w:val="single" w:sz="4" w:space="0" w:color="000000"/>
              <w:left w:val="single" w:sz="4" w:space="0" w:color="000000"/>
              <w:bottom w:val="single" w:sz="4" w:space="0" w:color="000000"/>
              <w:right w:val="single" w:sz="4" w:space="0" w:color="000000"/>
            </w:tcBorders>
            <w:vAlign w:val="center"/>
          </w:tcPr>
          <w:p w14:paraId="5A1A09F2"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2.744,980</w:t>
            </w:r>
          </w:p>
        </w:tc>
      </w:tr>
      <w:tr w:rsidR="00C82D72" w:rsidRPr="00E07BA4" w14:paraId="6963D013"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778A3392"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III</w:t>
            </w:r>
          </w:p>
        </w:tc>
        <w:tc>
          <w:tcPr>
            <w:tcW w:w="3827" w:type="dxa"/>
            <w:tcBorders>
              <w:top w:val="single" w:sz="4" w:space="0" w:color="000000"/>
              <w:left w:val="single" w:sz="4" w:space="0" w:color="000000"/>
              <w:bottom w:val="single" w:sz="4" w:space="0" w:color="000000"/>
              <w:right w:val="single" w:sz="4" w:space="0" w:color="000000"/>
            </w:tcBorders>
            <w:vAlign w:val="center"/>
          </w:tcPr>
          <w:p w14:paraId="0BE964CC" w14:textId="77777777" w:rsidR="00D51B81" w:rsidRPr="00E07BA4" w:rsidRDefault="00EB41EE">
            <w:pPr>
              <w:tabs>
                <w:tab w:val="center" w:pos="2805"/>
              </w:tabs>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Các Chương trình</w:t>
            </w:r>
            <w:r w:rsidRPr="00E07BA4">
              <w:rPr>
                <w:rFonts w:ascii="Times New Roman" w:eastAsia="Times New Roman" w:hAnsi="Times New Roman" w:cs="Times New Roman"/>
                <w:sz w:val="24"/>
                <w:szCs w:val="24"/>
              </w:rPr>
              <w:tab/>
            </w:r>
          </w:p>
        </w:tc>
        <w:tc>
          <w:tcPr>
            <w:tcW w:w="1276" w:type="dxa"/>
            <w:tcBorders>
              <w:top w:val="single" w:sz="4" w:space="0" w:color="000000"/>
              <w:left w:val="single" w:sz="4" w:space="0" w:color="000000"/>
              <w:bottom w:val="single" w:sz="4" w:space="0" w:color="000000"/>
              <w:right w:val="single" w:sz="4" w:space="0" w:color="000000"/>
            </w:tcBorders>
            <w:vAlign w:val="center"/>
          </w:tcPr>
          <w:p w14:paraId="13CCAA39" w14:textId="77777777" w:rsidR="00D51B81" w:rsidRPr="00E07BA4" w:rsidRDefault="00D51B81">
            <w:pPr>
              <w:ind w:left="-32" w:firstLine="57"/>
              <w:jc w:val="right"/>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DAB0475" w14:textId="77777777" w:rsidR="00D51B81" w:rsidRPr="00E07BA4" w:rsidRDefault="00D51B81">
            <w:pPr>
              <w:ind w:left="-32" w:firstLine="57"/>
              <w:jc w:val="right"/>
              <w:rPr>
                <w:rFonts w:ascii="Times New Roman" w:eastAsia="Times New Roman"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14D6B561"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BF8F88C" w14:textId="77777777" w:rsidR="00D51B81" w:rsidRPr="00E07BA4" w:rsidRDefault="00D51B81">
            <w:pPr>
              <w:ind w:left="-32" w:firstLine="57"/>
              <w:jc w:val="right"/>
              <w:rPr>
                <w:rFonts w:ascii="Times New Roman" w:eastAsia="Times New Roman" w:hAnsi="Times New Roman" w:cs="Times New Roman"/>
                <w:sz w:val="24"/>
                <w:szCs w:val="24"/>
              </w:rPr>
            </w:pPr>
          </w:p>
        </w:tc>
      </w:tr>
      <w:tr w:rsidR="00C82D72" w:rsidRPr="00E07BA4" w14:paraId="5849CC76"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3532521A"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A.</w:t>
            </w:r>
          </w:p>
        </w:tc>
        <w:tc>
          <w:tcPr>
            <w:tcW w:w="3827" w:type="dxa"/>
            <w:tcBorders>
              <w:top w:val="single" w:sz="4" w:space="0" w:color="000000"/>
              <w:left w:val="single" w:sz="4" w:space="0" w:color="000000"/>
              <w:bottom w:val="single" w:sz="4" w:space="0" w:color="000000"/>
              <w:right w:val="single" w:sz="4" w:space="0" w:color="000000"/>
            </w:tcBorders>
            <w:vAlign w:val="center"/>
          </w:tcPr>
          <w:p w14:paraId="66848A2E"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Các Chương trình mục tiêu quốc gia</w:t>
            </w:r>
          </w:p>
        </w:tc>
        <w:tc>
          <w:tcPr>
            <w:tcW w:w="1276" w:type="dxa"/>
            <w:tcBorders>
              <w:top w:val="single" w:sz="4" w:space="0" w:color="000000"/>
              <w:left w:val="single" w:sz="4" w:space="0" w:color="000000"/>
              <w:bottom w:val="single" w:sz="4" w:space="0" w:color="000000"/>
              <w:right w:val="single" w:sz="4" w:space="0" w:color="000000"/>
            </w:tcBorders>
            <w:vAlign w:val="center"/>
          </w:tcPr>
          <w:p w14:paraId="05B605A5" w14:textId="7EC19B38" w:rsidR="00D51B81" w:rsidRPr="00E07BA4" w:rsidRDefault="00EC3B88">
            <w:pPr>
              <w:ind w:left="-32" w:firstLine="57"/>
              <w:jc w:val="right"/>
              <w:rPr>
                <w:rFonts w:ascii="Times New Roman" w:eastAsia="Times New Roman" w:hAnsi="Times New Roman" w:cs="Times New Roman"/>
                <w:sz w:val="24"/>
                <w:szCs w:val="24"/>
                <w:lang w:val="en-US"/>
              </w:rPr>
            </w:pPr>
            <w:r w:rsidRPr="00E07BA4">
              <w:rPr>
                <w:rFonts w:ascii="Times New Roman" w:eastAsia="Times New Roman" w:hAnsi="Times New Roman" w:cs="Times New Roman"/>
                <w:sz w:val="24"/>
                <w:szCs w:val="24"/>
                <w:lang w:val="en-US"/>
              </w:rPr>
              <w:t>30,5</w:t>
            </w:r>
          </w:p>
        </w:tc>
        <w:tc>
          <w:tcPr>
            <w:tcW w:w="1275" w:type="dxa"/>
            <w:tcBorders>
              <w:top w:val="single" w:sz="4" w:space="0" w:color="000000"/>
              <w:left w:val="single" w:sz="4" w:space="0" w:color="000000"/>
              <w:bottom w:val="single" w:sz="4" w:space="0" w:color="000000"/>
              <w:right w:val="single" w:sz="4" w:space="0" w:color="000000"/>
            </w:tcBorders>
            <w:vAlign w:val="center"/>
          </w:tcPr>
          <w:p w14:paraId="330332E1" w14:textId="4BA06BDA" w:rsidR="00D51B81" w:rsidRPr="00E07BA4" w:rsidRDefault="00EC3B88">
            <w:pPr>
              <w:ind w:left="-32" w:firstLine="57"/>
              <w:jc w:val="right"/>
              <w:rPr>
                <w:rFonts w:ascii="Times New Roman" w:eastAsia="Times New Roman" w:hAnsi="Times New Roman" w:cs="Times New Roman"/>
                <w:sz w:val="24"/>
                <w:szCs w:val="24"/>
                <w:lang w:val="en-US"/>
              </w:rPr>
            </w:pPr>
            <w:r w:rsidRPr="00E07BA4">
              <w:rPr>
                <w:rFonts w:ascii="Times New Roman" w:eastAsia="Times New Roman" w:hAnsi="Times New Roman" w:cs="Times New Roman"/>
                <w:sz w:val="24"/>
                <w:szCs w:val="24"/>
                <w:lang w:val="en-US"/>
              </w:rPr>
              <w:t>170,9</w:t>
            </w:r>
          </w:p>
        </w:tc>
        <w:tc>
          <w:tcPr>
            <w:tcW w:w="1145" w:type="dxa"/>
            <w:tcBorders>
              <w:top w:val="single" w:sz="4" w:space="0" w:color="000000"/>
              <w:left w:val="single" w:sz="4" w:space="0" w:color="000000"/>
              <w:bottom w:val="single" w:sz="4" w:space="0" w:color="000000"/>
              <w:right w:val="single" w:sz="4" w:space="0" w:color="000000"/>
            </w:tcBorders>
            <w:vAlign w:val="center"/>
          </w:tcPr>
          <w:p w14:paraId="1CC3B476" w14:textId="52CA1AF6" w:rsidR="00D51B81" w:rsidRPr="00E07BA4" w:rsidRDefault="00EC3B88">
            <w:pPr>
              <w:ind w:left="-32" w:firstLine="57"/>
              <w:jc w:val="right"/>
              <w:rPr>
                <w:rFonts w:ascii="Times New Roman" w:eastAsia="Times New Roman" w:hAnsi="Times New Roman" w:cs="Times New Roman"/>
                <w:sz w:val="24"/>
                <w:szCs w:val="24"/>
                <w:lang w:val="en-US"/>
              </w:rPr>
            </w:pPr>
            <w:r w:rsidRPr="00E07BA4">
              <w:rPr>
                <w:rFonts w:ascii="Times New Roman" w:eastAsia="Times New Roman" w:hAnsi="Times New Roman" w:cs="Times New Roman"/>
                <w:sz w:val="24"/>
                <w:szCs w:val="24"/>
                <w:lang w:val="en-US"/>
              </w:rPr>
              <w:t>78,5</w:t>
            </w:r>
          </w:p>
        </w:tc>
        <w:tc>
          <w:tcPr>
            <w:tcW w:w="1260" w:type="dxa"/>
            <w:tcBorders>
              <w:top w:val="single" w:sz="4" w:space="0" w:color="000000"/>
              <w:left w:val="single" w:sz="4" w:space="0" w:color="000000"/>
              <w:bottom w:val="single" w:sz="4" w:space="0" w:color="000000"/>
              <w:right w:val="single" w:sz="4" w:space="0" w:color="000000"/>
            </w:tcBorders>
            <w:vAlign w:val="center"/>
          </w:tcPr>
          <w:p w14:paraId="1AEEDABA" w14:textId="3CABFA5B" w:rsidR="00D51B81" w:rsidRPr="00E07BA4" w:rsidRDefault="00556308">
            <w:pPr>
              <w:ind w:left="-32" w:firstLine="57"/>
              <w:jc w:val="right"/>
              <w:rPr>
                <w:rFonts w:ascii="Times New Roman" w:eastAsia="Times New Roman" w:hAnsi="Times New Roman" w:cs="Times New Roman"/>
                <w:sz w:val="24"/>
                <w:szCs w:val="24"/>
                <w:lang w:val="en-US"/>
              </w:rPr>
            </w:pPr>
            <w:r w:rsidRPr="00E07BA4">
              <w:rPr>
                <w:rFonts w:ascii="Times New Roman" w:eastAsia="Times New Roman" w:hAnsi="Times New Roman" w:cs="Times New Roman"/>
                <w:sz w:val="24"/>
                <w:szCs w:val="24"/>
                <w:lang w:val="en-US"/>
              </w:rPr>
              <w:t>473,310</w:t>
            </w:r>
          </w:p>
        </w:tc>
      </w:tr>
      <w:tr w:rsidR="00C82D72" w:rsidRPr="00E07BA4" w14:paraId="3168BE8F"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2235C23B"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0369127A"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Chi Chương trình mục tiêu phát triển văn hoá năm 2016:</w:t>
            </w:r>
          </w:p>
        </w:tc>
        <w:tc>
          <w:tcPr>
            <w:tcW w:w="1276" w:type="dxa"/>
            <w:tcBorders>
              <w:top w:val="single" w:sz="4" w:space="0" w:color="000000"/>
              <w:left w:val="single" w:sz="4" w:space="0" w:color="000000"/>
              <w:bottom w:val="single" w:sz="4" w:space="0" w:color="000000"/>
              <w:right w:val="single" w:sz="4" w:space="0" w:color="000000"/>
            </w:tcBorders>
            <w:vAlign w:val="center"/>
          </w:tcPr>
          <w:p w14:paraId="70F678E8" w14:textId="52DB54C7" w:rsidR="00D51B81" w:rsidRPr="00E07BA4" w:rsidRDefault="00EC3B88">
            <w:pPr>
              <w:ind w:left="-32" w:firstLine="57"/>
              <w:jc w:val="right"/>
              <w:rPr>
                <w:rFonts w:ascii="Times New Roman" w:eastAsia="Times New Roman" w:hAnsi="Times New Roman" w:cs="Times New Roman"/>
                <w:sz w:val="24"/>
                <w:szCs w:val="24"/>
                <w:lang w:val="en-US"/>
              </w:rPr>
            </w:pPr>
            <w:r w:rsidRPr="00E07BA4">
              <w:rPr>
                <w:rFonts w:ascii="Times New Roman" w:eastAsia="Times New Roman" w:hAnsi="Times New Roman" w:cs="Times New Roman"/>
                <w:sz w:val="24"/>
                <w:szCs w:val="24"/>
                <w:lang w:val="en-US"/>
              </w:rPr>
              <w:t>27</w:t>
            </w:r>
          </w:p>
        </w:tc>
        <w:tc>
          <w:tcPr>
            <w:tcW w:w="1275" w:type="dxa"/>
            <w:tcBorders>
              <w:top w:val="single" w:sz="4" w:space="0" w:color="000000"/>
              <w:left w:val="single" w:sz="4" w:space="0" w:color="000000"/>
              <w:bottom w:val="single" w:sz="4" w:space="0" w:color="000000"/>
              <w:right w:val="single" w:sz="4" w:space="0" w:color="000000"/>
            </w:tcBorders>
            <w:vAlign w:val="center"/>
          </w:tcPr>
          <w:p w14:paraId="3A894B07" w14:textId="3FBECA6F" w:rsidR="00D51B81" w:rsidRPr="00E07BA4" w:rsidRDefault="00EC3B88">
            <w:pPr>
              <w:ind w:left="-32" w:firstLine="57"/>
              <w:jc w:val="right"/>
              <w:rPr>
                <w:rFonts w:ascii="Times New Roman" w:eastAsia="Times New Roman" w:hAnsi="Times New Roman" w:cs="Times New Roman"/>
                <w:sz w:val="24"/>
                <w:szCs w:val="24"/>
                <w:lang w:val="en-US"/>
              </w:rPr>
            </w:pPr>
            <w:r w:rsidRPr="00E07BA4">
              <w:rPr>
                <w:rFonts w:ascii="Times New Roman" w:eastAsia="Times New Roman" w:hAnsi="Times New Roman" w:cs="Times New Roman"/>
                <w:sz w:val="24"/>
                <w:szCs w:val="24"/>
                <w:lang w:val="en-US"/>
              </w:rPr>
              <w:t>108,1</w:t>
            </w:r>
          </w:p>
        </w:tc>
        <w:tc>
          <w:tcPr>
            <w:tcW w:w="1145" w:type="dxa"/>
            <w:tcBorders>
              <w:top w:val="single" w:sz="4" w:space="0" w:color="000000"/>
              <w:left w:val="single" w:sz="4" w:space="0" w:color="000000"/>
              <w:bottom w:val="single" w:sz="4" w:space="0" w:color="000000"/>
              <w:right w:val="single" w:sz="4" w:space="0" w:color="000000"/>
            </w:tcBorders>
            <w:vAlign w:val="center"/>
          </w:tcPr>
          <w:p w14:paraId="40101100" w14:textId="2E7927A2" w:rsidR="00D51B81" w:rsidRPr="00E07BA4" w:rsidRDefault="00EC3B88">
            <w:pPr>
              <w:ind w:left="-32" w:firstLine="57"/>
              <w:jc w:val="right"/>
              <w:rPr>
                <w:rFonts w:ascii="Times New Roman" w:eastAsia="Times New Roman" w:hAnsi="Times New Roman" w:cs="Times New Roman"/>
                <w:sz w:val="24"/>
                <w:szCs w:val="24"/>
                <w:lang w:val="en-US"/>
              </w:rPr>
            </w:pPr>
            <w:r w:rsidRPr="00E07BA4">
              <w:rPr>
                <w:rFonts w:ascii="Times New Roman" w:eastAsia="Times New Roman" w:hAnsi="Times New Roman" w:cs="Times New Roman"/>
                <w:sz w:val="24"/>
                <w:szCs w:val="24"/>
                <w:lang w:val="en-US"/>
              </w:rPr>
              <w:t>0</w:t>
            </w:r>
          </w:p>
        </w:tc>
        <w:tc>
          <w:tcPr>
            <w:tcW w:w="1260" w:type="dxa"/>
            <w:tcBorders>
              <w:top w:val="single" w:sz="4" w:space="0" w:color="000000"/>
              <w:left w:val="single" w:sz="4" w:space="0" w:color="000000"/>
              <w:bottom w:val="single" w:sz="4" w:space="0" w:color="000000"/>
              <w:right w:val="single" w:sz="4" w:space="0" w:color="000000"/>
            </w:tcBorders>
            <w:vAlign w:val="center"/>
          </w:tcPr>
          <w:p w14:paraId="43691573" w14:textId="1568CC68" w:rsidR="00D51B81" w:rsidRPr="00E07BA4" w:rsidRDefault="00EC3B88">
            <w:pPr>
              <w:ind w:left="-32" w:firstLine="57"/>
              <w:jc w:val="right"/>
              <w:rPr>
                <w:rFonts w:ascii="Times New Roman" w:eastAsia="Times New Roman" w:hAnsi="Times New Roman" w:cs="Times New Roman"/>
                <w:sz w:val="24"/>
                <w:szCs w:val="24"/>
                <w:lang w:val="en-US"/>
              </w:rPr>
            </w:pPr>
            <w:r w:rsidRPr="00E07BA4">
              <w:rPr>
                <w:rFonts w:ascii="Times New Roman" w:eastAsia="Times New Roman" w:hAnsi="Times New Roman" w:cs="Times New Roman"/>
                <w:sz w:val="24"/>
                <w:szCs w:val="24"/>
                <w:lang w:val="en-US"/>
              </w:rPr>
              <w:t>0</w:t>
            </w:r>
          </w:p>
        </w:tc>
      </w:tr>
      <w:tr w:rsidR="00C82D72" w:rsidRPr="00E07BA4" w14:paraId="6FF8249E"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1A634F5D"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1.1</w:t>
            </w:r>
          </w:p>
        </w:tc>
        <w:tc>
          <w:tcPr>
            <w:tcW w:w="3827" w:type="dxa"/>
            <w:tcBorders>
              <w:top w:val="single" w:sz="4" w:space="0" w:color="000000"/>
              <w:left w:val="single" w:sz="4" w:space="0" w:color="000000"/>
              <w:bottom w:val="single" w:sz="4" w:space="0" w:color="000000"/>
              <w:right w:val="single" w:sz="4" w:space="0" w:color="000000"/>
            </w:tcBorders>
            <w:vAlign w:val="center"/>
          </w:tcPr>
          <w:p w14:paraId="6EE86D56"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Vốn đầu tư phát triển</w:t>
            </w:r>
          </w:p>
        </w:tc>
        <w:tc>
          <w:tcPr>
            <w:tcW w:w="1276" w:type="dxa"/>
            <w:tcBorders>
              <w:top w:val="single" w:sz="4" w:space="0" w:color="000000"/>
              <w:left w:val="single" w:sz="4" w:space="0" w:color="000000"/>
              <w:bottom w:val="single" w:sz="4" w:space="0" w:color="000000"/>
              <w:right w:val="single" w:sz="4" w:space="0" w:color="000000"/>
            </w:tcBorders>
            <w:vAlign w:val="center"/>
          </w:tcPr>
          <w:p w14:paraId="65B7722D"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49A424F4"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c>
          <w:tcPr>
            <w:tcW w:w="1145" w:type="dxa"/>
            <w:tcBorders>
              <w:top w:val="single" w:sz="4" w:space="0" w:color="000000"/>
              <w:left w:val="single" w:sz="4" w:space="0" w:color="000000"/>
              <w:bottom w:val="single" w:sz="4" w:space="0" w:color="000000"/>
              <w:right w:val="single" w:sz="4" w:space="0" w:color="000000"/>
            </w:tcBorders>
            <w:vAlign w:val="center"/>
          </w:tcPr>
          <w:p w14:paraId="392A811A"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EA7A1D5"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r>
      <w:tr w:rsidR="00C82D72" w:rsidRPr="00E07BA4" w14:paraId="30F35648"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1DA1C31A" w14:textId="77777777" w:rsidR="00D51B81" w:rsidRPr="00E07BA4" w:rsidRDefault="00D51B81">
            <w:pPr>
              <w:ind w:firstLine="57"/>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1C6801B" w14:textId="77777777" w:rsidR="00D51B81" w:rsidRPr="00E07BA4" w:rsidRDefault="00EB41EE">
            <w:pPr>
              <w:ind w:firstLine="366"/>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 Đầu tư qua Bộ Văn hoá, Thể thao và Du lịch</w:t>
            </w:r>
          </w:p>
        </w:tc>
        <w:tc>
          <w:tcPr>
            <w:tcW w:w="1276" w:type="dxa"/>
            <w:tcBorders>
              <w:top w:val="single" w:sz="4" w:space="0" w:color="000000"/>
              <w:left w:val="single" w:sz="4" w:space="0" w:color="000000"/>
              <w:bottom w:val="single" w:sz="4" w:space="0" w:color="000000"/>
              <w:right w:val="single" w:sz="4" w:space="0" w:color="000000"/>
            </w:tcBorders>
            <w:vAlign w:val="center"/>
          </w:tcPr>
          <w:p w14:paraId="172D667A"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43C1018E"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c>
          <w:tcPr>
            <w:tcW w:w="1145" w:type="dxa"/>
            <w:tcBorders>
              <w:top w:val="single" w:sz="4" w:space="0" w:color="000000"/>
              <w:left w:val="single" w:sz="4" w:space="0" w:color="000000"/>
              <w:bottom w:val="single" w:sz="4" w:space="0" w:color="000000"/>
              <w:right w:val="single" w:sz="4" w:space="0" w:color="000000"/>
            </w:tcBorders>
            <w:vAlign w:val="center"/>
          </w:tcPr>
          <w:p w14:paraId="5E657701"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5935A12"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r>
      <w:tr w:rsidR="00C82D72" w:rsidRPr="00E07BA4" w14:paraId="1ADA6365"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0241D7CF" w14:textId="77777777" w:rsidR="00D51B81" w:rsidRPr="00E07BA4" w:rsidRDefault="00D51B81">
            <w:pPr>
              <w:ind w:firstLine="57"/>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300D6E6" w14:textId="77777777" w:rsidR="00D51B81" w:rsidRPr="00E07BA4" w:rsidRDefault="00EB41EE">
            <w:pPr>
              <w:ind w:firstLine="366"/>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 Đầu tư qua địa phương</w:t>
            </w:r>
          </w:p>
        </w:tc>
        <w:tc>
          <w:tcPr>
            <w:tcW w:w="1276" w:type="dxa"/>
            <w:tcBorders>
              <w:top w:val="single" w:sz="4" w:space="0" w:color="000000"/>
              <w:left w:val="single" w:sz="4" w:space="0" w:color="000000"/>
              <w:bottom w:val="single" w:sz="4" w:space="0" w:color="000000"/>
              <w:right w:val="single" w:sz="4" w:space="0" w:color="000000"/>
            </w:tcBorders>
            <w:vAlign w:val="center"/>
          </w:tcPr>
          <w:p w14:paraId="4240FFF6"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52A85902"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c>
          <w:tcPr>
            <w:tcW w:w="1145" w:type="dxa"/>
            <w:tcBorders>
              <w:top w:val="single" w:sz="4" w:space="0" w:color="000000"/>
              <w:left w:val="single" w:sz="4" w:space="0" w:color="000000"/>
              <w:bottom w:val="single" w:sz="4" w:space="0" w:color="000000"/>
              <w:right w:val="single" w:sz="4" w:space="0" w:color="000000"/>
            </w:tcBorders>
            <w:vAlign w:val="center"/>
          </w:tcPr>
          <w:p w14:paraId="1F6B76FF"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8C0E33C"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r>
      <w:tr w:rsidR="00C82D72" w:rsidRPr="00E07BA4" w14:paraId="1095E95A"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4723D110" w14:textId="77777777" w:rsidR="00D51B81" w:rsidRPr="00E07BA4" w:rsidRDefault="00D51B81">
            <w:pPr>
              <w:ind w:firstLine="57"/>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44183591" w14:textId="77777777" w:rsidR="00D51B81" w:rsidRPr="00E07BA4" w:rsidRDefault="00EB41EE">
            <w:pPr>
              <w:ind w:firstLine="366"/>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 Đầu tư qua Bộ Quốc phòng</w:t>
            </w:r>
          </w:p>
        </w:tc>
        <w:tc>
          <w:tcPr>
            <w:tcW w:w="1276" w:type="dxa"/>
            <w:tcBorders>
              <w:top w:val="single" w:sz="4" w:space="0" w:color="000000"/>
              <w:left w:val="single" w:sz="4" w:space="0" w:color="000000"/>
              <w:bottom w:val="single" w:sz="4" w:space="0" w:color="000000"/>
              <w:right w:val="single" w:sz="4" w:space="0" w:color="000000"/>
            </w:tcBorders>
            <w:vAlign w:val="center"/>
          </w:tcPr>
          <w:p w14:paraId="6FCBE4F3"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7C1B1FFB"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c>
          <w:tcPr>
            <w:tcW w:w="1145" w:type="dxa"/>
            <w:tcBorders>
              <w:top w:val="single" w:sz="4" w:space="0" w:color="000000"/>
              <w:left w:val="single" w:sz="4" w:space="0" w:color="000000"/>
              <w:bottom w:val="single" w:sz="4" w:space="0" w:color="000000"/>
              <w:right w:val="single" w:sz="4" w:space="0" w:color="000000"/>
            </w:tcBorders>
            <w:vAlign w:val="center"/>
          </w:tcPr>
          <w:p w14:paraId="37A6DAFE"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72C1107"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r>
      <w:tr w:rsidR="00C82D72" w:rsidRPr="00E07BA4" w14:paraId="6BE11095"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6225D0D3"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1.2</w:t>
            </w:r>
          </w:p>
        </w:tc>
        <w:tc>
          <w:tcPr>
            <w:tcW w:w="3827" w:type="dxa"/>
            <w:tcBorders>
              <w:top w:val="single" w:sz="4" w:space="0" w:color="000000"/>
              <w:left w:val="single" w:sz="4" w:space="0" w:color="000000"/>
              <w:bottom w:val="single" w:sz="4" w:space="0" w:color="000000"/>
              <w:right w:val="single" w:sz="4" w:space="0" w:color="000000"/>
            </w:tcBorders>
            <w:vAlign w:val="center"/>
          </w:tcPr>
          <w:p w14:paraId="5FC91228"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Ngân sách sự nghiệp</w:t>
            </w:r>
          </w:p>
        </w:tc>
        <w:tc>
          <w:tcPr>
            <w:tcW w:w="1276" w:type="dxa"/>
            <w:tcBorders>
              <w:top w:val="single" w:sz="4" w:space="0" w:color="000000"/>
              <w:left w:val="single" w:sz="4" w:space="0" w:color="000000"/>
              <w:bottom w:val="single" w:sz="4" w:space="0" w:color="000000"/>
              <w:right w:val="single" w:sz="4" w:space="0" w:color="000000"/>
            </w:tcBorders>
            <w:vAlign w:val="center"/>
          </w:tcPr>
          <w:p w14:paraId="3FCA6AC3"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27</w:t>
            </w:r>
          </w:p>
        </w:tc>
        <w:tc>
          <w:tcPr>
            <w:tcW w:w="1275" w:type="dxa"/>
            <w:tcBorders>
              <w:top w:val="single" w:sz="4" w:space="0" w:color="000000"/>
              <w:left w:val="single" w:sz="4" w:space="0" w:color="000000"/>
              <w:bottom w:val="single" w:sz="4" w:space="0" w:color="000000"/>
              <w:right w:val="single" w:sz="4" w:space="0" w:color="000000"/>
            </w:tcBorders>
            <w:vAlign w:val="center"/>
          </w:tcPr>
          <w:p w14:paraId="536E99B3"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108,1</w:t>
            </w:r>
          </w:p>
        </w:tc>
        <w:tc>
          <w:tcPr>
            <w:tcW w:w="1145" w:type="dxa"/>
            <w:tcBorders>
              <w:top w:val="single" w:sz="4" w:space="0" w:color="000000"/>
              <w:left w:val="single" w:sz="4" w:space="0" w:color="000000"/>
              <w:bottom w:val="single" w:sz="4" w:space="0" w:color="000000"/>
              <w:right w:val="single" w:sz="4" w:space="0" w:color="000000"/>
            </w:tcBorders>
            <w:vAlign w:val="center"/>
          </w:tcPr>
          <w:p w14:paraId="550B4038"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BAB762B"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r>
      <w:tr w:rsidR="00C82D72" w:rsidRPr="00E07BA4" w14:paraId="0F44E1D6"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3446107A" w14:textId="77777777" w:rsidR="00D51B81" w:rsidRPr="00E07BA4" w:rsidRDefault="00D51B81">
            <w:pPr>
              <w:ind w:firstLine="57"/>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7EF2E4F8" w14:textId="77777777" w:rsidR="00D51B81" w:rsidRPr="00E07BA4" w:rsidRDefault="00EB41EE">
            <w:pPr>
              <w:ind w:firstLine="366"/>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 Đầu tư qua Bộ Văn hoá, Thể thao và Du lịch</w:t>
            </w:r>
          </w:p>
        </w:tc>
        <w:tc>
          <w:tcPr>
            <w:tcW w:w="1276" w:type="dxa"/>
            <w:tcBorders>
              <w:top w:val="single" w:sz="4" w:space="0" w:color="000000"/>
              <w:left w:val="single" w:sz="4" w:space="0" w:color="000000"/>
              <w:bottom w:val="single" w:sz="4" w:space="0" w:color="000000"/>
              <w:right w:val="single" w:sz="4" w:space="0" w:color="000000"/>
            </w:tcBorders>
            <w:vAlign w:val="center"/>
          </w:tcPr>
          <w:p w14:paraId="4746F754"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1,4</w:t>
            </w:r>
          </w:p>
        </w:tc>
        <w:tc>
          <w:tcPr>
            <w:tcW w:w="1275" w:type="dxa"/>
            <w:tcBorders>
              <w:top w:val="single" w:sz="4" w:space="0" w:color="000000"/>
              <w:left w:val="single" w:sz="4" w:space="0" w:color="000000"/>
              <w:bottom w:val="single" w:sz="4" w:space="0" w:color="000000"/>
              <w:right w:val="single" w:sz="4" w:space="0" w:color="000000"/>
            </w:tcBorders>
            <w:vAlign w:val="center"/>
          </w:tcPr>
          <w:p w14:paraId="088B2776"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2,0</w:t>
            </w:r>
          </w:p>
        </w:tc>
        <w:tc>
          <w:tcPr>
            <w:tcW w:w="1145" w:type="dxa"/>
            <w:tcBorders>
              <w:top w:val="single" w:sz="4" w:space="0" w:color="000000"/>
              <w:left w:val="single" w:sz="4" w:space="0" w:color="000000"/>
              <w:bottom w:val="single" w:sz="4" w:space="0" w:color="000000"/>
              <w:right w:val="single" w:sz="4" w:space="0" w:color="000000"/>
            </w:tcBorders>
            <w:vAlign w:val="center"/>
          </w:tcPr>
          <w:p w14:paraId="5D759A74"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3B34403"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r>
      <w:tr w:rsidR="00C82D72" w:rsidRPr="00E07BA4" w14:paraId="4C796B4E"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609891CD" w14:textId="77777777" w:rsidR="00D51B81" w:rsidRPr="00E07BA4" w:rsidRDefault="00D51B81">
            <w:pPr>
              <w:ind w:firstLine="57"/>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581E551D" w14:textId="77777777" w:rsidR="00D51B81" w:rsidRPr="00E07BA4" w:rsidRDefault="00EB41EE">
            <w:pPr>
              <w:ind w:firstLine="366"/>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 Đầu tư qua địa phương</w:t>
            </w:r>
          </w:p>
        </w:tc>
        <w:tc>
          <w:tcPr>
            <w:tcW w:w="1276" w:type="dxa"/>
            <w:tcBorders>
              <w:top w:val="single" w:sz="4" w:space="0" w:color="000000"/>
              <w:left w:val="single" w:sz="4" w:space="0" w:color="000000"/>
              <w:bottom w:val="single" w:sz="4" w:space="0" w:color="000000"/>
              <w:right w:val="single" w:sz="4" w:space="0" w:color="000000"/>
            </w:tcBorders>
            <w:vAlign w:val="center"/>
          </w:tcPr>
          <w:p w14:paraId="1EB42C1A"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21,6</w:t>
            </w:r>
          </w:p>
        </w:tc>
        <w:tc>
          <w:tcPr>
            <w:tcW w:w="1275" w:type="dxa"/>
            <w:tcBorders>
              <w:top w:val="single" w:sz="4" w:space="0" w:color="000000"/>
              <w:left w:val="single" w:sz="4" w:space="0" w:color="000000"/>
              <w:bottom w:val="single" w:sz="4" w:space="0" w:color="000000"/>
              <w:right w:val="single" w:sz="4" w:space="0" w:color="000000"/>
            </w:tcBorders>
            <w:vAlign w:val="center"/>
          </w:tcPr>
          <w:p w14:paraId="010CB0E0"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103,1</w:t>
            </w:r>
          </w:p>
        </w:tc>
        <w:tc>
          <w:tcPr>
            <w:tcW w:w="1145" w:type="dxa"/>
            <w:tcBorders>
              <w:top w:val="single" w:sz="4" w:space="0" w:color="000000"/>
              <w:left w:val="single" w:sz="4" w:space="0" w:color="000000"/>
              <w:bottom w:val="single" w:sz="4" w:space="0" w:color="000000"/>
              <w:right w:val="single" w:sz="4" w:space="0" w:color="000000"/>
            </w:tcBorders>
            <w:vAlign w:val="center"/>
          </w:tcPr>
          <w:p w14:paraId="5EEA232B"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753FF63"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r>
      <w:tr w:rsidR="00C82D72" w:rsidRPr="00E07BA4" w14:paraId="56776C28"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69167037" w14:textId="77777777" w:rsidR="00D51B81" w:rsidRPr="00E07BA4" w:rsidRDefault="00D51B81">
            <w:pPr>
              <w:ind w:firstLine="57"/>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1CDBE8DE" w14:textId="77777777" w:rsidR="00D51B81" w:rsidRPr="00E07BA4" w:rsidRDefault="00EB41EE">
            <w:pPr>
              <w:ind w:firstLine="366"/>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 Đầu tư qua Bộ Quốc phòng</w:t>
            </w:r>
          </w:p>
        </w:tc>
        <w:tc>
          <w:tcPr>
            <w:tcW w:w="1276" w:type="dxa"/>
            <w:tcBorders>
              <w:top w:val="single" w:sz="4" w:space="0" w:color="000000"/>
              <w:left w:val="single" w:sz="4" w:space="0" w:color="000000"/>
              <w:bottom w:val="single" w:sz="4" w:space="0" w:color="000000"/>
              <w:right w:val="single" w:sz="4" w:space="0" w:color="000000"/>
            </w:tcBorders>
            <w:vAlign w:val="center"/>
          </w:tcPr>
          <w:p w14:paraId="3B813BEE"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4,0</w:t>
            </w:r>
          </w:p>
        </w:tc>
        <w:tc>
          <w:tcPr>
            <w:tcW w:w="1275" w:type="dxa"/>
            <w:tcBorders>
              <w:top w:val="single" w:sz="4" w:space="0" w:color="000000"/>
              <w:left w:val="single" w:sz="4" w:space="0" w:color="000000"/>
              <w:bottom w:val="single" w:sz="4" w:space="0" w:color="000000"/>
              <w:right w:val="single" w:sz="4" w:space="0" w:color="000000"/>
            </w:tcBorders>
            <w:vAlign w:val="center"/>
          </w:tcPr>
          <w:p w14:paraId="67E4E489"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3</w:t>
            </w:r>
          </w:p>
        </w:tc>
        <w:tc>
          <w:tcPr>
            <w:tcW w:w="1145" w:type="dxa"/>
            <w:tcBorders>
              <w:top w:val="single" w:sz="4" w:space="0" w:color="000000"/>
              <w:left w:val="single" w:sz="4" w:space="0" w:color="000000"/>
              <w:bottom w:val="single" w:sz="4" w:space="0" w:color="000000"/>
              <w:right w:val="single" w:sz="4" w:space="0" w:color="000000"/>
            </w:tcBorders>
            <w:vAlign w:val="center"/>
          </w:tcPr>
          <w:p w14:paraId="53205C1F"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B7AF0DF"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r>
      <w:tr w:rsidR="00C82D72" w:rsidRPr="00E07BA4" w14:paraId="22B1AE36"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3E7D2FDF"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w:t>
            </w:r>
          </w:p>
        </w:tc>
        <w:tc>
          <w:tcPr>
            <w:tcW w:w="3827" w:type="dxa"/>
            <w:tcBorders>
              <w:top w:val="single" w:sz="4" w:space="0" w:color="000000"/>
              <w:left w:val="single" w:sz="4" w:space="0" w:color="000000"/>
              <w:bottom w:val="single" w:sz="4" w:space="0" w:color="000000"/>
              <w:right w:val="single" w:sz="4" w:space="0" w:color="000000"/>
            </w:tcBorders>
            <w:vAlign w:val="center"/>
          </w:tcPr>
          <w:p w14:paraId="63A242B8"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Các chính sách khác (trợ giá, cước)</w:t>
            </w:r>
          </w:p>
        </w:tc>
        <w:tc>
          <w:tcPr>
            <w:tcW w:w="1276" w:type="dxa"/>
            <w:tcBorders>
              <w:top w:val="single" w:sz="4" w:space="0" w:color="000000"/>
              <w:left w:val="single" w:sz="4" w:space="0" w:color="000000"/>
              <w:bottom w:val="single" w:sz="4" w:space="0" w:color="000000"/>
              <w:right w:val="single" w:sz="4" w:space="0" w:color="000000"/>
            </w:tcBorders>
            <w:vAlign w:val="center"/>
          </w:tcPr>
          <w:p w14:paraId="62E67C56"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3,05</w:t>
            </w:r>
          </w:p>
        </w:tc>
        <w:tc>
          <w:tcPr>
            <w:tcW w:w="1275" w:type="dxa"/>
            <w:tcBorders>
              <w:top w:val="single" w:sz="4" w:space="0" w:color="000000"/>
              <w:left w:val="single" w:sz="4" w:space="0" w:color="000000"/>
              <w:bottom w:val="single" w:sz="4" w:space="0" w:color="000000"/>
              <w:right w:val="single" w:sz="4" w:space="0" w:color="000000"/>
            </w:tcBorders>
            <w:vAlign w:val="center"/>
          </w:tcPr>
          <w:p w14:paraId="3F3CD3DF"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4,9</w:t>
            </w:r>
          </w:p>
        </w:tc>
        <w:tc>
          <w:tcPr>
            <w:tcW w:w="1145" w:type="dxa"/>
            <w:tcBorders>
              <w:top w:val="single" w:sz="4" w:space="0" w:color="000000"/>
              <w:left w:val="single" w:sz="4" w:space="0" w:color="000000"/>
              <w:bottom w:val="single" w:sz="4" w:space="0" w:color="000000"/>
              <w:right w:val="single" w:sz="4" w:space="0" w:color="000000"/>
            </w:tcBorders>
            <w:vAlign w:val="center"/>
          </w:tcPr>
          <w:p w14:paraId="1B98E9AE"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77,25</w:t>
            </w:r>
          </w:p>
        </w:tc>
        <w:tc>
          <w:tcPr>
            <w:tcW w:w="1260" w:type="dxa"/>
            <w:tcBorders>
              <w:top w:val="single" w:sz="4" w:space="0" w:color="000000"/>
              <w:left w:val="single" w:sz="4" w:space="0" w:color="000000"/>
              <w:bottom w:val="single" w:sz="4" w:space="0" w:color="000000"/>
              <w:right w:val="single" w:sz="4" w:space="0" w:color="000000"/>
            </w:tcBorders>
            <w:vAlign w:val="center"/>
          </w:tcPr>
          <w:p w14:paraId="54497F9E"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r>
      <w:tr w:rsidR="00C82D72" w:rsidRPr="00E07BA4" w14:paraId="73CDA434"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157510FB"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3.</w:t>
            </w:r>
          </w:p>
        </w:tc>
        <w:tc>
          <w:tcPr>
            <w:tcW w:w="3827" w:type="dxa"/>
            <w:tcBorders>
              <w:top w:val="single" w:sz="4" w:space="0" w:color="000000"/>
              <w:left w:val="single" w:sz="4" w:space="0" w:color="000000"/>
              <w:bottom w:val="single" w:sz="4" w:space="0" w:color="000000"/>
              <w:right w:val="single" w:sz="4" w:space="0" w:color="000000"/>
            </w:tcBorders>
            <w:vAlign w:val="center"/>
          </w:tcPr>
          <w:p w14:paraId="47192BF9"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Chương trình mục tiêu quốc gia giáo dục và đào tạo</w:t>
            </w:r>
          </w:p>
        </w:tc>
        <w:tc>
          <w:tcPr>
            <w:tcW w:w="1276" w:type="dxa"/>
            <w:tcBorders>
              <w:top w:val="single" w:sz="4" w:space="0" w:color="000000"/>
              <w:left w:val="single" w:sz="4" w:space="0" w:color="000000"/>
              <w:bottom w:val="single" w:sz="4" w:space="0" w:color="000000"/>
              <w:right w:val="single" w:sz="4" w:space="0" w:color="000000"/>
            </w:tcBorders>
            <w:vAlign w:val="center"/>
          </w:tcPr>
          <w:p w14:paraId="2BB8D18A"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vAlign w:val="center"/>
          </w:tcPr>
          <w:p w14:paraId="6C4B6C0E"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58</w:t>
            </w:r>
          </w:p>
        </w:tc>
        <w:tc>
          <w:tcPr>
            <w:tcW w:w="1145" w:type="dxa"/>
            <w:tcBorders>
              <w:top w:val="single" w:sz="4" w:space="0" w:color="000000"/>
              <w:left w:val="single" w:sz="4" w:space="0" w:color="000000"/>
              <w:bottom w:val="single" w:sz="4" w:space="0" w:color="000000"/>
              <w:right w:val="single" w:sz="4" w:space="0" w:color="000000"/>
            </w:tcBorders>
            <w:vAlign w:val="center"/>
          </w:tcPr>
          <w:p w14:paraId="247D3585"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27B0076"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r>
      <w:tr w:rsidR="00C82D72" w:rsidRPr="00E07BA4" w14:paraId="66CB5323"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33214A1D"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lastRenderedPageBreak/>
              <w:t>4.</w:t>
            </w:r>
          </w:p>
        </w:tc>
        <w:tc>
          <w:tcPr>
            <w:tcW w:w="3827" w:type="dxa"/>
            <w:tcBorders>
              <w:top w:val="single" w:sz="4" w:space="0" w:color="000000"/>
              <w:left w:val="single" w:sz="4" w:space="0" w:color="000000"/>
              <w:bottom w:val="single" w:sz="4" w:space="0" w:color="000000"/>
              <w:right w:val="single" w:sz="4" w:space="0" w:color="000000"/>
            </w:tcBorders>
            <w:vAlign w:val="center"/>
          </w:tcPr>
          <w:p w14:paraId="1F2511AE"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Chương trình mục tiêu quốc gia phát triển kinh tế xã hội vùng đồng bào dân tộc thiểu số và miền núi</w:t>
            </w:r>
          </w:p>
        </w:tc>
        <w:tc>
          <w:tcPr>
            <w:tcW w:w="1276" w:type="dxa"/>
            <w:tcBorders>
              <w:top w:val="single" w:sz="4" w:space="0" w:color="000000"/>
              <w:left w:val="single" w:sz="4" w:space="0" w:color="000000"/>
              <w:bottom w:val="single" w:sz="4" w:space="0" w:color="000000"/>
              <w:right w:val="single" w:sz="4" w:space="0" w:color="000000"/>
            </w:tcBorders>
            <w:vAlign w:val="center"/>
          </w:tcPr>
          <w:p w14:paraId="6C23FD33" w14:textId="77777777" w:rsidR="00D51B81" w:rsidRPr="00E07BA4" w:rsidRDefault="00D51B81">
            <w:pPr>
              <w:ind w:left="-32" w:firstLine="57"/>
              <w:jc w:val="right"/>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BB58830" w14:textId="77777777" w:rsidR="00D51B81" w:rsidRPr="00E07BA4" w:rsidRDefault="00D51B81">
            <w:pPr>
              <w:ind w:left="-32" w:firstLine="57"/>
              <w:jc w:val="right"/>
              <w:rPr>
                <w:rFonts w:ascii="Times New Roman" w:eastAsia="Times New Roman"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3E365A40"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63127A9"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456,074</w:t>
            </w:r>
          </w:p>
        </w:tc>
      </w:tr>
      <w:tr w:rsidR="00C82D72" w:rsidRPr="00E07BA4" w14:paraId="52AEFF8E"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21415044"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4.1</w:t>
            </w:r>
          </w:p>
        </w:tc>
        <w:tc>
          <w:tcPr>
            <w:tcW w:w="3827" w:type="dxa"/>
            <w:tcBorders>
              <w:top w:val="single" w:sz="4" w:space="0" w:color="000000"/>
              <w:left w:val="single" w:sz="4" w:space="0" w:color="000000"/>
              <w:bottom w:val="single" w:sz="4" w:space="0" w:color="000000"/>
              <w:right w:val="single" w:sz="4" w:space="0" w:color="000000"/>
            </w:tcBorders>
            <w:vAlign w:val="center"/>
          </w:tcPr>
          <w:p w14:paraId="61B0FF6B"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Vốn đầu tư phát triển</w:t>
            </w:r>
          </w:p>
        </w:tc>
        <w:tc>
          <w:tcPr>
            <w:tcW w:w="1276" w:type="dxa"/>
            <w:tcBorders>
              <w:top w:val="single" w:sz="4" w:space="0" w:color="000000"/>
              <w:left w:val="single" w:sz="4" w:space="0" w:color="000000"/>
              <w:bottom w:val="single" w:sz="4" w:space="0" w:color="000000"/>
              <w:right w:val="single" w:sz="4" w:space="0" w:color="000000"/>
            </w:tcBorders>
            <w:vAlign w:val="center"/>
          </w:tcPr>
          <w:p w14:paraId="5E4386FB" w14:textId="77777777" w:rsidR="00D51B81" w:rsidRPr="00E07BA4" w:rsidRDefault="00D51B81">
            <w:pPr>
              <w:ind w:left="-32" w:firstLine="57"/>
              <w:jc w:val="right"/>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F9E4697" w14:textId="77777777" w:rsidR="00D51B81" w:rsidRPr="00E07BA4" w:rsidRDefault="00D51B81">
            <w:pPr>
              <w:ind w:left="-32" w:firstLine="57"/>
              <w:jc w:val="right"/>
              <w:rPr>
                <w:rFonts w:ascii="Times New Roman" w:eastAsia="Times New Roman"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5606EEEA"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3085B9A"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315,111</w:t>
            </w:r>
          </w:p>
        </w:tc>
      </w:tr>
      <w:tr w:rsidR="00C82D72" w:rsidRPr="00E07BA4" w14:paraId="1110EF0D"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1E8ED7E9" w14:textId="77777777" w:rsidR="00D51B81" w:rsidRPr="00E07BA4" w:rsidRDefault="00D51B81">
            <w:pPr>
              <w:ind w:firstLine="57"/>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8FDB9A5"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 Đầu tư qua Bộ Văn hoá, Thể thao và Du lịch</w:t>
            </w:r>
          </w:p>
        </w:tc>
        <w:tc>
          <w:tcPr>
            <w:tcW w:w="1276" w:type="dxa"/>
            <w:tcBorders>
              <w:top w:val="single" w:sz="4" w:space="0" w:color="000000"/>
              <w:left w:val="single" w:sz="4" w:space="0" w:color="000000"/>
              <w:bottom w:val="single" w:sz="4" w:space="0" w:color="000000"/>
              <w:right w:val="single" w:sz="4" w:space="0" w:color="000000"/>
            </w:tcBorders>
            <w:vAlign w:val="center"/>
          </w:tcPr>
          <w:p w14:paraId="68C7CB07" w14:textId="77777777" w:rsidR="00D51B81" w:rsidRPr="00E07BA4" w:rsidRDefault="00D51B81">
            <w:pPr>
              <w:ind w:left="-32" w:firstLine="57"/>
              <w:jc w:val="right"/>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3C4AE73" w14:textId="77777777" w:rsidR="00D51B81" w:rsidRPr="00E07BA4" w:rsidRDefault="00D51B81">
            <w:pPr>
              <w:ind w:left="-32" w:firstLine="57"/>
              <w:jc w:val="right"/>
              <w:rPr>
                <w:rFonts w:ascii="Times New Roman" w:eastAsia="Times New Roman"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3B6542A0"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6B9CD97"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0</w:t>
            </w:r>
          </w:p>
        </w:tc>
      </w:tr>
      <w:tr w:rsidR="00C82D72" w:rsidRPr="00E07BA4" w14:paraId="28BC37C7"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51AF8D5A" w14:textId="77777777" w:rsidR="00D51B81" w:rsidRPr="00E07BA4" w:rsidRDefault="00D51B81">
            <w:pPr>
              <w:ind w:firstLine="57"/>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56CEA869"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 Đầu tư qua địa phương</w:t>
            </w:r>
          </w:p>
        </w:tc>
        <w:tc>
          <w:tcPr>
            <w:tcW w:w="1276" w:type="dxa"/>
            <w:tcBorders>
              <w:top w:val="single" w:sz="4" w:space="0" w:color="000000"/>
              <w:left w:val="single" w:sz="4" w:space="0" w:color="000000"/>
              <w:bottom w:val="single" w:sz="4" w:space="0" w:color="000000"/>
              <w:right w:val="single" w:sz="4" w:space="0" w:color="000000"/>
            </w:tcBorders>
            <w:vAlign w:val="center"/>
          </w:tcPr>
          <w:p w14:paraId="511FA181" w14:textId="77777777" w:rsidR="00D51B81" w:rsidRPr="00E07BA4" w:rsidRDefault="00D51B81">
            <w:pPr>
              <w:ind w:left="-32" w:firstLine="57"/>
              <w:jc w:val="right"/>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583B824" w14:textId="77777777" w:rsidR="00D51B81" w:rsidRPr="00E07BA4" w:rsidRDefault="00D51B81">
            <w:pPr>
              <w:ind w:left="-32" w:firstLine="57"/>
              <w:jc w:val="right"/>
              <w:rPr>
                <w:rFonts w:ascii="Times New Roman" w:eastAsia="Times New Roman"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693C1498"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0EEEB0D"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315,111</w:t>
            </w:r>
          </w:p>
        </w:tc>
      </w:tr>
      <w:tr w:rsidR="00C82D72" w:rsidRPr="00E07BA4" w14:paraId="65CC4AAF"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57B48FE7"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4.2</w:t>
            </w:r>
          </w:p>
        </w:tc>
        <w:tc>
          <w:tcPr>
            <w:tcW w:w="3827" w:type="dxa"/>
            <w:tcBorders>
              <w:top w:val="single" w:sz="4" w:space="0" w:color="000000"/>
              <w:left w:val="single" w:sz="4" w:space="0" w:color="000000"/>
              <w:bottom w:val="single" w:sz="4" w:space="0" w:color="000000"/>
              <w:right w:val="single" w:sz="4" w:space="0" w:color="000000"/>
            </w:tcBorders>
            <w:vAlign w:val="center"/>
          </w:tcPr>
          <w:p w14:paraId="45017D1D"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Ngân sách sự nghiệp</w:t>
            </w:r>
          </w:p>
        </w:tc>
        <w:tc>
          <w:tcPr>
            <w:tcW w:w="1276" w:type="dxa"/>
            <w:tcBorders>
              <w:top w:val="single" w:sz="4" w:space="0" w:color="000000"/>
              <w:left w:val="single" w:sz="4" w:space="0" w:color="000000"/>
              <w:bottom w:val="single" w:sz="4" w:space="0" w:color="000000"/>
              <w:right w:val="single" w:sz="4" w:space="0" w:color="000000"/>
            </w:tcBorders>
            <w:vAlign w:val="center"/>
          </w:tcPr>
          <w:p w14:paraId="6529A676" w14:textId="77777777" w:rsidR="00D51B81" w:rsidRPr="00E07BA4" w:rsidRDefault="00D51B81">
            <w:pPr>
              <w:ind w:left="-32" w:firstLine="57"/>
              <w:jc w:val="right"/>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9E3F069" w14:textId="77777777" w:rsidR="00D51B81" w:rsidRPr="00E07BA4" w:rsidRDefault="00D51B81">
            <w:pPr>
              <w:ind w:left="-32" w:firstLine="57"/>
              <w:jc w:val="right"/>
              <w:rPr>
                <w:rFonts w:ascii="Times New Roman" w:eastAsia="Times New Roman"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088AA312"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99EA27C"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140,963</w:t>
            </w:r>
          </w:p>
        </w:tc>
      </w:tr>
      <w:tr w:rsidR="00C82D72" w:rsidRPr="00E07BA4" w14:paraId="026ED513"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6959FB08" w14:textId="77777777" w:rsidR="00D51B81" w:rsidRPr="00E07BA4" w:rsidRDefault="00D51B81">
            <w:pPr>
              <w:ind w:firstLine="57"/>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3C004B7B"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 Đầu tư qua Bộ Văn hoá, Thể thao và Du lịch</w:t>
            </w:r>
          </w:p>
        </w:tc>
        <w:tc>
          <w:tcPr>
            <w:tcW w:w="1276" w:type="dxa"/>
            <w:tcBorders>
              <w:top w:val="single" w:sz="4" w:space="0" w:color="000000"/>
              <w:left w:val="single" w:sz="4" w:space="0" w:color="000000"/>
              <w:bottom w:val="single" w:sz="4" w:space="0" w:color="000000"/>
              <w:right w:val="single" w:sz="4" w:space="0" w:color="000000"/>
            </w:tcBorders>
            <w:vAlign w:val="center"/>
          </w:tcPr>
          <w:p w14:paraId="725C84E6" w14:textId="77777777" w:rsidR="00D51B81" w:rsidRPr="00E07BA4" w:rsidRDefault="00D51B81">
            <w:pPr>
              <w:ind w:left="-32" w:firstLine="57"/>
              <w:jc w:val="right"/>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26355E0" w14:textId="77777777" w:rsidR="00D51B81" w:rsidRPr="00E07BA4" w:rsidRDefault="00D51B81">
            <w:pPr>
              <w:ind w:left="-32" w:firstLine="57"/>
              <w:jc w:val="right"/>
              <w:rPr>
                <w:rFonts w:ascii="Times New Roman" w:eastAsia="Times New Roman"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17E268FD"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3E279FD"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27,79</w:t>
            </w:r>
          </w:p>
        </w:tc>
      </w:tr>
      <w:tr w:rsidR="00C82D72" w:rsidRPr="00E07BA4" w14:paraId="2013103E"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70F0FE89" w14:textId="77777777" w:rsidR="00D51B81" w:rsidRPr="00E07BA4" w:rsidRDefault="00D51B81">
            <w:pPr>
              <w:ind w:firstLine="57"/>
              <w:jc w:val="center"/>
              <w:rPr>
                <w:rFonts w:ascii="Times New Roman" w:eastAsia="Times New Roman" w:hAnsi="Times New Roman" w:cs="Times New Roman"/>
                <w:sz w:val="24"/>
                <w:szCs w:val="24"/>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861B64B"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 Đầu tư qua địa phương</w:t>
            </w:r>
          </w:p>
        </w:tc>
        <w:tc>
          <w:tcPr>
            <w:tcW w:w="1276" w:type="dxa"/>
            <w:tcBorders>
              <w:top w:val="single" w:sz="4" w:space="0" w:color="000000"/>
              <w:left w:val="single" w:sz="4" w:space="0" w:color="000000"/>
              <w:bottom w:val="single" w:sz="4" w:space="0" w:color="000000"/>
              <w:right w:val="single" w:sz="4" w:space="0" w:color="000000"/>
            </w:tcBorders>
            <w:vAlign w:val="center"/>
          </w:tcPr>
          <w:p w14:paraId="079B5B01" w14:textId="77777777" w:rsidR="00D51B81" w:rsidRPr="00E07BA4" w:rsidRDefault="00D51B81">
            <w:pPr>
              <w:ind w:left="-32" w:firstLine="57"/>
              <w:jc w:val="right"/>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DFEDD39" w14:textId="77777777" w:rsidR="00D51B81" w:rsidRPr="00E07BA4" w:rsidRDefault="00D51B81">
            <w:pPr>
              <w:ind w:left="-32" w:firstLine="57"/>
              <w:jc w:val="right"/>
              <w:rPr>
                <w:rFonts w:ascii="Times New Roman" w:eastAsia="Times New Roman"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6579C5D2"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BA6FBB5"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113,173</w:t>
            </w:r>
          </w:p>
        </w:tc>
      </w:tr>
      <w:tr w:rsidR="00C82D72" w:rsidRPr="00E07BA4" w14:paraId="416F3212"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1662EAED"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5.</w:t>
            </w:r>
          </w:p>
        </w:tc>
        <w:tc>
          <w:tcPr>
            <w:tcW w:w="3827" w:type="dxa"/>
            <w:tcBorders>
              <w:top w:val="single" w:sz="4" w:space="0" w:color="000000"/>
              <w:left w:val="single" w:sz="4" w:space="0" w:color="000000"/>
              <w:bottom w:val="single" w:sz="4" w:space="0" w:color="000000"/>
              <w:right w:val="single" w:sz="4" w:space="0" w:color="000000"/>
            </w:tcBorders>
            <w:vAlign w:val="center"/>
          </w:tcPr>
          <w:p w14:paraId="6BDB35C0"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Chương trình Mục tiêu Quốc gia Xây dựng Nông thôn mới.</w:t>
            </w:r>
          </w:p>
        </w:tc>
        <w:tc>
          <w:tcPr>
            <w:tcW w:w="1276" w:type="dxa"/>
            <w:tcBorders>
              <w:top w:val="single" w:sz="4" w:space="0" w:color="000000"/>
              <w:left w:val="single" w:sz="4" w:space="0" w:color="000000"/>
              <w:bottom w:val="single" w:sz="4" w:space="0" w:color="000000"/>
              <w:right w:val="single" w:sz="4" w:space="0" w:color="000000"/>
            </w:tcBorders>
            <w:vAlign w:val="center"/>
          </w:tcPr>
          <w:p w14:paraId="53A9F4AB" w14:textId="77777777" w:rsidR="00D51B81" w:rsidRPr="00E07BA4" w:rsidRDefault="00D51B81">
            <w:pPr>
              <w:ind w:left="-32" w:firstLine="57"/>
              <w:jc w:val="right"/>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A1C2FF2" w14:textId="77777777" w:rsidR="00D51B81" w:rsidRPr="00E07BA4" w:rsidRDefault="00D51B81">
            <w:pPr>
              <w:ind w:left="-32" w:firstLine="57"/>
              <w:jc w:val="right"/>
              <w:rPr>
                <w:rFonts w:ascii="Times New Roman" w:eastAsia="Times New Roman"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66681900"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1,25</w:t>
            </w:r>
          </w:p>
        </w:tc>
        <w:tc>
          <w:tcPr>
            <w:tcW w:w="1260" w:type="dxa"/>
            <w:tcBorders>
              <w:top w:val="single" w:sz="4" w:space="0" w:color="000000"/>
              <w:left w:val="single" w:sz="4" w:space="0" w:color="000000"/>
              <w:bottom w:val="single" w:sz="4" w:space="0" w:color="000000"/>
              <w:right w:val="single" w:sz="4" w:space="0" w:color="000000"/>
            </w:tcBorders>
            <w:vAlign w:val="center"/>
          </w:tcPr>
          <w:p w14:paraId="4293F6C8"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4,5</w:t>
            </w:r>
          </w:p>
        </w:tc>
      </w:tr>
      <w:tr w:rsidR="00C82D72" w:rsidRPr="00E07BA4" w14:paraId="054084A5" w14:textId="77777777" w:rsidTr="00B77148">
        <w:trPr>
          <w:trHeight w:val="57"/>
        </w:trPr>
        <w:tc>
          <w:tcPr>
            <w:tcW w:w="568" w:type="dxa"/>
            <w:tcBorders>
              <w:top w:val="single" w:sz="4" w:space="0" w:color="000000"/>
              <w:left w:val="single" w:sz="4" w:space="0" w:color="000000"/>
              <w:bottom w:val="single" w:sz="4" w:space="0" w:color="000000"/>
              <w:right w:val="single" w:sz="4" w:space="0" w:color="000000"/>
            </w:tcBorders>
            <w:vAlign w:val="center"/>
          </w:tcPr>
          <w:p w14:paraId="61E0A717" w14:textId="77777777" w:rsidR="00D51B81" w:rsidRPr="00E07BA4" w:rsidRDefault="00EB41EE">
            <w:pPr>
              <w:ind w:firstLine="57"/>
              <w:jc w:val="center"/>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6.</w:t>
            </w:r>
          </w:p>
        </w:tc>
        <w:tc>
          <w:tcPr>
            <w:tcW w:w="3827" w:type="dxa"/>
            <w:tcBorders>
              <w:top w:val="single" w:sz="4" w:space="0" w:color="000000"/>
              <w:left w:val="single" w:sz="4" w:space="0" w:color="000000"/>
              <w:bottom w:val="single" w:sz="4" w:space="0" w:color="000000"/>
              <w:right w:val="single" w:sz="4" w:space="0" w:color="000000"/>
            </w:tcBorders>
            <w:vAlign w:val="center"/>
          </w:tcPr>
          <w:p w14:paraId="0277134C" w14:textId="77777777" w:rsidR="00D51B81" w:rsidRPr="00E07BA4" w:rsidRDefault="00EB41EE">
            <w:pPr>
              <w:ind w:firstLine="57"/>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Chương trình mục tiêu quốc gia giảm nghèo bền vững</w:t>
            </w:r>
          </w:p>
        </w:tc>
        <w:tc>
          <w:tcPr>
            <w:tcW w:w="1276" w:type="dxa"/>
            <w:tcBorders>
              <w:top w:val="single" w:sz="4" w:space="0" w:color="000000"/>
              <w:left w:val="single" w:sz="4" w:space="0" w:color="000000"/>
              <w:bottom w:val="single" w:sz="4" w:space="0" w:color="000000"/>
              <w:right w:val="single" w:sz="4" w:space="0" w:color="000000"/>
            </w:tcBorders>
            <w:vAlign w:val="center"/>
          </w:tcPr>
          <w:p w14:paraId="2D2BFA57" w14:textId="77777777" w:rsidR="00D51B81" w:rsidRPr="00E07BA4" w:rsidRDefault="00D51B81">
            <w:pPr>
              <w:ind w:left="-32" w:firstLine="57"/>
              <w:jc w:val="right"/>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B2FAA23" w14:textId="77777777" w:rsidR="00D51B81" w:rsidRPr="00E07BA4" w:rsidRDefault="00D51B81">
            <w:pPr>
              <w:ind w:left="-32" w:firstLine="57"/>
              <w:jc w:val="right"/>
              <w:rPr>
                <w:rFonts w:ascii="Times New Roman" w:eastAsia="Times New Roman" w:hAnsi="Times New Roman" w:cs="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vAlign w:val="center"/>
          </w:tcPr>
          <w:p w14:paraId="3E9EB29E" w14:textId="77777777" w:rsidR="00D51B81" w:rsidRPr="00E07BA4" w:rsidRDefault="00D51B81">
            <w:pPr>
              <w:ind w:left="-32"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9373030" w14:textId="77777777" w:rsidR="00D51B81" w:rsidRPr="00E07BA4" w:rsidRDefault="00EB41EE">
            <w:pPr>
              <w:ind w:left="-32" w:firstLine="57"/>
              <w:jc w:val="right"/>
              <w:rPr>
                <w:rFonts w:ascii="Times New Roman" w:eastAsia="Times New Roman" w:hAnsi="Times New Roman" w:cs="Times New Roman"/>
                <w:sz w:val="24"/>
                <w:szCs w:val="24"/>
              </w:rPr>
            </w:pPr>
            <w:r w:rsidRPr="00E07BA4">
              <w:rPr>
                <w:rFonts w:ascii="Times New Roman" w:eastAsia="Times New Roman" w:hAnsi="Times New Roman" w:cs="Times New Roman"/>
                <w:sz w:val="24"/>
                <w:szCs w:val="24"/>
              </w:rPr>
              <w:t>12,736</w:t>
            </w:r>
          </w:p>
        </w:tc>
      </w:tr>
    </w:tbl>
    <w:p w14:paraId="172D744D" w14:textId="77777777" w:rsidR="00D51B81" w:rsidRPr="00BC3383" w:rsidRDefault="00EB41EE">
      <w:pPr>
        <w:tabs>
          <w:tab w:val="left" w:pos="1105"/>
        </w:tabs>
        <w:ind w:firstLine="57"/>
        <w:rPr>
          <w:sz w:val="26"/>
          <w:szCs w:val="26"/>
        </w:rPr>
      </w:pPr>
      <w:r w:rsidRPr="00E07BA4">
        <w:rPr>
          <w:sz w:val="26"/>
          <w:szCs w:val="26"/>
        </w:rPr>
        <w:t>(*) Tính chung cho cả các lĩnh vực văn hóa, gia đình, thể thao và du lịch</w:t>
      </w:r>
      <w:r w:rsidRPr="00BC3383">
        <w:rPr>
          <w:sz w:val="26"/>
          <w:szCs w:val="26"/>
        </w:rPr>
        <w:tab/>
      </w:r>
    </w:p>
    <w:p w14:paraId="45D376F4" w14:textId="77777777" w:rsidR="00D51B81" w:rsidRPr="00BC3383" w:rsidRDefault="00D51B81">
      <w:pPr>
        <w:ind w:firstLine="57"/>
        <w:jc w:val="center"/>
        <w:rPr>
          <w:b/>
          <w:sz w:val="26"/>
          <w:szCs w:val="26"/>
        </w:rPr>
      </w:pPr>
    </w:p>
    <w:p w14:paraId="5C874555" w14:textId="77777777" w:rsidR="00D51B81" w:rsidRPr="00BC3383" w:rsidRDefault="00EB41EE">
      <w:pPr>
        <w:rPr>
          <w:b/>
          <w:sz w:val="26"/>
          <w:szCs w:val="26"/>
        </w:rPr>
      </w:pPr>
      <w:r w:rsidRPr="00BC3383">
        <w:br w:type="page"/>
      </w:r>
      <w:r w:rsidRPr="00BC3383">
        <w:rPr>
          <w:b/>
        </w:rPr>
        <w:lastRenderedPageBreak/>
        <w:t>1.2. DI SẢN VĂN HÓA</w:t>
      </w:r>
    </w:p>
    <w:tbl>
      <w:tblPr>
        <w:tblStyle w:val="affffffffffff7"/>
        <w:tblW w:w="9257"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235"/>
        <w:gridCol w:w="1418"/>
        <w:gridCol w:w="1417"/>
        <w:gridCol w:w="1260"/>
        <w:gridCol w:w="1359"/>
      </w:tblGrid>
      <w:tr w:rsidR="00C82D72" w:rsidRPr="00BC3383" w14:paraId="5054B5CD" w14:textId="77777777" w:rsidTr="00B77148">
        <w:tc>
          <w:tcPr>
            <w:tcW w:w="568" w:type="dxa"/>
            <w:tcBorders>
              <w:top w:val="single" w:sz="4" w:space="0" w:color="000000"/>
              <w:left w:val="single" w:sz="4" w:space="0" w:color="000000"/>
              <w:bottom w:val="single" w:sz="4" w:space="0" w:color="000000"/>
              <w:right w:val="single" w:sz="4" w:space="0" w:color="000000"/>
            </w:tcBorders>
            <w:vAlign w:val="center"/>
          </w:tcPr>
          <w:p w14:paraId="4C7BADC9"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STT</w:t>
            </w:r>
          </w:p>
        </w:tc>
        <w:tc>
          <w:tcPr>
            <w:tcW w:w="3235" w:type="dxa"/>
            <w:tcBorders>
              <w:top w:val="single" w:sz="4" w:space="0" w:color="000000"/>
              <w:left w:val="single" w:sz="4" w:space="0" w:color="000000"/>
              <w:bottom w:val="single" w:sz="4" w:space="0" w:color="000000"/>
              <w:right w:val="single" w:sz="4" w:space="0" w:color="000000"/>
            </w:tcBorders>
            <w:vAlign w:val="center"/>
          </w:tcPr>
          <w:p w14:paraId="3FC6E50A"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418" w:type="dxa"/>
            <w:tcBorders>
              <w:top w:val="single" w:sz="4" w:space="0" w:color="000000"/>
              <w:left w:val="single" w:sz="4" w:space="0" w:color="000000"/>
              <w:bottom w:val="single" w:sz="4" w:space="0" w:color="000000"/>
              <w:right w:val="single" w:sz="4" w:space="0" w:color="000000"/>
            </w:tcBorders>
            <w:vAlign w:val="center"/>
          </w:tcPr>
          <w:p w14:paraId="4C4D957C"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576CA29E"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1260" w:type="dxa"/>
            <w:tcBorders>
              <w:top w:val="single" w:sz="4" w:space="0" w:color="000000"/>
              <w:left w:val="single" w:sz="4" w:space="0" w:color="000000"/>
              <w:bottom w:val="single" w:sz="4" w:space="0" w:color="000000"/>
              <w:right w:val="single" w:sz="4" w:space="0" w:color="000000"/>
            </w:tcBorders>
            <w:vAlign w:val="center"/>
          </w:tcPr>
          <w:p w14:paraId="7DA768CD"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1359" w:type="dxa"/>
            <w:tcBorders>
              <w:top w:val="single" w:sz="4" w:space="0" w:color="000000"/>
              <w:left w:val="single" w:sz="4" w:space="0" w:color="000000"/>
              <w:bottom w:val="single" w:sz="4" w:space="0" w:color="000000"/>
              <w:right w:val="single" w:sz="4" w:space="0" w:color="000000"/>
            </w:tcBorders>
            <w:vAlign w:val="center"/>
          </w:tcPr>
          <w:p w14:paraId="1A6C85C6"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C82D72" w:rsidRPr="00BC3383" w14:paraId="0BBB6067" w14:textId="77777777" w:rsidTr="00B77148">
        <w:tc>
          <w:tcPr>
            <w:tcW w:w="568" w:type="dxa"/>
            <w:tcBorders>
              <w:top w:val="single" w:sz="4" w:space="0" w:color="000000"/>
              <w:left w:val="single" w:sz="4" w:space="0" w:color="000000"/>
              <w:bottom w:val="single" w:sz="4" w:space="0" w:color="000000"/>
              <w:right w:val="single" w:sz="4" w:space="0" w:color="000000"/>
            </w:tcBorders>
          </w:tcPr>
          <w:p w14:paraId="5CCF4E24"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3235" w:type="dxa"/>
            <w:tcBorders>
              <w:top w:val="single" w:sz="4" w:space="0" w:color="000000"/>
              <w:left w:val="single" w:sz="4" w:space="0" w:color="000000"/>
              <w:bottom w:val="single" w:sz="4" w:space="0" w:color="000000"/>
              <w:right w:val="single" w:sz="4" w:space="0" w:color="000000"/>
            </w:tcBorders>
            <w:vAlign w:val="center"/>
          </w:tcPr>
          <w:p w14:paraId="17F59EA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Tổng số bảo tàng:                                                                                          </w:t>
            </w:r>
          </w:p>
        </w:tc>
        <w:tc>
          <w:tcPr>
            <w:tcW w:w="1418" w:type="dxa"/>
            <w:tcBorders>
              <w:top w:val="single" w:sz="4" w:space="0" w:color="000000"/>
              <w:left w:val="single" w:sz="4" w:space="0" w:color="000000"/>
              <w:bottom w:val="single" w:sz="4" w:space="0" w:color="000000"/>
              <w:right w:val="single" w:sz="4" w:space="0" w:color="000000"/>
            </w:tcBorders>
            <w:vAlign w:val="center"/>
          </w:tcPr>
          <w:p w14:paraId="44D47C3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154</w:t>
            </w:r>
          </w:p>
        </w:tc>
        <w:tc>
          <w:tcPr>
            <w:tcW w:w="1417" w:type="dxa"/>
            <w:tcBorders>
              <w:top w:val="single" w:sz="4" w:space="0" w:color="000000"/>
              <w:left w:val="single" w:sz="4" w:space="0" w:color="000000"/>
              <w:bottom w:val="single" w:sz="4" w:space="0" w:color="000000"/>
              <w:right w:val="single" w:sz="4" w:space="0" w:color="000000"/>
            </w:tcBorders>
            <w:vAlign w:val="center"/>
          </w:tcPr>
          <w:p w14:paraId="26AEBE2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179</w:t>
            </w:r>
          </w:p>
        </w:tc>
        <w:tc>
          <w:tcPr>
            <w:tcW w:w="1260" w:type="dxa"/>
            <w:tcBorders>
              <w:top w:val="single" w:sz="4" w:space="0" w:color="000000"/>
              <w:left w:val="single" w:sz="4" w:space="0" w:color="000000"/>
              <w:bottom w:val="single" w:sz="4" w:space="0" w:color="000000"/>
              <w:right w:val="single" w:sz="4" w:space="0" w:color="000000"/>
            </w:tcBorders>
            <w:vAlign w:val="center"/>
          </w:tcPr>
          <w:p w14:paraId="18C2768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187</w:t>
            </w:r>
          </w:p>
        </w:tc>
        <w:tc>
          <w:tcPr>
            <w:tcW w:w="1359" w:type="dxa"/>
            <w:tcBorders>
              <w:top w:val="single" w:sz="4" w:space="0" w:color="000000"/>
              <w:left w:val="single" w:sz="4" w:space="0" w:color="000000"/>
              <w:bottom w:val="single" w:sz="4" w:space="0" w:color="000000"/>
              <w:right w:val="single" w:sz="4" w:space="0" w:color="000000"/>
            </w:tcBorders>
            <w:vAlign w:val="center"/>
          </w:tcPr>
          <w:p w14:paraId="774ACD8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194</w:t>
            </w:r>
          </w:p>
        </w:tc>
      </w:tr>
      <w:tr w:rsidR="00C82D72" w:rsidRPr="00BC3383" w14:paraId="59F08A9F" w14:textId="77777777" w:rsidTr="00B77148">
        <w:tc>
          <w:tcPr>
            <w:tcW w:w="568" w:type="dxa"/>
            <w:tcBorders>
              <w:top w:val="single" w:sz="4" w:space="0" w:color="000000"/>
              <w:left w:val="single" w:sz="4" w:space="0" w:color="000000"/>
              <w:bottom w:val="single" w:sz="4" w:space="0" w:color="000000"/>
              <w:right w:val="single" w:sz="4" w:space="0" w:color="000000"/>
            </w:tcBorders>
          </w:tcPr>
          <w:p w14:paraId="2E6E1747"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507FB9B0"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Bảo tàng quốc gia:</w:t>
            </w:r>
          </w:p>
        </w:tc>
        <w:tc>
          <w:tcPr>
            <w:tcW w:w="1418" w:type="dxa"/>
            <w:tcBorders>
              <w:top w:val="single" w:sz="4" w:space="0" w:color="000000"/>
              <w:left w:val="single" w:sz="4" w:space="0" w:color="000000"/>
              <w:bottom w:val="single" w:sz="4" w:space="0" w:color="000000"/>
              <w:right w:val="single" w:sz="4" w:space="0" w:color="000000"/>
            </w:tcBorders>
            <w:vAlign w:val="center"/>
          </w:tcPr>
          <w:p w14:paraId="4F0365E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04</w:t>
            </w:r>
          </w:p>
        </w:tc>
        <w:tc>
          <w:tcPr>
            <w:tcW w:w="1417" w:type="dxa"/>
            <w:tcBorders>
              <w:top w:val="single" w:sz="4" w:space="0" w:color="000000"/>
              <w:left w:val="single" w:sz="4" w:space="0" w:color="000000"/>
              <w:bottom w:val="single" w:sz="4" w:space="0" w:color="000000"/>
              <w:right w:val="single" w:sz="4" w:space="0" w:color="000000"/>
            </w:tcBorders>
            <w:vAlign w:val="center"/>
          </w:tcPr>
          <w:p w14:paraId="506A693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04</w:t>
            </w:r>
          </w:p>
        </w:tc>
        <w:tc>
          <w:tcPr>
            <w:tcW w:w="1260" w:type="dxa"/>
            <w:tcBorders>
              <w:top w:val="single" w:sz="4" w:space="0" w:color="000000"/>
              <w:left w:val="single" w:sz="4" w:space="0" w:color="000000"/>
              <w:bottom w:val="single" w:sz="4" w:space="0" w:color="000000"/>
              <w:right w:val="single" w:sz="4" w:space="0" w:color="000000"/>
            </w:tcBorders>
            <w:vAlign w:val="center"/>
          </w:tcPr>
          <w:p w14:paraId="1D53A30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w:t>
            </w:r>
          </w:p>
        </w:tc>
        <w:tc>
          <w:tcPr>
            <w:tcW w:w="1359" w:type="dxa"/>
            <w:tcBorders>
              <w:top w:val="single" w:sz="4" w:space="0" w:color="000000"/>
              <w:left w:val="single" w:sz="4" w:space="0" w:color="000000"/>
              <w:bottom w:val="single" w:sz="4" w:space="0" w:color="000000"/>
              <w:right w:val="single" w:sz="4" w:space="0" w:color="000000"/>
            </w:tcBorders>
            <w:vAlign w:val="center"/>
          </w:tcPr>
          <w:p w14:paraId="2CA1E59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04</w:t>
            </w:r>
          </w:p>
        </w:tc>
      </w:tr>
      <w:tr w:rsidR="00C82D72" w:rsidRPr="00BC3383" w14:paraId="7E24070A" w14:textId="77777777" w:rsidTr="00B77148">
        <w:tc>
          <w:tcPr>
            <w:tcW w:w="568" w:type="dxa"/>
            <w:tcBorders>
              <w:top w:val="single" w:sz="4" w:space="0" w:color="000000"/>
              <w:left w:val="single" w:sz="4" w:space="0" w:color="000000"/>
              <w:bottom w:val="single" w:sz="4" w:space="0" w:color="000000"/>
              <w:right w:val="single" w:sz="4" w:space="0" w:color="000000"/>
            </w:tcBorders>
          </w:tcPr>
          <w:p w14:paraId="7C02D046"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12FCF775"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Bảo tàng chuyên ngành thuộc Bộ, ngành và tương đương:</w:t>
            </w:r>
          </w:p>
        </w:tc>
        <w:tc>
          <w:tcPr>
            <w:tcW w:w="1418" w:type="dxa"/>
            <w:tcBorders>
              <w:top w:val="single" w:sz="4" w:space="0" w:color="000000"/>
              <w:left w:val="single" w:sz="4" w:space="0" w:color="000000"/>
              <w:bottom w:val="single" w:sz="4" w:space="0" w:color="000000"/>
              <w:right w:val="single" w:sz="4" w:space="0" w:color="000000"/>
            </w:tcBorders>
            <w:vAlign w:val="center"/>
          </w:tcPr>
          <w:p w14:paraId="0DADF7E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660B4B4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07</w:t>
            </w:r>
          </w:p>
        </w:tc>
        <w:tc>
          <w:tcPr>
            <w:tcW w:w="1260" w:type="dxa"/>
            <w:tcBorders>
              <w:top w:val="single" w:sz="4" w:space="0" w:color="000000"/>
              <w:left w:val="single" w:sz="4" w:space="0" w:color="000000"/>
              <w:bottom w:val="single" w:sz="4" w:space="0" w:color="000000"/>
              <w:right w:val="single" w:sz="4" w:space="0" w:color="000000"/>
            </w:tcBorders>
            <w:vAlign w:val="center"/>
          </w:tcPr>
          <w:p w14:paraId="5A54BDA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07</w:t>
            </w:r>
          </w:p>
        </w:tc>
        <w:tc>
          <w:tcPr>
            <w:tcW w:w="1359" w:type="dxa"/>
            <w:tcBorders>
              <w:top w:val="single" w:sz="4" w:space="0" w:color="000000"/>
              <w:left w:val="single" w:sz="4" w:space="0" w:color="000000"/>
              <w:bottom w:val="single" w:sz="4" w:space="0" w:color="000000"/>
              <w:right w:val="single" w:sz="4" w:space="0" w:color="000000"/>
            </w:tcBorders>
            <w:vAlign w:val="center"/>
          </w:tcPr>
          <w:p w14:paraId="7FFBE8E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07</w:t>
            </w:r>
          </w:p>
        </w:tc>
      </w:tr>
      <w:tr w:rsidR="00C82D72" w:rsidRPr="00BC3383" w14:paraId="6480E9E6" w14:textId="77777777" w:rsidTr="00B77148">
        <w:tc>
          <w:tcPr>
            <w:tcW w:w="568" w:type="dxa"/>
            <w:tcBorders>
              <w:top w:val="single" w:sz="4" w:space="0" w:color="000000"/>
              <w:left w:val="single" w:sz="4" w:space="0" w:color="000000"/>
              <w:bottom w:val="single" w:sz="4" w:space="0" w:color="000000"/>
              <w:right w:val="single" w:sz="4" w:space="0" w:color="000000"/>
            </w:tcBorders>
          </w:tcPr>
          <w:p w14:paraId="472F1254"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73DEF88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Bảo tàng chuyên ngành thuộc đơn vị trực thuộc Bộ, ngành và tương đương:</w:t>
            </w:r>
          </w:p>
        </w:tc>
        <w:tc>
          <w:tcPr>
            <w:tcW w:w="1418" w:type="dxa"/>
            <w:tcBorders>
              <w:top w:val="single" w:sz="4" w:space="0" w:color="000000"/>
              <w:left w:val="single" w:sz="4" w:space="0" w:color="000000"/>
              <w:bottom w:val="single" w:sz="4" w:space="0" w:color="000000"/>
              <w:right w:val="single" w:sz="4" w:space="0" w:color="000000"/>
            </w:tcBorders>
            <w:vAlign w:val="center"/>
          </w:tcPr>
          <w:p w14:paraId="4BF249D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26</w:t>
            </w:r>
          </w:p>
        </w:tc>
        <w:tc>
          <w:tcPr>
            <w:tcW w:w="1417" w:type="dxa"/>
            <w:tcBorders>
              <w:top w:val="single" w:sz="4" w:space="0" w:color="000000"/>
              <w:left w:val="single" w:sz="4" w:space="0" w:color="000000"/>
              <w:bottom w:val="single" w:sz="4" w:space="0" w:color="000000"/>
              <w:right w:val="single" w:sz="4" w:space="0" w:color="000000"/>
            </w:tcBorders>
            <w:vAlign w:val="center"/>
          </w:tcPr>
          <w:p w14:paraId="2907601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35</w:t>
            </w:r>
          </w:p>
        </w:tc>
        <w:tc>
          <w:tcPr>
            <w:tcW w:w="1260" w:type="dxa"/>
            <w:tcBorders>
              <w:top w:val="single" w:sz="4" w:space="0" w:color="000000"/>
              <w:left w:val="single" w:sz="4" w:space="0" w:color="000000"/>
              <w:bottom w:val="single" w:sz="4" w:space="0" w:color="000000"/>
              <w:right w:val="single" w:sz="4" w:space="0" w:color="000000"/>
            </w:tcBorders>
            <w:vAlign w:val="center"/>
          </w:tcPr>
          <w:p w14:paraId="1AFE724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36</w:t>
            </w:r>
          </w:p>
        </w:tc>
        <w:tc>
          <w:tcPr>
            <w:tcW w:w="1359" w:type="dxa"/>
            <w:tcBorders>
              <w:top w:val="single" w:sz="4" w:space="0" w:color="000000"/>
              <w:left w:val="single" w:sz="4" w:space="0" w:color="000000"/>
              <w:bottom w:val="single" w:sz="4" w:space="0" w:color="000000"/>
              <w:right w:val="single" w:sz="4" w:space="0" w:color="000000"/>
            </w:tcBorders>
            <w:vAlign w:val="center"/>
          </w:tcPr>
          <w:p w14:paraId="2E71F2E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36</w:t>
            </w:r>
          </w:p>
        </w:tc>
      </w:tr>
      <w:tr w:rsidR="00C82D72" w:rsidRPr="00BC3383" w14:paraId="6F31B9CD" w14:textId="77777777" w:rsidTr="00B77148">
        <w:tc>
          <w:tcPr>
            <w:tcW w:w="568" w:type="dxa"/>
            <w:tcBorders>
              <w:top w:val="single" w:sz="4" w:space="0" w:color="000000"/>
              <w:left w:val="single" w:sz="4" w:space="0" w:color="000000"/>
              <w:bottom w:val="single" w:sz="4" w:space="0" w:color="000000"/>
              <w:right w:val="single" w:sz="4" w:space="0" w:color="000000"/>
            </w:tcBorders>
          </w:tcPr>
          <w:p w14:paraId="409A162A"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72511B87"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Bảo tàng cấp tỉnh:</w:t>
            </w:r>
          </w:p>
        </w:tc>
        <w:tc>
          <w:tcPr>
            <w:tcW w:w="1418" w:type="dxa"/>
            <w:tcBorders>
              <w:top w:val="single" w:sz="4" w:space="0" w:color="000000"/>
              <w:left w:val="single" w:sz="4" w:space="0" w:color="000000"/>
              <w:bottom w:val="single" w:sz="4" w:space="0" w:color="000000"/>
              <w:right w:val="single" w:sz="4" w:space="0" w:color="000000"/>
            </w:tcBorders>
            <w:vAlign w:val="center"/>
          </w:tcPr>
          <w:p w14:paraId="2C99F4D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83</w:t>
            </w:r>
          </w:p>
        </w:tc>
        <w:tc>
          <w:tcPr>
            <w:tcW w:w="1417" w:type="dxa"/>
            <w:tcBorders>
              <w:top w:val="single" w:sz="4" w:space="0" w:color="000000"/>
              <w:left w:val="single" w:sz="4" w:space="0" w:color="000000"/>
              <w:bottom w:val="single" w:sz="4" w:space="0" w:color="000000"/>
              <w:right w:val="single" w:sz="4" w:space="0" w:color="000000"/>
            </w:tcBorders>
            <w:vAlign w:val="center"/>
          </w:tcPr>
          <w:p w14:paraId="2951C99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81</w:t>
            </w:r>
          </w:p>
        </w:tc>
        <w:tc>
          <w:tcPr>
            <w:tcW w:w="1260" w:type="dxa"/>
            <w:tcBorders>
              <w:top w:val="single" w:sz="4" w:space="0" w:color="000000"/>
              <w:left w:val="single" w:sz="4" w:space="0" w:color="000000"/>
              <w:bottom w:val="single" w:sz="4" w:space="0" w:color="000000"/>
              <w:right w:val="single" w:sz="4" w:space="0" w:color="000000"/>
            </w:tcBorders>
            <w:vAlign w:val="center"/>
          </w:tcPr>
          <w:p w14:paraId="41B0AE7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81</w:t>
            </w:r>
          </w:p>
        </w:tc>
        <w:tc>
          <w:tcPr>
            <w:tcW w:w="1359" w:type="dxa"/>
            <w:tcBorders>
              <w:top w:val="single" w:sz="4" w:space="0" w:color="000000"/>
              <w:left w:val="single" w:sz="4" w:space="0" w:color="000000"/>
              <w:bottom w:val="single" w:sz="4" w:space="0" w:color="000000"/>
              <w:right w:val="single" w:sz="4" w:space="0" w:color="000000"/>
            </w:tcBorders>
            <w:vAlign w:val="center"/>
          </w:tcPr>
          <w:p w14:paraId="322276B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81</w:t>
            </w:r>
          </w:p>
        </w:tc>
      </w:tr>
      <w:tr w:rsidR="00C82D72" w:rsidRPr="00BC3383" w14:paraId="29BC4EA2" w14:textId="77777777" w:rsidTr="00B77148">
        <w:tc>
          <w:tcPr>
            <w:tcW w:w="568" w:type="dxa"/>
            <w:tcBorders>
              <w:top w:val="single" w:sz="4" w:space="0" w:color="000000"/>
              <w:left w:val="single" w:sz="4" w:space="0" w:color="000000"/>
              <w:bottom w:val="single" w:sz="4" w:space="0" w:color="000000"/>
              <w:right w:val="single" w:sz="4" w:space="0" w:color="000000"/>
            </w:tcBorders>
          </w:tcPr>
          <w:p w14:paraId="61B1CD74"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7D23CF33"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Bảo tàng ngoài công lập:</w:t>
            </w:r>
          </w:p>
        </w:tc>
        <w:tc>
          <w:tcPr>
            <w:tcW w:w="1418" w:type="dxa"/>
            <w:tcBorders>
              <w:top w:val="single" w:sz="4" w:space="0" w:color="000000"/>
              <w:left w:val="single" w:sz="4" w:space="0" w:color="000000"/>
              <w:bottom w:val="single" w:sz="4" w:space="0" w:color="000000"/>
              <w:right w:val="single" w:sz="4" w:space="0" w:color="000000"/>
            </w:tcBorders>
            <w:vAlign w:val="center"/>
          </w:tcPr>
          <w:p w14:paraId="61D0E59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31</w:t>
            </w:r>
          </w:p>
        </w:tc>
        <w:tc>
          <w:tcPr>
            <w:tcW w:w="1417" w:type="dxa"/>
            <w:tcBorders>
              <w:top w:val="single" w:sz="4" w:space="0" w:color="000000"/>
              <w:left w:val="single" w:sz="4" w:space="0" w:color="000000"/>
              <w:bottom w:val="single" w:sz="4" w:space="0" w:color="000000"/>
              <w:right w:val="single" w:sz="4" w:space="0" w:color="000000"/>
            </w:tcBorders>
            <w:vAlign w:val="center"/>
          </w:tcPr>
          <w:p w14:paraId="2604BAA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52</w:t>
            </w:r>
          </w:p>
        </w:tc>
        <w:tc>
          <w:tcPr>
            <w:tcW w:w="1260" w:type="dxa"/>
            <w:tcBorders>
              <w:top w:val="single" w:sz="4" w:space="0" w:color="000000"/>
              <w:left w:val="single" w:sz="4" w:space="0" w:color="000000"/>
              <w:bottom w:val="single" w:sz="4" w:space="0" w:color="000000"/>
              <w:right w:val="single" w:sz="4" w:space="0" w:color="000000"/>
            </w:tcBorders>
            <w:vAlign w:val="center"/>
          </w:tcPr>
          <w:p w14:paraId="1E7A837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59</w:t>
            </w:r>
          </w:p>
        </w:tc>
        <w:tc>
          <w:tcPr>
            <w:tcW w:w="1359" w:type="dxa"/>
            <w:tcBorders>
              <w:top w:val="single" w:sz="4" w:space="0" w:color="000000"/>
              <w:left w:val="single" w:sz="4" w:space="0" w:color="000000"/>
              <w:bottom w:val="single" w:sz="4" w:space="0" w:color="000000"/>
              <w:right w:val="single" w:sz="4" w:space="0" w:color="000000"/>
            </w:tcBorders>
            <w:vAlign w:val="center"/>
          </w:tcPr>
          <w:p w14:paraId="5D127FC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66</w:t>
            </w:r>
          </w:p>
        </w:tc>
      </w:tr>
      <w:tr w:rsidR="00C82D72" w:rsidRPr="00BC3383" w14:paraId="36A18647" w14:textId="77777777" w:rsidTr="00B77148">
        <w:tc>
          <w:tcPr>
            <w:tcW w:w="568" w:type="dxa"/>
            <w:tcBorders>
              <w:top w:val="single" w:sz="4" w:space="0" w:color="000000"/>
              <w:left w:val="single" w:sz="4" w:space="0" w:color="000000"/>
              <w:bottom w:val="single" w:sz="4" w:space="0" w:color="000000"/>
              <w:right w:val="single" w:sz="4" w:space="0" w:color="000000"/>
            </w:tcBorders>
          </w:tcPr>
          <w:p w14:paraId="38215AD1"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w:t>
            </w:r>
          </w:p>
        </w:tc>
        <w:tc>
          <w:tcPr>
            <w:tcW w:w="3235" w:type="dxa"/>
            <w:tcBorders>
              <w:top w:val="single" w:sz="4" w:space="0" w:color="000000"/>
              <w:left w:val="single" w:sz="4" w:space="0" w:color="000000"/>
              <w:bottom w:val="single" w:sz="4" w:space="0" w:color="000000"/>
              <w:right w:val="single" w:sz="4" w:space="0" w:color="000000"/>
            </w:tcBorders>
            <w:vAlign w:val="center"/>
          </w:tcPr>
          <w:p w14:paraId="72A5E614"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Tổng số hiện vật có trong các bảo tàng:                                          </w:t>
            </w:r>
          </w:p>
        </w:tc>
        <w:tc>
          <w:tcPr>
            <w:tcW w:w="1418" w:type="dxa"/>
            <w:tcBorders>
              <w:top w:val="single" w:sz="4" w:space="0" w:color="000000"/>
              <w:left w:val="single" w:sz="4" w:space="0" w:color="000000"/>
              <w:bottom w:val="single" w:sz="4" w:space="0" w:color="000000"/>
              <w:right w:val="single" w:sz="4" w:space="0" w:color="000000"/>
            </w:tcBorders>
            <w:vAlign w:val="center"/>
          </w:tcPr>
          <w:p w14:paraId="61788B8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&lt; 3.000.000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88D49B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&lt; 4.000.000</w:t>
            </w:r>
          </w:p>
        </w:tc>
        <w:tc>
          <w:tcPr>
            <w:tcW w:w="1260" w:type="dxa"/>
            <w:tcBorders>
              <w:top w:val="single" w:sz="4" w:space="0" w:color="000000"/>
              <w:left w:val="single" w:sz="4" w:space="0" w:color="000000"/>
              <w:bottom w:val="single" w:sz="4" w:space="0" w:color="000000"/>
              <w:right w:val="single" w:sz="4" w:space="0" w:color="000000"/>
            </w:tcBorders>
            <w:vAlign w:val="center"/>
          </w:tcPr>
          <w:p w14:paraId="0F5156C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4.272.403</w:t>
            </w:r>
          </w:p>
        </w:tc>
        <w:tc>
          <w:tcPr>
            <w:tcW w:w="1359" w:type="dxa"/>
            <w:tcBorders>
              <w:top w:val="single" w:sz="4" w:space="0" w:color="000000"/>
              <w:left w:val="single" w:sz="4" w:space="0" w:color="000000"/>
              <w:bottom w:val="single" w:sz="4" w:space="0" w:color="000000"/>
              <w:right w:val="single" w:sz="4" w:space="0" w:color="000000"/>
            </w:tcBorders>
            <w:vAlign w:val="center"/>
          </w:tcPr>
          <w:p w14:paraId="3E7C039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&lt;4.000.000</w:t>
            </w:r>
          </w:p>
        </w:tc>
      </w:tr>
      <w:tr w:rsidR="00C82D72" w:rsidRPr="00BC3383" w14:paraId="65B52452" w14:textId="77777777" w:rsidTr="00B77148">
        <w:tc>
          <w:tcPr>
            <w:tcW w:w="568" w:type="dxa"/>
            <w:tcBorders>
              <w:top w:val="single" w:sz="4" w:space="0" w:color="000000"/>
              <w:left w:val="single" w:sz="4" w:space="0" w:color="000000"/>
              <w:bottom w:val="single" w:sz="4" w:space="0" w:color="000000"/>
              <w:right w:val="single" w:sz="4" w:space="0" w:color="000000"/>
            </w:tcBorders>
          </w:tcPr>
          <w:p w14:paraId="6DA918E6"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w:t>
            </w:r>
          </w:p>
        </w:tc>
        <w:tc>
          <w:tcPr>
            <w:tcW w:w="3235" w:type="dxa"/>
            <w:tcBorders>
              <w:top w:val="single" w:sz="4" w:space="0" w:color="000000"/>
              <w:left w:val="single" w:sz="4" w:space="0" w:color="000000"/>
              <w:bottom w:val="single" w:sz="4" w:space="0" w:color="000000"/>
              <w:right w:val="single" w:sz="4" w:space="0" w:color="000000"/>
            </w:tcBorders>
            <w:vAlign w:val="center"/>
          </w:tcPr>
          <w:p w14:paraId="0B2D17DC"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di tích được xếp hạng trong năm:</w:t>
            </w:r>
          </w:p>
        </w:tc>
        <w:tc>
          <w:tcPr>
            <w:tcW w:w="1418" w:type="dxa"/>
            <w:tcBorders>
              <w:top w:val="single" w:sz="4" w:space="0" w:color="000000"/>
              <w:left w:val="single" w:sz="4" w:space="0" w:color="000000"/>
              <w:bottom w:val="single" w:sz="4" w:space="0" w:color="000000"/>
              <w:right w:val="single" w:sz="4" w:space="0" w:color="000000"/>
            </w:tcBorders>
            <w:vAlign w:val="center"/>
          </w:tcPr>
          <w:p w14:paraId="5BF9006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w:t>
            </w:r>
          </w:p>
        </w:tc>
        <w:tc>
          <w:tcPr>
            <w:tcW w:w="1417" w:type="dxa"/>
            <w:tcBorders>
              <w:top w:val="single" w:sz="4" w:space="0" w:color="000000"/>
              <w:left w:val="single" w:sz="4" w:space="0" w:color="000000"/>
              <w:bottom w:val="single" w:sz="4" w:space="0" w:color="000000"/>
              <w:right w:val="single" w:sz="4" w:space="0" w:color="000000"/>
            </w:tcBorders>
            <w:vAlign w:val="center"/>
          </w:tcPr>
          <w:p w14:paraId="7A91531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w:t>
            </w:r>
          </w:p>
        </w:tc>
        <w:tc>
          <w:tcPr>
            <w:tcW w:w="1260" w:type="dxa"/>
            <w:tcBorders>
              <w:top w:val="single" w:sz="4" w:space="0" w:color="000000"/>
              <w:left w:val="single" w:sz="4" w:space="0" w:color="000000"/>
              <w:bottom w:val="single" w:sz="4" w:space="0" w:color="000000"/>
              <w:right w:val="single" w:sz="4" w:space="0" w:color="000000"/>
            </w:tcBorders>
            <w:vAlign w:val="center"/>
          </w:tcPr>
          <w:p w14:paraId="342CC9B5" w14:textId="77777777" w:rsidR="00D51B81" w:rsidRPr="00BC3383" w:rsidRDefault="00D51B81">
            <w:pPr>
              <w:ind w:firstLine="57"/>
              <w:jc w:val="right"/>
              <w:rPr>
                <w:rFonts w:ascii="Times New Roman" w:eastAsia="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3542FB7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w:t>
            </w:r>
          </w:p>
        </w:tc>
      </w:tr>
      <w:tr w:rsidR="00C82D72" w:rsidRPr="00BC3383" w14:paraId="6CD91D3F" w14:textId="77777777" w:rsidTr="00B77148">
        <w:tc>
          <w:tcPr>
            <w:tcW w:w="568" w:type="dxa"/>
            <w:tcBorders>
              <w:top w:val="single" w:sz="4" w:space="0" w:color="000000"/>
              <w:left w:val="single" w:sz="4" w:space="0" w:color="000000"/>
              <w:bottom w:val="single" w:sz="4" w:space="0" w:color="000000"/>
              <w:right w:val="single" w:sz="4" w:space="0" w:color="000000"/>
            </w:tcBorders>
          </w:tcPr>
          <w:p w14:paraId="713F4ACF"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2425CC0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Di tích lịch sử:</w:t>
            </w:r>
          </w:p>
        </w:tc>
        <w:tc>
          <w:tcPr>
            <w:tcW w:w="1418" w:type="dxa"/>
            <w:tcBorders>
              <w:top w:val="single" w:sz="4" w:space="0" w:color="000000"/>
              <w:left w:val="single" w:sz="4" w:space="0" w:color="000000"/>
              <w:bottom w:val="single" w:sz="4" w:space="0" w:color="000000"/>
              <w:right w:val="single" w:sz="4" w:space="0" w:color="000000"/>
            </w:tcBorders>
            <w:vAlign w:val="center"/>
          </w:tcPr>
          <w:p w14:paraId="5911FB7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w:t>
            </w:r>
          </w:p>
        </w:tc>
        <w:tc>
          <w:tcPr>
            <w:tcW w:w="1417" w:type="dxa"/>
            <w:tcBorders>
              <w:top w:val="single" w:sz="4" w:space="0" w:color="000000"/>
              <w:left w:val="single" w:sz="4" w:space="0" w:color="000000"/>
              <w:bottom w:val="single" w:sz="4" w:space="0" w:color="000000"/>
              <w:right w:val="single" w:sz="4" w:space="0" w:color="000000"/>
            </w:tcBorders>
            <w:vAlign w:val="center"/>
          </w:tcPr>
          <w:p w14:paraId="21E80D6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w:t>
            </w:r>
          </w:p>
        </w:tc>
        <w:tc>
          <w:tcPr>
            <w:tcW w:w="1260" w:type="dxa"/>
            <w:tcBorders>
              <w:top w:val="single" w:sz="4" w:space="0" w:color="000000"/>
              <w:left w:val="single" w:sz="4" w:space="0" w:color="000000"/>
              <w:bottom w:val="single" w:sz="4" w:space="0" w:color="000000"/>
              <w:right w:val="single" w:sz="4" w:space="0" w:color="000000"/>
            </w:tcBorders>
            <w:vAlign w:val="center"/>
          </w:tcPr>
          <w:p w14:paraId="5E56B262" w14:textId="77777777" w:rsidR="00D51B81" w:rsidRPr="00BC3383" w:rsidRDefault="00D51B81">
            <w:pPr>
              <w:ind w:firstLine="57"/>
              <w:jc w:val="right"/>
              <w:rPr>
                <w:rFonts w:ascii="Times New Roman" w:eastAsia="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3F06398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w:t>
            </w:r>
          </w:p>
        </w:tc>
      </w:tr>
      <w:tr w:rsidR="00C82D72" w:rsidRPr="00BC3383" w14:paraId="23D2B1EE" w14:textId="77777777" w:rsidTr="00B77148">
        <w:tc>
          <w:tcPr>
            <w:tcW w:w="568" w:type="dxa"/>
            <w:tcBorders>
              <w:top w:val="single" w:sz="4" w:space="0" w:color="000000"/>
              <w:left w:val="single" w:sz="4" w:space="0" w:color="000000"/>
              <w:bottom w:val="single" w:sz="4" w:space="0" w:color="000000"/>
              <w:right w:val="single" w:sz="4" w:space="0" w:color="000000"/>
            </w:tcBorders>
          </w:tcPr>
          <w:p w14:paraId="6043DEBD"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26C4E562"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Di tích kiến trúc nghệ thuật:</w:t>
            </w:r>
          </w:p>
        </w:tc>
        <w:tc>
          <w:tcPr>
            <w:tcW w:w="1418" w:type="dxa"/>
            <w:tcBorders>
              <w:top w:val="single" w:sz="4" w:space="0" w:color="000000"/>
              <w:left w:val="single" w:sz="4" w:space="0" w:color="000000"/>
              <w:bottom w:val="single" w:sz="4" w:space="0" w:color="000000"/>
              <w:right w:val="single" w:sz="4" w:space="0" w:color="000000"/>
            </w:tcBorders>
            <w:vAlign w:val="center"/>
          </w:tcPr>
          <w:p w14:paraId="6AA0A99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968FD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05</w:t>
            </w:r>
          </w:p>
        </w:tc>
        <w:tc>
          <w:tcPr>
            <w:tcW w:w="1260" w:type="dxa"/>
            <w:tcBorders>
              <w:top w:val="single" w:sz="4" w:space="0" w:color="000000"/>
              <w:left w:val="single" w:sz="4" w:space="0" w:color="000000"/>
              <w:bottom w:val="single" w:sz="4" w:space="0" w:color="000000"/>
              <w:right w:val="single" w:sz="4" w:space="0" w:color="000000"/>
            </w:tcBorders>
            <w:vAlign w:val="center"/>
          </w:tcPr>
          <w:p w14:paraId="1B184B33" w14:textId="77777777" w:rsidR="00D51B81" w:rsidRPr="00BC3383" w:rsidRDefault="00D51B81">
            <w:pPr>
              <w:ind w:firstLine="57"/>
              <w:jc w:val="right"/>
              <w:rPr>
                <w:rFonts w:ascii="Times New Roman" w:eastAsia="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0E09AA3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w:t>
            </w:r>
          </w:p>
        </w:tc>
      </w:tr>
      <w:tr w:rsidR="00C82D72" w:rsidRPr="00BC3383" w14:paraId="54BA604C" w14:textId="77777777" w:rsidTr="00B77148">
        <w:tc>
          <w:tcPr>
            <w:tcW w:w="568" w:type="dxa"/>
            <w:tcBorders>
              <w:top w:val="single" w:sz="4" w:space="0" w:color="000000"/>
              <w:left w:val="single" w:sz="4" w:space="0" w:color="000000"/>
              <w:bottom w:val="single" w:sz="4" w:space="0" w:color="000000"/>
              <w:right w:val="single" w:sz="4" w:space="0" w:color="000000"/>
            </w:tcBorders>
          </w:tcPr>
          <w:p w14:paraId="6500BDAB"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68792A87"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Di tích khảo cổ:</w:t>
            </w:r>
          </w:p>
        </w:tc>
        <w:tc>
          <w:tcPr>
            <w:tcW w:w="1418" w:type="dxa"/>
            <w:tcBorders>
              <w:top w:val="single" w:sz="4" w:space="0" w:color="000000"/>
              <w:left w:val="single" w:sz="4" w:space="0" w:color="000000"/>
              <w:bottom w:val="single" w:sz="4" w:space="0" w:color="000000"/>
              <w:right w:val="single" w:sz="4" w:space="0" w:color="000000"/>
            </w:tcBorders>
            <w:vAlign w:val="center"/>
          </w:tcPr>
          <w:p w14:paraId="0B615BF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11264F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260" w:type="dxa"/>
            <w:tcBorders>
              <w:top w:val="single" w:sz="4" w:space="0" w:color="000000"/>
              <w:left w:val="single" w:sz="4" w:space="0" w:color="000000"/>
              <w:bottom w:val="single" w:sz="4" w:space="0" w:color="000000"/>
              <w:right w:val="single" w:sz="4" w:space="0" w:color="000000"/>
            </w:tcBorders>
            <w:vAlign w:val="center"/>
          </w:tcPr>
          <w:p w14:paraId="29B8BEE3" w14:textId="77777777" w:rsidR="00D51B81" w:rsidRPr="00BC3383" w:rsidRDefault="00D51B81">
            <w:pPr>
              <w:ind w:firstLine="57"/>
              <w:jc w:val="right"/>
              <w:rPr>
                <w:rFonts w:ascii="Times New Roman" w:eastAsia="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2F7FCBC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688FA196" w14:textId="77777777" w:rsidTr="00B77148">
        <w:tc>
          <w:tcPr>
            <w:tcW w:w="568" w:type="dxa"/>
            <w:tcBorders>
              <w:top w:val="single" w:sz="4" w:space="0" w:color="000000"/>
              <w:left w:val="single" w:sz="4" w:space="0" w:color="000000"/>
              <w:bottom w:val="single" w:sz="4" w:space="0" w:color="000000"/>
              <w:right w:val="single" w:sz="4" w:space="0" w:color="000000"/>
            </w:tcBorders>
          </w:tcPr>
          <w:p w14:paraId="0D0D21DF"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4BD92ED2"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Di tích danh lam thắng cảnh:</w:t>
            </w:r>
          </w:p>
        </w:tc>
        <w:tc>
          <w:tcPr>
            <w:tcW w:w="1418" w:type="dxa"/>
            <w:tcBorders>
              <w:top w:val="single" w:sz="4" w:space="0" w:color="000000"/>
              <w:left w:val="single" w:sz="4" w:space="0" w:color="000000"/>
              <w:bottom w:val="single" w:sz="4" w:space="0" w:color="000000"/>
              <w:right w:val="single" w:sz="4" w:space="0" w:color="000000"/>
            </w:tcBorders>
            <w:vAlign w:val="center"/>
          </w:tcPr>
          <w:p w14:paraId="65E5FAB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D022C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04</w:t>
            </w:r>
          </w:p>
        </w:tc>
        <w:tc>
          <w:tcPr>
            <w:tcW w:w="1260" w:type="dxa"/>
            <w:tcBorders>
              <w:top w:val="single" w:sz="4" w:space="0" w:color="000000"/>
              <w:left w:val="single" w:sz="4" w:space="0" w:color="000000"/>
              <w:bottom w:val="single" w:sz="4" w:space="0" w:color="000000"/>
              <w:right w:val="single" w:sz="4" w:space="0" w:color="000000"/>
            </w:tcBorders>
            <w:vAlign w:val="center"/>
          </w:tcPr>
          <w:p w14:paraId="45D4415B" w14:textId="77777777" w:rsidR="00D51B81" w:rsidRPr="00BC3383" w:rsidRDefault="00D51B81">
            <w:pPr>
              <w:ind w:firstLine="57"/>
              <w:jc w:val="right"/>
              <w:rPr>
                <w:rFonts w:ascii="Times New Roman" w:eastAsia="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7ADC17F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r>
      <w:tr w:rsidR="00C82D72" w:rsidRPr="00BC3383" w14:paraId="4D241788" w14:textId="77777777" w:rsidTr="00B77148">
        <w:tc>
          <w:tcPr>
            <w:tcW w:w="568" w:type="dxa"/>
            <w:tcBorders>
              <w:top w:val="single" w:sz="4" w:space="0" w:color="000000"/>
              <w:left w:val="single" w:sz="4" w:space="0" w:color="000000"/>
              <w:bottom w:val="single" w:sz="4" w:space="0" w:color="000000"/>
              <w:right w:val="single" w:sz="4" w:space="0" w:color="000000"/>
            </w:tcBorders>
          </w:tcPr>
          <w:p w14:paraId="6936EF4D"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w:t>
            </w:r>
          </w:p>
        </w:tc>
        <w:tc>
          <w:tcPr>
            <w:tcW w:w="3235" w:type="dxa"/>
            <w:tcBorders>
              <w:top w:val="single" w:sz="4" w:space="0" w:color="000000"/>
              <w:left w:val="single" w:sz="4" w:space="0" w:color="000000"/>
              <w:bottom w:val="single" w:sz="4" w:space="0" w:color="000000"/>
              <w:right w:val="single" w:sz="4" w:space="0" w:color="000000"/>
            </w:tcBorders>
            <w:vAlign w:val="center"/>
          </w:tcPr>
          <w:p w14:paraId="7B8747D1"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di tích đã được xếp hạng tính đến năm:</w:t>
            </w:r>
          </w:p>
        </w:tc>
        <w:tc>
          <w:tcPr>
            <w:tcW w:w="1418" w:type="dxa"/>
            <w:tcBorders>
              <w:top w:val="single" w:sz="4" w:space="0" w:color="000000"/>
              <w:left w:val="single" w:sz="4" w:space="0" w:color="000000"/>
              <w:bottom w:val="single" w:sz="4" w:space="0" w:color="000000"/>
              <w:right w:val="single" w:sz="4" w:space="0" w:color="000000"/>
            </w:tcBorders>
            <w:vAlign w:val="center"/>
          </w:tcPr>
          <w:p w14:paraId="0FDB1DE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3.329</w:t>
            </w:r>
          </w:p>
        </w:tc>
        <w:tc>
          <w:tcPr>
            <w:tcW w:w="1417" w:type="dxa"/>
            <w:tcBorders>
              <w:top w:val="single" w:sz="4" w:space="0" w:color="000000"/>
              <w:left w:val="single" w:sz="4" w:space="0" w:color="000000"/>
              <w:bottom w:val="single" w:sz="4" w:space="0" w:color="000000"/>
              <w:right w:val="single" w:sz="4" w:space="0" w:color="000000"/>
            </w:tcBorders>
            <w:vAlign w:val="center"/>
          </w:tcPr>
          <w:p w14:paraId="64160B7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3.519</w:t>
            </w:r>
          </w:p>
        </w:tc>
        <w:tc>
          <w:tcPr>
            <w:tcW w:w="1260" w:type="dxa"/>
            <w:tcBorders>
              <w:top w:val="single" w:sz="4" w:space="0" w:color="000000"/>
              <w:left w:val="single" w:sz="4" w:space="0" w:color="000000"/>
              <w:bottom w:val="single" w:sz="4" w:space="0" w:color="000000"/>
              <w:right w:val="single" w:sz="4" w:space="0" w:color="000000"/>
            </w:tcBorders>
            <w:vAlign w:val="center"/>
          </w:tcPr>
          <w:p w14:paraId="3CC1CB9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3.589</w:t>
            </w:r>
          </w:p>
        </w:tc>
        <w:tc>
          <w:tcPr>
            <w:tcW w:w="1359" w:type="dxa"/>
            <w:tcBorders>
              <w:top w:val="single" w:sz="4" w:space="0" w:color="000000"/>
              <w:left w:val="single" w:sz="4" w:space="0" w:color="000000"/>
              <w:bottom w:val="single" w:sz="4" w:space="0" w:color="000000"/>
              <w:right w:val="single" w:sz="4" w:space="0" w:color="000000"/>
            </w:tcBorders>
            <w:vAlign w:val="center"/>
          </w:tcPr>
          <w:p w14:paraId="71AB212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3602</w:t>
            </w:r>
          </w:p>
        </w:tc>
      </w:tr>
      <w:tr w:rsidR="00C82D72" w:rsidRPr="00BC3383" w14:paraId="0DB5A159" w14:textId="77777777" w:rsidTr="00B77148">
        <w:tc>
          <w:tcPr>
            <w:tcW w:w="568" w:type="dxa"/>
            <w:tcBorders>
              <w:top w:val="single" w:sz="4" w:space="0" w:color="000000"/>
              <w:left w:val="single" w:sz="4" w:space="0" w:color="000000"/>
              <w:bottom w:val="single" w:sz="4" w:space="0" w:color="000000"/>
              <w:right w:val="single" w:sz="4" w:space="0" w:color="000000"/>
            </w:tcBorders>
          </w:tcPr>
          <w:p w14:paraId="7CA79D23"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454434A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Di tích lịch sử:</w:t>
            </w:r>
          </w:p>
        </w:tc>
        <w:tc>
          <w:tcPr>
            <w:tcW w:w="1418" w:type="dxa"/>
            <w:tcBorders>
              <w:top w:val="single" w:sz="4" w:space="0" w:color="000000"/>
              <w:left w:val="single" w:sz="4" w:space="0" w:color="000000"/>
              <w:bottom w:val="single" w:sz="4" w:space="0" w:color="000000"/>
              <w:right w:val="single" w:sz="4" w:space="0" w:color="000000"/>
            </w:tcBorders>
            <w:vAlign w:val="center"/>
          </w:tcPr>
          <w:p w14:paraId="64A5156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1.546</w:t>
            </w:r>
          </w:p>
        </w:tc>
        <w:tc>
          <w:tcPr>
            <w:tcW w:w="1417" w:type="dxa"/>
            <w:tcBorders>
              <w:top w:val="single" w:sz="4" w:space="0" w:color="000000"/>
              <w:left w:val="single" w:sz="4" w:space="0" w:color="000000"/>
              <w:bottom w:val="single" w:sz="4" w:space="0" w:color="000000"/>
              <w:right w:val="single" w:sz="4" w:space="0" w:color="000000"/>
            </w:tcBorders>
            <w:vAlign w:val="center"/>
          </w:tcPr>
          <w:p w14:paraId="2C33F53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1.646</w:t>
            </w:r>
          </w:p>
        </w:tc>
        <w:tc>
          <w:tcPr>
            <w:tcW w:w="1260" w:type="dxa"/>
            <w:tcBorders>
              <w:top w:val="single" w:sz="4" w:space="0" w:color="000000"/>
              <w:left w:val="single" w:sz="4" w:space="0" w:color="000000"/>
              <w:bottom w:val="single" w:sz="4" w:space="0" w:color="000000"/>
              <w:right w:val="single" w:sz="4" w:space="0" w:color="000000"/>
            </w:tcBorders>
            <w:vAlign w:val="center"/>
          </w:tcPr>
          <w:p w14:paraId="60538AD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1.777</w:t>
            </w:r>
          </w:p>
        </w:tc>
        <w:tc>
          <w:tcPr>
            <w:tcW w:w="1359" w:type="dxa"/>
            <w:tcBorders>
              <w:top w:val="single" w:sz="4" w:space="0" w:color="000000"/>
              <w:left w:val="single" w:sz="4" w:space="0" w:color="000000"/>
              <w:bottom w:val="single" w:sz="4" w:space="0" w:color="000000"/>
              <w:right w:val="single" w:sz="4" w:space="0" w:color="000000"/>
            </w:tcBorders>
            <w:vAlign w:val="center"/>
          </w:tcPr>
          <w:p w14:paraId="0002FD2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1.782</w:t>
            </w:r>
          </w:p>
        </w:tc>
      </w:tr>
      <w:tr w:rsidR="00C82D72" w:rsidRPr="00BC3383" w14:paraId="1E132F22" w14:textId="77777777" w:rsidTr="00B77148">
        <w:tc>
          <w:tcPr>
            <w:tcW w:w="568" w:type="dxa"/>
            <w:tcBorders>
              <w:top w:val="single" w:sz="4" w:space="0" w:color="000000"/>
              <w:left w:val="single" w:sz="4" w:space="0" w:color="000000"/>
              <w:bottom w:val="single" w:sz="4" w:space="0" w:color="000000"/>
              <w:right w:val="single" w:sz="4" w:space="0" w:color="000000"/>
            </w:tcBorders>
          </w:tcPr>
          <w:p w14:paraId="0BFB9C51"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4EA88D94"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Di tích kiến trúc nghệ thuật:</w:t>
            </w:r>
          </w:p>
        </w:tc>
        <w:tc>
          <w:tcPr>
            <w:tcW w:w="1418" w:type="dxa"/>
            <w:tcBorders>
              <w:top w:val="single" w:sz="4" w:space="0" w:color="000000"/>
              <w:left w:val="single" w:sz="4" w:space="0" w:color="000000"/>
              <w:bottom w:val="single" w:sz="4" w:space="0" w:color="000000"/>
              <w:right w:val="single" w:sz="4" w:space="0" w:color="000000"/>
            </w:tcBorders>
            <w:vAlign w:val="center"/>
          </w:tcPr>
          <w:p w14:paraId="334C472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1.549</w:t>
            </w:r>
          </w:p>
        </w:tc>
        <w:tc>
          <w:tcPr>
            <w:tcW w:w="1417" w:type="dxa"/>
            <w:tcBorders>
              <w:top w:val="single" w:sz="4" w:space="0" w:color="000000"/>
              <w:left w:val="single" w:sz="4" w:space="0" w:color="000000"/>
              <w:bottom w:val="single" w:sz="4" w:space="0" w:color="000000"/>
              <w:right w:val="single" w:sz="4" w:space="0" w:color="000000"/>
            </w:tcBorders>
            <w:vAlign w:val="center"/>
          </w:tcPr>
          <w:p w14:paraId="1052D0B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1.610</w:t>
            </w:r>
          </w:p>
        </w:tc>
        <w:tc>
          <w:tcPr>
            <w:tcW w:w="1260" w:type="dxa"/>
            <w:tcBorders>
              <w:top w:val="single" w:sz="4" w:space="0" w:color="000000"/>
              <w:left w:val="single" w:sz="4" w:space="0" w:color="000000"/>
              <w:bottom w:val="single" w:sz="4" w:space="0" w:color="000000"/>
              <w:right w:val="single" w:sz="4" w:space="0" w:color="000000"/>
            </w:tcBorders>
            <w:vAlign w:val="center"/>
          </w:tcPr>
          <w:p w14:paraId="541D56F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1.535</w:t>
            </w:r>
          </w:p>
        </w:tc>
        <w:tc>
          <w:tcPr>
            <w:tcW w:w="1359" w:type="dxa"/>
            <w:tcBorders>
              <w:top w:val="single" w:sz="4" w:space="0" w:color="000000"/>
              <w:left w:val="single" w:sz="4" w:space="0" w:color="000000"/>
              <w:bottom w:val="single" w:sz="4" w:space="0" w:color="000000"/>
              <w:right w:val="single" w:sz="4" w:space="0" w:color="000000"/>
            </w:tcBorders>
            <w:vAlign w:val="center"/>
          </w:tcPr>
          <w:p w14:paraId="049D355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1.541</w:t>
            </w:r>
          </w:p>
        </w:tc>
      </w:tr>
      <w:tr w:rsidR="00C82D72" w:rsidRPr="00BC3383" w14:paraId="13FB32AB" w14:textId="77777777" w:rsidTr="00B77148">
        <w:tc>
          <w:tcPr>
            <w:tcW w:w="568" w:type="dxa"/>
            <w:tcBorders>
              <w:top w:val="single" w:sz="4" w:space="0" w:color="000000"/>
              <w:left w:val="single" w:sz="4" w:space="0" w:color="000000"/>
              <w:bottom w:val="single" w:sz="4" w:space="0" w:color="000000"/>
              <w:right w:val="single" w:sz="4" w:space="0" w:color="000000"/>
            </w:tcBorders>
          </w:tcPr>
          <w:p w14:paraId="6103E27F"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6D15165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Di tích khảo cổ:</w:t>
            </w:r>
          </w:p>
        </w:tc>
        <w:tc>
          <w:tcPr>
            <w:tcW w:w="1418" w:type="dxa"/>
            <w:tcBorders>
              <w:top w:val="single" w:sz="4" w:space="0" w:color="000000"/>
              <w:left w:val="single" w:sz="4" w:space="0" w:color="000000"/>
              <w:bottom w:val="single" w:sz="4" w:space="0" w:color="000000"/>
              <w:right w:val="single" w:sz="4" w:space="0" w:color="000000"/>
            </w:tcBorders>
            <w:vAlign w:val="center"/>
          </w:tcPr>
          <w:p w14:paraId="5D0749F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89</w:t>
            </w:r>
          </w:p>
        </w:tc>
        <w:tc>
          <w:tcPr>
            <w:tcW w:w="1417" w:type="dxa"/>
            <w:tcBorders>
              <w:top w:val="single" w:sz="4" w:space="0" w:color="000000"/>
              <w:left w:val="single" w:sz="4" w:space="0" w:color="000000"/>
              <w:bottom w:val="single" w:sz="4" w:space="0" w:color="000000"/>
              <w:right w:val="single" w:sz="4" w:space="0" w:color="000000"/>
            </w:tcBorders>
            <w:vAlign w:val="center"/>
          </w:tcPr>
          <w:p w14:paraId="7BAD8FD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102</w:t>
            </w:r>
          </w:p>
        </w:tc>
        <w:tc>
          <w:tcPr>
            <w:tcW w:w="1260" w:type="dxa"/>
            <w:tcBorders>
              <w:top w:val="single" w:sz="4" w:space="0" w:color="000000"/>
              <w:left w:val="single" w:sz="4" w:space="0" w:color="000000"/>
              <w:bottom w:val="single" w:sz="4" w:space="0" w:color="000000"/>
              <w:right w:val="single" w:sz="4" w:space="0" w:color="000000"/>
            </w:tcBorders>
            <w:vAlign w:val="center"/>
          </w:tcPr>
          <w:p w14:paraId="4C737E9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101</w:t>
            </w:r>
          </w:p>
        </w:tc>
        <w:tc>
          <w:tcPr>
            <w:tcW w:w="1359" w:type="dxa"/>
            <w:tcBorders>
              <w:top w:val="single" w:sz="4" w:space="0" w:color="000000"/>
              <w:left w:val="single" w:sz="4" w:space="0" w:color="000000"/>
              <w:bottom w:val="single" w:sz="4" w:space="0" w:color="000000"/>
              <w:right w:val="single" w:sz="4" w:space="0" w:color="000000"/>
            </w:tcBorders>
            <w:vAlign w:val="center"/>
          </w:tcPr>
          <w:p w14:paraId="05CC919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101</w:t>
            </w:r>
          </w:p>
        </w:tc>
      </w:tr>
      <w:tr w:rsidR="00C82D72" w:rsidRPr="00BC3383" w14:paraId="3DE11A06" w14:textId="77777777" w:rsidTr="00B77148">
        <w:tc>
          <w:tcPr>
            <w:tcW w:w="568" w:type="dxa"/>
            <w:tcBorders>
              <w:top w:val="single" w:sz="4" w:space="0" w:color="000000"/>
              <w:left w:val="single" w:sz="4" w:space="0" w:color="000000"/>
              <w:bottom w:val="single" w:sz="4" w:space="0" w:color="000000"/>
              <w:right w:val="single" w:sz="4" w:space="0" w:color="000000"/>
            </w:tcBorders>
          </w:tcPr>
          <w:p w14:paraId="26D37C8D"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1A5DEA11"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Di tích danh lam thắng cảnh:</w:t>
            </w:r>
          </w:p>
        </w:tc>
        <w:tc>
          <w:tcPr>
            <w:tcW w:w="1418" w:type="dxa"/>
            <w:tcBorders>
              <w:top w:val="single" w:sz="4" w:space="0" w:color="000000"/>
              <w:left w:val="single" w:sz="4" w:space="0" w:color="000000"/>
              <w:bottom w:val="single" w:sz="4" w:space="0" w:color="000000"/>
              <w:right w:val="single" w:sz="4" w:space="0" w:color="000000"/>
            </w:tcBorders>
            <w:vAlign w:val="center"/>
          </w:tcPr>
          <w:p w14:paraId="1FE9548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145</w:t>
            </w:r>
          </w:p>
        </w:tc>
        <w:tc>
          <w:tcPr>
            <w:tcW w:w="1417" w:type="dxa"/>
            <w:tcBorders>
              <w:top w:val="single" w:sz="4" w:space="0" w:color="000000"/>
              <w:left w:val="single" w:sz="4" w:space="0" w:color="000000"/>
              <w:bottom w:val="single" w:sz="4" w:space="0" w:color="000000"/>
              <w:right w:val="single" w:sz="4" w:space="0" w:color="000000"/>
            </w:tcBorders>
            <w:vAlign w:val="center"/>
          </w:tcPr>
          <w:p w14:paraId="555CD4C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161</w:t>
            </w:r>
          </w:p>
        </w:tc>
        <w:tc>
          <w:tcPr>
            <w:tcW w:w="1260" w:type="dxa"/>
            <w:tcBorders>
              <w:top w:val="single" w:sz="4" w:space="0" w:color="000000"/>
              <w:left w:val="single" w:sz="4" w:space="0" w:color="000000"/>
              <w:bottom w:val="single" w:sz="4" w:space="0" w:color="000000"/>
              <w:right w:val="single" w:sz="4" w:space="0" w:color="000000"/>
            </w:tcBorders>
            <w:vAlign w:val="center"/>
          </w:tcPr>
          <w:p w14:paraId="655AA07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176</w:t>
            </w:r>
          </w:p>
        </w:tc>
        <w:tc>
          <w:tcPr>
            <w:tcW w:w="1359" w:type="dxa"/>
            <w:tcBorders>
              <w:top w:val="single" w:sz="4" w:space="0" w:color="000000"/>
              <w:left w:val="single" w:sz="4" w:space="0" w:color="000000"/>
              <w:bottom w:val="single" w:sz="4" w:space="0" w:color="000000"/>
              <w:right w:val="single" w:sz="4" w:space="0" w:color="000000"/>
            </w:tcBorders>
            <w:vAlign w:val="center"/>
          </w:tcPr>
          <w:p w14:paraId="60C9EEF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178</w:t>
            </w:r>
          </w:p>
        </w:tc>
      </w:tr>
      <w:tr w:rsidR="00C82D72" w:rsidRPr="00BC3383" w14:paraId="78D028CE" w14:textId="77777777" w:rsidTr="00B77148">
        <w:tc>
          <w:tcPr>
            <w:tcW w:w="568" w:type="dxa"/>
            <w:tcBorders>
              <w:top w:val="single" w:sz="4" w:space="0" w:color="000000"/>
              <w:left w:val="single" w:sz="4" w:space="0" w:color="000000"/>
              <w:bottom w:val="single" w:sz="4" w:space="0" w:color="000000"/>
              <w:right w:val="single" w:sz="4" w:space="0" w:color="000000"/>
            </w:tcBorders>
          </w:tcPr>
          <w:p w14:paraId="7FB03D08"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w:t>
            </w:r>
          </w:p>
        </w:tc>
        <w:tc>
          <w:tcPr>
            <w:tcW w:w="3235" w:type="dxa"/>
            <w:tcBorders>
              <w:top w:val="single" w:sz="4" w:space="0" w:color="000000"/>
              <w:left w:val="single" w:sz="4" w:space="0" w:color="000000"/>
              <w:bottom w:val="single" w:sz="4" w:space="0" w:color="000000"/>
              <w:right w:val="single" w:sz="4" w:space="0" w:color="000000"/>
            </w:tcBorders>
            <w:vAlign w:val="center"/>
          </w:tcPr>
          <w:p w14:paraId="2722487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di tích được xếp hạng di tích quốc gia đặc biệt trong năm:</w:t>
            </w:r>
          </w:p>
        </w:tc>
        <w:tc>
          <w:tcPr>
            <w:tcW w:w="1418" w:type="dxa"/>
            <w:tcBorders>
              <w:top w:val="single" w:sz="4" w:space="0" w:color="000000"/>
              <w:left w:val="single" w:sz="4" w:space="0" w:color="000000"/>
              <w:bottom w:val="single" w:sz="4" w:space="0" w:color="000000"/>
              <w:right w:val="single" w:sz="4" w:space="0" w:color="000000"/>
            </w:tcBorders>
            <w:vAlign w:val="center"/>
          </w:tcPr>
          <w:p w14:paraId="694351C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w:t>
            </w:r>
          </w:p>
        </w:tc>
        <w:tc>
          <w:tcPr>
            <w:tcW w:w="1417" w:type="dxa"/>
            <w:tcBorders>
              <w:top w:val="single" w:sz="4" w:space="0" w:color="000000"/>
              <w:left w:val="single" w:sz="4" w:space="0" w:color="000000"/>
              <w:bottom w:val="single" w:sz="4" w:space="0" w:color="000000"/>
              <w:right w:val="single" w:sz="4" w:space="0" w:color="000000"/>
            </w:tcBorders>
            <w:vAlign w:val="center"/>
          </w:tcPr>
          <w:p w14:paraId="56A60B60" w14:textId="77777777" w:rsidR="00D51B81" w:rsidRPr="00BC3383" w:rsidRDefault="00D51B81">
            <w:pPr>
              <w:ind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B0F3CEA" w14:textId="77777777" w:rsidR="00D51B81" w:rsidRPr="00BC3383" w:rsidRDefault="00D51B81">
            <w:pPr>
              <w:ind w:firstLine="57"/>
              <w:jc w:val="right"/>
              <w:rPr>
                <w:rFonts w:ascii="Times New Roman" w:eastAsia="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52A0AB1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04          </w:t>
            </w:r>
          </w:p>
        </w:tc>
      </w:tr>
      <w:tr w:rsidR="00C82D72" w:rsidRPr="00BC3383" w14:paraId="66DCECA3" w14:textId="77777777" w:rsidTr="00B77148">
        <w:tc>
          <w:tcPr>
            <w:tcW w:w="568" w:type="dxa"/>
            <w:tcBorders>
              <w:top w:val="single" w:sz="4" w:space="0" w:color="000000"/>
              <w:left w:val="single" w:sz="4" w:space="0" w:color="000000"/>
              <w:bottom w:val="single" w:sz="4" w:space="0" w:color="000000"/>
              <w:right w:val="single" w:sz="4" w:space="0" w:color="000000"/>
            </w:tcBorders>
          </w:tcPr>
          <w:p w14:paraId="64BA616B"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w:t>
            </w:r>
          </w:p>
        </w:tc>
        <w:tc>
          <w:tcPr>
            <w:tcW w:w="3235" w:type="dxa"/>
            <w:tcBorders>
              <w:top w:val="single" w:sz="4" w:space="0" w:color="000000"/>
              <w:left w:val="single" w:sz="4" w:space="0" w:color="000000"/>
              <w:bottom w:val="single" w:sz="4" w:space="0" w:color="000000"/>
              <w:right w:val="single" w:sz="4" w:space="0" w:color="000000"/>
            </w:tcBorders>
            <w:vAlign w:val="center"/>
          </w:tcPr>
          <w:p w14:paraId="5D382601"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Tổng số di tích được xếp hạng di tích quốc gia đặc biệt </w:t>
            </w:r>
            <w:r w:rsidRPr="00BC3383">
              <w:rPr>
                <w:rFonts w:ascii="Times New Roman" w:eastAsia="Times New Roman" w:hAnsi="Times New Roman" w:cs="Times New Roman"/>
                <w:i/>
                <w:sz w:val="24"/>
                <w:szCs w:val="24"/>
              </w:rPr>
              <w:t>(tính đến thời điểm báo cáo):</w:t>
            </w:r>
          </w:p>
        </w:tc>
        <w:tc>
          <w:tcPr>
            <w:tcW w:w="1418" w:type="dxa"/>
            <w:tcBorders>
              <w:top w:val="single" w:sz="4" w:space="0" w:color="000000"/>
              <w:left w:val="single" w:sz="4" w:space="0" w:color="000000"/>
              <w:bottom w:val="single" w:sz="4" w:space="0" w:color="000000"/>
              <w:right w:val="single" w:sz="4" w:space="0" w:color="000000"/>
            </w:tcBorders>
            <w:vAlign w:val="center"/>
          </w:tcPr>
          <w:p w14:paraId="4E16CFE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85</w:t>
            </w:r>
          </w:p>
        </w:tc>
        <w:tc>
          <w:tcPr>
            <w:tcW w:w="1417" w:type="dxa"/>
            <w:tcBorders>
              <w:top w:val="single" w:sz="4" w:space="0" w:color="000000"/>
              <w:left w:val="single" w:sz="4" w:space="0" w:color="000000"/>
              <w:bottom w:val="single" w:sz="4" w:space="0" w:color="000000"/>
              <w:right w:val="single" w:sz="4" w:space="0" w:color="000000"/>
            </w:tcBorders>
            <w:vAlign w:val="center"/>
          </w:tcPr>
          <w:p w14:paraId="5C338F9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112</w:t>
            </w:r>
          </w:p>
        </w:tc>
        <w:tc>
          <w:tcPr>
            <w:tcW w:w="1260" w:type="dxa"/>
            <w:tcBorders>
              <w:top w:val="single" w:sz="4" w:space="0" w:color="000000"/>
              <w:left w:val="single" w:sz="4" w:space="0" w:color="000000"/>
              <w:bottom w:val="single" w:sz="4" w:space="0" w:color="000000"/>
              <w:right w:val="single" w:sz="4" w:space="0" w:color="000000"/>
            </w:tcBorders>
            <w:vAlign w:val="center"/>
          </w:tcPr>
          <w:p w14:paraId="41185B3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119</w:t>
            </w:r>
          </w:p>
        </w:tc>
        <w:tc>
          <w:tcPr>
            <w:tcW w:w="1359" w:type="dxa"/>
            <w:tcBorders>
              <w:top w:val="single" w:sz="4" w:space="0" w:color="000000"/>
              <w:left w:val="single" w:sz="4" w:space="0" w:color="000000"/>
              <w:bottom w:val="single" w:sz="4" w:space="0" w:color="000000"/>
              <w:right w:val="single" w:sz="4" w:space="0" w:color="000000"/>
            </w:tcBorders>
            <w:vAlign w:val="center"/>
          </w:tcPr>
          <w:p w14:paraId="5E6F174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123</w:t>
            </w:r>
          </w:p>
        </w:tc>
      </w:tr>
      <w:tr w:rsidR="00C82D72" w:rsidRPr="00BC3383" w14:paraId="1B9BF945" w14:textId="77777777" w:rsidTr="00B77148">
        <w:tc>
          <w:tcPr>
            <w:tcW w:w="568" w:type="dxa"/>
            <w:tcBorders>
              <w:top w:val="single" w:sz="4" w:space="0" w:color="000000"/>
              <w:left w:val="single" w:sz="4" w:space="0" w:color="000000"/>
              <w:bottom w:val="single" w:sz="4" w:space="0" w:color="000000"/>
              <w:right w:val="single" w:sz="4" w:space="0" w:color="000000"/>
            </w:tcBorders>
          </w:tcPr>
          <w:p w14:paraId="446F0DFE"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w:t>
            </w:r>
          </w:p>
        </w:tc>
        <w:tc>
          <w:tcPr>
            <w:tcW w:w="3235" w:type="dxa"/>
            <w:tcBorders>
              <w:top w:val="single" w:sz="4" w:space="0" w:color="000000"/>
              <w:left w:val="single" w:sz="4" w:space="0" w:color="000000"/>
              <w:bottom w:val="single" w:sz="4" w:space="0" w:color="000000"/>
              <w:right w:val="single" w:sz="4" w:space="0" w:color="000000"/>
            </w:tcBorders>
            <w:vAlign w:val="center"/>
          </w:tcPr>
          <w:p w14:paraId="7378AEE0"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Tổng số di sản văn hóa phi vật </w:t>
            </w:r>
            <w:r w:rsidRPr="00BC3383">
              <w:rPr>
                <w:rFonts w:ascii="Times New Roman" w:eastAsia="Times New Roman" w:hAnsi="Times New Roman" w:cs="Times New Roman"/>
                <w:sz w:val="24"/>
                <w:szCs w:val="24"/>
              </w:rPr>
              <w:lastRenderedPageBreak/>
              <w:t xml:space="preserve">thể được đưa vào Danh mục di sản văn hóa phi vật thể quốc gia trong năm </w:t>
            </w:r>
          </w:p>
        </w:tc>
        <w:tc>
          <w:tcPr>
            <w:tcW w:w="1418" w:type="dxa"/>
            <w:tcBorders>
              <w:top w:val="single" w:sz="4" w:space="0" w:color="000000"/>
              <w:left w:val="single" w:sz="4" w:space="0" w:color="000000"/>
              <w:bottom w:val="single" w:sz="4" w:space="0" w:color="000000"/>
              <w:right w:val="single" w:sz="4" w:space="0" w:color="000000"/>
            </w:tcBorders>
            <w:vAlign w:val="center"/>
          </w:tcPr>
          <w:p w14:paraId="77D9ACE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lastRenderedPageBreak/>
              <w:t>53</w:t>
            </w:r>
          </w:p>
        </w:tc>
        <w:tc>
          <w:tcPr>
            <w:tcW w:w="1417" w:type="dxa"/>
            <w:tcBorders>
              <w:top w:val="single" w:sz="4" w:space="0" w:color="000000"/>
              <w:left w:val="single" w:sz="4" w:space="0" w:color="000000"/>
              <w:bottom w:val="single" w:sz="4" w:space="0" w:color="000000"/>
              <w:right w:val="single" w:sz="4" w:space="0" w:color="000000"/>
            </w:tcBorders>
            <w:vAlign w:val="center"/>
          </w:tcPr>
          <w:p w14:paraId="74CAF88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35</w:t>
            </w:r>
          </w:p>
        </w:tc>
        <w:tc>
          <w:tcPr>
            <w:tcW w:w="1260" w:type="dxa"/>
            <w:tcBorders>
              <w:top w:val="single" w:sz="4" w:space="0" w:color="000000"/>
              <w:left w:val="single" w:sz="4" w:space="0" w:color="000000"/>
              <w:bottom w:val="single" w:sz="4" w:space="0" w:color="000000"/>
              <w:right w:val="single" w:sz="4" w:space="0" w:color="000000"/>
            </w:tcBorders>
            <w:vAlign w:val="center"/>
          </w:tcPr>
          <w:p w14:paraId="29AE22F3" w14:textId="77777777" w:rsidR="00D51B81" w:rsidRPr="00BC3383" w:rsidRDefault="00D51B81">
            <w:pPr>
              <w:tabs>
                <w:tab w:val="center" w:pos="4320"/>
                <w:tab w:val="right" w:pos="8640"/>
              </w:tabs>
              <w:ind w:firstLine="57"/>
              <w:jc w:val="right"/>
              <w:rPr>
                <w:rFonts w:ascii="Times New Roman" w:eastAsia="Times New Roman" w:hAnsi="Times New Roman" w:cs="Times New Roman"/>
                <w:sz w:val="24"/>
                <w:szCs w:val="24"/>
              </w:rPr>
            </w:pPr>
          </w:p>
          <w:p w14:paraId="187F8325" w14:textId="77777777" w:rsidR="00D51B81" w:rsidRPr="00BC3383" w:rsidRDefault="00D51B81">
            <w:pPr>
              <w:tabs>
                <w:tab w:val="center" w:pos="4320"/>
                <w:tab w:val="right" w:pos="8640"/>
              </w:tabs>
              <w:ind w:firstLine="57"/>
              <w:jc w:val="right"/>
              <w:rPr>
                <w:rFonts w:ascii="Times New Roman" w:eastAsia="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6ED6E520" w14:textId="77777777" w:rsidR="00D51B81" w:rsidRPr="00BC3383" w:rsidRDefault="00D51B81">
            <w:pPr>
              <w:tabs>
                <w:tab w:val="center" w:pos="4320"/>
                <w:tab w:val="right" w:pos="8640"/>
              </w:tabs>
              <w:ind w:firstLine="57"/>
              <w:jc w:val="right"/>
              <w:rPr>
                <w:rFonts w:ascii="Times New Roman" w:eastAsia="Times New Roman" w:hAnsi="Times New Roman" w:cs="Times New Roman"/>
                <w:sz w:val="24"/>
                <w:szCs w:val="24"/>
              </w:rPr>
            </w:pPr>
          </w:p>
          <w:p w14:paraId="4520EFCA" w14:textId="77777777" w:rsidR="00D51B81" w:rsidRPr="00BC3383" w:rsidRDefault="00EB41EE">
            <w:pPr>
              <w:tabs>
                <w:tab w:val="center" w:pos="4320"/>
                <w:tab w:val="right" w:pos="8640"/>
              </w:tabs>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lastRenderedPageBreak/>
              <w:t>46</w:t>
            </w:r>
          </w:p>
        </w:tc>
      </w:tr>
      <w:tr w:rsidR="00C82D72" w:rsidRPr="00BC3383" w14:paraId="1154C243" w14:textId="77777777" w:rsidTr="00B77148">
        <w:tc>
          <w:tcPr>
            <w:tcW w:w="568" w:type="dxa"/>
            <w:tcBorders>
              <w:top w:val="single" w:sz="4" w:space="0" w:color="000000"/>
              <w:left w:val="single" w:sz="4" w:space="0" w:color="000000"/>
              <w:bottom w:val="single" w:sz="4" w:space="0" w:color="000000"/>
              <w:right w:val="single" w:sz="4" w:space="0" w:color="000000"/>
            </w:tcBorders>
          </w:tcPr>
          <w:p w14:paraId="49B67A39"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lastRenderedPageBreak/>
              <w:t>8.</w:t>
            </w:r>
          </w:p>
        </w:tc>
        <w:tc>
          <w:tcPr>
            <w:tcW w:w="3235" w:type="dxa"/>
            <w:tcBorders>
              <w:top w:val="single" w:sz="4" w:space="0" w:color="000000"/>
              <w:left w:val="single" w:sz="4" w:space="0" w:color="000000"/>
              <w:bottom w:val="single" w:sz="4" w:space="0" w:color="000000"/>
              <w:right w:val="single" w:sz="4" w:space="0" w:color="000000"/>
            </w:tcBorders>
            <w:vAlign w:val="center"/>
          </w:tcPr>
          <w:p w14:paraId="787BB25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Tổng số bảo vật quốc gia đã được công nhận năm </w:t>
            </w:r>
          </w:p>
        </w:tc>
        <w:tc>
          <w:tcPr>
            <w:tcW w:w="1418" w:type="dxa"/>
            <w:tcBorders>
              <w:top w:val="single" w:sz="4" w:space="0" w:color="000000"/>
              <w:left w:val="single" w:sz="4" w:space="0" w:color="000000"/>
              <w:bottom w:val="single" w:sz="4" w:space="0" w:color="000000"/>
              <w:right w:val="single" w:sz="4" w:space="0" w:color="000000"/>
            </w:tcBorders>
            <w:vAlign w:val="center"/>
          </w:tcPr>
          <w:p w14:paraId="3C75F1C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w:t>
            </w:r>
          </w:p>
        </w:tc>
        <w:tc>
          <w:tcPr>
            <w:tcW w:w="1417" w:type="dxa"/>
            <w:tcBorders>
              <w:top w:val="single" w:sz="4" w:space="0" w:color="000000"/>
              <w:left w:val="single" w:sz="4" w:space="0" w:color="000000"/>
              <w:bottom w:val="single" w:sz="4" w:space="0" w:color="000000"/>
              <w:right w:val="single" w:sz="4" w:space="0" w:color="000000"/>
            </w:tcBorders>
            <w:vAlign w:val="center"/>
          </w:tcPr>
          <w:p w14:paraId="13C91312" w14:textId="77777777" w:rsidR="00D51B81" w:rsidRPr="00BC3383" w:rsidRDefault="00D51B81">
            <w:pPr>
              <w:ind w:firstLine="57"/>
              <w:jc w:val="right"/>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3ED60B9" w14:textId="77777777" w:rsidR="00D51B81" w:rsidRPr="00BC3383" w:rsidRDefault="00D51B81">
            <w:pPr>
              <w:ind w:firstLine="57"/>
              <w:jc w:val="right"/>
              <w:rPr>
                <w:rFonts w:ascii="Times New Roman" w:eastAsia="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64A4621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25 </w:t>
            </w:r>
          </w:p>
        </w:tc>
      </w:tr>
      <w:tr w:rsidR="00C82D72" w:rsidRPr="00BC3383" w14:paraId="78F40F66" w14:textId="77777777" w:rsidTr="00B77148">
        <w:tc>
          <w:tcPr>
            <w:tcW w:w="568" w:type="dxa"/>
            <w:tcBorders>
              <w:top w:val="single" w:sz="4" w:space="0" w:color="000000"/>
              <w:left w:val="single" w:sz="4" w:space="0" w:color="000000"/>
              <w:bottom w:val="single" w:sz="4" w:space="0" w:color="000000"/>
              <w:right w:val="single" w:sz="4" w:space="0" w:color="000000"/>
            </w:tcBorders>
          </w:tcPr>
          <w:p w14:paraId="7BAD4201"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w:t>
            </w:r>
          </w:p>
        </w:tc>
        <w:tc>
          <w:tcPr>
            <w:tcW w:w="3235" w:type="dxa"/>
            <w:tcBorders>
              <w:top w:val="single" w:sz="4" w:space="0" w:color="000000"/>
              <w:left w:val="single" w:sz="4" w:space="0" w:color="000000"/>
              <w:bottom w:val="single" w:sz="4" w:space="0" w:color="000000"/>
              <w:right w:val="single" w:sz="4" w:space="0" w:color="000000"/>
            </w:tcBorders>
            <w:vAlign w:val="center"/>
          </w:tcPr>
          <w:p w14:paraId="40CA0D02"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Tổng số bảo vật quốc gia đã được công nhận </w:t>
            </w:r>
            <w:r w:rsidRPr="00BC3383">
              <w:rPr>
                <w:rFonts w:ascii="Times New Roman" w:eastAsia="Times New Roman" w:hAnsi="Times New Roman" w:cs="Times New Roman"/>
                <w:i/>
                <w:sz w:val="24"/>
                <w:szCs w:val="24"/>
              </w:rPr>
              <w:t>(tính đến thời điểm báo cáo)</w:t>
            </w:r>
          </w:p>
        </w:tc>
        <w:tc>
          <w:tcPr>
            <w:tcW w:w="1418" w:type="dxa"/>
            <w:tcBorders>
              <w:top w:val="single" w:sz="4" w:space="0" w:color="000000"/>
              <w:left w:val="single" w:sz="4" w:space="0" w:color="000000"/>
              <w:bottom w:val="single" w:sz="4" w:space="0" w:color="000000"/>
              <w:right w:val="single" w:sz="4" w:space="0" w:color="000000"/>
            </w:tcBorders>
            <w:vAlign w:val="center"/>
          </w:tcPr>
          <w:p w14:paraId="2261EE4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118</w:t>
            </w:r>
          </w:p>
        </w:tc>
        <w:tc>
          <w:tcPr>
            <w:tcW w:w="1417" w:type="dxa"/>
            <w:tcBorders>
              <w:top w:val="single" w:sz="4" w:space="0" w:color="000000"/>
              <w:left w:val="single" w:sz="4" w:space="0" w:color="000000"/>
              <w:bottom w:val="single" w:sz="4" w:space="0" w:color="000000"/>
              <w:right w:val="single" w:sz="4" w:space="0" w:color="000000"/>
            </w:tcBorders>
            <w:vAlign w:val="center"/>
          </w:tcPr>
          <w:p w14:paraId="21FDF60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191</w:t>
            </w:r>
          </w:p>
        </w:tc>
        <w:tc>
          <w:tcPr>
            <w:tcW w:w="1260" w:type="dxa"/>
            <w:tcBorders>
              <w:top w:val="single" w:sz="4" w:space="0" w:color="000000"/>
              <w:left w:val="single" w:sz="4" w:space="0" w:color="000000"/>
              <w:bottom w:val="single" w:sz="4" w:space="0" w:color="000000"/>
              <w:right w:val="single" w:sz="4" w:space="0" w:color="000000"/>
            </w:tcBorders>
            <w:vAlign w:val="center"/>
          </w:tcPr>
          <w:p w14:paraId="26D3354B" w14:textId="77777777" w:rsidR="00D51B81" w:rsidRPr="00BC3383" w:rsidRDefault="00D51B81">
            <w:pPr>
              <w:ind w:firstLine="57"/>
              <w:jc w:val="right"/>
              <w:rPr>
                <w:rFonts w:ascii="Times New Roman" w:eastAsia="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0FB0492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238</w:t>
            </w:r>
          </w:p>
        </w:tc>
      </w:tr>
      <w:tr w:rsidR="00C82D72" w:rsidRPr="00BC3383" w14:paraId="071EFE75" w14:textId="77777777" w:rsidTr="00B77148">
        <w:tc>
          <w:tcPr>
            <w:tcW w:w="568" w:type="dxa"/>
            <w:tcBorders>
              <w:top w:val="single" w:sz="4" w:space="0" w:color="000000"/>
              <w:left w:val="single" w:sz="4" w:space="0" w:color="000000"/>
              <w:bottom w:val="single" w:sz="4" w:space="0" w:color="000000"/>
              <w:right w:val="single" w:sz="4" w:space="0" w:color="000000"/>
            </w:tcBorders>
          </w:tcPr>
          <w:p w14:paraId="45FFA3E8"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w:t>
            </w:r>
          </w:p>
        </w:tc>
        <w:tc>
          <w:tcPr>
            <w:tcW w:w="3235" w:type="dxa"/>
            <w:tcBorders>
              <w:top w:val="single" w:sz="4" w:space="0" w:color="000000"/>
              <w:left w:val="single" w:sz="4" w:space="0" w:color="000000"/>
              <w:bottom w:val="single" w:sz="4" w:space="0" w:color="000000"/>
              <w:right w:val="single" w:sz="4" w:space="0" w:color="000000"/>
            </w:tcBorders>
            <w:vAlign w:val="center"/>
          </w:tcPr>
          <w:p w14:paraId="7B3FCBD3" w14:textId="77777777" w:rsidR="00D51B81" w:rsidRPr="00BC3383" w:rsidRDefault="00EB41EE">
            <w:pPr>
              <w:ind w:firstLine="57"/>
              <w:rPr>
                <w:rFonts w:ascii="Times New Roman" w:eastAsia="Times New Roman" w:hAnsi="Times New Roman" w:cs="Times New Roman"/>
                <w:i/>
                <w:sz w:val="24"/>
                <w:szCs w:val="24"/>
              </w:rPr>
            </w:pPr>
            <w:r w:rsidRPr="00BC3383">
              <w:rPr>
                <w:rFonts w:ascii="Times New Roman" w:eastAsia="Times New Roman" w:hAnsi="Times New Roman" w:cs="Times New Roman"/>
                <w:sz w:val="24"/>
                <w:szCs w:val="24"/>
              </w:rPr>
              <w:t xml:space="preserve">Tổng số di sản được UNESCO vinh danh </w:t>
            </w:r>
            <w:r w:rsidRPr="00BC3383">
              <w:rPr>
                <w:rFonts w:ascii="Times New Roman" w:eastAsia="Times New Roman" w:hAnsi="Times New Roman" w:cs="Times New Roman"/>
                <w:i/>
                <w:sz w:val="24"/>
                <w:szCs w:val="24"/>
              </w:rPr>
              <w:t xml:space="preserve">(tính đến thời điểm báo cáo) </w:t>
            </w:r>
            <w:r w:rsidRPr="00BC3383">
              <w:rPr>
                <w:rFonts w:ascii="Times New Roman" w:eastAsia="Times New Roman" w:hAnsi="Times New Roman" w:cs="Times New Roman"/>
                <w:sz w:val="24"/>
                <w:szCs w:val="24"/>
              </w:rPr>
              <w:t>trong đó</w:t>
            </w:r>
            <w:r w:rsidRPr="00BC3383">
              <w:rPr>
                <w:rFonts w:ascii="Times New Roman" w:eastAsia="Times New Roman" w:hAnsi="Times New Roman" w:cs="Times New Roman"/>
                <w:i/>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597B67F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25</w:t>
            </w:r>
          </w:p>
        </w:tc>
        <w:tc>
          <w:tcPr>
            <w:tcW w:w="1417" w:type="dxa"/>
            <w:tcBorders>
              <w:top w:val="single" w:sz="4" w:space="0" w:color="000000"/>
              <w:left w:val="single" w:sz="4" w:space="0" w:color="000000"/>
              <w:bottom w:val="single" w:sz="4" w:space="0" w:color="000000"/>
              <w:right w:val="single" w:sz="4" w:space="0" w:color="000000"/>
            </w:tcBorders>
            <w:vAlign w:val="center"/>
          </w:tcPr>
          <w:p w14:paraId="6E507AE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28</w:t>
            </w:r>
          </w:p>
        </w:tc>
        <w:tc>
          <w:tcPr>
            <w:tcW w:w="1260" w:type="dxa"/>
            <w:tcBorders>
              <w:top w:val="single" w:sz="4" w:space="0" w:color="000000"/>
              <w:left w:val="single" w:sz="4" w:space="0" w:color="000000"/>
              <w:bottom w:val="single" w:sz="4" w:space="0" w:color="000000"/>
              <w:right w:val="single" w:sz="4" w:space="0" w:color="000000"/>
            </w:tcBorders>
            <w:vAlign w:val="center"/>
          </w:tcPr>
          <w:p w14:paraId="208883CE" w14:textId="77777777" w:rsidR="00D51B81" w:rsidRPr="00BC3383" w:rsidRDefault="00D51B81">
            <w:pPr>
              <w:ind w:firstLine="57"/>
              <w:jc w:val="right"/>
              <w:rPr>
                <w:rFonts w:ascii="Times New Roman" w:eastAsia="Times New Roman" w:hAnsi="Times New Roman" w:cs="Times New Roman"/>
                <w:sz w:val="24"/>
                <w:szCs w:val="24"/>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3035482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32</w:t>
            </w:r>
          </w:p>
        </w:tc>
      </w:tr>
      <w:tr w:rsidR="00C82D72" w:rsidRPr="00BC3383" w14:paraId="5FF92462" w14:textId="77777777" w:rsidTr="00B77148">
        <w:tc>
          <w:tcPr>
            <w:tcW w:w="568" w:type="dxa"/>
            <w:tcBorders>
              <w:top w:val="single" w:sz="4" w:space="0" w:color="000000"/>
              <w:left w:val="single" w:sz="4" w:space="0" w:color="000000"/>
              <w:bottom w:val="single" w:sz="4" w:space="0" w:color="000000"/>
              <w:right w:val="single" w:sz="4" w:space="0" w:color="000000"/>
            </w:tcBorders>
          </w:tcPr>
          <w:p w14:paraId="4B1477A4"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6B3E9DB3"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Di sản văn hóa và thiên nhiên</w:t>
            </w:r>
          </w:p>
        </w:tc>
        <w:tc>
          <w:tcPr>
            <w:tcW w:w="1418" w:type="dxa"/>
            <w:tcBorders>
              <w:top w:val="single" w:sz="4" w:space="0" w:color="000000"/>
              <w:left w:val="single" w:sz="4" w:space="0" w:color="000000"/>
              <w:bottom w:val="single" w:sz="4" w:space="0" w:color="000000"/>
              <w:right w:val="single" w:sz="4" w:space="0" w:color="000000"/>
            </w:tcBorders>
            <w:vAlign w:val="center"/>
          </w:tcPr>
          <w:p w14:paraId="5C34D50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08</w:t>
            </w:r>
          </w:p>
        </w:tc>
        <w:tc>
          <w:tcPr>
            <w:tcW w:w="1417" w:type="dxa"/>
            <w:tcBorders>
              <w:top w:val="single" w:sz="4" w:space="0" w:color="000000"/>
              <w:left w:val="single" w:sz="4" w:space="0" w:color="000000"/>
              <w:bottom w:val="single" w:sz="4" w:space="0" w:color="000000"/>
              <w:right w:val="single" w:sz="4" w:space="0" w:color="000000"/>
            </w:tcBorders>
            <w:vAlign w:val="center"/>
          </w:tcPr>
          <w:p w14:paraId="71DDA19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08</w:t>
            </w:r>
          </w:p>
        </w:tc>
        <w:tc>
          <w:tcPr>
            <w:tcW w:w="1260" w:type="dxa"/>
            <w:tcBorders>
              <w:top w:val="single" w:sz="4" w:space="0" w:color="000000"/>
              <w:left w:val="single" w:sz="4" w:space="0" w:color="000000"/>
              <w:bottom w:val="single" w:sz="4" w:space="0" w:color="000000"/>
              <w:right w:val="single" w:sz="4" w:space="0" w:color="000000"/>
            </w:tcBorders>
            <w:vAlign w:val="center"/>
          </w:tcPr>
          <w:p w14:paraId="5E8D309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08</w:t>
            </w:r>
          </w:p>
        </w:tc>
        <w:tc>
          <w:tcPr>
            <w:tcW w:w="1359" w:type="dxa"/>
            <w:tcBorders>
              <w:top w:val="single" w:sz="4" w:space="0" w:color="000000"/>
              <w:left w:val="single" w:sz="4" w:space="0" w:color="000000"/>
              <w:bottom w:val="single" w:sz="4" w:space="0" w:color="000000"/>
              <w:right w:val="single" w:sz="4" w:space="0" w:color="000000"/>
            </w:tcBorders>
            <w:vAlign w:val="center"/>
          </w:tcPr>
          <w:p w14:paraId="698CF75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08</w:t>
            </w:r>
          </w:p>
        </w:tc>
      </w:tr>
      <w:tr w:rsidR="00C82D72" w:rsidRPr="00BC3383" w14:paraId="32809F38" w14:textId="77777777" w:rsidTr="00B77148">
        <w:tc>
          <w:tcPr>
            <w:tcW w:w="568" w:type="dxa"/>
            <w:tcBorders>
              <w:top w:val="single" w:sz="4" w:space="0" w:color="000000"/>
              <w:left w:val="single" w:sz="4" w:space="0" w:color="000000"/>
              <w:bottom w:val="single" w:sz="4" w:space="0" w:color="000000"/>
              <w:right w:val="single" w:sz="4" w:space="0" w:color="000000"/>
            </w:tcBorders>
          </w:tcPr>
          <w:p w14:paraId="73F5BFC1"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35CA4E7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Di sản văn hóa phi vật thể đại diện của nhân loại và di sản văn hóa phi vật thể cần bảo vệ khẩn cấp</w:t>
            </w:r>
          </w:p>
        </w:tc>
        <w:tc>
          <w:tcPr>
            <w:tcW w:w="1418" w:type="dxa"/>
            <w:tcBorders>
              <w:top w:val="single" w:sz="4" w:space="0" w:color="000000"/>
              <w:left w:val="single" w:sz="4" w:space="0" w:color="000000"/>
              <w:bottom w:val="single" w:sz="4" w:space="0" w:color="000000"/>
              <w:right w:val="single" w:sz="4" w:space="0" w:color="000000"/>
            </w:tcBorders>
            <w:vAlign w:val="center"/>
          </w:tcPr>
          <w:p w14:paraId="2D32098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w:t>
            </w:r>
          </w:p>
        </w:tc>
        <w:tc>
          <w:tcPr>
            <w:tcW w:w="1417" w:type="dxa"/>
            <w:tcBorders>
              <w:top w:val="single" w:sz="4" w:space="0" w:color="000000"/>
              <w:left w:val="single" w:sz="4" w:space="0" w:color="000000"/>
              <w:bottom w:val="single" w:sz="4" w:space="0" w:color="000000"/>
              <w:right w:val="single" w:sz="4" w:space="0" w:color="000000"/>
            </w:tcBorders>
            <w:vAlign w:val="center"/>
          </w:tcPr>
          <w:p w14:paraId="73A413A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w:t>
            </w:r>
          </w:p>
        </w:tc>
        <w:tc>
          <w:tcPr>
            <w:tcW w:w="1260" w:type="dxa"/>
            <w:tcBorders>
              <w:top w:val="single" w:sz="4" w:space="0" w:color="000000"/>
              <w:left w:val="single" w:sz="4" w:space="0" w:color="000000"/>
              <w:bottom w:val="single" w:sz="4" w:space="0" w:color="000000"/>
              <w:right w:val="single" w:sz="4" w:space="0" w:color="000000"/>
            </w:tcBorders>
            <w:vAlign w:val="center"/>
          </w:tcPr>
          <w:p w14:paraId="78939DF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w:t>
            </w:r>
          </w:p>
        </w:tc>
        <w:tc>
          <w:tcPr>
            <w:tcW w:w="1359" w:type="dxa"/>
            <w:tcBorders>
              <w:top w:val="single" w:sz="4" w:space="0" w:color="000000"/>
              <w:left w:val="single" w:sz="4" w:space="0" w:color="000000"/>
              <w:bottom w:val="single" w:sz="4" w:space="0" w:color="000000"/>
              <w:right w:val="single" w:sz="4" w:space="0" w:color="000000"/>
            </w:tcBorders>
            <w:vAlign w:val="center"/>
          </w:tcPr>
          <w:p w14:paraId="521F65D8" w14:textId="77777777" w:rsidR="00D51B81" w:rsidRPr="00BC3383" w:rsidRDefault="00D51B81">
            <w:pPr>
              <w:ind w:firstLine="57"/>
              <w:jc w:val="right"/>
              <w:rPr>
                <w:rFonts w:ascii="Times New Roman" w:eastAsia="Times New Roman" w:hAnsi="Times New Roman" w:cs="Times New Roman"/>
                <w:sz w:val="24"/>
                <w:szCs w:val="24"/>
              </w:rPr>
            </w:pPr>
          </w:p>
          <w:p w14:paraId="1992DEF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w:t>
            </w:r>
          </w:p>
        </w:tc>
      </w:tr>
      <w:tr w:rsidR="00C82D72" w:rsidRPr="00BC3383" w14:paraId="03AD4703" w14:textId="77777777" w:rsidTr="00B77148">
        <w:tc>
          <w:tcPr>
            <w:tcW w:w="568" w:type="dxa"/>
            <w:tcBorders>
              <w:top w:val="single" w:sz="4" w:space="0" w:color="000000"/>
              <w:left w:val="single" w:sz="4" w:space="0" w:color="000000"/>
              <w:bottom w:val="single" w:sz="4" w:space="0" w:color="000000"/>
              <w:right w:val="single" w:sz="4" w:space="0" w:color="000000"/>
            </w:tcBorders>
          </w:tcPr>
          <w:p w14:paraId="0B68F9FE" w14:textId="77777777" w:rsidR="00D51B81" w:rsidRPr="00BC3383" w:rsidRDefault="00D51B81">
            <w:pPr>
              <w:ind w:firstLine="57"/>
              <w:jc w:val="center"/>
              <w:rPr>
                <w:rFonts w:ascii="Times New Roman" w:eastAsia="Times New Roman" w:hAnsi="Times New Roman" w:cs="Times New Roman"/>
                <w:sz w:val="24"/>
                <w:szCs w:val="24"/>
              </w:rPr>
            </w:pPr>
          </w:p>
        </w:tc>
        <w:tc>
          <w:tcPr>
            <w:tcW w:w="3235" w:type="dxa"/>
            <w:tcBorders>
              <w:top w:val="single" w:sz="4" w:space="0" w:color="000000"/>
              <w:left w:val="single" w:sz="4" w:space="0" w:color="000000"/>
              <w:bottom w:val="single" w:sz="4" w:space="0" w:color="000000"/>
              <w:right w:val="single" w:sz="4" w:space="0" w:color="000000"/>
            </w:tcBorders>
            <w:vAlign w:val="center"/>
          </w:tcPr>
          <w:p w14:paraId="554B462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Di sản tư liệu</w:t>
            </w:r>
          </w:p>
        </w:tc>
        <w:tc>
          <w:tcPr>
            <w:tcW w:w="1418" w:type="dxa"/>
            <w:tcBorders>
              <w:top w:val="single" w:sz="4" w:space="0" w:color="000000"/>
              <w:left w:val="single" w:sz="4" w:space="0" w:color="000000"/>
              <w:bottom w:val="single" w:sz="4" w:space="0" w:color="000000"/>
              <w:right w:val="single" w:sz="4" w:space="0" w:color="000000"/>
            </w:tcBorders>
            <w:vAlign w:val="center"/>
          </w:tcPr>
          <w:p w14:paraId="43CF784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06</w:t>
            </w:r>
          </w:p>
        </w:tc>
        <w:tc>
          <w:tcPr>
            <w:tcW w:w="1417" w:type="dxa"/>
            <w:tcBorders>
              <w:top w:val="single" w:sz="4" w:space="0" w:color="000000"/>
              <w:left w:val="single" w:sz="4" w:space="0" w:color="000000"/>
              <w:bottom w:val="single" w:sz="4" w:space="0" w:color="000000"/>
              <w:right w:val="single" w:sz="4" w:space="0" w:color="000000"/>
            </w:tcBorders>
            <w:vAlign w:val="center"/>
          </w:tcPr>
          <w:p w14:paraId="0945E60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07</w:t>
            </w:r>
          </w:p>
        </w:tc>
        <w:tc>
          <w:tcPr>
            <w:tcW w:w="1260" w:type="dxa"/>
            <w:tcBorders>
              <w:top w:val="single" w:sz="4" w:space="0" w:color="000000"/>
              <w:left w:val="single" w:sz="4" w:space="0" w:color="000000"/>
              <w:bottom w:val="single" w:sz="4" w:space="0" w:color="000000"/>
              <w:right w:val="single" w:sz="4" w:space="0" w:color="000000"/>
            </w:tcBorders>
            <w:vAlign w:val="center"/>
          </w:tcPr>
          <w:p w14:paraId="59976BA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07</w:t>
            </w:r>
          </w:p>
        </w:tc>
        <w:tc>
          <w:tcPr>
            <w:tcW w:w="1359" w:type="dxa"/>
            <w:tcBorders>
              <w:top w:val="single" w:sz="4" w:space="0" w:color="000000"/>
              <w:left w:val="single" w:sz="4" w:space="0" w:color="000000"/>
              <w:bottom w:val="single" w:sz="4" w:space="0" w:color="000000"/>
              <w:right w:val="single" w:sz="4" w:space="0" w:color="000000"/>
            </w:tcBorders>
            <w:vAlign w:val="center"/>
          </w:tcPr>
          <w:p w14:paraId="21097A8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09</w:t>
            </w:r>
          </w:p>
        </w:tc>
      </w:tr>
    </w:tbl>
    <w:p w14:paraId="2989EEA5" w14:textId="77777777" w:rsidR="00D51B81" w:rsidRPr="00BC3383" w:rsidRDefault="00EB41EE">
      <w:pPr>
        <w:tabs>
          <w:tab w:val="left" w:pos="2820"/>
          <w:tab w:val="center" w:pos="4677"/>
        </w:tabs>
        <w:ind w:firstLine="57"/>
        <w:rPr>
          <w:b/>
          <w:sz w:val="26"/>
          <w:szCs w:val="26"/>
        </w:rPr>
        <w:sectPr w:rsidR="00D51B81" w:rsidRPr="00BC3383" w:rsidSect="00C47A3E">
          <w:type w:val="continuous"/>
          <w:pgSz w:w="11907" w:h="16839" w:code="9"/>
          <w:pgMar w:top="1134" w:right="1134" w:bottom="1134" w:left="1701" w:header="720" w:footer="720" w:gutter="0"/>
          <w:cols w:space="720"/>
        </w:sectPr>
      </w:pPr>
      <w:r w:rsidRPr="00BC3383">
        <w:rPr>
          <w:b/>
          <w:sz w:val="26"/>
          <w:szCs w:val="26"/>
        </w:rPr>
        <w:tab/>
      </w:r>
    </w:p>
    <w:p w14:paraId="42168CAD" w14:textId="77777777" w:rsidR="00E07BA4" w:rsidRDefault="00E07BA4">
      <w:pPr>
        <w:rPr>
          <w:b/>
        </w:rPr>
        <w:sectPr w:rsidR="00E07BA4" w:rsidSect="00C47A3E">
          <w:type w:val="continuous"/>
          <w:pgSz w:w="11907" w:h="16839" w:code="9"/>
          <w:pgMar w:top="1134" w:right="1134" w:bottom="1134" w:left="1701" w:header="720" w:footer="720" w:gutter="0"/>
          <w:cols w:space="720"/>
        </w:sectPr>
      </w:pPr>
    </w:p>
    <w:p w14:paraId="2B94FE65" w14:textId="2CD6A8CD" w:rsidR="00D51B81" w:rsidRPr="00BC3383" w:rsidRDefault="00EB41EE">
      <w:r w:rsidRPr="00BC3383">
        <w:rPr>
          <w:b/>
        </w:rPr>
        <w:lastRenderedPageBreak/>
        <w:t>1.3. VĂN HÓA CƠ SỞ</w:t>
      </w:r>
    </w:p>
    <w:tbl>
      <w:tblPr>
        <w:tblStyle w:val="affffffffffff8"/>
        <w:tblW w:w="9399"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953"/>
        <w:gridCol w:w="1417"/>
        <w:gridCol w:w="1440"/>
        <w:gridCol w:w="1440"/>
        <w:gridCol w:w="1440"/>
      </w:tblGrid>
      <w:tr w:rsidR="00C82D72" w:rsidRPr="00BC3383" w14:paraId="45E00680" w14:textId="77777777" w:rsidTr="00B77148">
        <w:tc>
          <w:tcPr>
            <w:tcW w:w="709" w:type="dxa"/>
            <w:tcBorders>
              <w:top w:val="single" w:sz="4" w:space="0" w:color="000000"/>
              <w:left w:val="single" w:sz="4" w:space="0" w:color="000000"/>
              <w:bottom w:val="single" w:sz="4" w:space="0" w:color="000000"/>
              <w:right w:val="single" w:sz="4" w:space="0" w:color="000000"/>
            </w:tcBorders>
            <w:vAlign w:val="center"/>
          </w:tcPr>
          <w:p w14:paraId="0DF022FD"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TT</w:t>
            </w:r>
          </w:p>
        </w:tc>
        <w:tc>
          <w:tcPr>
            <w:tcW w:w="2953" w:type="dxa"/>
            <w:tcBorders>
              <w:top w:val="single" w:sz="4" w:space="0" w:color="000000"/>
              <w:left w:val="single" w:sz="4" w:space="0" w:color="000000"/>
              <w:bottom w:val="single" w:sz="4" w:space="0" w:color="000000"/>
              <w:right w:val="single" w:sz="4" w:space="0" w:color="000000"/>
            </w:tcBorders>
            <w:vAlign w:val="center"/>
          </w:tcPr>
          <w:p w14:paraId="507B0386" w14:textId="77777777" w:rsidR="00D51B81" w:rsidRPr="00BC3383" w:rsidRDefault="00EB41EE">
            <w:pPr>
              <w:ind w:left="-41" w:firstLine="5"/>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417" w:type="dxa"/>
            <w:tcBorders>
              <w:top w:val="single" w:sz="4" w:space="0" w:color="000000"/>
              <w:left w:val="single" w:sz="4" w:space="0" w:color="000000"/>
              <w:bottom w:val="single" w:sz="4" w:space="0" w:color="000000"/>
              <w:right w:val="single" w:sz="4" w:space="0" w:color="000000"/>
            </w:tcBorders>
            <w:vAlign w:val="center"/>
          </w:tcPr>
          <w:p w14:paraId="1A430DB0" w14:textId="77777777" w:rsidR="00D51B81" w:rsidRPr="00BC3383" w:rsidRDefault="00EB41EE">
            <w:pPr>
              <w:ind w:left="-41" w:firstLine="5"/>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440" w:type="dxa"/>
            <w:tcBorders>
              <w:top w:val="single" w:sz="4" w:space="0" w:color="000000"/>
              <w:left w:val="single" w:sz="4" w:space="0" w:color="000000"/>
              <w:bottom w:val="single" w:sz="4" w:space="0" w:color="000000"/>
              <w:right w:val="single" w:sz="4" w:space="0" w:color="000000"/>
            </w:tcBorders>
            <w:vAlign w:val="center"/>
          </w:tcPr>
          <w:p w14:paraId="1970E2E5" w14:textId="77777777" w:rsidR="00D51B81" w:rsidRPr="00BC3383" w:rsidRDefault="00EB41EE">
            <w:pPr>
              <w:ind w:left="-41" w:firstLine="5"/>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1440" w:type="dxa"/>
            <w:tcBorders>
              <w:top w:val="single" w:sz="4" w:space="0" w:color="000000"/>
              <w:left w:val="single" w:sz="4" w:space="0" w:color="000000"/>
              <w:bottom w:val="single" w:sz="4" w:space="0" w:color="000000"/>
              <w:right w:val="single" w:sz="4" w:space="0" w:color="000000"/>
            </w:tcBorders>
            <w:vAlign w:val="center"/>
          </w:tcPr>
          <w:p w14:paraId="1ABD2962" w14:textId="77777777" w:rsidR="00D51B81" w:rsidRPr="00BC3383" w:rsidRDefault="00EB41EE">
            <w:pPr>
              <w:ind w:left="-41" w:firstLine="5"/>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1440" w:type="dxa"/>
            <w:tcBorders>
              <w:top w:val="single" w:sz="4" w:space="0" w:color="000000"/>
              <w:left w:val="single" w:sz="4" w:space="0" w:color="000000"/>
              <w:bottom w:val="single" w:sz="4" w:space="0" w:color="000000"/>
              <w:right w:val="single" w:sz="4" w:space="0" w:color="000000"/>
            </w:tcBorders>
            <w:vAlign w:val="center"/>
          </w:tcPr>
          <w:p w14:paraId="65E9654C" w14:textId="77777777" w:rsidR="00D51B81" w:rsidRPr="00BC3383" w:rsidRDefault="00EB41EE">
            <w:pPr>
              <w:ind w:left="-41" w:firstLine="5"/>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C82D72" w:rsidRPr="00BC3383" w14:paraId="76585E5B" w14:textId="77777777" w:rsidTr="00B77148">
        <w:tc>
          <w:tcPr>
            <w:tcW w:w="709" w:type="dxa"/>
            <w:tcBorders>
              <w:top w:val="single" w:sz="4" w:space="0" w:color="000000"/>
              <w:left w:val="single" w:sz="4" w:space="0" w:color="000000"/>
              <w:bottom w:val="single" w:sz="4" w:space="0" w:color="000000"/>
              <w:right w:val="single" w:sz="4" w:space="0" w:color="000000"/>
            </w:tcBorders>
          </w:tcPr>
          <w:p w14:paraId="3E6639F0"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2953" w:type="dxa"/>
            <w:tcBorders>
              <w:top w:val="single" w:sz="4" w:space="0" w:color="000000"/>
              <w:left w:val="single" w:sz="4" w:space="0" w:color="000000"/>
              <w:bottom w:val="single" w:sz="4" w:space="0" w:color="000000"/>
              <w:right w:val="single" w:sz="4" w:space="0" w:color="000000"/>
            </w:tcBorders>
            <w:vAlign w:val="center"/>
          </w:tcPr>
          <w:p w14:paraId="72C97311"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Hệ thống thiết chế văn hoá cơ sở:</w:t>
            </w:r>
          </w:p>
        </w:tc>
        <w:tc>
          <w:tcPr>
            <w:tcW w:w="1417" w:type="dxa"/>
            <w:tcBorders>
              <w:top w:val="single" w:sz="4" w:space="0" w:color="000000"/>
              <w:left w:val="single" w:sz="4" w:space="0" w:color="000000"/>
              <w:bottom w:val="single" w:sz="4" w:space="0" w:color="000000"/>
              <w:right w:val="single" w:sz="4" w:space="0" w:color="000000"/>
            </w:tcBorders>
          </w:tcPr>
          <w:p w14:paraId="35504CEF" w14:textId="77777777" w:rsidR="00D51B81" w:rsidRPr="00BC3383" w:rsidRDefault="00D51B81">
            <w:pPr>
              <w:ind w:left="-41" w:firstLine="5"/>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64A44D1B" w14:textId="77777777" w:rsidR="00D51B81" w:rsidRPr="00BC3383" w:rsidRDefault="00D51B81">
            <w:pPr>
              <w:ind w:left="-41" w:firstLine="5"/>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0E2EEE50" w14:textId="77777777" w:rsidR="00D51B81" w:rsidRPr="00BC3383" w:rsidRDefault="00D51B81">
            <w:pPr>
              <w:ind w:left="-41" w:firstLine="5"/>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14:paraId="39791CF3" w14:textId="77777777" w:rsidR="00D51B81" w:rsidRPr="00BC3383" w:rsidRDefault="00D51B81">
            <w:pPr>
              <w:ind w:left="-41" w:firstLine="5"/>
              <w:rPr>
                <w:rFonts w:ascii="Times New Roman" w:eastAsia="Times New Roman" w:hAnsi="Times New Roman" w:cs="Times New Roman"/>
                <w:sz w:val="24"/>
                <w:szCs w:val="24"/>
              </w:rPr>
            </w:pPr>
          </w:p>
        </w:tc>
      </w:tr>
      <w:tr w:rsidR="00C82D72" w:rsidRPr="00BC3383" w14:paraId="67096A51" w14:textId="77777777" w:rsidTr="00B77148">
        <w:tc>
          <w:tcPr>
            <w:tcW w:w="709" w:type="dxa"/>
            <w:tcBorders>
              <w:top w:val="single" w:sz="4" w:space="0" w:color="000000"/>
              <w:left w:val="single" w:sz="4" w:space="0" w:color="000000"/>
              <w:bottom w:val="single" w:sz="4" w:space="0" w:color="000000"/>
              <w:right w:val="single" w:sz="4" w:space="0" w:color="000000"/>
            </w:tcBorders>
          </w:tcPr>
          <w:p w14:paraId="3728BF39"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313CB26B"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Trung tâm Văn hóa cấp tỉnh </w:t>
            </w:r>
            <w:r w:rsidRPr="00BC3383">
              <w:rPr>
                <w:rFonts w:ascii="Times New Roman" w:eastAsia="Times New Roman" w:hAnsi="Times New Roman" w:cs="Times New Roman"/>
                <w:i/>
                <w:sz w:val="24"/>
                <w:szCs w:val="24"/>
              </w:rPr>
              <w:t>(Trung tâm Văn hóa, nghệ thuật; Trung tâm Văn hóa - Điện ảnh; Trung tâm Văn hóa-Thông tin; Trung tâm Thông tin-Triển lãm; Tên gọi khác)</w:t>
            </w:r>
          </w:p>
        </w:tc>
        <w:tc>
          <w:tcPr>
            <w:tcW w:w="1417" w:type="dxa"/>
            <w:tcBorders>
              <w:top w:val="single" w:sz="4" w:space="0" w:color="000000"/>
              <w:left w:val="single" w:sz="4" w:space="0" w:color="000000"/>
              <w:bottom w:val="single" w:sz="4" w:space="0" w:color="000000"/>
              <w:right w:val="single" w:sz="4" w:space="0" w:color="000000"/>
            </w:tcBorders>
            <w:vAlign w:val="center"/>
          </w:tcPr>
          <w:p w14:paraId="00957C01"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70</w:t>
            </w:r>
          </w:p>
        </w:tc>
        <w:tc>
          <w:tcPr>
            <w:tcW w:w="1440" w:type="dxa"/>
            <w:tcBorders>
              <w:top w:val="single" w:sz="4" w:space="0" w:color="000000"/>
              <w:left w:val="single" w:sz="4" w:space="0" w:color="000000"/>
              <w:bottom w:val="single" w:sz="4" w:space="0" w:color="000000"/>
              <w:right w:val="single" w:sz="4" w:space="0" w:color="000000"/>
            </w:tcBorders>
            <w:vAlign w:val="center"/>
          </w:tcPr>
          <w:p w14:paraId="01C2F0A2"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66</w:t>
            </w:r>
          </w:p>
          <w:p w14:paraId="2E962828"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(Hợp nhất các đơn vị)</w:t>
            </w:r>
          </w:p>
        </w:tc>
        <w:tc>
          <w:tcPr>
            <w:tcW w:w="1440" w:type="dxa"/>
            <w:tcBorders>
              <w:top w:val="single" w:sz="4" w:space="0" w:color="000000"/>
              <w:left w:val="single" w:sz="4" w:space="0" w:color="000000"/>
              <w:bottom w:val="single" w:sz="4" w:space="0" w:color="000000"/>
              <w:right w:val="single" w:sz="4" w:space="0" w:color="000000"/>
            </w:tcBorders>
            <w:vAlign w:val="center"/>
          </w:tcPr>
          <w:p w14:paraId="518F5970"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66</w:t>
            </w:r>
          </w:p>
          <w:p w14:paraId="0366F326"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(Hợp nhất các đơn vị)</w:t>
            </w:r>
          </w:p>
        </w:tc>
        <w:tc>
          <w:tcPr>
            <w:tcW w:w="1440" w:type="dxa"/>
            <w:tcBorders>
              <w:top w:val="single" w:sz="4" w:space="0" w:color="000000"/>
              <w:left w:val="single" w:sz="4" w:space="0" w:color="000000"/>
              <w:right w:val="single" w:sz="4" w:space="0" w:color="000000"/>
            </w:tcBorders>
            <w:vAlign w:val="center"/>
          </w:tcPr>
          <w:p w14:paraId="1F8A9F52"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66</w:t>
            </w:r>
          </w:p>
          <w:p w14:paraId="240ECE34"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(Hợp nhất các đơn vị)</w:t>
            </w:r>
          </w:p>
        </w:tc>
      </w:tr>
      <w:tr w:rsidR="00C82D72" w:rsidRPr="00BC3383" w14:paraId="61EFB453" w14:textId="77777777" w:rsidTr="00B77148">
        <w:tc>
          <w:tcPr>
            <w:tcW w:w="709" w:type="dxa"/>
            <w:tcBorders>
              <w:top w:val="single" w:sz="4" w:space="0" w:color="000000"/>
              <w:left w:val="single" w:sz="4" w:space="0" w:color="000000"/>
              <w:bottom w:val="single" w:sz="4" w:space="0" w:color="000000"/>
              <w:right w:val="single" w:sz="4" w:space="0" w:color="000000"/>
            </w:tcBorders>
          </w:tcPr>
          <w:p w14:paraId="6F40A5ED"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1E2A62A5"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Số Trung tâm Văn hoá - Thông tin (Thể thao) cấp huyện (Nhà Văn hóa) và tương đương:</w:t>
            </w:r>
          </w:p>
        </w:tc>
        <w:tc>
          <w:tcPr>
            <w:tcW w:w="1417" w:type="dxa"/>
            <w:tcBorders>
              <w:top w:val="single" w:sz="4" w:space="0" w:color="000000"/>
              <w:left w:val="single" w:sz="4" w:space="0" w:color="000000"/>
              <w:bottom w:val="single" w:sz="4" w:space="0" w:color="000000"/>
              <w:right w:val="single" w:sz="4" w:space="0" w:color="000000"/>
            </w:tcBorders>
            <w:vAlign w:val="center"/>
          </w:tcPr>
          <w:p w14:paraId="5B171CFF"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589</w:t>
            </w:r>
          </w:p>
        </w:tc>
        <w:tc>
          <w:tcPr>
            <w:tcW w:w="1440" w:type="dxa"/>
            <w:tcBorders>
              <w:top w:val="single" w:sz="4" w:space="0" w:color="000000"/>
              <w:left w:val="single" w:sz="4" w:space="0" w:color="000000"/>
              <w:bottom w:val="single" w:sz="4" w:space="0" w:color="000000"/>
              <w:right w:val="single" w:sz="4" w:space="0" w:color="000000"/>
            </w:tcBorders>
            <w:vAlign w:val="center"/>
          </w:tcPr>
          <w:p w14:paraId="20C0404D"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700</w:t>
            </w:r>
          </w:p>
        </w:tc>
        <w:tc>
          <w:tcPr>
            <w:tcW w:w="1440" w:type="dxa"/>
            <w:tcBorders>
              <w:top w:val="single" w:sz="4" w:space="0" w:color="000000"/>
              <w:left w:val="single" w:sz="4" w:space="0" w:color="000000"/>
              <w:bottom w:val="single" w:sz="4" w:space="0" w:color="000000"/>
              <w:right w:val="single" w:sz="4" w:space="0" w:color="000000"/>
            </w:tcBorders>
            <w:vAlign w:val="center"/>
          </w:tcPr>
          <w:p w14:paraId="0A6F7F66"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704</w:t>
            </w:r>
          </w:p>
        </w:tc>
        <w:tc>
          <w:tcPr>
            <w:tcW w:w="1440" w:type="dxa"/>
            <w:tcBorders>
              <w:top w:val="single" w:sz="4" w:space="0" w:color="000000"/>
              <w:left w:val="single" w:sz="4" w:space="0" w:color="000000"/>
              <w:bottom w:val="single" w:sz="4" w:space="0" w:color="000000"/>
              <w:right w:val="single" w:sz="4" w:space="0" w:color="000000"/>
            </w:tcBorders>
            <w:vAlign w:val="center"/>
          </w:tcPr>
          <w:p w14:paraId="72773315"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674</w:t>
            </w:r>
          </w:p>
        </w:tc>
      </w:tr>
      <w:tr w:rsidR="00C82D72" w:rsidRPr="00BC3383" w14:paraId="2DA36258" w14:textId="77777777" w:rsidTr="00B77148">
        <w:tc>
          <w:tcPr>
            <w:tcW w:w="709" w:type="dxa"/>
            <w:tcBorders>
              <w:top w:val="single" w:sz="4" w:space="0" w:color="000000"/>
              <w:left w:val="single" w:sz="4" w:space="0" w:color="000000"/>
              <w:bottom w:val="single" w:sz="4" w:space="0" w:color="000000"/>
              <w:right w:val="single" w:sz="4" w:space="0" w:color="000000"/>
            </w:tcBorders>
          </w:tcPr>
          <w:p w14:paraId="43E5AC31"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5D0BBE0C"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Số Nhà Văn hoá cấp xã và tương đương:</w:t>
            </w:r>
          </w:p>
        </w:tc>
        <w:tc>
          <w:tcPr>
            <w:tcW w:w="1417" w:type="dxa"/>
            <w:tcBorders>
              <w:top w:val="single" w:sz="4" w:space="0" w:color="000000"/>
              <w:left w:val="single" w:sz="4" w:space="0" w:color="000000"/>
              <w:bottom w:val="single" w:sz="4" w:space="0" w:color="000000"/>
              <w:right w:val="single" w:sz="4" w:space="0" w:color="000000"/>
            </w:tcBorders>
            <w:vAlign w:val="center"/>
          </w:tcPr>
          <w:p w14:paraId="2686C1EE"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6.102</w:t>
            </w:r>
          </w:p>
        </w:tc>
        <w:tc>
          <w:tcPr>
            <w:tcW w:w="1440" w:type="dxa"/>
            <w:tcBorders>
              <w:top w:val="single" w:sz="4" w:space="0" w:color="000000"/>
              <w:left w:val="single" w:sz="4" w:space="0" w:color="000000"/>
              <w:bottom w:val="single" w:sz="4" w:space="0" w:color="000000"/>
              <w:right w:val="single" w:sz="4" w:space="0" w:color="000000"/>
            </w:tcBorders>
            <w:vAlign w:val="center"/>
          </w:tcPr>
          <w:p w14:paraId="1ACA8CB3"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7.945</w:t>
            </w:r>
          </w:p>
        </w:tc>
        <w:tc>
          <w:tcPr>
            <w:tcW w:w="1440" w:type="dxa"/>
            <w:tcBorders>
              <w:top w:val="single" w:sz="4" w:space="0" w:color="000000"/>
              <w:left w:val="single" w:sz="4" w:space="0" w:color="000000"/>
              <w:bottom w:val="single" w:sz="4" w:space="0" w:color="000000"/>
              <w:right w:val="single" w:sz="4" w:space="0" w:color="000000"/>
            </w:tcBorders>
            <w:vAlign w:val="center"/>
          </w:tcPr>
          <w:p w14:paraId="67845C35"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8.217</w:t>
            </w:r>
          </w:p>
        </w:tc>
        <w:tc>
          <w:tcPr>
            <w:tcW w:w="1440" w:type="dxa"/>
            <w:tcBorders>
              <w:top w:val="single" w:sz="4" w:space="0" w:color="000000"/>
              <w:left w:val="single" w:sz="4" w:space="0" w:color="000000"/>
              <w:bottom w:val="single" w:sz="4" w:space="0" w:color="000000"/>
              <w:right w:val="single" w:sz="4" w:space="0" w:color="000000"/>
            </w:tcBorders>
            <w:vAlign w:val="center"/>
          </w:tcPr>
          <w:p w14:paraId="5BD24B66"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8.217</w:t>
            </w:r>
          </w:p>
        </w:tc>
      </w:tr>
      <w:tr w:rsidR="00C82D72" w:rsidRPr="00BC3383" w14:paraId="6C0EA4F8" w14:textId="77777777" w:rsidTr="00B77148">
        <w:tc>
          <w:tcPr>
            <w:tcW w:w="709" w:type="dxa"/>
            <w:tcBorders>
              <w:top w:val="single" w:sz="4" w:space="0" w:color="000000"/>
              <w:left w:val="single" w:sz="4" w:space="0" w:color="000000"/>
              <w:bottom w:val="single" w:sz="4" w:space="0" w:color="000000"/>
              <w:right w:val="single" w:sz="4" w:space="0" w:color="000000"/>
            </w:tcBorders>
          </w:tcPr>
          <w:p w14:paraId="70009F16"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62E3F604"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Số Nhà Văn hoá cấp làng (thôn, ấp, bản…) và tương đương:</w:t>
            </w:r>
          </w:p>
        </w:tc>
        <w:tc>
          <w:tcPr>
            <w:tcW w:w="1417" w:type="dxa"/>
            <w:tcBorders>
              <w:top w:val="single" w:sz="4" w:space="0" w:color="000000"/>
              <w:left w:val="single" w:sz="4" w:space="0" w:color="000000"/>
              <w:bottom w:val="single" w:sz="4" w:space="0" w:color="000000"/>
              <w:right w:val="single" w:sz="4" w:space="0" w:color="000000"/>
            </w:tcBorders>
            <w:vAlign w:val="center"/>
          </w:tcPr>
          <w:p w14:paraId="5E61EE5D"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68.222</w:t>
            </w:r>
          </w:p>
        </w:tc>
        <w:tc>
          <w:tcPr>
            <w:tcW w:w="1440" w:type="dxa"/>
            <w:tcBorders>
              <w:top w:val="single" w:sz="4" w:space="0" w:color="000000"/>
              <w:left w:val="single" w:sz="4" w:space="0" w:color="000000"/>
              <w:bottom w:val="single" w:sz="4" w:space="0" w:color="000000"/>
              <w:right w:val="single" w:sz="4" w:space="0" w:color="000000"/>
            </w:tcBorders>
            <w:vAlign w:val="center"/>
          </w:tcPr>
          <w:p w14:paraId="6E0249BD"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78.273</w:t>
            </w:r>
          </w:p>
        </w:tc>
        <w:tc>
          <w:tcPr>
            <w:tcW w:w="1440" w:type="dxa"/>
            <w:tcBorders>
              <w:top w:val="single" w:sz="4" w:space="0" w:color="000000"/>
              <w:left w:val="single" w:sz="4" w:space="0" w:color="000000"/>
              <w:bottom w:val="single" w:sz="4" w:space="0" w:color="000000"/>
              <w:right w:val="single" w:sz="4" w:space="0" w:color="000000"/>
            </w:tcBorders>
            <w:vAlign w:val="center"/>
          </w:tcPr>
          <w:p w14:paraId="68D3BD56"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78.408</w:t>
            </w:r>
          </w:p>
        </w:tc>
        <w:tc>
          <w:tcPr>
            <w:tcW w:w="1440" w:type="dxa"/>
            <w:tcBorders>
              <w:top w:val="single" w:sz="4" w:space="0" w:color="000000"/>
              <w:left w:val="single" w:sz="4" w:space="0" w:color="000000"/>
              <w:bottom w:val="single" w:sz="4" w:space="0" w:color="000000"/>
              <w:right w:val="single" w:sz="4" w:space="0" w:color="000000"/>
            </w:tcBorders>
            <w:vAlign w:val="center"/>
          </w:tcPr>
          <w:p w14:paraId="1E1378D1"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77.380</w:t>
            </w:r>
          </w:p>
        </w:tc>
      </w:tr>
      <w:tr w:rsidR="00C82D72" w:rsidRPr="00BC3383" w14:paraId="5863FC66" w14:textId="77777777" w:rsidTr="00B77148">
        <w:tc>
          <w:tcPr>
            <w:tcW w:w="709" w:type="dxa"/>
            <w:tcBorders>
              <w:top w:val="single" w:sz="4" w:space="0" w:color="000000"/>
              <w:left w:val="single" w:sz="4" w:space="0" w:color="000000"/>
              <w:bottom w:val="single" w:sz="4" w:space="0" w:color="000000"/>
              <w:right w:val="single" w:sz="4" w:space="0" w:color="000000"/>
            </w:tcBorders>
          </w:tcPr>
          <w:p w14:paraId="08DB9D08"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6C23F4C6"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Số Nhà Văn hóa (Cung Văn hoá) của các Bộ, ngành, đoàn thể khác:</w:t>
            </w:r>
          </w:p>
        </w:tc>
        <w:tc>
          <w:tcPr>
            <w:tcW w:w="1417" w:type="dxa"/>
            <w:tcBorders>
              <w:top w:val="single" w:sz="4" w:space="0" w:color="000000"/>
              <w:left w:val="single" w:sz="4" w:space="0" w:color="000000"/>
              <w:bottom w:val="single" w:sz="4" w:space="0" w:color="000000"/>
              <w:right w:val="single" w:sz="4" w:space="0" w:color="000000"/>
            </w:tcBorders>
            <w:vAlign w:val="center"/>
          </w:tcPr>
          <w:p w14:paraId="3A724AF6"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108</w:t>
            </w:r>
          </w:p>
        </w:tc>
        <w:tc>
          <w:tcPr>
            <w:tcW w:w="1440" w:type="dxa"/>
            <w:tcBorders>
              <w:top w:val="single" w:sz="4" w:space="0" w:color="000000"/>
              <w:left w:val="single" w:sz="4" w:space="0" w:color="000000"/>
              <w:bottom w:val="single" w:sz="4" w:space="0" w:color="000000"/>
              <w:right w:val="single" w:sz="4" w:space="0" w:color="000000"/>
            </w:tcBorders>
            <w:vAlign w:val="center"/>
          </w:tcPr>
          <w:p w14:paraId="4DB2A319"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142</w:t>
            </w:r>
          </w:p>
        </w:tc>
        <w:tc>
          <w:tcPr>
            <w:tcW w:w="1440" w:type="dxa"/>
            <w:tcBorders>
              <w:top w:val="single" w:sz="4" w:space="0" w:color="000000"/>
              <w:left w:val="single" w:sz="4" w:space="0" w:color="000000"/>
              <w:bottom w:val="single" w:sz="4" w:space="0" w:color="000000"/>
              <w:right w:val="single" w:sz="4" w:space="0" w:color="000000"/>
            </w:tcBorders>
            <w:vAlign w:val="center"/>
          </w:tcPr>
          <w:p w14:paraId="5927C6DB"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142</w:t>
            </w:r>
          </w:p>
        </w:tc>
        <w:tc>
          <w:tcPr>
            <w:tcW w:w="1440" w:type="dxa"/>
            <w:tcBorders>
              <w:top w:val="single" w:sz="4" w:space="0" w:color="000000"/>
              <w:left w:val="single" w:sz="4" w:space="0" w:color="000000"/>
              <w:bottom w:val="single" w:sz="4" w:space="0" w:color="000000"/>
              <w:right w:val="single" w:sz="4" w:space="0" w:color="000000"/>
            </w:tcBorders>
            <w:vAlign w:val="center"/>
          </w:tcPr>
          <w:p w14:paraId="6604920D"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53435562" w14:textId="77777777" w:rsidTr="00B77148">
        <w:tc>
          <w:tcPr>
            <w:tcW w:w="709" w:type="dxa"/>
            <w:tcBorders>
              <w:top w:val="single" w:sz="4" w:space="0" w:color="000000"/>
              <w:left w:val="single" w:sz="4" w:space="0" w:color="000000"/>
              <w:bottom w:val="single" w:sz="4" w:space="0" w:color="000000"/>
              <w:right w:val="single" w:sz="4" w:space="0" w:color="000000"/>
            </w:tcBorders>
          </w:tcPr>
          <w:p w14:paraId="0ED6C2AE"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5FF736B8"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Số điểm vui chơi trẻ em, trong đó:</w:t>
            </w:r>
          </w:p>
        </w:tc>
        <w:tc>
          <w:tcPr>
            <w:tcW w:w="1417" w:type="dxa"/>
            <w:tcBorders>
              <w:top w:val="single" w:sz="4" w:space="0" w:color="000000"/>
              <w:left w:val="single" w:sz="4" w:space="0" w:color="000000"/>
              <w:bottom w:val="single" w:sz="4" w:space="0" w:color="000000"/>
              <w:right w:val="single" w:sz="4" w:space="0" w:color="000000"/>
            </w:tcBorders>
            <w:vAlign w:val="center"/>
          </w:tcPr>
          <w:p w14:paraId="29FB22D0"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273439B"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3AF55412"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0A70A4E"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74AC80A8" w14:textId="77777777" w:rsidTr="00B77148">
        <w:tc>
          <w:tcPr>
            <w:tcW w:w="709" w:type="dxa"/>
            <w:tcBorders>
              <w:top w:val="single" w:sz="4" w:space="0" w:color="000000"/>
              <w:left w:val="single" w:sz="4" w:space="0" w:color="000000"/>
              <w:bottom w:val="single" w:sz="4" w:space="0" w:color="000000"/>
              <w:right w:val="single" w:sz="4" w:space="0" w:color="000000"/>
            </w:tcBorders>
          </w:tcPr>
          <w:p w14:paraId="592F84F7"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0F0CD4F2"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 Cấp tỉnh:</w:t>
            </w:r>
          </w:p>
        </w:tc>
        <w:tc>
          <w:tcPr>
            <w:tcW w:w="1417" w:type="dxa"/>
            <w:tcBorders>
              <w:top w:val="single" w:sz="4" w:space="0" w:color="000000"/>
              <w:left w:val="single" w:sz="4" w:space="0" w:color="000000"/>
              <w:bottom w:val="single" w:sz="4" w:space="0" w:color="000000"/>
              <w:right w:val="single" w:sz="4" w:space="0" w:color="000000"/>
            </w:tcBorders>
            <w:vAlign w:val="center"/>
          </w:tcPr>
          <w:p w14:paraId="7A51F9E3"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178</w:t>
            </w:r>
          </w:p>
        </w:tc>
        <w:tc>
          <w:tcPr>
            <w:tcW w:w="1440" w:type="dxa"/>
            <w:tcBorders>
              <w:top w:val="single" w:sz="4" w:space="0" w:color="000000"/>
              <w:left w:val="single" w:sz="4" w:space="0" w:color="000000"/>
              <w:bottom w:val="single" w:sz="4" w:space="0" w:color="000000"/>
              <w:right w:val="single" w:sz="4" w:space="0" w:color="000000"/>
            </w:tcBorders>
            <w:vAlign w:val="center"/>
          </w:tcPr>
          <w:p w14:paraId="35EC7F96"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68 </w:t>
            </w:r>
          </w:p>
          <w:p w14:paraId="4CE77CBA"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i/>
                <w:sz w:val="24"/>
                <w:szCs w:val="24"/>
              </w:rPr>
              <w:t>(Cung Thiếu nhi)</w:t>
            </w:r>
          </w:p>
        </w:tc>
        <w:tc>
          <w:tcPr>
            <w:tcW w:w="1440" w:type="dxa"/>
            <w:tcBorders>
              <w:top w:val="single" w:sz="4" w:space="0" w:color="000000"/>
              <w:left w:val="single" w:sz="4" w:space="0" w:color="000000"/>
              <w:bottom w:val="single" w:sz="4" w:space="0" w:color="000000"/>
              <w:right w:val="single" w:sz="4" w:space="0" w:color="000000"/>
            </w:tcBorders>
            <w:vAlign w:val="center"/>
          </w:tcPr>
          <w:p w14:paraId="67A8C03D"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68 </w:t>
            </w:r>
          </w:p>
          <w:p w14:paraId="4FE3C7BD"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i/>
                <w:sz w:val="24"/>
                <w:szCs w:val="24"/>
              </w:rPr>
              <w:t>(Cung Thiếu nhi)</w:t>
            </w:r>
          </w:p>
        </w:tc>
        <w:tc>
          <w:tcPr>
            <w:tcW w:w="1440" w:type="dxa"/>
            <w:tcBorders>
              <w:top w:val="single" w:sz="4" w:space="0" w:color="000000"/>
              <w:left w:val="single" w:sz="4" w:space="0" w:color="000000"/>
              <w:bottom w:val="single" w:sz="4" w:space="0" w:color="000000"/>
              <w:right w:val="single" w:sz="4" w:space="0" w:color="000000"/>
            </w:tcBorders>
            <w:vAlign w:val="center"/>
          </w:tcPr>
          <w:p w14:paraId="707286DB"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5E8FA751" w14:textId="77777777" w:rsidTr="00B77148">
        <w:tc>
          <w:tcPr>
            <w:tcW w:w="709" w:type="dxa"/>
            <w:tcBorders>
              <w:top w:val="single" w:sz="4" w:space="0" w:color="000000"/>
              <w:left w:val="single" w:sz="4" w:space="0" w:color="000000"/>
              <w:bottom w:val="single" w:sz="4" w:space="0" w:color="000000"/>
              <w:right w:val="single" w:sz="4" w:space="0" w:color="000000"/>
            </w:tcBorders>
          </w:tcPr>
          <w:p w14:paraId="18D0AC0A"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1864AA9E"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 Cấp huyện:</w:t>
            </w:r>
          </w:p>
        </w:tc>
        <w:tc>
          <w:tcPr>
            <w:tcW w:w="1417" w:type="dxa"/>
            <w:tcBorders>
              <w:top w:val="single" w:sz="4" w:space="0" w:color="000000"/>
              <w:left w:val="single" w:sz="4" w:space="0" w:color="000000"/>
              <w:bottom w:val="single" w:sz="4" w:space="0" w:color="000000"/>
              <w:right w:val="single" w:sz="4" w:space="0" w:color="000000"/>
            </w:tcBorders>
            <w:vAlign w:val="center"/>
          </w:tcPr>
          <w:p w14:paraId="68F21E9A"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795</w:t>
            </w:r>
          </w:p>
        </w:tc>
        <w:tc>
          <w:tcPr>
            <w:tcW w:w="1440" w:type="dxa"/>
            <w:tcBorders>
              <w:top w:val="single" w:sz="4" w:space="0" w:color="000000"/>
              <w:left w:val="single" w:sz="4" w:space="0" w:color="000000"/>
              <w:bottom w:val="single" w:sz="4" w:space="0" w:color="000000"/>
              <w:right w:val="single" w:sz="4" w:space="0" w:color="000000"/>
            </w:tcBorders>
            <w:vAlign w:val="center"/>
          </w:tcPr>
          <w:p w14:paraId="2B8CE46C"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118 </w:t>
            </w:r>
          </w:p>
          <w:p w14:paraId="5723BAFB"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i/>
                <w:sz w:val="24"/>
                <w:szCs w:val="24"/>
              </w:rPr>
              <w:t>(Cung Thiếu nhi)</w:t>
            </w:r>
          </w:p>
        </w:tc>
        <w:tc>
          <w:tcPr>
            <w:tcW w:w="1440" w:type="dxa"/>
            <w:tcBorders>
              <w:top w:val="single" w:sz="4" w:space="0" w:color="000000"/>
              <w:left w:val="single" w:sz="4" w:space="0" w:color="000000"/>
              <w:bottom w:val="single" w:sz="4" w:space="0" w:color="000000"/>
              <w:right w:val="single" w:sz="4" w:space="0" w:color="000000"/>
            </w:tcBorders>
            <w:vAlign w:val="center"/>
          </w:tcPr>
          <w:p w14:paraId="10C90E6C"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118 </w:t>
            </w:r>
          </w:p>
          <w:p w14:paraId="0C3AF38B"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i/>
                <w:sz w:val="24"/>
                <w:szCs w:val="24"/>
              </w:rPr>
              <w:t>(Cung Thiếu nhi)</w:t>
            </w:r>
          </w:p>
        </w:tc>
        <w:tc>
          <w:tcPr>
            <w:tcW w:w="1440" w:type="dxa"/>
            <w:tcBorders>
              <w:top w:val="single" w:sz="4" w:space="0" w:color="000000"/>
              <w:left w:val="single" w:sz="4" w:space="0" w:color="000000"/>
              <w:bottom w:val="single" w:sz="4" w:space="0" w:color="000000"/>
              <w:right w:val="single" w:sz="4" w:space="0" w:color="000000"/>
            </w:tcBorders>
            <w:vAlign w:val="center"/>
          </w:tcPr>
          <w:p w14:paraId="4C9DD8B6"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3EA9B8BD" w14:textId="77777777" w:rsidTr="00B77148">
        <w:tc>
          <w:tcPr>
            <w:tcW w:w="709" w:type="dxa"/>
            <w:tcBorders>
              <w:top w:val="single" w:sz="4" w:space="0" w:color="000000"/>
              <w:left w:val="single" w:sz="4" w:space="0" w:color="000000"/>
              <w:bottom w:val="single" w:sz="4" w:space="0" w:color="000000"/>
              <w:right w:val="single" w:sz="4" w:space="0" w:color="000000"/>
            </w:tcBorders>
          </w:tcPr>
          <w:p w14:paraId="4812A92A"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0EF088D4"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 Cấp xã:</w:t>
            </w:r>
          </w:p>
        </w:tc>
        <w:tc>
          <w:tcPr>
            <w:tcW w:w="1417" w:type="dxa"/>
            <w:tcBorders>
              <w:top w:val="single" w:sz="4" w:space="0" w:color="000000"/>
              <w:left w:val="single" w:sz="4" w:space="0" w:color="000000"/>
              <w:bottom w:val="single" w:sz="4" w:space="0" w:color="000000"/>
              <w:right w:val="single" w:sz="4" w:space="0" w:color="000000"/>
            </w:tcBorders>
            <w:vAlign w:val="center"/>
          </w:tcPr>
          <w:p w14:paraId="3CBDD4F4"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6.102</w:t>
            </w:r>
          </w:p>
        </w:tc>
        <w:tc>
          <w:tcPr>
            <w:tcW w:w="1440" w:type="dxa"/>
            <w:tcBorders>
              <w:top w:val="single" w:sz="4" w:space="0" w:color="000000"/>
              <w:left w:val="single" w:sz="4" w:space="0" w:color="000000"/>
              <w:bottom w:val="single" w:sz="4" w:space="0" w:color="000000"/>
              <w:right w:val="single" w:sz="4" w:space="0" w:color="000000"/>
            </w:tcBorders>
            <w:vAlign w:val="center"/>
          </w:tcPr>
          <w:p w14:paraId="599F675C"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7.945</w:t>
            </w:r>
          </w:p>
        </w:tc>
        <w:tc>
          <w:tcPr>
            <w:tcW w:w="1440" w:type="dxa"/>
            <w:tcBorders>
              <w:top w:val="single" w:sz="4" w:space="0" w:color="000000"/>
              <w:left w:val="single" w:sz="4" w:space="0" w:color="000000"/>
              <w:bottom w:val="single" w:sz="4" w:space="0" w:color="000000"/>
              <w:right w:val="single" w:sz="4" w:space="0" w:color="000000"/>
            </w:tcBorders>
            <w:vAlign w:val="center"/>
          </w:tcPr>
          <w:p w14:paraId="534D22A4"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7.945</w:t>
            </w:r>
          </w:p>
        </w:tc>
        <w:tc>
          <w:tcPr>
            <w:tcW w:w="1440" w:type="dxa"/>
            <w:tcBorders>
              <w:top w:val="single" w:sz="4" w:space="0" w:color="000000"/>
              <w:left w:val="single" w:sz="4" w:space="0" w:color="000000"/>
              <w:bottom w:val="single" w:sz="4" w:space="0" w:color="000000"/>
              <w:right w:val="single" w:sz="4" w:space="0" w:color="000000"/>
            </w:tcBorders>
            <w:vAlign w:val="center"/>
          </w:tcPr>
          <w:p w14:paraId="5136CED6"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6EE054B3" w14:textId="77777777" w:rsidTr="00B77148">
        <w:tc>
          <w:tcPr>
            <w:tcW w:w="709" w:type="dxa"/>
            <w:tcBorders>
              <w:top w:val="single" w:sz="4" w:space="0" w:color="000000"/>
              <w:left w:val="single" w:sz="4" w:space="0" w:color="000000"/>
              <w:bottom w:val="single" w:sz="4" w:space="0" w:color="000000"/>
              <w:right w:val="single" w:sz="4" w:space="0" w:color="000000"/>
            </w:tcBorders>
          </w:tcPr>
          <w:p w14:paraId="10211210"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2. </w:t>
            </w:r>
          </w:p>
        </w:tc>
        <w:tc>
          <w:tcPr>
            <w:tcW w:w="2953" w:type="dxa"/>
            <w:tcBorders>
              <w:top w:val="single" w:sz="4" w:space="0" w:color="000000"/>
              <w:left w:val="single" w:sz="4" w:space="0" w:color="000000"/>
              <w:bottom w:val="single" w:sz="4" w:space="0" w:color="000000"/>
              <w:right w:val="single" w:sz="4" w:space="0" w:color="000000"/>
            </w:tcBorders>
            <w:vAlign w:val="center"/>
          </w:tcPr>
          <w:p w14:paraId="5FBEBCC3"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Hoạt động văn hoá, văn nghệ quần chúng:</w:t>
            </w:r>
          </w:p>
        </w:tc>
        <w:tc>
          <w:tcPr>
            <w:tcW w:w="1417" w:type="dxa"/>
            <w:tcBorders>
              <w:top w:val="single" w:sz="4" w:space="0" w:color="000000"/>
              <w:left w:val="single" w:sz="4" w:space="0" w:color="000000"/>
              <w:bottom w:val="single" w:sz="4" w:space="0" w:color="000000"/>
              <w:right w:val="single" w:sz="4" w:space="0" w:color="000000"/>
            </w:tcBorders>
            <w:vAlign w:val="center"/>
          </w:tcPr>
          <w:p w14:paraId="335C7396"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CCB06CC"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3D0C0FD"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A886D92"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27CC2EED" w14:textId="77777777" w:rsidTr="00B77148">
        <w:tc>
          <w:tcPr>
            <w:tcW w:w="709" w:type="dxa"/>
            <w:tcBorders>
              <w:top w:val="single" w:sz="4" w:space="0" w:color="000000"/>
              <w:left w:val="single" w:sz="4" w:space="0" w:color="000000"/>
              <w:bottom w:val="single" w:sz="4" w:space="0" w:color="000000"/>
              <w:right w:val="single" w:sz="4" w:space="0" w:color="000000"/>
            </w:tcBorders>
          </w:tcPr>
          <w:p w14:paraId="2F1E4EFD"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38C91268"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Số cuộc liên hoan đã tổ chức</w:t>
            </w:r>
          </w:p>
        </w:tc>
        <w:tc>
          <w:tcPr>
            <w:tcW w:w="1417" w:type="dxa"/>
            <w:tcBorders>
              <w:top w:val="single" w:sz="4" w:space="0" w:color="000000"/>
              <w:left w:val="single" w:sz="4" w:space="0" w:color="000000"/>
              <w:bottom w:val="single" w:sz="4" w:space="0" w:color="000000"/>
              <w:right w:val="single" w:sz="4" w:space="0" w:color="000000"/>
            </w:tcBorders>
            <w:vAlign w:val="center"/>
          </w:tcPr>
          <w:p w14:paraId="14D3F919"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5.073</w:t>
            </w:r>
          </w:p>
        </w:tc>
        <w:tc>
          <w:tcPr>
            <w:tcW w:w="1440" w:type="dxa"/>
            <w:tcBorders>
              <w:top w:val="single" w:sz="4" w:space="0" w:color="000000"/>
              <w:left w:val="single" w:sz="4" w:space="0" w:color="000000"/>
              <w:bottom w:val="single" w:sz="4" w:space="0" w:color="000000"/>
              <w:right w:val="single" w:sz="4" w:space="0" w:color="000000"/>
            </w:tcBorders>
            <w:vAlign w:val="center"/>
          </w:tcPr>
          <w:p w14:paraId="2307FB57"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4.532</w:t>
            </w:r>
          </w:p>
        </w:tc>
        <w:tc>
          <w:tcPr>
            <w:tcW w:w="1440" w:type="dxa"/>
            <w:tcBorders>
              <w:top w:val="single" w:sz="4" w:space="0" w:color="000000"/>
              <w:left w:val="single" w:sz="4" w:space="0" w:color="000000"/>
              <w:bottom w:val="single" w:sz="4" w:space="0" w:color="000000"/>
              <w:right w:val="single" w:sz="4" w:space="0" w:color="000000"/>
            </w:tcBorders>
            <w:vAlign w:val="center"/>
          </w:tcPr>
          <w:p w14:paraId="0442087C"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4.532</w:t>
            </w:r>
          </w:p>
        </w:tc>
        <w:tc>
          <w:tcPr>
            <w:tcW w:w="1440" w:type="dxa"/>
            <w:tcBorders>
              <w:top w:val="single" w:sz="4" w:space="0" w:color="000000"/>
              <w:left w:val="single" w:sz="4" w:space="0" w:color="000000"/>
              <w:bottom w:val="single" w:sz="4" w:space="0" w:color="000000"/>
              <w:right w:val="single" w:sz="4" w:space="0" w:color="000000"/>
            </w:tcBorders>
            <w:vAlign w:val="center"/>
          </w:tcPr>
          <w:p w14:paraId="744C2249"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1.217</w:t>
            </w:r>
          </w:p>
        </w:tc>
      </w:tr>
      <w:tr w:rsidR="00C82D72" w:rsidRPr="00BC3383" w14:paraId="61D61B50" w14:textId="77777777" w:rsidTr="00B77148">
        <w:tc>
          <w:tcPr>
            <w:tcW w:w="709" w:type="dxa"/>
            <w:tcBorders>
              <w:top w:val="single" w:sz="4" w:space="0" w:color="000000"/>
              <w:left w:val="single" w:sz="4" w:space="0" w:color="000000"/>
              <w:bottom w:val="single" w:sz="4" w:space="0" w:color="000000"/>
              <w:right w:val="single" w:sz="4" w:space="0" w:color="000000"/>
            </w:tcBorders>
          </w:tcPr>
          <w:p w14:paraId="5F30FCDB"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756157B0"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người xem</w:t>
            </w:r>
          </w:p>
        </w:tc>
        <w:tc>
          <w:tcPr>
            <w:tcW w:w="1417" w:type="dxa"/>
            <w:tcBorders>
              <w:top w:val="single" w:sz="4" w:space="0" w:color="000000"/>
              <w:left w:val="single" w:sz="4" w:space="0" w:color="000000"/>
              <w:bottom w:val="single" w:sz="4" w:space="0" w:color="000000"/>
              <w:right w:val="single" w:sz="4" w:space="0" w:color="000000"/>
            </w:tcBorders>
            <w:vAlign w:val="center"/>
          </w:tcPr>
          <w:p w14:paraId="326DFDFD"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19.356.722</w:t>
            </w:r>
          </w:p>
        </w:tc>
        <w:tc>
          <w:tcPr>
            <w:tcW w:w="1440" w:type="dxa"/>
            <w:tcBorders>
              <w:top w:val="single" w:sz="4" w:space="0" w:color="000000"/>
              <w:left w:val="single" w:sz="4" w:space="0" w:color="000000"/>
              <w:bottom w:val="single" w:sz="4" w:space="0" w:color="000000"/>
              <w:right w:val="single" w:sz="4" w:space="0" w:color="000000"/>
            </w:tcBorders>
            <w:vAlign w:val="center"/>
          </w:tcPr>
          <w:p w14:paraId="40B5A0E9"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16.060.750</w:t>
            </w:r>
          </w:p>
        </w:tc>
        <w:tc>
          <w:tcPr>
            <w:tcW w:w="1440" w:type="dxa"/>
            <w:tcBorders>
              <w:top w:val="single" w:sz="4" w:space="0" w:color="000000"/>
              <w:left w:val="single" w:sz="4" w:space="0" w:color="000000"/>
              <w:bottom w:val="single" w:sz="4" w:space="0" w:color="000000"/>
              <w:right w:val="single" w:sz="4" w:space="0" w:color="000000"/>
            </w:tcBorders>
            <w:vAlign w:val="center"/>
          </w:tcPr>
          <w:p w14:paraId="12EAE7DC"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16.060.750</w:t>
            </w:r>
          </w:p>
        </w:tc>
        <w:tc>
          <w:tcPr>
            <w:tcW w:w="1440" w:type="dxa"/>
            <w:tcBorders>
              <w:top w:val="single" w:sz="4" w:space="0" w:color="000000"/>
              <w:left w:val="single" w:sz="4" w:space="0" w:color="000000"/>
              <w:bottom w:val="single" w:sz="4" w:space="0" w:color="000000"/>
              <w:right w:val="single" w:sz="4" w:space="0" w:color="000000"/>
            </w:tcBorders>
            <w:vAlign w:val="center"/>
          </w:tcPr>
          <w:p w14:paraId="58CD94E6"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277.771</w:t>
            </w:r>
          </w:p>
        </w:tc>
      </w:tr>
      <w:tr w:rsidR="00C82D72" w:rsidRPr="00BC3383" w14:paraId="7A70769D" w14:textId="77777777" w:rsidTr="00B77148">
        <w:tc>
          <w:tcPr>
            <w:tcW w:w="709" w:type="dxa"/>
            <w:tcBorders>
              <w:top w:val="single" w:sz="4" w:space="0" w:color="000000"/>
              <w:left w:val="single" w:sz="4" w:space="0" w:color="000000"/>
              <w:bottom w:val="single" w:sz="4" w:space="0" w:color="000000"/>
              <w:right w:val="single" w:sz="4" w:space="0" w:color="000000"/>
            </w:tcBorders>
          </w:tcPr>
          <w:p w14:paraId="6DE2AB25"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3. </w:t>
            </w:r>
          </w:p>
        </w:tc>
        <w:tc>
          <w:tcPr>
            <w:tcW w:w="2953" w:type="dxa"/>
            <w:tcBorders>
              <w:top w:val="single" w:sz="4" w:space="0" w:color="000000"/>
              <w:left w:val="single" w:sz="4" w:space="0" w:color="000000"/>
              <w:bottom w:val="single" w:sz="4" w:space="0" w:color="000000"/>
              <w:right w:val="single" w:sz="4" w:space="0" w:color="000000"/>
            </w:tcBorders>
            <w:vAlign w:val="center"/>
          </w:tcPr>
          <w:p w14:paraId="2BCC978A"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đội VNQC (tỉnh, huyện, xã)</w:t>
            </w:r>
          </w:p>
        </w:tc>
        <w:tc>
          <w:tcPr>
            <w:tcW w:w="1417" w:type="dxa"/>
            <w:tcBorders>
              <w:top w:val="single" w:sz="4" w:space="0" w:color="000000"/>
              <w:left w:val="single" w:sz="4" w:space="0" w:color="000000"/>
              <w:bottom w:val="single" w:sz="4" w:space="0" w:color="000000"/>
              <w:right w:val="single" w:sz="4" w:space="0" w:color="000000"/>
            </w:tcBorders>
            <w:vAlign w:val="center"/>
          </w:tcPr>
          <w:p w14:paraId="62DE4E97"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28.266</w:t>
            </w:r>
          </w:p>
        </w:tc>
        <w:tc>
          <w:tcPr>
            <w:tcW w:w="1440" w:type="dxa"/>
            <w:tcBorders>
              <w:top w:val="single" w:sz="4" w:space="0" w:color="000000"/>
              <w:left w:val="single" w:sz="4" w:space="0" w:color="000000"/>
              <w:bottom w:val="single" w:sz="4" w:space="0" w:color="000000"/>
              <w:right w:val="single" w:sz="4" w:space="0" w:color="000000"/>
            </w:tcBorders>
            <w:vAlign w:val="center"/>
          </w:tcPr>
          <w:p w14:paraId="0579DF4F"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9.368</w:t>
            </w:r>
          </w:p>
        </w:tc>
        <w:tc>
          <w:tcPr>
            <w:tcW w:w="1440" w:type="dxa"/>
            <w:tcBorders>
              <w:top w:val="single" w:sz="4" w:space="0" w:color="000000"/>
              <w:left w:val="single" w:sz="4" w:space="0" w:color="000000"/>
              <w:bottom w:val="single" w:sz="4" w:space="0" w:color="000000"/>
              <w:right w:val="single" w:sz="4" w:space="0" w:color="000000"/>
            </w:tcBorders>
            <w:vAlign w:val="center"/>
          </w:tcPr>
          <w:p w14:paraId="2F78951E"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9.368</w:t>
            </w:r>
          </w:p>
        </w:tc>
        <w:tc>
          <w:tcPr>
            <w:tcW w:w="1440" w:type="dxa"/>
            <w:tcBorders>
              <w:top w:val="single" w:sz="4" w:space="0" w:color="000000"/>
              <w:left w:val="single" w:sz="4" w:space="0" w:color="000000"/>
              <w:bottom w:val="single" w:sz="4" w:space="0" w:color="000000"/>
              <w:right w:val="single" w:sz="4" w:space="0" w:color="000000"/>
            </w:tcBorders>
            <w:vAlign w:val="center"/>
          </w:tcPr>
          <w:p w14:paraId="3FFD7B50"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514C2BDB" w14:textId="77777777" w:rsidTr="00B77148">
        <w:tc>
          <w:tcPr>
            <w:tcW w:w="709" w:type="dxa"/>
            <w:tcBorders>
              <w:top w:val="single" w:sz="4" w:space="0" w:color="000000"/>
              <w:left w:val="single" w:sz="4" w:space="0" w:color="000000"/>
              <w:bottom w:val="single" w:sz="4" w:space="0" w:color="000000"/>
              <w:right w:val="single" w:sz="4" w:space="0" w:color="000000"/>
            </w:tcBorders>
          </w:tcPr>
          <w:p w14:paraId="47835AF9"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1545D8B4"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Tổng số lượt người xem</w:t>
            </w:r>
          </w:p>
        </w:tc>
        <w:tc>
          <w:tcPr>
            <w:tcW w:w="1417" w:type="dxa"/>
            <w:tcBorders>
              <w:top w:val="single" w:sz="4" w:space="0" w:color="000000"/>
              <w:left w:val="single" w:sz="4" w:space="0" w:color="000000"/>
              <w:bottom w:val="single" w:sz="4" w:space="0" w:color="000000"/>
              <w:right w:val="single" w:sz="4" w:space="0" w:color="000000"/>
            </w:tcBorders>
            <w:vAlign w:val="center"/>
          </w:tcPr>
          <w:p w14:paraId="3397277D"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34.461.747</w:t>
            </w:r>
          </w:p>
        </w:tc>
        <w:tc>
          <w:tcPr>
            <w:tcW w:w="1440" w:type="dxa"/>
            <w:tcBorders>
              <w:top w:val="single" w:sz="4" w:space="0" w:color="000000"/>
              <w:left w:val="single" w:sz="4" w:space="0" w:color="000000"/>
              <w:bottom w:val="single" w:sz="4" w:space="0" w:color="000000"/>
              <w:right w:val="single" w:sz="4" w:space="0" w:color="000000"/>
            </w:tcBorders>
            <w:vAlign w:val="center"/>
          </w:tcPr>
          <w:p w14:paraId="48D2C5CB"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8FADF5A"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B575B09"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5EF85331" w14:textId="77777777" w:rsidTr="00B77148">
        <w:tc>
          <w:tcPr>
            <w:tcW w:w="709" w:type="dxa"/>
            <w:tcBorders>
              <w:top w:val="single" w:sz="4" w:space="0" w:color="000000"/>
              <w:left w:val="single" w:sz="4" w:space="0" w:color="000000"/>
              <w:bottom w:val="single" w:sz="4" w:space="0" w:color="000000"/>
              <w:right w:val="single" w:sz="4" w:space="0" w:color="000000"/>
            </w:tcBorders>
          </w:tcPr>
          <w:p w14:paraId="723B4440"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4. </w:t>
            </w:r>
          </w:p>
        </w:tc>
        <w:tc>
          <w:tcPr>
            <w:tcW w:w="2953" w:type="dxa"/>
            <w:tcBorders>
              <w:top w:val="single" w:sz="4" w:space="0" w:color="000000"/>
              <w:left w:val="single" w:sz="4" w:space="0" w:color="000000"/>
              <w:bottom w:val="single" w:sz="4" w:space="0" w:color="000000"/>
              <w:right w:val="single" w:sz="4" w:space="0" w:color="000000"/>
            </w:tcBorders>
            <w:vAlign w:val="center"/>
          </w:tcPr>
          <w:p w14:paraId="66B64754"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Hoạt động tuyên truyền lưu động:</w:t>
            </w:r>
          </w:p>
        </w:tc>
        <w:tc>
          <w:tcPr>
            <w:tcW w:w="1417" w:type="dxa"/>
            <w:tcBorders>
              <w:top w:val="single" w:sz="4" w:space="0" w:color="000000"/>
              <w:left w:val="single" w:sz="4" w:space="0" w:color="000000"/>
              <w:bottom w:val="single" w:sz="4" w:space="0" w:color="000000"/>
              <w:right w:val="single" w:sz="4" w:space="0" w:color="000000"/>
            </w:tcBorders>
            <w:vAlign w:val="center"/>
          </w:tcPr>
          <w:p w14:paraId="79DB59EC"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F15AEF7"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DE619DD"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F7B0EEB"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19C1BFBF" w14:textId="77777777" w:rsidTr="00B77148">
        <w:tc>
          <w:tcPr>
            <w:tcW w:w="709" w:type="dxa"/>
            <w:tcBorders>
              <w:top w:val="single" w:sz="4" w:space="0" w:color="000000"/>
              <w:left w:val="single" w:sz="4" w:space="0" w:color="000000"/>
              <w:bottom w:val="single" w:sz="4" w:space="0" w:color="000000"/>
              <w:right w:val="single" w:sz="4" w:space="0" w:color="000000"/>
            </w:tcBorders>
          </w:tcPr>
          <w:p w14:paraId="779C6886"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4662C1D5"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Số đội TTLĐ cấp tỉnh:</w:t>
            </w:r>
          </w:p>
        </w:tc>
        <w:tc>
          <w:tcPr>
            <w:tcW w:w="1417" w:type="dxa"/>
            <w:tcBorders>
              <w:top w:val="single" w:sz="4" w:space="0" w:color="000000"/>
              <w:left w:val="single" w:sz="4" w:space="0" w:color="000000"/>
              <w:bottom w:val="single" w:sz="4" w:space="0" w:color="000000"/>
              <w:right w:val="single" w:sz="4" w:space="0" w:color="000000"/>
            </w:tcBorders>
            <w:vAlign w:val="center"/>
          </w:tcPr>
          <w:p w14:paraId="55B2EA9C"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55</w:t>
            </w:r>
          </w:p>
        </w:tc>
        <w:tc>
          <w:tcPr>
            <w:tcW w:w="1440" w:type="dxa"/>
            <w:tcBorders>
              <w:top w:val="single" w:sz="4" w:space="0" w:color="000000"/>
              <w:left w:val="single" w:sz="4" w:space="0" w:color="000000"/>
              <w:bottom w:val="single" w:sz="4" w:space="0" w:color="000000"/>
              <w:right w:val="single" w:sz="4" w:space="0" w:color="000000"/>
            </w:tcBorders>
            <w:vAlign w:val="center"/>
          </w:tcPr>
          <w:p w14:paraId="4BDF4188"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59</w:t>
            </w:r>
          </w:p>
        </w:tc>
        <w:tc>
          <w:tcPr>
            <w:tcW w:w="1440" w:type="dxa"/>
            <w:tcBorders>
              <w:top w:val="single" w:sz="4" w:space="0" w:color="000000"/>
              <w:left w:val="single" w:sz="4" w:space="0" w:color="000000"/>
              <w:bottom w:val="single" w:sz="4" w:space="0" w:color="000000"/>
              <w:right w:val="single" w:sz="4" w:space="0" w:color="000000"/>
            </w:tcBorders>
            <w:vAlign w:val="center"/>
          </w:tcPr>
          <w:p w14:paraId="4EE1D699"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59</w:t>
            </w:r>
          </w:p>
        </w:tc>
        <w:tc>
          <w:tcPr>
            <w:tcW w:w="1440" w:type="dxa"/>
            <w:tcBorders>
              <w:top w:val="single" w:sz="4" w:space="0" w:color="000000"/>
              <w:left w:val="single" w:sz="4" w:space="0" w:color="000000"/>
              <w:bottom w:val="single" w:sz="4" w:space="0" w:color="000000"/>
              <w:right w:val="single" w:sz="4" w:space="0" w:color="000000"/>
            </w:tcBorders>
            <w:vAlign w:val="center"/>
          </w:tcPr>
          <w:p w14:paraId="48F27D67"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60</w:t>
            </w:r>
          </w:p>
        </w:tc>
      </w:tr>
      <w:tr w:rsidR="00C82D72" w:rsidRPr="00BC3383" w14:paraId="3903A826" w14:textId="77777777" w:rsidTr="00B77148">
        <w:tc>
          <w:tcPr>
            <w:tcW w:w="709" w:type="dxa"/>
            <w:tcBorders>
              <w:top w:val="single" w:sz="4" w:space="0" w:color="000000"/>
              <w:left w:val="single" w:sz="4" w:space="0" w:color="000000"/>
              <w:bottom w:val="single" w:sz="4" w:space="0" w:color="000000"/>
              <w:right w:val="single" w:sz="4" w:space="0" w:color="000000"/>
            </w:tcBorders>
          </w:tcPr>
          <w:p w14:paraId="38E5C85F"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6244B103"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Số đội TTLĐ cấp huyện:</w:t>
            </w:r>
          </w:p>
        </w:tc>
        <w:tc>
          <w:tcPr>
            <w:tcW w:w="1417" w:type="dxa"/>
            <w:tcBorders>
              <w:top w:val="single" w:sz="4" w:space="0" w:color="000000"/>
              <w:left w:val="single" w:sz="4" w:space="0" w:color="000000"/>
              <w:bottom w:val="single" w:sz="4" w:space="0" w:color="000000"/>
              <w:right w:val="single" w:sz="4" w:space="0" w:color="000000"/>
            </w:tcBorders>
            <w:vAlign w:val="center"/>
          </w:tcPr>
          <w:p w14:paraId="0047AB64"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498</w:t>
            </w:r>
          </w:p>
        </w:tc>
        <w:tc>
          <w:tcPr>
            <w:tcW w:w="1440" w:type="dxa"/>
            <w:tcBorders>
              <w:top w:val="single" w:sz="4" w:space="0" w:color="000000"/>
              <w:left w:val="single" w:sz="4" w:space="0" w:color="000000"/>
              <w:bottom w:val="single" w:sz="4" w:space="0" w:color="000000"/>
              <w:right w:val="single" w:sz="4" w:space="0" w:color="000000"/>
            </w:tcBorders>
            <w:vAlign w:val="center"/>
          </w:tcPr>
          <w:p w14:paraId="5886D300"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568</w:t>
            </w:r>
          </w:p>
        </w:tc>
        <w:tc>
          <w:tcPr>
            <w:tcW w:w="1440" w:type="dxa"/>
            <w:tcBorders>
              <w:top w:val="single" w:sz="4" w:space="0" w:color="000000"/>
              <w:left w:val="single" w:sz="4" w:space="0" w:color="000000"/>
              <w:bottom w:val="single" w:sz="4" w:space="0" w:color="000000"/>
              <w:right w:val="single" w:sz="4" w:space="0" w:color="000000"/>
            </w:tcBorders>
            <w:vAlign w:val="center"/>
          </w:tcPr>
          <w:p w14:paraId="47597F44"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568</w:t>
            </w:r>
          </w:p>
        </w:tc>
        <w:tc>
          <w:tcPr>
            <w:tcW w:w="1440" w:type="dxa"/>
            <w:tcBorders>
              <w:top w:val="single" w:sz="4" w:space="0" w:color="000000"/>
              <w:left w:val="single" w:sz="4" w:space="0" w:color="000000"/>
              <w:bottom w:val="single" w:sz="4" w:space="0" w:color="000000"/>
              <w:right w:val="single" w:sz="4" w:space="0" w:color="000000"/>
            </w:tcBorders>
            <w:vAlign w:val="center"/>
          </w:tcPr>
          <w:p w14:paraId="4F743AE1"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599</w:t>
            </w:r>
          </w:p>
        </w:tc>
      </w:tr>
      <w:tr w:rsidR="00C82D72" w:rsidRPr="00BC3383" w14:paraId="0ABFC910" w14:textId="77777777" w:rsidTr="00B77148">
        <w:tc>
          <w:tcPr>
            <w:tcW w:w="709" w:type="dxa"/>
            <w:tcBorders>
              <w:top w:val="single" w:sz="4" w:space="0" w:color="000000"/>
              <w:left w:val="single" w:sz="4" w:space="0" w:color="000000"/>
              <w:bottom w:val="single" w:sz="4" w:space="0" w:color="000000"/>
              <w:right w:val="single" w:sz="4" w:space="0" w:color="000000"/>
            </w:tcBorders>
          </w:tcPr>
          <w:p w14:paraId="5C568E8C"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7FA77B67"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buổi hoạt động thông tin lưu động:</w:t>
            </w:r>
          </w:p>
        </w:tc>
        <w:tc>
          <w:tcPr>
            <w:tcW w:w="1417" w:type="dxa"/>
            <w:tcBorders>
              <w:top w:val="single" w:sz="4" w:space="0" w:color="000000"/>
              <w:left w:val="single" w:sz="4" w:space="0" w:color="000000"/>
              <w:bottom w:val="single" w:sz="4" w:space="0" w:color="000000"/>
              <w:right w:val="single" w:sz="4" w:space="0" w:color="000000"/>
            </w:tcBorders>
            <w:vAlign w:val="center"/>
          </w:tcPr>
          <w:p w14:paraId="573629DC"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27.839</w:t>
            </w:r>
          </w:p>
        </w:tc>
        <w:tc>
          <w:tcPr>
            <w:tcW w:w="1440" w:type="dxa"/>
            <w:tcBorders>
              <w:top w:val="single" w:sz="4" w:space="0" w:color="000000"/>
              <w:left w:val="single" w:sz="4" w:space="0" w:color="000000"/>
              <w:bottom w:val="single" w:sz="4" w:space="0" w:color="000000"/>
              <w:right w:val="single" w:sz="4" w:space="0" w:color="000000"/>
            </w:tcBorders>
            <w:vAlign w:val="center"/>
          </w:tcPr>
          <w:p w14:paraId="53F0B81C"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11.345</w:t>
            </w:r>
          </w:p>
        </w:tc>
        <w:tc>
          <w:tcPr>
            <w:tcW w:w="1440" w:type="dxa"/>
            <w:tcBorders>
              <w:top w:val="single" w:sz="4" w:space="0" w:color="000000"/>
              <w:left w:val="single" w:sz="4" w:space="0" w:color="000000"/>
              <w:bottom w:val="single" w:sz="4" w:space="0" w:color="000000"/>
              <w:right w:val="single" w:sz="4" w:space="0" w:color="000000"/>
            </w:tcBorders>
            <w:vAlign w:val="center"/>
          </w:tcPr>
          <w:p w14:paraId="54D3E62F"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11.345</w:t>
            </w:r>
          </w:p>
        </w:tc>
        <w:tc>
          <w:tcPr>
            <w:tcW w:w="1440" w:type="dxa"/>
            <w:tcBorders>
              <w:top w:val="single" w:sz="4" w:space="0" w:color="000000"/>
              <w:left w:val="single" w:sz="4" w:space="0" w:color="000000"/>
              <w:bottom w:val="single" w:sz="4" w:space="0" w:color="000000"/>
              <w:right w:val="single" w:sz="4" w:space="0" w:color="000000"/>
            </w:tcBorders>
            <w:vAlign w:val="center"/>
          </w:tcPr>
          <w:p w14:paraId="60327502"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54.953</w:t>
            </w:r>
          </w:p>
        </w:tc>
      </w:tr>
      <w:tr w:rsidR="00C82D72" w:rsidRPr="00BC3383" w14:paraId="4ECA6FB5" w14:textId="77777777" w:rsidTr="00B77148">
        <w:tc>
          <w:tcPr>
            <w:tcW w:w="709" w:type="dxa"/>
            <w:tcBorders>
              <w:top w:val="single" w:sz="4" w:space="0" w:color="000000"/>
              <w:left w:val="single" w:sz="4" w:space="0" w:color="000000"/>
              <w:bottom w:val="single" w:sz="4" w:space="0" w:color="000000"/>
              <w:right w:val="single" w:sz="4" w:space="0" w:color="000000"/>
            </w:tcBorders>
          </w:tcPr>
          <w:p w14:paraId="7A911D89"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2C270FD9"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lượt người xem thông tin lưu động:</w:t>
            </w:r>
          </w:p>
        </w:tc>
        <w:tc>
          <w:tcPr>
            <w:tcW w:w="1417" w:type="dxa"/>
            <w:tcBorders>
              <w:top w:val="single" w:sz="4" w:space="0" w:color="000000"/>
              <w:left w:val="single" w:sz="4" w:space="0" w:color="000000"/>
              <w:bottom w:val="single" w:sz="4" w:space="0" w:color="000000"/>
              <w:right w:val="single" w:sz="4" w:space="0" w:color="000000"/>
            </w:tcBorders>
            <w:vAlign w:val="center"/>
          </w:tcPr>
          <w:p w14:paraId="7197D411"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4.940.326</w:t>
            </w:r>
          </w:p>
        </w:tc>
        <w:tc>
          <w:tcPr>
            <w:tcW w:w="1440" w:type="dxa"/>
            <w:tcBorders>
              <w:top w:val="single" w:sz="4" w:space="0" w:color="000000"/>
              <w:left w:val="single" w:sz="4" w:space="0" w:color="000000"/>
              <w:bottom w:val="single" w:sz="4" w:space="0" w:color="000000"/>
              <w:right w:val="single" w:sz="4" w:space="0" w:color="000000"/>
            </w:tcBorders>
            <w:vAlign w:val="center"/>
          </w:tcPr>
          <w:p w14:paraId="68AF8104"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5.270.730</w:t>
            </w:r>
          </w:p>
        </w:tc>
        <w:tc>
          <w:tcPr>
            <w:tcW w:w="1440" w:type="dxa"/>
            <w:tcBorders>
              <w:top w:val="single" w:sz="4" w:space="0" w:color="000000"/>
              <w:left w:val="single" w:sz="4" w:space="0" w:color="000000"/>
              <w:bottom w:val="single" w:sz="4" w:space="0" w:color="000000"/>
              <w:right w:val="single" w:sz="4" w:space="0" w:color="000000"/>
            </w:tcBorders>
            <w:vAlign w:val="center"/>
          </w:tcPr>
          <w:p w14:paraId="2FF56593"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5.270.730</w:t>
            </w:r>
          </w:p>
        </w:tc>
        <w:tc>
          <w:tcPr>
            <w:tcW w:w="1440" w:type="dxa"/>
            <w:tcBorders>
              <w:top w:val="single" w:sz="4" w:space="0" w:color="000000"/>
              <w:left w:val="single" w:sz="4" w:space="0" w:color="000000"/>
              <w:bottom w:val="single" w:sz="4" w:space="0" w:color="000000"/>
              <w:right w:val="single" w:sz="4" w:space="0" w:color="000000"/>
            </w:tcBorders>
            <w:vAlign w:val="center"/>
          </w:tcPr>
          <w:p w14:paraId="74467A30"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19.202.700</w:t>
            </w:r>
          </w:p>
        </w:tc>
      </w:tr>
      <w:tr w:rsidR="00C82D72" w:rsidRPr="00BC3383" w14:paraId="36894605" w14:textId="77777777" w:rsidTr="00B77148">
        <w:tc>
          <w:tcPr>
            <w:tcW w:w="709" w:type="dxa"/>
            <w:tcBorders>
              <w:top w:val="single" w:sz="4" w:space="0" w:color="000000"/>
              <w:left w:val="single" w:sz="4" w:space="0" w:color="000000"/>
              <w:bottom w:val="single" w:sz="4" w:space="0" w:color="000000"/>
              <w:right w:val="single" w:sz="4" w:space="0" w:color="000000"/>
            </w:tcBorders>
          </w:tcPr>
          <w:p w14:paraId="472C5EBA"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w:t>
            </w:r>
          </w:p>
        </w:tc>
        <w:tc>
          <w:tcPr>
            <w:tcW w:w="2953" w:type="dxa"/>
            <w:tcBorders>
              <w:top w:val="single" w:sz="4" w:space="0" w:color="000000"/>
              <w:left w:val="single" w:sz="4" w:space="0" w:color="000000"/>
              <w:bottom w:val="single" w:sz="4" w:space="0" w:color="000000"/>
              <w:right w:val="single" w:sz="4" w:space="0" w:color="000000"/>
            </w:tcBorders>
            <w:vAlign w:val="center"/>
          </w:tcPr>
          <w:p w14:paraId="0C3AD599"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làng (bản, buôn, ấp...) văn hoá/Tổng số làng (bản, buôn, ấp...) cả nước:</w:t>
            </w:r>
          </w:p>
        </w:tc>
        <w:tc>
          <w:tcPr>
            <w:tcW w:w="1417" w:type="dxa"/>
            <w:tcBorders>
              <w:top w:val="single" w:sz="4" w:space="0" w:color="000000"/>
              <w:left w:val="single" w:sz="4" w:space="0" w:color="000000"/>
              <w:bottom w:val="single" w:sz="4" w:space="0" w:color="000000"/>
              <w:right w:val="single" w:sz="4" w:space="0" w:color="000000"/>
            </w:tcBorders>
            <w:vAlign w:val="center"/>
          </w:tcPr>
          <w:p w14:paraId="482101C2"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70.982/</w:t>
            </w:r>
          </w:p>
          <w:p w14:paraId="354D4BA4"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103.080</w:t>
            </w:r>
          </w:p>
        </w:tc>
        <w:tc>
          <w:tcPr>
            <w:tcW w:w="1440" w:type="dxa"/>
            <w:tcBorders>
              <w:top w:val="single" w:sz="4" w:space="0" w:color="000000"/>
              <w:left w:val="single" w:sz="4" w:space="0" w:color="000000"/>
              <w:bottom w:val="single" w:sz="4" w:space="0" w:color="000000"/>
              <w:right w:val="single" w:sz="4" w:space="0" w:color="000000"/>
            </w:tcBorders>
            <w:vAlign w:val="center"/>
          </w:tcPr>
          <w:p w14:paraId="715B9616"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80.282/</w:t>
            </w:r>
          </w:p>
          <w:p w14:paraId="6199BD15"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99.866</w:t>
            </w:r>
          </w:p>
        </w:tc>
        <w:tc>
          <w:tcPr>
            <w:tcW w:w="1440" w:type="dxa"/>
            <w:tcBorders>
              <w:top w:val="single" w:sz="4" w:space="0" w:color="000000"/>
              <w:left w:val="single" w:sz="4" w:space="0" w:color="000000"/>
              <w:bottom w:val="single" w:sz="4" w:space="0" w:color="000000"/>
              <w:right w:val="single" w:sz="4" w:space="0" w:color="000000"/>
            </w:tcBorders>
            <w:vAlign w:val="center"/>
          </w:tcPr>
          <w:p w14:paraId="61F7A877"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80.282/</w:t>
            </w:r>
          </w:p>
          <w:p w14:paraId="7506D543"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99.866</w:t>
            </w:r>
          </w:p>
        </w:tc>
        <w:tc>
          <w:tcPr>
            <w:tcW w:w="1440" w:type="dxa"/>
            <w:tcBorders>
              <w:top w:val="single" w:sz="4" w:space="0" w:color="000000"/>
              <w:left w:val="single" w:sz="4" w:space="0" w:color="000000"/>
              <w:bottom w:val="single" w:sz="4" w:space="0" w:color="000000"/>
              <w:right w:val="single" w:sz="4" w:space="0" w:color="000000"/>
            </w:tcBorders>
            <w:vAlign w:val="center"/>
          </w:tcPr>
          <w:p w14:paraId="22306B18"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75.432/    87.126</w:t>
            </w:r>
          </w:p>
        </w:tc>
      </w:tr>
      <w:tr w:rsidR="00C82D72" w:rsidRPr="00BC3383" w14:paraId="2464F08C" w14:textId="77777777" w:rsidTr="00B77148">
        <w:trPr>
          <w:trHeight w:val="630"/>
        </w:trPr>
        <w:tc>
          <w:tcPr>
            <w:tcW w:w="709" w:type="dxa"/>
            <w:tcBorders>
              <w:top w:val="single" w:sz="4" w:space="0" w:color="000000"/>
              <w:left w:val="single" w:sz="4" w:space="0" w:color="000000"/>
              <w:bottom w:val="single" w:sz="4" w:space="0" w:color="000000"/>
              <w:right w:val="single" w:sz="4" w:space="0" w:color="000000"/>
            </w:tcBorders>
          </w:tcPr>
          <w:p w14:paraId="4B500089"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w:t>
            </w:r>
          </w:p>
        </w:tc>
        <w:tc>
          <w:tcPr>
            <w:tcW w:w="2953" w:type="dxa"/>
            <w:tcBorders>
              <w:top w:val="single" w:sz="4" w:space="0" w:color="000000"/>
              <w:left w:val="single" w:sz="4" w:space="0" w:color="000000"/>
              <w:bottom w:val="single" w:sz="4" w:space="0" w:color="000000"/>
              <w:right w:val="single" w:sz="4" w:space="0" w:color="000000"/>
            </w:tcBorders>
            <w:vAlign w:val="center"/>
          </w:tcPr>
          <w:p w14:paraId="573175FD"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gia đình văn hoá/Tổng số gia đình cả nước:</w:t>
            </w:r>
          </w:p>
        </w:tc>
        <w:tc>
          <w:tcPr>
            <w:tcW w:w="1417" w:type="dxa"/>
            <w:tcBorders>
              <w:top w:val="single" w:sz="4" w:space="0" w:color="000000"/>
              <w:left w:val="single" w:sz="4" w:space="0" w:color="000000"/>
              <w:bottom w:val="single" w:sz="4" w:space="0" w:color="000000"/>
              <w:right w:val="single" w:sz="4" w:space="0" w:color="000000"/>
            </w:tcBorders>
            <w:vAlign w:val="center"/>
          </w:tcPr>
          <w:p w14:paraId="1F884C2B"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18.768.13/</w:t>
            </w:r>
          </w:p>
          <w:p w14:paraId="4ADEDE9E"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22.073.467</w:t>
            </w:r>
          </w:p>
        </w:tc>
        <w:tc>
          <w:tcPr>
            <w:tcW w:w="1440" w:type="dxa"/>
            <w:tcBorders>
              <w:top w:val="single" w:sz="4" w:space="0" w:color="000000"/>
              <w:left w:val="single" w:sz="4" w:space="0" w:color="000000"/>
              <w:bottom w:val="single" w:sz="4" w:space="0" w:color="000000"/>
              <w:right w:val="single" w:sz="4" w:space="0" w:color="000000"/>
            </w:tcBorders>
            <w:vAlign w:val="center"/>
          </w:tcPr>
          <w:p w14:paraId="630F3ACC"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19.913.128/</w:t>
            </w:r>
          </w:p>
          <w:p w14:paraId="5A4F976C"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23.289.531</w:t>
            </w:r>
          </w:p>
        </w:tc>
        <w:tc>
          <w:tcPr>
            <w:tcW w:w="1440" w:type="dxa"/>
            <w:tcBorders>
              <w:top w:val="single" w:sz="4" w:space="0" w:color="000000"/>
              <w:left w:val="single" w:sz="4" w:space="0" w:color="000000"/>
              <w:bottom w:val="single" w:sz="4" w:space="0" w:color="000000"/>
              <w:right w:val="single" w:sz="4" w:space="0" w:color="000000"/>
            </w:tcBorders>
            <w:vAlign w:val="center"/>
          </w:tcPr>
          <w:p w14:paraId="3A70F8FB"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19.913.128/</w:t>
            </w:r>
          </w:p>
          <w:p w14:paraId="1B0C7A7F"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23.289.531</w:t>
            </w:r>
          </w:p>
        </w:tc>
        <w:tc>
          <w:tcPr>
            <w:tcW w:w="1440" w:type="dxa"/>
            <w:tcBorders>
              <w:top w:val="single" w:sz="4" w:space="0" w:color="000000"/>
              <w:left w:val="single" w:sz="4" w:space="0" w:color="000000"/>
              <w:bottom w:val="single" w:sz="4" w:space="0" w:color="000000"/>
              <w:right w:val="single" w:sz="4" w:space="0" w:color="000000"/>
            </w:tcBorders>
            <w:vAlign w:val="center"/>
          </w:tcPr>
          <w:p w14:paraId="48C40E49"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20.831.488/  23.371.165</w:t>
            </w:r>
          </w:p>
        </w:tc>
      </w:tr>
      <w:tr w:rsidR="00C82D72" w:rsidRPr="00BC3383" w14:paraId="36ACE058" w14:textId="77777777" w:rsidTr="00B77148">
        <w:tc>
          <w:tcPr>
            <w:tcW w:w="709" w:type="dxa"/>
            <w:tcBorders>
              <w:top w:val="single" w:sz="4" w:space="0" w:color="000000"/>
              <w:left w:val="single" w:sz="4" w:space="0" w:color="000000"/>
              <w:bottom w:val="single" w:sz="4" w:space="0" w:color="000000"/>
              <w:right w:val="single" w:sz="4" w:space="0" w:color="000000"/>
            </w:tcBorders>
          </w:tcPr>
          <w:p w14:paraId="4F6CDF29"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w:t>
            </w:r>
          </w:p>
        </w:tc>
        <w:tc>
          <w:tcPr>
            <w:tcW w:w="2953" w:type="dxa"/>
            <w:tcBorders>
              <w:top w:val="single" w:sz="4" w:space="0" w:color="000000"/>
              <w:left w:val="single" w:sz="4" w:space="0" w:color="000000"/>
              <w:bottom w:val="single" w:sz="4" w:space="0" w:color="000000"/>
              <w:right w:val="single" w:sz="4" w:space="0" w:color="000000"/>
            </w:tcBorders>
            <w:vAlign w:val="center"/>
          </w:tcPr>
          <w:p w14:paraId="1EB9F97E"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Hoạt động Karaoke</w:t>
            </w:r>
          </w:p>
        </w:tc>
        <w:tc>
          <w:tcPr>
            <w:tcW w:w="1417" w:type="dxa"/>
            <w:tcBorders>
              <w:top w:val="single" w:sz="4" w:space="0" w:color="000000"/>
              <w:left w:val="single" w:sz="4" w:space="0" w:color="000000"/>
              <w:bottom w:val="single" w:sz="4" w:space="0" w:color="000000"/>
              <w:right w:val="single" w:sz="4" w:space="0" w:color="000000"/>
            </w:tcBorders>
            <w:vAlign w:val="center"/>
          </w:tcPr>
          <w:p w14:paraId="5FA52931"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E2A3582"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453ADF8"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945D297"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36B3CED6" w14:textId="77777777" w:rsidTr="00B77148">
        <w:tc>
          <w:tcPr>
            <w:tcW w:w="709" w:type="dxa"/>
            <w:tcBorders>
              <w:top w:val="single" w:sz="4" w:space="0" w:color="000000"/>
              <w:left w:val="single" w:sz="4" w:space="0" w:color="000000"/>
              <w:bottom w:val="single" w:sz="4" w:space="0" w:color="000000"/>
              <w:right w:val="single" w:sz="4" w:space="0" w:color="000000"/>
            </w:tcBorders>
          </w:tcPr>
          <w:p w14:paraId="2127629E"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7EFF0848"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cơ sở kinh doanh hiện có</w:t>
            </w:r>
          </w:p>
        </w:tc>
        <w:tc>
          <w:tcPr>
            <w:tcW w:w="1417" w:type="dxa"/>
            <w:tcBorders>
              <w:top w:val="single" w:sz="4" w:space="0" w:color="000000"/>
              <w:left w:val="single" w:sz="4" w:space="0" w:color="000000"/>
              <w:bottom w:val="single" w:sz="4" w:space="0" w:color="000000"/>
              <w:right w:val="single" w:sz="4" w:space="0" w:color="000000"/>
            </w:tcBorders>
            <w:vAlign w:val="center"/>
          </w:tcPr>
          <w:p w14:paraId="18EDBDE6"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20.946</w:t>
            </w:r>
          </w:p>
        </w:tc>
        <w:tc>
          <w:tcPr>
            <w:tcW w:w="1440" w:type="dxa"/>
            <w:tcBorders>
              <w:top w:val="single" w:sz="4" w:space="0" w:color="000000"/>
              <w:left w:val="single" w:sz="4" w:space="0" w:color="000000"/>
              <w:bottom w:val="single" w:sz="4" w:space="0" w:color="000000"/>
              <w:right w:val="single" w:sz="4" w:space="0" w:color="000000"/>
            </w:tcBorders>
            <w:vAlign w:val="center"/>
          </w:tcPr>
          <w:p w14:paraId="739AF140"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22.398</w:t>
            </w:r>
          </w:p>
        </w:tc>
        <w:tc>
          <w:tcPr>
            <w:tcW w:w="1440" w:type="dxa"/>
            <w:tcBorders>
              <w:top w:val="single" w:sz="4" w:space="0" w:color="000000"/>
              <w:left w:val="single" w:sz="4" w:space="0" w:color="000000"/>
              <w:bottom w:val="single" w:sz="4" w:space="0" w:color="000000"/>
              <w:right w:val="single" w:sz="4" w:space="0" w:color="000000"/>
            </w:tcBorders>
            <w:vAlign w:val="center"/>
          </w:tcPr>
          <w:p w14:paraId="1A261625"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21.326</w:t>
            </w:r>
          </w:p>
        </w:tc>
        <w:tc>
          <w:tcPr>
            <w:tcW w:w="1440" w:type="dxa"/>
            <w:tcBorders>
              <w:top w:val="single" w:sz="4" w:space="0" w:color="000000"/>
              <w:left w:val="single" w:sz="4" w:space="0" w:color="000000"/>
              <w:bottom w:val="single" w:sz="4" w:space="0" w:color="000000"/>
              <w:right w:val="single" w:sz="4" w:space="0" w:color="000000"/>
            </w:tcBorders>
            <w:vAlign w:val="center"/>
          </w:tcPr>
          <w:p w14:paraId="422C4084"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13617284" w14:textId="77777777" w:rsidTr="00B77148">
        <w:tc>
          <w:tcPr>
            <w:tcW w:w="709" w:type="dxa"/>
            <w:tcBorders>
              <w:top w:val="single" w:sz="4" w:space="0" w:color="000000"/>
              <w:left w:val="single" w:sz="4" w:space="0" w:color="000000"/>
              <w:bottom w:val="single" w:sz="4" w:space="0" w:color="000000"/>
              <w:right w:val="single" w:sz="4" w:space="0" w:color="000000"/>
            </w:tcBorders>
          </w:tcPr>
          <w:p w14:paraId="2B12BB24"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08A20DED"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giấy phép cấp mới trong năm:</w:t>
            </w:r>
          </w:p>
        </w:tc>
        <w:tc>
          <w:tcPr>
            <w:tcW w:w="1417" w:type="dxa"/>
            <w:tcBorders>
              <w:top w:val="single" w:sz="4" w:space="0" w:color="000000"/>
              <w:left w:val="single" w:sz="4" w:space="0" w:color="000000"/>
              <w:bottom w:val="single" w:sz="4" w:space="0" w:color="000000"/>
              <w:right w:val="single" w:sz="4" w:space="0" w:color="000000"/>
            </w:tcBorders>
            <w:vAlign w:val="center"/>
          </w:tcPr>
          <w:p w14:paraId="4BFCF944"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761</w:t>
            </w:r>
          </w:p>
        </w:tc>
        <w:tc>
          <w:tcPr>
            <w:tcW w:w="1440" w:type="dxa"/>
            <w:tcBorders>
              <w:top w:val="single" w:sz="4" w:space="0" w:color="000000"/>
              <w:left w:val="single" w:sz="4" w:space="0" w:color="000000"/>
              <w:bottom w:val="single" w:sz="4" w:space="0" w:color="000000"/>
              <w:right w:val="single" w:sz="4" w:space="0" w:color="000000"/>
            </w:tcBorders>
            <w:vAlign w:val="center"/>
          </w:tcPr>
          <w:p w14:paraId="42F37A13"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2.134</w:t>
            </w:r>
          </w:p>
        </w:tc>
        <w:tc>
          <w:tcPr>
            <w:tcW w:w="1440" w:type="dxa"/>
            <w:tcBorders>
              <w:top w:val="single" w:sz="4" w:space="0" w:color="000000"/>
              <w:left w:val="single" w:sz="4" w:space="0" w:color="000000"/>
              <w:bottom w:val="single" w:sz="4" w:space="0" w:color="000000"/>
              <w:right w:val="single" w:sz="4" w:space="0" w:color="000000"/>
            </w:tcBorders>
            <w:vAlign w:val="center"/>
          </w:tcPr>
          <w:p w14:paraId="119EF29D"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618</w:t>
            </w:r>
          </w:p>
        </w:tc>
        <w:tc>
          <w:tcPr>
            <w:tcW w:w="1440" w:type="dxa"/>
            <w:tcBorders>
              <w:top w:val="single" w:sz="4" w:space="0" w:color="000000"/>
              <w:left w:val="single" w:sz="4" w:space="0" w:color="000000"/>
              <w:bottom w:val="single" w:sz="4" w:space="0" w:color="000000"/>
              <w:right w:val="single" w:sz="4" w:space="0" w:color="000000"/>
            </w:tcBorders>
            <w:vAlign w:val="center"/>
          </w:tcPr>
          <w:p w14:paraId="19CE1DFF"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23194774" w14:textId="77777777" w:rsidTr="00B77148">
        <w:tc>
          <w:tcPr>
            <w:tcW w:w="709" w:type="dxa"/>
            <w:tcBorders>
              <w:top w:val="single" w:sz="4" w:space="0" w:color="000000"/>
              <w:left w:val="single" w:sz="4" w:space="0" w:color="000000"/>
              <w:bottom w:val="single" w:sz="4" w:space="0" w:color="000000"/>
              <w:right w:val="single" w:sz="4" w:space="0" w:color="000000"/>
            </w:tcBorders>
          </w:tcPr>
          <w:p w14:paraId="1C72F23E"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00C40886"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trường hợp bị xử phạt hành chính:</w:t>
            </w:r>
          </w:p>
        </w:tc>
        <w:tc>
          <w:tcPr>
            <w:tcW w:w="1417" w:type="dxa"/>
            <w:tcBorders>
              <w:top w:val="single" w:sz="4" w:space="0" w:color="000000"/>
              <w:left w:val="single" w:sz="4" w:space="0" w:color="000000"/>
              <w:bottom w:val="single" w:sz="4" w:space="0" w:color="000000"/>
              <w:right w:val="single" w:sz="4" w:space="0" w:color="000000"/>
            </w:tcBorders>
            <w:vAlign w:val="center"/>
          </w:tcPr>
          <w:p w14:paraId="7B87A18B"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203</w:t>
            </w:r>
          </w:p>
        </w:tc>
        <w:tc>
          <w:tcPr>
            <w:tcW w:w="1440" w:type="dxa"/>
            <w:tcBorders>
              <w:top w:val="single" w:sz="4" w:space="0" w:color="000000"/>
              <w:left w:val="single" w:sz="4" w:space="0" w:color="000000"/>
              <w:bottom w:val="single" w:sz="4" w:space="0" w:color="000000"/>
              <w:right w:val="single" w:sz="4" w:space="0" w:color="000000"/>
            </w:tcBorders>
            <w:vAlign w:val="center"/>
          </w:tcPr>
          <w:p w14:paraId="1D4D396D"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396</w:t>
            </w:r>
          </w:p>
        </w:tc>
        <w:tc>
          <w:tcPr>
            <w:tcW w:w="1440" w:type="dxa"/>
            <w:tcBorders>
              <w:top w:val="single" w:sz="4" w:space="0" w:color="000000"/>
              <w:left w:val="single" w:sz="4" w:space="0" w:color="000000"/>
              <w:bottom w:val="single" w:sz="4" w:space="0" w:color="000000"/>
              <w:right w:val="single" w:sz="4" w:space="0" w:color="000000"/>
            </w:tcBorders>
            <w:vAlign w:val="center"/>
          </w:tcPr>
          <w:p w14:paraId="36A0C737"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556</w:t>
            </w:r>
          </w:p>
        </w:tc>
        <w:tc>
          <w:tcPr>
            <w:tcW w:w="1440" w:type="dxa"/>
            <w:tcBorders>
              <w:top w:val="single" w:sz="4" w:space="0" w:color="000000"/>
              <w:left w:val="single" w:sz="4" w:space="0" w:color="000000"/>
              <w:bottom w:val="single" w:sz="4" w:space="0" w:color="000000"/>
              <w:right w:val="single" w:sz="4" w:space="0" w:color="000000"/>
            </w:tcBorders>
            <w:vAlign w:val="center"/>
          </w:tcPr>
          <w:p w14:paraId="510760CC"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586EC51F" w14:textId="77777777" w:rsidTr="00B77148">
        <w:tc>
          <w:tcPr>
            <w:tcW w:w="709" w:type="dxa"/>
            <w:tcBorders>
              <w:top w:val="single" w:sz="4" w:space="0" w:color="000000"/>
              <w:left w:val="single" w:sz="4" w:space="0" w:color="000000"/>
              <w:bottom w:val="single" w:sz="4" w:space="0" w:color="000000"/>
              <w:right w:val="single" w:sz="4" w:space="0" w:color="000000"/>
            </w:tcBorders>
          </w:tcPr>
          <w:p w14:paraId="1BD702B6"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228FC43B"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giấy phép bị thu hồi:</w:t>
            </w:r>
          </w:p>
        </w:tc>
        <w:tc>
          <w:tcPr>
            <w:tcW w:w="1417" w:type="dxa"/>
            <w:tcBorders>
              <w:top w:val="single" w:sz="4" w:space="0" w:color="000000"/>
              <w:left w:val="single" w:sz="4" w:space="0" w:color="000000"/>
              <w:bottom w:val="single" w:sz="4" w:space="0" w:color="000000"/>
              <w:right w:val="single" w:sz="4" w:space="0" w:color="000000"/>
            </w:tcBorders>
            <w:vAlign w:val="center"/>
          </w:tcPr>
          <w:p w14:paraId="0067C32F"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80</w:t>
            </w:r>
          </w:p>
        </w:tc>
        <w:tc>
          <w:tcPr>
            <w:tcW w:w="1440" w:type="dxa"/>
            <w:tcBorders>
              <w:top w:val="single" w:sz="4" w:space="0" w:color="000000"/>
              <w:left w:val="single" w:sz="4" w:space="0" w:color="000000"/>
              <w:bottom w:val="single" w:sz="4" w:space="0" w:color="000000"/>
              <w:right w:val="single" w:sz="4" w:space="0" w:color="000000"/>
            </w:tcBorders>
            <w:vAlign w:val="center"/>
          </w:tcPr>
          <w:p w14:paraId="27B79AF2"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143</w:t>
            </w:r>
          </w:p>
        </w:tc>
        <w:tc>
          <w:tcPr>
            <w:tcW w:w="1440" w:type="dxa"/>
            <w:tcBorders>
              <w:top w:val="single" w:sz="4" w:space="0" w:color="000000"/>
              <w:left w:val="single" w:sz="4" w:space="0" w:color="000000"/>
              <w:bottom w:val="single" w:sz="4" w:space="0" w:color="000000"/>
              <w:right w:val="single" w:sz="4" w:space="0" w:color="000000"/>
            </w:tcBorders>
            <w:vAlign w:val="center"/>
          </w:tcPr>
          <w:p w14:paraId="49C00A96"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47</w:t>
            </w:r>
          </w:p>
        </w:tc>
        <w:tc>
          <w:tcPr>
            <w:tcW w:w="1440" w:type="dxa"/>
            <w:tcBorders>
              <w:top w:val="single" w:sz="4" w:space="0" w:color="000000"/>
              <w:left w:val="single" w:sz="4" w:space="0" w:color="000000"/>
              <w:bottom w:val="single" w:sz="4" w:space="0" w:color="000000"/>
              <w:right w:val="single" w:sz="4" w:space="0" w:color="000000"/>
            </w:tcBorders>
            <w:vAlign w:val="center"/>
          </w:tcPr>
          <w:p w14:paraId="6762E818"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4CB9DA4B" w14:textId="77777777" w:rsidTr="00B77148">
        <w:tc>
          <w:tcPr>
            <w:tcW w:w="709" w:type="dxa"/>
            <w:tcBorders>
              <w:top w:val="single" w:sz="4" w:space="0" w:color="000000"/>
              <w:left w:val="single" w:sz="4" w:space="0" w:color="000000"/>
              <w:bottom w:val="single" w:sz="4" w:space="0" w:color="000000"/>
              <w:right w:val="single" w:sz="4" w:space="0" w:color="000000"/>
            </w:tcBorders>
          </w:tcPr>
          <w:p w14:paraId="2C8D1F63"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w:t>
            </w:r>
          </w:p>
        </w:tc>
        <w:tc>
          <w:tcPr>
            <w:tcW w:w="2953" w:type="dxa"/>
            <w:tcBorders>
              <w:top w:val="single" w:sz="4" w:space="0" w:color="000000"/>
              <w:left w:val="single" w:sz="4" w:space="0" w:color="000000"/>
              <w:bottom w:val="single" w:sz="4" w:space="0" w:color="000000"/>
              <w:right w:val="single" w:sz="4" w:space="0" w:color="000000"/>
            </w:tcBorders>
            <w:vAlign w:val="center"/>
          </w:tcPr>
          <w:p w14:paraId="3CF9ECBC"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Hoạt động vũ trường</w:t>
            </w:r>
          </w:p>
        </w:tc>
        <w:tc>
          <w:tcPr>
            <w:tcW w:w="1417" w:type="dxa"/>
            <w:tcBorders>
              <w:top w:val="single" w:sz="4" w:space="0" w:color="000000"/>
              <w:left w:val="single" w:sz="4" w:space="0" w:color="000000"/>
              <w:bottom w:val="single" w:sz="4" w:space="0" w:color="000000"/>
              <w:right w:val="single" w:sz="4" w:space="0" w:color="000000"/>
            </w:tcBorders>
            <w:vAlign w:val="center"/>
          </w:tcPr>
          <w:p w14:paraId="5AFBC4FB"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7C0C57A"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9648934" w14:textId="77777777" w:rsidR="00D51B81" w:rsidRPr="00BC3383" w:rsidRDefault="00D51B81">
            <w:pPr>
              <w:ind w:left="-41" w:firstLine="5"/>
              <w:jc w:val="right"/>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0F045FC"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4B757D7E" w14:textId="77777777" w:rsidTr="00B77148">
        <w:tc>
          <w:tcPr>
            <w:tcW w:w="709" w:type="dxa"/>
            <w:tcBorders>
              <w:top w:val="single" w:sz="4" w:space="0" w:color="000000"/>
              <w:left w:val="single" w:sz="4" w:space="0" w:color="000000"/>
              <w:bottom w:val="single" w:sz="4" w:space="0" w:color="000000"/>
              <w:right w:val="single" w:sz="4" w:space="0" w:color="000000"/>
            </w:tcBorders>
          </w:tcPr>
          <w:p w14:paraId="10F851EE"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216BD368"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cơ sở kinh doanh hiện có</w:t>
            </w:r>
          </w:p>
        </w:tc>
        <w:tc>
          <w:tcPr>
            <w:tcW w:w="1417" w:type="dxa"/>
            <w:tcBorders>
              <w:top w:val="single" w:sz="4" w:space="0" w:color="000000"/>
              <w:left w:val="single" w:sz="4" w:space="0" w:color="000000"/>
              <w:bottom w:val="single" w:sz="4" w:space="0" w:color="000000"/>
              <w:right w:val="single" w:sz="4" w:space="0" w:color="000000"/>
            </w:tcBorders>
            <w:vAlign w:val="center"/>
          </w:tcPr>
          <w:p w14:paraId="4099FC3F"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42</w:t>
            </w:r>
          </w:p>
        </w:tc>
        <w:tc>
          <w:tcPr>
            <w:tcW w:w="1440" w:type="dxa"/>
            <w:tcBorders>
              <w:top w:val="single" w:sz="4" w:space="0" w:color="000000"/>
              <w:left w:val="single" w:sz="4" w:space="0" w:color="000000"/>
              <w:bottom w:val="single" w:sz="4" w:space="0" w:color="000000"/>
              <w:right w:val="single" w:sz="4" w:space="0" w:color="000000"/>
            </w:tcBorders>
            <w:vAlign w:val="center"/>
          </w:tcPr>
          <w:p w14:paraId="6E6ED0F4"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24</w:t>
            </w:r>
          </w:p>
        </w:tc>
        <w:tc>
          <w:tcPr>
            <w:tcW w:w="1440" w:type="dxa"/>
            <w:tcBorders>
              <w:top w:val="single" w:sz="4" w:space="0" w:color="000000"/>
              <w:left w:val="single" w:sz="4" w:space="0" w:color="000000"/>
              <w:bottom w:val="single" w:sz="4" w:space="0" w:color="000000"/>
              <w:right w:val="single" w:sz="4" w:space="0" w:color="000000"/>
            </w:tcBorders>
            <w:vAlign w:val="center"/>
          </w:tcPr>
          <w:p w14:paraId="2C531934"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38</w:t>
            </w:r>
          </w:p>
        </w:tc>
        <w:tc>
          <w:tcPr>
            <w:tcW w:w="1440" w:type="dxa"/>
            <w:tcBorders>
              <w:top w:val="single" w:sz="4" w:space="0" w:color="000000"/>
              <w:left w:val="single" w:sz="4" w:space="0" w:color="000000"/>
              <w:bottom w:val="single" w:sz="4" w:space="0" w:color="000000"/>
              <w:right w:val="single" w:sz="4" w:space="0" w:color="000000"/>
            </w:tcBorders>
            <w:vAlign w:val="center"/>
          </w:tcPr>
          <w:p w14:paraId="0AFA9D69"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2D8B9A10" w14:textId="77777777" w:rsidTr="00B77148">
        <w:tc>
          <w:tcPr>
            <w:tcW w:w="709" w:type="dxa"/>
            <w:tcBorders>
              <w:top w:val="single" w:sz="4" w:space="0" w:color="000000"/>
              <w:left w:val="single" w:sz="4" w:space="0" w:color="000000"/>
              <w:bottom w:val="single" w:sz="4" w:space="0" w:color="000000"/>
              <w:right w:val="single" w:sz="4" w:space="0" w:color="000000"/>
            </w:tcBorders>
          </w:tcPr>
          <w:p w14:paraId="755C1506"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689F879B"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giấy phép cấp mới trong năm:</w:t>
            </w:r>
          </w:p>
        </w:tc>
        <w:tc>
          <w:tcPr>
            <w:tcW w:w="1417" w:type="dxa"/>
            <w:tcBorders>
              <w:top w:val="single" w:sz="4" w:space="0" w:color="000000"/>
              <w:left w:val="single" w:sz="4" w:space="0" w:color="000000"/>
              <w:bottom w:val="single" w:sz="4" w:space="0" w:color="000000"/>
              <w:right w:val="single" w:sz="4" w:space="0" w:color="000000"/>
            </w:tcBorders>
            <w:vAlign w:val="center"/>
          </w:tcPr>
          <w:p w14:paraId="4B222C09"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7900303B"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w:t>
            </w:r>
          </w:p>
        </w:tc>
        <w:tc>
          <w:tcPr>
            <w:tcW w:w="1440" w:type="dxa"/>
            <w:tcBorders>
              <w:top w:val="single" w:sz="4" w:space="0" w:color="000000"/>
              <w:left w:val="single" w:sz="4" w:space="0" w:color="000000"/>
              <w:bottom w:val="single" w:sz="4" w:space="0" w:color="000000"/>
              <w:right w:val="single" w:sz="4" w:space="0" w:color="000000"/>
            </w:tcBorders>
            <w:vAlign w:val="center"/>
          </w:tcPr>
          <w:p w14:paraId="174734E8"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21C56A4C"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0B6D4E37" w14:textId="77777777" w:rsidTr="00B77148">
        <w:tc>
          <w:tcPr>
            <w:tcW w:w="709" w:type="dxa"/>
            <w:tcBorders>
              <w:top w:val="single" w:sz="4" w:space="0" w:color="000000"/>
              <w:left w:val="single" w:sz="4" w:space="0" w:color="000000"/>
              <w:bottom w:val="single" w:sz="4" w:space="0" w:color="000000"/>
              <w:right w:val="single" w:sz="4" w:space="0" w:color="000000"/>
            </w:tcBorders>
          </w:tcPr>
          <w:p w14:paraId="5FA210FB"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67725DB9"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trường hợp bị xử phạt hành chính:</w:t>
            </w:r>
          </w:p>
        </w:tc>
        <w:tc>
          <w:tcPr>
            <w:tcW w:w="1417" w:type="dxa"/>
            <w:tcBorders>
              <w:top w:val="single" w:sz="4" w:space="0" w:color="000000"/>
              <w:left w:val="single" w:sz="4" w:space="0" w:color="000000"/>
              <w:bottom w:val="single" w:sz="4" w:space="0" w:color="000000"/>
              <w:right w:val="single" w:sz="4" w:space="0" w:color="000000"/>
            </w:tcBorders>
            <w:vAlign w:val="center"/>
          </w:tcPr>
          <w:p w14:paraId="29827BAB"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0DCF1376"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w:t>
            </w:r>
          </w:p>
        </w:tc>
        <w:tc>
          <w:tcPr>
            <w:tcW w:w="1440" w:type="dxa"/>
            <w:tcBorders>
              <w:top w:val="single" w:sz="4" w:space="0" w:color="000000"/>
              <w:left w:val="single" w:sz="4" w:space="0" w:color="000000"/>
              <w:bottom w:val="single" w:sz="4" w:space="0" w:color="000000"/>
              <w:right w:val="single" w:sz="4" w:space="0" w:color="000000"/>
            </w:tcBorders>
            <w:vAlign w:val="center"/>
          </w:tcPr>
          <w:p w14:paraId="5C2A3C27"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5B529D67" w14:textId="77777777" w:rsidR="00D51B81" w:rsidRPr="00BC3383" w:rsidRDefault="00D51B81">
            <w:pPr>
              <w:ind w:left="-41" w:firstLine="5"/>
              <w:jc w:val="right"/>
              <w:rPr>
                <w:rFonts w:ascii="Times New Roman" w:eastAsia="Times New Roman" w:hAnsi="Times New Roman" w:cs="Times New Roman"/>
                <w:sz w:val="24"/>
                <w:szCs w:val="24"/>
              </w:rPr>
            </w:pPr>
          </w:p>
        </w:tc>
      </w:tr>
      <w:tr w:rsidR="00C82D72" w:rsidRPr="00BC3383" w14:paraId="6DE8F88B" w14:textId="77777777" w:rsidTr="00B77148">
        <w:tc>
          <w:tcPr>
            <w:tcW w:w="709" w:type="dxa"/>
            <w:tcBorders>
              <w:top w:val="single" w:sz="4" w:space="0" w:color="000000"/>
              <w:left w:val="single" w:sz="4" w:space="0" w:color="000000"/>
              <w:bottom w:val="single" w:sz="4" w:space="0" w:color="000000"/>
              <w:right w:val="single" w:sz="4" w:space="0" w:color="000000"/>
            </w:tcBorders>
          </w:tcPr>
          <w:p w14:paraId="7B5E46A1" w14:textId="77777777" w:rsidR="00D51B81" w:rsidRPr="00BC3383" w:rsidRDefault="00D51B81">
            <w:pPr>
              <w:ind w:firstLine="57"/>
              <w:jc w:val="center"/>
              <w:rPr>
                <w:rFonts w:ascii="Times New Roman" w:eastAsia="Times New Roman" w:hAnsi="Times New Roman" w:cs="Times New Roman"/>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14:paraId="6AC88699" w14:textId="77777777" w:rsidR="00D51B81" w:rsidRPr="00BC3383" w:rsidRDefault="00EB41EE">
            <w:pPr>
              <w:ind w:left="-41" w:firstLine="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giấy phép bị thu hồi:</w:t>
            </w:r>
          </w:p>
        </w:tc>
        <w:tc>
          <w:tcPr>
            <w:tcW w:w="1417" w:type="dxa"/>
            <w:tcBorders>
              <w:top w:val="single" w:sz="4" w:space="0" w:color="000000"/>
              <w:left w:val="single" w:sz="4" w:space="0" w:color="000000"/>
              <w:bottom w:val="single" w:sz="4" w:space="0" w:color="000000"/>
              <w:right w:val="single" w:sz="4" w:space="0" w:color="000000"/>
            </w:tcBorders>
            <w:vAlign w:val="center"/>
          </w:tcPr>
          <w:p w14:paraId="29E07C04"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2402769A"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w:t>
            </w:r>
          </w:p>
        </w:tc>
        <w:tc>
          <w:tcPr>
            <w:tcW w:w="1440" w:type="dxa"/>
            <w:tcBorders>
              <w:top w:val="single" w:sz="4" w:space="0" w:color="000000"/>
              <w:left w:val="single" w:sz="4" w:space="0" w:color="000000"/>
              <w:bottom w:val="single" w:sz="4" w:space="0" w:color="000000"/>
              <w:right w:val="single" w:sz="4" w:space="0" w:color="000000"/>
            </w:tcBorders>
            <w:vAlign w:val="center"/>
          </w:tcPr>
          <w:p w14:paraId="0D8CC0EC" w14:textId="77777777" w:rsidR="00D51B81" w:rsidRPr="00BC3383" w:rsidRDefault="00EB41EE">
            <w:pPr>
              <w:ind w:left="-41" w:firstLine="5"/>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vAlign w:val="center"/>
          </w:tcPr>
          <w:p w14:paraId="6BD1E271" w14:textId="77777777" w:rsidR="00D51B81" w:rsidRPr="00BC3383" w:rsidRDefault="00D51B81">
            <w:pPr>
              <w:ind w:left="-41" w:firstLine="5"/>
              <w:jc w:val="right"/>
              <w:rPr>
                <w:rFonts w:ascii="Times New Roman" w:eastAsia="Times New Roman" w:hAnsi="Times New Roman" w:cs="Times New Roman"/>
                <w:sz w:val="24"/>
                <w:szCs w:val="24"/>
              </w:rPr>
            </w:pPr>
          </w:p>
        </w:tc>
      </w:tr>
    </w:tbl>
    <w:p w14:paraId="1D93D121" w14:textId="77777777" w:rsidR="00D51B81" w:rsidRPr="00BC3383" w:rsidRDefault="00D51B81">
      <w:pPr>
        <w:ind w:firstLine="57"/>
        <w:rPr>
          <w:b/>
        </w:rPr>
        <w:sectPr w:rsidR="00D51B81" w:rsidRPr="00BC3383" w:rsidSect="00E07BA4">
          <w:pgSz w:w="11907" w:h="16839" w:code="9"/>
          <w:pgMar w:top="1134" w:right="1134" w:bottom="1134" w:left="1701" w:header="720" w:footer="720" w:gutter="0"/>
          <w:cols w:space="720"/>
        </w:sectPr>
      </w:pPr>
    </w:p>
    <w:p w14:paraId="35217D96" w14:textId="77777777" w:rsidR="00E07BA4" w:rsidRDefault="00E07BA4">
      <w:pPr>
        <w:rPr>
          <w:b/>
        </w:rPr>
        <w:sectPr w:rsidR="00E07BA4" w:rsidSect="00C47A3E">
          <w:type w:val="continuous"/>
          <w:pgSz w:w="11907" w:h="16839" w:code="9"/>
          <w:pgMar w:top="1134" w:right="1134" w:bottom="1134" w:left="1701" w:header="720" w:footer="720" w:gutter="0"/>
          <w:cols w:space="720"/>
        </w:sectPr>
      </w:pPr>
    </w:p>
    <w:p w14:paraId="4ACA905E" w14:textId="761F9845" w:rsidR="00D51B81" w:rsidRPr="00BC3383" w:rsidRDefault="00EB41EE">
      <w:pPr>
        <w:rPr>
          <w:b/>
        </w:rPr>
      </w:pPr>
      <w:r w:rsidRPr="00BC3383">
        <w:rPr>
          <w:b/>
        </w:rPr>
        <w:lastRenderedPageBreak/>
        <w:t>1.4. VĂN HÓA DÂN TỘC</w:t>
      </w:r>
    </w:p>
    <w:tbl>
      <w:tblPr>
        <w:tblStyle w:val="affffffffffff9"/>
        <w:tblW w:w="9025"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536"/>
        <w:gridCol w:w="1276"/>
        <w:gridCol w:w="1134"/>
        <w:gridCol w:w="1228"/>
      </w:tblGrid>
      <w:tr w:rsidR="00C82D72" w:rsidRPr="00BC3383" w14:paraId="062CE16B" w14:textId="77777777" w:rsidTr="00B77148">
        <w:tc>
          <w:tcPr>
            <w:tcW w:w="851" w:type="dxa"/>
            <w:vAlign w:val="center"/>
          </w:tcPr>
          <w:p w14:paraId="58113486"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STT</w:t>
            </w:r>
          </w:p>
        </w:tc>
        <w:tc>
          <w:tcPr>
            <w:tcW w:w="4536" w:type="dxa"/>
            <w:vAlign w:val="center"/>
          </w:tcPr>
          <w:p w14:paraId="2718D25F"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276" w:type="dxa"/>
            <w:vAlign w:val="center"/>
          </w:tcPr>
          <w:p w14:paraId="7E4B4A3E"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134" w:type="dxa"/>
            <w:vAlign w:val="center"/>
          </w:tcPr>
          <w:p w14:paraId="296C3485"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1228" w:type="dxa"/>
            <w:vAlign w:val="center"/>
          </w:tcPr>
          <w:p w14:paraId="37279FDE"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r>
      <w:tr w:rsidR="00C82D72" w:rsidRPr="00BC3383" w14:paraId="42B7D9BB" w14:textId="77777777" w:rsidTr="00B77148">
        <w:tc>
          <w:tcPr>
            <w:tcW w:w="851" w:type="dxa"/>
          </w:tcPr>
          <w:p w14:paraId="02D06A37"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4536" w:type="dxa"/>
            <w:vAlign w:val="center"/>
          </w:tcPr>
          <w:p w14:paraId="10877722"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Tổng số kinh phí cấp dự án ấn phẩm cấp cho cơ sở theo Chương trình mục tiêu quốc gia </w:t>
            </w:r>
            <w:r w:rsidRPr="00BC3383">
              <w:rPr>
                <w:rFonts w:ascii="Times New Roman" w:eastAsia="Times New Roman" w:hAnsi="Times New Roman" w:cs="Times New Roman"/>
                <w:i/>
                <w:sz w:val="24"/>
                <w:szCs w:val="24"/>
              </w:rPr>
              <w:t>(Tỷ đồng):</w:t>
            </w:r>
          </w:p>
        </w:tc>
        <w:tc>
          <w:tcPr>
            <w:tcW w:w="1276" w:type="dxa"/>
            <w:vAlign w:val="center"/>
          </w:tcPr>
          <w:p w14:paraId="37F1FAD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3,0</w:t>
            </w:r>
          </w:p>
        </w:tc>
        <w:tc>
          <w:tcPr>
            <w:tcW w:w="1134" w:type="dxa"/>
          </w:tcPr>
          <w:p w14:paraId="5930F062"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4582B71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15,0</w:t>
            </w:r>
          </w:p>
        </w:tc>
      </w:tr>
      <w:tr w:rsidR="00C82D72" w:rsidRPr="00BC3383" w14:paraId="1F7D5210" w14:textId="77777777" w:rsidTr="00B77148">
        <w:tc>
          <w:tcPr>
            <w:tcW w:w="851" w:type="dxa"/>
          </w:tcPr>
          <w:p w14:paraId="2228C0FD" w14:textId="77777777" w:rsidR="00D51B81" w:rsidRPr="00BC3383" w:rsidRDefault="00D51B81">
            <w:pPr>
              <w:ind w:firstLine="57"/>
              <w:jc w:val="center"/>
              <w:rPr>
                <w:rFonts w:ascii="Times New Roman" w:eastAsia="Times New Roman" w:hAnsi="Times New Roman" w:cs="Times New Roman"/>
                <w:sz w:val="24"/>
                <w:szCs w:val="24"/>
              </w:rPr>
            </w:pPr>
          </w:p>
        </w:tc>
        <w:tc>
          <w:tcPr>
            <w:tcW w:w="4536" w:type="dxa"/>
            <w:vAlign w:val="center"/>
          </w:tcPr>
          <w:p w14:paraId="10806C86"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Số lượng xã đặc biệt khó khăn</w:t>
            </w:r>
          </w:p>
        </w:tc>
        <w:tc>
          <w:tcPr>
            <w:tcW w:w="1276" w:type="dxa"/>
            <w:vAlign w:val="center"/>
          </w:tcPr>
          <w:p w14:paraId="29D0168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2.239</w:t>
            </w:r>
          </w:p>
        </w:tc>
        <w:tc>
          <w:tcPr>
            <w:tcW w:w="1134" w:type="dxa"/>
          </w:tcPr>
          <w:p w14:paraId="2EFC8485"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2874AF7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2.101</w:t>
            </w:r>
          </w:p>
        </w:tc>
      </w:tr>
      <w:tr w:rsidR="00C82D72" w:rsidRPr="00BC3383" w14:paraId="203ACCAF" w14:textId="77777777" w:rsidTr="00B77148">
        <w:tc>
          <w:tcPr>
            <w:tcW w:w="851" w:type="dxa"/>
          </w:tcPr>
          <w:p w14:paraId="25C1E8C3" w14:textId="77777777" w:rsidR="00D51B81" w:rsidRPr="00BC3383" w:rsidRDefault="00D51B81">
            <w:pPr>
              <w:ind w:firstLine="57"/>
              <w:jc w:val="center"/>
              <w:rPr>
                <w:rFonts w:ascii="Times New Roman" w:eastAsia="Times New Roman" w:hAnsi="Times New Roman" w:cs="Times New Roman"/>
                <w:sz w:val="24"/>
                <w:szCs w:val="24"/>
              </w:rPr>
            </w:pPr>
          </w:p>
        </w:tc>
        <w:tc>
          <w:tcPr>
            <w:tcW w:w="4536" w:type="dxa"/>
            <w:vAlign w:val="center"/>
          </w:tcPr>
          <w:p w14:paraId="1B0B361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Số trường dân tộc nội trú</w:t>
            </w:r>
          </w:p>
        </w:tc>
        <w:tc>
          <w:tcPr>
            <w:tcW w:w="1276" w:type="dxa"/>
            <w:vAlign w:val="center"/>
          </w:tcPr>
          <w:p w14:paraId="1827D5F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176</w:t>
            </w:r>
          </w:p>
        </w:tc>
        <w:tc>
          <w:tcPr>
            <w:tcW w:w="1134" w:type="dxa"/>
          </w:tcPr>
          <w:p w14:paraId="4B495AD9"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582F0E0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176</w:t>
            </w:r>
          </w:p>
        </w:tc>
      </w:tr>
      <w:tr w:rsidR="00C82D72" w:rsidRPr="00BC3383" w14:paraId="3ACCFB35" w14:textId="77777777" w:rsidTr="00B77148">
        <w:tc>
          <w:tcPr>
            <w:tcW w:w="851" w:type="dxa"/>
          </w:tcPr>
          <w:p w14:paraId="0ACB25C0"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w:t>
            </w:r>
          </w:p>
        </w:tc>
        <w:tc>
          <w:tcPr>
            <w:tcW w:w="4536" w:type="dxa"/>
            <w:vAlign w:val="center"/>
          </w:tcPr>
          <w:p w14:paraId="2E73F7DD"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Bảo tồn làng, bản, buôn truyền thống tiêu biểu dân tộc thiểu số theo Chương trình mục tiêu quốc gia:</w:t>
            </w:r>
          </w:p>
        </w:tc>
        <w:tc>
          <w:tcPr>
            <w:tcW w:w="1276" w:type="dxa"/>
            <w:vAlign w:val="center"/>
          </w:tcPr>
          <w:p w14:paraId="31F8AD35"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tcPr>
          <w:p w14:paraId="2C198E84"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6B7D23A2"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3A98A757" w14:textId="77777777" w:rsidTr="00B77148">
        <w:tc>
          <w:tcPr>
            <w:tcW w:w="851" w:type="dxa"/>
          </w:tcPr>
          <w:p w14:paraId="64CDF5BF" w14:textId="77777777" w:rsidR="00D51B81" w:rsidRPr="00BC3383" w:rsidRDefault="00D51B81">
            <w:pPr>
              <w:ind w:firstLine="57"/>
              <w:jc w:val="center"/>
              <w:rPr>
                <w:rFonts w:ascii="Times New Roman" w:eastAsia="Times New Roman" w:hAnsi="Times New Roman" w:cs="Times New Roman"/>
                <w:sz w:val="24"/>
                <w:szCs w:val="24"/>
              </w:rPr>
            </w:pPr>
          </w:p>
        </w:tc>
        <w:tc>
          <w:tcPr>
            <w:tcW w:w="4536" w:type="dxa"/>
            <w:vAlign w:val="center"/>
          </w:tcPr>
          <w:p w14:paraId="4C5983E4"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Tổng số làng, bản, buôn truyền thống được bảo tồn tính đến năm: </w:t>
            </w:r>
          </w:p>
          <w:p w14:paraId="2125A410"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Làng, bản, buôn:</w:t>
            </w:r>
          </w:p>
          <w:p w14:paraId="3C13B24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Nhà rông:</w:t>
            </w:r>
          </w:p>
        </w:tc>
        <w:tc>
          <w:tcPr>
            <w:tcW w:w="1276" w:type="dxa"/>
            <w:vAlign w:val="center"/>
          </w:tcPr>
          <w:p w14:paraId="5AAC58E3" w14:textId="77777777" w:rsidR="00D51B81" w:rsidRPr="00BC3383" w:rsidRDefault="00D51B81">
            <w:pPr>
              <w:ind w:firstLine="57"/>
              <w:jc w:val="right"/>
              <w:rPr>
                <w:rFonts w:ascii="Times New Roman" w:eastAsia="Times New Roman" w:hAnsi="Times New Roman" w:cs="Times New Roman"/>
                <w:sz w:val="24"/>
                <w:szCs w:val="24"/>
              </w:rPr>
            </w:pPr>
          </w:p>
          <w:p w14:paraId="20DAF4A7" w14:textId="77777777" w:rsidR="00D51B81" w:rsidRPr="00BC3383" w:rsidRDefault="00D51B81">
            <w:pPr>
              <w:ind w:firstLine="57"/>
              <w:jc w:val="right"/>
              <w:rPr>
                <w:rFonts w:ascii="Times New Roman" w:eastAsia="Times New Roman" w:hAnsi="Times New Roman" w:cs="Times New Roman"/>
                <w:sz w:val="24"/>
                <w:szCs w:val="24"/>
              </w:rPr>
            </w:pPr>
          </w:p>
          <w:p w14:paraId="0AE86BA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25</w:t>
            </w:r>
          </w:p>
          <w:p w14:paraId="1175EBD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134" w:type="dxa"/>
          </w:tcPr>
          <w:p w14:paraId="73E53D3E"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3C6B5ED2" w14:textId="77777777" w:rsidR="00D51B81" w:rsidRPr="00BC3383" w:rsidRDefault="00D51B81">
            <w:pPr>
              <w:ind w:firstLine="57"/>
              <w:jc w:val="right"/>
              <w:rPr>
                <w:rFonts w:ascii="Times New Roman" w:eastAsia="Times New Roman" w:hAnsi="Times New Roman" w:cs="Times New Roman"/>
                <w:sz w:val="24"/>
                <w:szCs w:val="24"/>
              </w:rPr>
            </w:pPr>
          </w:p>
          <w:p w14:paraId="7E217C52" w14:textId="77777777" w:rsidR="00D51B81" w:rsidRPr="00BC3383" w:rsidRDefault="00D51B81">
            <w:pPr>
              <w:ind w:firstLine="57"/>
              <w:jc w:val="right"/>
              <w:rPr>
                <w:rFonts w:ascii="Times New Roman" w:eastAsia="Times New Roman" w:hAnsi="Times New Roman" w:cs="Times New Roman"/>
                <w:sz w:val="24"/>
                <w:szCs w:val="24"/>
              </w:rPr>
            </w:pPr>
          </w:p>
          <w:p w14:paraId="65AB546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36</w:t>
            </w:r>
          </w:p>
          <w:p w14:paraId="78D265C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r>
      <w:tr w:rsidR="00C82D72" w:rsidRPr="00BC3383" w14:paraId="3DF52F12" w14:textId="77777777" w:rsidTr="00B77148">
        <w:tc>
          <w:tcPr>
            <w:tcW w:w="851" w:type="dxa"/>
          </w:tcPr>
          <w:p w14:paraId="0D58993D"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w:t>
            </w:r>
          </w:p>
        </w:tc>
        <w:tc>
          <w:tcPr>
            <w:tcW w:w="4536" w:type="dxa"/>
            <w:vAlign w:val="center"/>
          </w:tcPr>
          <w:p w14:paraId="1AFB6A77"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Hỗ trợ bảo tồn lễ hội truyền thống tiêu biểu dân tộc thiểu số theo Chương trình mục tiêu quốc gia:</w:t>
            </w:r>
          </w:p>
        </w:tc>
        <w:tc>
          <w:tcPr>
            <w:tcW w:w="1276" w:type="dxa"/>
            <w:vAlign w:val="center"/>
          </w:tcPr>
          <w:p w14:paraId="3A301EA3"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tcPr>
          <w:p w14:paraId="63143106"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18A99CE8"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694979F2" w14:textId="77777777" w:rsidTr="00B77148">
        <w:tc>
          <w:tcPr>
            <w:tcW w:w="851" w:type="dxa"/>
          </w:tcPr>
          <w:p w14:paraId="021BA7A0" w14:textId="77777777" w:rsidR="00D51B81" w:rsidRPr="00BC3383" w:rsidRDefault="00D51B81">
            <w:pPr>
              <w:ind w:firstLine="57"/>
              <w:jc w:val="center"/>
              <w:rPr>
                <w:rFonts w:ascii="Times New Roman" w:eastAsia="Times New Roman" w:hAnsi="Times New Roman" w:cs="Times New Roman"/>
                <w:sz w:val="24"/>
                <w:szCs w:val="24"/>
              </w:rPr>
            </w:pPr>
          </w:p>
        </w:tc>
        <w:tc>
          <w:tcPr>
            <w:tcW w:w="4536" w:type="dxa"/>
            <w:vAlign w:val="center"/>
          </w:tcPr>
          <w:p w14:paraId="79FA4FA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lễ hội được hỗ trợ bảo tồn trong năm:</w:t>
            </w:r>
          </w:p>
        </w:tc>
        <w:tc>
          <w:tcPr>
            <w:tcW w:w="1276" w:type="dxa"/>
            <w:vAlign w:val="center"/>
          </w:tcPr>
          <w:p w14:paraId="12CFCD0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05</w:t>
            </w:r>
          </w:p>
        </w:tc>
        <w:tc>
          <w:tcPr>
            <w:tcW w:w="1134" w:type="dxa"/>
          </w:tcPr>
          <w:p w14:paraId="48F8ADCD"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073076C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07</w:t>
            </w:r>
          </w:p>
        </w:tc>
      </w:tr>
      <w:tr w:rsidR="00C82D72" w:rsidRPr="00BC3383" w14:paraId="36651B35" w14:textId="77777777" w:rsidTr="00B77148">
        <w:tc>
          <w:tcPr>
            <w:tcW w:w="851" w:type="dxa"/>
          </w:tcPr>
          <w:p w14:paraId="42D827F5" w14:textId="77777777" w:rsidR="00D51B81" w:rsidRPr="00BC3383" w:rsidRDefault="00D51B81">
            <w:pPr>
              <w:ind w:firstLine="57"/>
              <w:jc w:val="center"/>
              <w:rPr>
                <w:rFonts w:ascii="Times New Roman" w:eastAsia="Times New Roman" w:hAnsi="Times New Roman" w:cs="Times New Roman"/>
                <w:sz w:val="24"/>
                <w:szCs w:val="24"/>
              </w:rPr>
            </w:pPr>
          </w:p>
        </w:tc>
        <w:tc>
          <w:tcPr>
            <w:tcW w:w="4536" w:type="dxa"/>
            <w:vAlign w:val="center"/>
          </w:tcPr>
          <w:p w14:paraId="7981C32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lễ hội được hỗ trợ bảo tồn tính đến hết năm:</w:t>
            </w:r>
          </w:p>
        </w:tc>
        <w:tc>
          <w:tcPr>
            <w:tcW w:w="1276" w:type="dxa"/>
            <w:vAlign w:val="center"/>
          </w:tcPr>
          <w:p w14:paraId="0229D27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54</w:t>
            </w:r>
          </w:p>
        </w:tc>
        <w:tc>
          <w:tcPr>
            <w:tcW w:w="1134" w:type="dxa"/>
          </w:tcPr>
          <w:p w14:paraId="197C0AC1"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46B55AB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81</w:t>
            </w:r>
          </w:p>
        </w:tc>
      </w:tr>
      <w:tr w:rsidR="00C82D72" w:rsidRPr="00BC3383" w14:paraId="63F1E073" w14:textId="77777777" w:rsidTr="00B77148">
        <w:tc>
          <w:tcPr>
            <w:tcW w:w="851" w:type="dxa"/>
          </w:tcPr>
          <w:p w14:paraId="5FD1911A"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w:t>
            </w:r>
          </w:p>
        </w:tc>
        <w:tc>
          <w:tcPr>
            <w:tcW w:w="4536" w:type="dxa"/>
            <w:vAlign w:val="center"/>
          </w:tcPr>
          <w:p w14:paraId="05B86BEA"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Hỗ trợ xây dựng điểm sáng văn hóa vùng biên năm </w:t>
            </w:r>
            <w:r w:rsidRPr="00BC3383">
              <w:rPr>
                <w:rFonts w:ascii="Times New Roman" w:eastAsia="Times New Roman" w:hAnsi="Times New Roman" w:cs="Times New Roman"/>
                <w:i/>
                <w:sz w:val="24"/>
                <w:szCs w:val="24"/>
              </w:rPr>
              <w:t>(tỷ đồng):</w:t>
            </w:r>
          </w:p>
        </w:tc>
        <w:tc>
          <w:tcPr>
            <w:tcW w:w="1276" w:type="dxa"/>
            <w:vAlign w:val="center"/>
          </w:tcPr>
          <w:p w14:paraId="0F109ED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4,0</w:t>
            </w:r>
          </w:p>
        </w:tc>
        <w:tc>
          <w:tcPr>
            <w:tcW w:w="1134" w:type="dxa"/>
          </w:tcPr>
          <w:p w14:paraId="0BAA65BE"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230DD00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14,5</w:t>
            </w:r>
          </w:p>
        </w:tc>
      </w:tr>
      <w:tr w:rsidR="00C82D72" w:rsidRPr="00BC3383" w14:paraId="7A6842BE" w14:textId="77777777" w:rsidTr="00B77148">
        <w:tc>
          <w:tcPr>
            <w:tcW w:w="851" w:type="dxa"/>
          </w:tcPr>
          <w:p w14:paraId="513C820E"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w:t>
            </w:r>
          </w:p>
        </w:tc>
        <w:tc>
          <w:tcPr>
            <w:tcW w:w="4536" w:type="dxa"/>
            <w:vAlign w:val="center"/>
          </w:tcPr>
          <w:p w14:paraId="19562A9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Dự án Phát triển hệ thống cơ sở vui chơi, giải trí cho trẻ em khu vực miền núi, vùng sâu, vùng xa, biên giới và hải đảo:</w:t>
            </w:r>
          </w:p>
        </w:tc>
        <w:tc>
          <w:tcPr>
            <w:tcW w:w="1276" w:type="dxa"/>
            <w:vAlign w:val="center"/>
          </w:tcPr>
          <w:p w14:paraId="19AD35C8"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tcPr>
          <w:p w14:paraId="24F4F959"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650E8DF1"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494E9301" w14:textId="77777777" w:rsidTr="00B77148">
        <w:tc>
          <w:tcPr>
            <w:tcW w:w="851" w:type="dxa"/>
          </w:tcPr>
          <w:p w14:paraId="0CD57E52" w14:textId="77777777" w:rsidR="00D51B81" w:rsidRPr="00BC3383" w:rsidRDefault="00D51B81">
            <w:pPr>
              <w:ind w:firstLine="57"/>
              <w:jc w:val="center"/>
              <w:rPr>
                <w:rFonts w:ascii="Times New Roman" w:eastAsia="Times New Roman" w:hAnsi="Times New Roman" w:cs="Times New Roman"/>
                <w:sz w:val="24"/>
                <w:szCs w:val="24"/>
              </w:rPr>
            </w:pPr>
          </w:p>
        </w:tc>
        <w:tc>
          <w:tcPr>
            <w:tcW w:w="4536" w:type="dxa"/>
            <w:vAlign w:val="center"/>
          </w:tcPr>
          <w:p w14:paraId="755BB6AD"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Hỗ trợ trang thiết bị cho điểm vui chơi trẻ em năm  </w:t>
            </w:r>
            <w:r w:rsidRPr="00BC3383">
              <w:rPr>
                <w:rFonts w:ascii="Times New Roman" w:eastAsia="Times New Roman" w:hAnsi="Times New Roman" w:cs="Times New Roman"/>
                <w:i/>
                <w:sz w:val="24"/>
                <w:szCs w:val="24"/>
              </w:rPr>
              <w:t>điểm)</w:t>
            </w:r>
          </w:p>
        </w:tc>
        <w:tc>
          <w:tcPr>
            <w:tcW w:w="1276" w:type="dxa"/>
            <w:vAlign w:val="center"/>
          </w:tcPr>
          <w:p w14:paraId="5A7BEF1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5,0</w:t>
            </w:r>
          </w:p>
        </w:tc>
        <w:tc>
          <w:tcPr>
            <w:tcW w:w="1134" w:type="dxa"/>
          </w:tcPr>
          <w:p w14:paraId="5F9093C8"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4882499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5,0</w:t>
            </w:r>
          </w:p>
        </w:tc>
      </w:tr>
      <w:tr w:rsidR="00C82D72" w:rsidRPr="00BC3383" w14:paraId="1D07504B" w14:textId="77777777" w:rsidTr="00B77148">
        <w:tc>
          <w:tcPr>
            <w:tcW w:w="851" w:type="dxa"/>
          </w:tcPr>
          <w:p w14:paraId="666A6314" w14:textId="77777777" w:rsidR="00D51B81" w:rsidRPr="00BC3383" w:rsidRDefault="00D51B81">
            <w:pPr>
              <w:ind w:firstLine="57"/>
              <w:jc w:val="center"/>
              <w:rPr>
                <w:rFonts w:ascii="Times New Roman" w:eastAsia="Times New Roman" w:hAnsi="Times New Roman" w:cs="Times New Roman"/>
                <w:sz w:val="24"/>
                <w:szCs w:val="24"/>
              </w:rPr>
            </w:pPr>
          </w:p>
        </w:tc>
        <w:tc>
          <w:tcPr>
            <w:tcW w:w="4536" w:type="dxa"/>
            <w:vAlign w:val="center"/>
          </w:tcPr>
          <w:p w14:paraId="1A67EEA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Kinh phí: 05 điểm x 500 triệu/1 điểm </w:t>
            </w:r>
            <w:r w:rsidRPr="00BC3383">
              <w:rPr>
                <w:rFonts w:ascii="Times New Roman" w:eastAsia="Times New Roman" w:hAnsi="Times New Roman" w:cs="Times New Roman"/>
                <w:i/>
                <w:sz w:val="24"/>
                <w:szCs w:val="24"/>
              </w:rPr>
              <w:t>(tỷ đồng)</w:t>
            </w:r>
          </w:p>
        </w:tc>
        <w:tc>
          <w:tcPr>
            <w:tcW w:w="1276" w:type="dxa"/>
            <w:vAlign w:val="center"/>
          </w:tcPr>
          <w:p w14:paraId="203C38B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2,5 </w:t>
            </w:r>
          </w:p>
        </w:tc>
        <w:tc>
          <w:tcPr>
            <w:tcW w:w="1134" w:type="dxa"/>
          </w:tcPr>
          <w:p w14:paraId="4158A477" w14:textId="77777777" w:rsidR="00D51B81" w:rsidRPr="00BC3383" w:rsidRDefault="00D51B81">
            <w:pPr>
              <w:ind w:firstLine="57"/>
              <w:jc w:val="right"/>
              <w:rPr>
                <w:rFonts w:ascii="Times New Roman" w:eastAsia="Times New Roman" w:hAnsi="Times New Roman" w:cs="Times New Roman"/>
                <w:sz w:val="24"/>
                <w:szCs w:val="24"/>
              </w:rPr>
            </w:pPr>
          </w:p>
        </w:tc>
        <w:tc>
          <w:tcPr>
            <w:tcW w:w="1228" w:type="dxa"/>
            <w:vAlign w:val="center"/>
          </w:tcPr>
          <w:p w14:paraId="00AA36D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2,5</w:t>
            </w:r>
          </w:p>
        </w:tc>
      </w:tr>
    </w:tbl>
    <w:p w14:paraId="3CA013D5" w14:textId="4D8E69FC" w:rsidR="00D51B81" w:rsidRPr="00E07BA4" w:rsidRDefault="00EB41EE" w:rsidP="00E07BA4">
      <w:pPr>
        <w:ind w:firstLine="720"/>
        <w:rPr>
          <w:i/>
          <w:sz w:val="26"/>
          <w:szCs w:val="26"/>
        </w:rPr>
      </w:pPr>
      <w:r w:rsidRPr="00BC3383">
        <w:rPr>
          <w:i/>
          <w:sz w:val="26"/>
          <w:szCs w:val="26"/>
        </w:rPr>
        <w:t>Ghi chú: Số liệu năm 2022 do Vụ Văn hóa dân tộc cung cấp không cùng chỉ tiêu của các năm trước nên đã tổng hợp riêng biểu số liệu lĩnh vực văn hóa dân tộc năm 2022 (tại biểu tiếp theo). Đồng thời, năm 2021, do Covid-19 nên không có số liệu báo cáo.</w:t>
      </w:r>
    </w:p>
    <w:p w14:paraId="308BED3D" w14:textId="77777777" w:rsidR="00DE3E57" w:rsidRPr="00BC3383" w:rsidRDefault="00DE3E57">
      <w:pPr>
        <w:ind w:firstLine="720"/>
        <w:rPr>
          <w:i/>
          <w:sz w:val="26"/>
          <w:szCs w:val="26"/>
        </w:rPr>
        <w:sectPr w:rsidR="00DE3E57" w:rsidRPr="00BC3383" w:rsidSect="00E07BA4">
          <w:pgSz w:w="11907" w:h="16839" w:code="9"/>
          <w:pgMar w:top="1134" w:right="1134" w:bottom="1134" w:left="1701" w:header="720" w:footer="720" w:gutter="0"/>
          <w:cols w:space="720"/>
        </w:sectPr>
      </w:pPr>
    </w:p>
    <w:p w14:paraId="60E56D55" w14:textId="77777777" w:rsidR="00E07BA4" w:rsidRDefault="00E07BA4">
      <w:pPr>
        <w:rPr>
          <w:b/>
        </w:rPr>
        <w:sectPr w:rsidR="00E07BA4" w:rsidSect="00C47A3E">
          <w:type w:val="continuous"/>
          <w:pgSz w:w="11907" w:h="16839" w:code="9"/>
          <w:pgMar w:top="1134" w:right="1134" w:bottom="1134" w:left="1701" w:header="720" w:footer="720" w:gutter="0"/>
          <w:cols w:space="720"/>
        </w:sectPr>
      </w:pPr>
    </w:p>
    <w:p w14:paraId="64259566" w14:textId="6B84CE26" w:rsidR="00D51B81" w:rsidRPr="00BC3383" w:rsidRDefault="00EB41EE">
      <w:pPr>
        <w:rPr>
          <w:b/>
        </w:rPr>
      </w:pPr>
      <w:r w:rsidRPr="00BC3383">
        <w:rPr>
          <w:b/>
        </w:rPr>
        <w:lastRenderedPageBreak/>
        <w:t>Số liệu về văn hóa dân tộc năm 2022</w:t>
      </w:r>
    </w:p>
    <w:tbl>
      <w:tblPr>
        <w:tblStyle w:val="affffffffffffa"/>
        <w:tblW w:w="9077"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436"/>
        <w:gridCol w:w="1790"/>
      </w:tblGrid>
      <w:tr w:rsidR="00C82D72" w:rsidRPr="00BC3383" w14:paraId="4DB66CA9" w14:textId="77777777" w:rsidTr="00B77148">
        <w:trPr>
          <w:trHeight w:val="482"/>
        </w:trPr>
        <w:tc>
          <w:tcPr>
            <w:tcW w:w="851" w:type="dxa"/>
            <w:tcBorders>
              <w:top w:val="single" w:sz="4" w:space="0" w:color="000000"/>
              <w:left w:val="single" w:sz="4" w:space="0" w:color="000000"/>
              <w:bottom w:val="single" w:sz="4" w:space="0" w:color="000000"/>
              <w:right w:val="single" w:sz="4" w:space="0" w:color="000000"/>
            </w:tcBorders>
          </w:tcPr>
          <w:p w14:paraId="10E16970"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TT</w:t>
            </w:r>
          </w:p>
        </w:tc>
        <w:tc>
          <w:tcPr>
            <w:tcW w:w="6436" w:type="dxa"/>
            <w:tcBorders>
              <w:top w:val="single" w:sz="4" w:space="0" w:color="000000"/>
              <w:left w:val="single" w:sz="4" w:space="0" w:color="000000"/>
              <w:bottom w:val="single" w:sz="4" w:space="0" w:color="000000"/>
              <w:right w:val="single" w:sz="4" w:space="0" w:color="000000"/>
            </w:tcBorders>
          </w:tcPr>
          <w:p w14:paraId="32969912"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790" w:type="dxa"/>
            <w:tcBorders>
              <w:top w:val="single" w:sz="4" w:space="0" w:color="000000"/>
              <w:left w:val="single" w:sz="4" w:space="0" w:color="000000"/>
              <w:bottom w:val="single" w:sz="4" w:space="0" w:color="000000"/>
              <w:right w:val="single" w:sz="4" w:space="0" w:color="000000"/>
            </w:tcBorders>
          </w:tcPr>
          <w:p w14:paraId="567B27E5"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C82D72" w:rsidRPr="00BC3383" w14:paraId="206A683C" w14:textId="77777777" w:rsidTr="00B77148">
        <w:trPr>
          <w:trHeight w:val="482"/>
        </w:trPr>
        <w:tc>
          <w:tcPr>
            <w:tcW w:w="851" w:type="dxa"/>
            <w:tcBorders>
              <w:top w:val="single" w:sz="4" w:space="0" w:color="000000"/>
              <w:left w:val="single" w:sz="4" w:space="0" w:color="000000"/>
              <w:bottom w:val="single" w:sz="4" w:space="0" w:color="000000"/>
              <w:right w:val="single" w:sz="4" w:space="0" w:color="000000"/>
            </w:tcBorders>
            <w:vAlign w:val="center"/>
          </w:tcPr>
          <w:p w14:paraId="6A735B85"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6436" w:type="dxa"/>
            <w:tcBorders>
              <w:top w:val="single" w:sz="4" w:space="0" w:color="000000"/>
              <w:left w:val="single" w:sz="4" w:space="0" w:color="000000"/>
              <w:bottom w:val="single" w:sz="4" w:space="0" w:color="000000"/>
              <w:right w:val="single" w:sz="4" w:space="0" w:color="000000"/>
            </w:tcBorders>
            <w:vAlign w:val="center"/>
          </w:tcPr>
          <w:p w14:paraId="668AEC22"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Khôi phục, bảo tồn và phát triển bản sắc văn hóa truyền thống của các dân tộc thiểu số có dân số ít người </w:t>
            </w:r>
            <w:r w:rsidRPr="00BC3383">
              <w:rPr>
                <w:rFonts w:ascii="Times New Roman" w:eastAsia="Times New Roman" w:hAnsi="Times New Roman" w:cs="Times New Roman"/>
                <w:i/>
                <w:sz w:val="24"/>
                <w:szCs w:val="24"/>
              </w:rPr>
              <w:t>(đang thực hiện)</w:t>
            </w:r>
          </w:p>
        </w:tc>
        <w:tc>
          <w:tcPr>
            <w:tcW w:w="1790" w:type="dxa"/>
            <w:tcBorders>
              <w:top w:val="single" w:sz="4" w:space="0" w:color="000000"/>
              <w:left w:val="single" w:sz="4" w:space="0" w:color="000000"/>
              <w:bottom w:val="single" w:sz="4" w:space="0" w:color="000000"/>
              <w:right w:val="single" w:sz="4" w:space="0" w:color="000000"/>
            </w:tcBorders>
            <w:vAlign w:val="center"/>
          </w:tcPr>
          <w:p w14:paraId="7A91C6FD"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p w14:paraId="458BD4AA"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Chương trình</w:t>
            </w:r>
          </w:p>
        </w:tc>
      </w:tr>
      <w:tr w:rsidR="00C82D72" w:rsidRPr="00BC3383" w14:paraId="377F2587" w14:textId="77777777" w:rsidTr="00B77148">
        <w:trPr>
          <w:trHeight w:val="510"/>
        </w:trPr>
        <w:tc>
          <w:tcPr>
            <w:tcW w:w="851" w:type="dxa"/>
            <w:tcBorders>
              <w:top w:val="single" w:sz="4" w:space="0" w:color="000000"/>
              <w:left w:val="single" w:sz="4" w:space="0" w:color="000000"/>
              <w:bottom w:val="single" w:sz="4" w:space="0" w:color="000000"/>
              <w:right w:val="single" w:sz="4" w:space="0" w:color="000000"/>
            </w:tcBorders>
            <w:vAlign w:val="center"/>
          </w:tcPr>
          <w:p w14:paraId="2D2D7D8C" w14:textId="77777777" w:rsidR="00D51B81" w:rsidRPr="00BC3383" w:rsidRDefault="00EB41EE">
            <w:pPr>
              <w:widowControl w:val="0"/>
              <w:ind w:left="300" w:right="289" w:hanging="158"/>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w:t>
            </w:r>
          </w:p>
        </w:tc>
        <w:tc>
          <w:tcPr>
            <w:tcW w:w="6436" w:type="dxa"/>
            <w:tcBorders>
              <w:top w:val="single" w:sz="4" w:space="0" w:color="000000"/>
              <w:left w:val="single" w:sz="4" w:space="0" w:color="000000"/>
              <w:bottom w:val="single" w:sz="4" w:space="0" w:color="000000"/>
              <w:right w:val="single" w:sz="4" w:space="0" w:color="000000"/>
            </w:tcBorders>
            <w:vAlign w:val="center"/>
          </w:tcPr>
          <w:p w14:paraId="45361CBB" w14:textId="77777777" w:rsidR="00D51B81" w:rsidRPr="00BC3383" w:rsidRDefault="00EB41EE">
            <w:pPr>
              <w:widowControl w:val="0"/>
              <w:ind w:right="142"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Hỗ trợ đầu tư bảo tồn làng, bản văn hóa truyền thống tiêu biểu của các dân tộc thiểu số</w:t>
            </w:r>
          </w:p>
        </w:tc>
        <w:tc>
          <w:tcPr>
            <w:tcW w:w="1790" w:type="dxa"/>
            <w:tcBorders>
              <w:top w:val="single" w:sz="4" w:space="0" w:color="000000"/>
              <w:left w:val="single" w:sz="4" w:space="0" w:color="000000"/>
              <w:bottom w:val="single" w:sz="4" w:space="0" w:color="000000"/>
              <w:right w:val="single" w:sz="4" w:space="0" w:color="000000"/>
            </w:tcBorders>
            <w:vAlign w:val="center"/>
          </w:tcPr>
          <w:p w14:paraId="47F9069A" w14:textId="77777777" w:rsidR="00D51B81" w:rsidRPr="00BC3383" w:rsidRDefault="00EB41EE">
            <w:pPr>
              <w:widowControl w:val="0"/>
              <w:ind w:left="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45FC43ED" w14:textId="77777777" w:rsidTr="00B77148">
        <w:trPr>
          <w:trHeight w:val="749"/>
        </w:trPr>
        <w:tc>
          <w:tcPr>
            <w:tcW w:w="851" w:type="dxa"/>
            <w:tcBorders>
              <w:top w:val="single" w:sz="4" w:space="0" w:color="000000"/>
              <w:left w:val="single" w:sz="4" w:space="0" w:color="000000"/>
              <w:bottom w:val="single" w:sz="4" w:space="0" w:color="000000"/>
              <w:right w:val="single" w:sz="4" w:space="0" w:color="000000"/>
            </w:tcBorders>
            <w:vAlign w:val="center"/>
          </w:tcPr>
          <w:p w14:paraId="23CF6EE2" w14:textId="77777777" w:rsidR="00D51B81" w:rsidRPr="00BC3383" w:rsidRDefault="00EB41EE">
            <w:pPr>
              <w:widowControl w:val="0"/>
              <w:ind w:left="300" w:right="289" w:hanging="158"/>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w:t>
            </w:r>
          </w:p>
        </w:tc>
        <w:tc>
          <w:tcPr>
            <w:tcW w:w="6436" w:type="dxa"/>
            <w:tcBorders>
              <w:top w:val="single" w:sz="4" w:space="0" w:color="000000"/>
              <w:left w:val="single" w:sz="4" w:space="0" w:color="000000"/>
              <w:bottom w:val="single" w:sz="4" w:space="0" w:color="000000"/>
              <w:right w:val="single" w:sz="4" w:space="0" w:color="000000"/>
            </w:tcBorders>
            <w:vAlign w:val="center"/>
          </w:tcPr>
          <w:p w14:paraId="67DD8879" w14:textId="77777777" w:rsidR="00D51B81" w:rsidRPr="00BC3383" w:rsidRDefault="00EB41EE">
            <w:pPr>
              <w:widowControl w:val="0"/>
              <w:ind w:right="142"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Bảo tồn, phát huy lễ hội truyền thống tiêu biểu các dân tộc thiểu số </w:t>
            </w:r>
            <w:r w:rsidRPr="00BC3383">
              <w:rPr>
                <w:rFonts w:ascii="Times New Roman" w:eastAsia="Times New Roman" w:hAnsi="Times New Roman" w:cs="Times New Roman"/>
                <w:i/>
                <w:sz w:val="24"/>
                <w:szCs w:val="24"/>
              </w:rPr>
              <w:t>(đã hoàn thành)</w:t>
            </w:r>
          </w:p>
        </w:tc>
        <w:tc>
          <w:tcPr>
            <w:tcW w:w="1790" w:type="dxa"/>
            <w:tcBorders>
              <w:top w:val="single" w:sz="4" w:space="0" w:color="000000"/>
              <w:left w:val="single" w:sz="4" w:space="0" w:color="000000"/>
              <w:bottom w:val="single" w:sz="4" w:space="0" w:color="000000"/>
              <w:right w:val="single" w:sz="4" w:space="0" w:color="000000"/>
            </w:tcBorders>
            <w:vAlign w:val="center"/>
          </w:tcPr>
          <w:p w14:paraId="38C988E3"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05</w:t>
            </w:r>
          </w:p>
          <w:p w14:paraId="26953AC4"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Lễ hội</w:t>
            </w:r>
          </w:p>
        </w:tc>
      </w:tr>
      <w:tr w:rsidR="00C82D72" w:rsidRPr="00BC3383" w14:paraId="3EB4D35E" w14:textId="77777777" w:rsidTr="00B77148">
        <w:trPr>
          <w:trHeight w:val="749"/>
        </w:trPr>
        <w:tc>
          <w:tcPr>
            <w:tcW w:w="851" w:type="dxa"/>
            <w:tcBorders>
              <w:top w:val="single" w:sz="4" w:space="0" w:color="000000"/>
              <w:left w:val="single" w:sz="4" w:space="0" w:color="000000"/>
              <w:bottom w:val="single" w:sz="4" w:space="0" w:color="000000"/>
              <w:right w:val="single" w:sz="4" w:space="0" w:color="000000"/>
            </w:tcBorders>
            <w:vAlign w:val="center"/>
          </w:tcPr>
          <w:p w14:paraId="79C6A2F3" w14:textId="77777777" w:rsidR="00D51B81" w:rsidRPr="00BC3383" w:rsidRDefault="00EB41EE">
            <w:pPr>
              <w:widowControl w:val="0"/>
              <w:ind w:left="300" w:right="289" w:hanging="158"/>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w:t>
            </w:r>
          </w:p>
        </w:tc>
        <w:tc>
          <w:tcPr>
            <w:tcW w:w="6436" w:type="dxa"/>
            <w:tcBorders>
              <w:top w:val="single" w:sz="4" w:space="0" w:color="000000"/>
              <w:left w:val="single" w:sz="4" w:space="0" w:color="000000"/>
              <w:bottom w:val="single" w:sz="4" w:space="0" w:color="000000"/>
              <w:right w:val="single" w:sz="4" w:space="0" w:color="000000"/>
            </w:tcBorders>
            <w:vAlign w:val="center"/>
          </w:tcPr>
          <w:p w14:paraId="54664BE6" w14:textId="77777777" w:rsidR="00D51B81" w:rsidRPr="00BC3383" w:rsidRDefault="00EB41EE">
            <w:pPr>
              <w:widowControl w:val="0"/>
              <w:ind w:right="142"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Xây dựng Nội dung, xuất bản sách, đĩa phim tư liệu về văn hóa truyền thống đồng bào dân tộc thiểu số</w:t>
            </w:r>
          </w:p>
        </w:tc>
        <w:tc>
          <w:tcPr>
            <w:tcW w:w="1790" w:type="dxa"/>
            <w:tcBorders>
              <w:top w:val="single" w:sz="4" w:space="0" w:color="000000"/>
              <w:left w:val="single" w:sz="4" w:space="0" w:color="000000"/>
              <w:bottom w:val="single" w:sz="4" w:space="0" w:color="000000"/>
              <w:right w:val="single" w:sz="4" w:space="0" w:color="000000"/>
            </w:tcBorders>
            <w:vAlign w:val="center"/>
          </w:tcPr>
          <w:p w14:paraId="737A87B3" w14:textId="77777777" w:rsidR="00D51B81" w:rsidRPr="00BC3383" w:rsidRDefault="00EB41EE">
            <w:pPr>
              <w:widowControl w:val="0"/>
              <w:ind w:left="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5070CEEE" w14:textId="77777777" w:rsidTr="00B77148">
        <w:trPr>
          <w:trHeight w:val="765"/>
        </w:trPr>
        <w:tc>
          <w:tcPr>
            <w:tcW w:w="851" w:type="dxa"/>
            <w:tcBorders>
              <w:top w:val="single" w:sz="4" w:space="0" w:color="000000"/>
              <w:left w:val="single" w:sz="4" w:space="0" w:color="000000"/>
              <w:bottom w:val="single" w:sz="4" w:space="0" w:color="000000"/>
              <w:right w:val="single" w:sz="4" w:space="0" w:color="000000"/>
            </w:tcBorders>
            <w:vAlign w:val="center"/>
          </w:tcPr>
          <w:p w14:paraId="3A1D8202" w14:textId="77777777" w:rsidR="00D51B81" w:rsidRPr="00BC3383" w:rsidRDefault="00EB41EE">
            <w:pPr>
              <w:widowControl w:val="0"/>
              <w:ind w:right="123"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w:t>
            </w:r>
          </w:p>
        </w:tc>
        <w:tc>
          <w:tcPr>
            <w:tcW w:w="6436" w:type="dxa"/>
            <w:tcBorders>
              <w:top w:val="single" w:sz="4" w:space="0" w:color="000000"/>
              <w:left w:val="single" w:sz="4" w:space="0" w:color="000000"/>
              <w:bottom w:val="single" w:sz="4" w:space="0" w:color="000000"/>
              <w:right w:val="single" w:sz="4" w:space="0" w:color="000000"/>
            </w:tcBorders>
            <w:vAlign w:val="center"/>
          </w:tcPr>
          <w:p w14:paraId="19115DCC" w14:textId="77777777" w:rsidR="00D51B81" w:rsidRPr="00BC3383" w:rsidRDefault="00EB41EE">
            <w:pPr>
              <w:widowControl w:val="0"/>
              <w:ind w:right="142"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Xây dựng Mô hình bảo tồn văn hóa truyền thống các dân tộc thiểu số </w:t>
            </w:r>
            <w:r w:rsidRPr="00BC3383">
              <w:rPr>
                <w:rFonts w:ascii="Times New Roman" w:eastAsia="Times New Roman" w:hAnsi="Times New Roman" w:cs="Times New Roman"/>
                <w:i/>
                <w:sz w:val="24"/>
                <w:szCs w:val="24"/>
              </w:rPr>
              <w:t>(đã hoàn thành)</w:t>
            </w:r>
          </w:p>
        </w:tc>
        <w:tc>
          <w:tcPr>
            <w:tcW w:w="1790" w:type="dxa"/>
            <w:tcBorders>
              <w:top w:val="single" w:sz="4" w:space="0" w:color="000000"/>
              <w:left w:val="single" w:sz="4" w:space="0" w:color="000000"/>
              <w:bottom w:val="single" w:sz="4" w:space="0" w:color="000000"/>
              <w:right w:val="single" w:sz="4" w:space="0" w:color="000000"/>
            </w:tcBorders>
            <w:vAlign w:val="center"/>
          </w:tcPr>
          <w:p w14:paraId="4A481122"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02</w:t>
            </w:r>
          </w:p>
          <w:p w14:paraId="49C61DC4"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Mô hình</w:t>
            </w:r>
          </w:p>
        </w:tc>
      </w:tr>
      <w:tr w:rsidR="00C82D72" w:rsidRPr="00BC3383" w14:paraId="776EA118" w14:textId="77777777" w:rsidTr="00B77148">
        <w:trPr>
          <w:trHeight w:val="765"/>
        </w:trPr>
        <w:tc>
          <w:tcPr>
            <w:tcW w:w="851" w:type="dxa"/>
            <w:tcBorders>
              <w:top w:val="single" w:sz="4" w:space="0" w:color="000000"/>
              <w:left w:val="single" w:sz="4" w:space="0" w:color="000000"/>
              <w:bottom w:val="single" w:sz="4" w:space="0" w:color="000000"/>
              <w:right w:val="single" w:sz="4" w:space="0" w:color="000000"/>
            </w:tcBorders>
            <w:vAlign w:val="center"/>
          </w:tcPr>
          <w:p w14:paraId="12BF5B6D" w14:textId="77777777" w:rsidR="00D51B81" w:rsidRPr="00BC3383" w:rsidRDefault="00EB41EE">
            <w:pPr>
              <w:widowControl w:val="0"/>
              <w:ind w:right="123"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w:t>
            </w:r>
          </w:p>
        </w:tc>
        <w:tc>
          <w:tcPr>
            <w:tcW w:w="6436" w:type="dxa"/>
            <w:tcBorders>
              <w:top w:val="single" w:sz="4" w:space="0" w:color="000000"/>
              <w:left w:val="single" w:sz="4" w:space="0" w:color="000000"/>
              <w:bottom w:val="single" w:sz="4" w:space="0" w:color="000000"/>
              <w:right w:val="single" w:sz="4" w:space="0" w:color="000000"/>
            </w:tcBorders>
            <w:vAlign w:val="center"/>
          </w:tcPr>
          <w:p w14:paraId="52232BB4" w14:textId="77777777" w:rsidR="00D51B81" w:rsidRPr="00BC3383" w:rsidRDefault="00EB41EE">
            <w:pPr>
              <w:widowControl w:val="0"/>
              <w:ind w:right="142"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Xây dựng Câu lạc bộ sinh hoạt văn hóa dân gian tại các thôn vùng đồng bào dân tộc thiểu số và miền núi, vùng di dân tái định cư </w:t>
            </w:r>
            <w:r w:rsidRPr="00BC3383">
              <w:rPr>
                <w:rFonts w:ascii="Times New Roman" w:eastAsia="Times New Roman" w:hAnsi="Times New Roman" w:cs="Times New Roman"/>
                <w:i/>
                <w:sz w:val="24"/>
                <w:szCs w:val="24"/>
              </w:rPr>
              <w:t>(đã xây dựng 01 CLB)</w:t>
            </w:r>
          </w:p>
        </w:tc>
        <w:tc>
          <w:tcPr>
            <w:tcW w:w="1790" w:type="dxa"/>
            <w:tcBorders>
              <w:top w:val="single" w:sz="4" w:space="0" w:color="000000"/>
              <w:left w:val="single" w:sz="4" w:space="0" w:color="000000"/>
              <w:bottom w:val="single" w:sz="4" w:space="0" w:color="000000"/>
              <w:right w:val="single" w:sz="4" w:space="0" w:color="000000"/>
            </w:tcBorders>
            <w:vAlign w:val="center"/>
          </w:tcPr>
          <w:p w14:paraId="2A5080B1"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05</w:t>
            </w:r>
          </w:p>
          <w:p w14:paraId="6D65DA25"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Câu lạc bộ</w:t>
            </w:r>
          </w:p>
        </w:tc>
      </w:tr>
      <w:tr w:rsidR="00C82D72" w:rsidRPr="00BC3383" w14:paraId="5DAEDE16" w14:textId="77777777" w:rsidTr="00B77148">
        <w:trPr>
          <w:trHeight w:val="765"/>
        </w:trPr>
        <w:tc>
          <w:tcPr>
            <w:tcW w:w="851" w:type="dxa"/>
            <w:tcBorders>
              <w:top w:val="single" w:sz="4" w:space="0" w:color="000000"/>
              <w:left w:val="single" w:sz="4" w:space="0" w:color="000000"/>
              <w:bottom w:val="single" w:sz="4" w:space="0" w:color="000000"/>
              <w:right w:val="single" w:sz="4" w:space="0" w:color="000000"/>
            </w:tcBorders>
            <w:vAlign w:val="center"/>
          </w:tcPr>
          <w:p w14:paraId="6A270609" w14:textId="77777777" w:rsidR="00D51B81" w:rsidRPr="00BC3383" w:rsidRDefault="00EB41EE">
            <w:pPr>
              <w:widowControl w:val="0"/>
              <w:ind w:right="123"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w:t>
            </w:r>
          </w:p>
        </w:tc>
        <w:tc>
          <w:tcPr>
            <w:tcW w:w="6436" w:type="dxa"/>
            <w:tcBorders>
              <w:top w:val="single" w:sz="4" w:space="0" w:color="000000"/>
              <w:left w:val="single" w:sz="4" w:space="0" w:color="000000"/>
              <w:bottom w:val="single" w:sz="4" w:space="0" w:color="000000"/>
              <w:right w:val="single" w:sz="4" w:space="0" w:color="000000"/>
            </w:tcBorders>
            <w:vAlign w:val="center"/>
          </w:tcPr>
          <w:p w14:paraId="761F6BE5" w14:textId="77777777" w:rsidR="00D51B81" w:rsidRPr="00BC3383" w:rsidRDefault="00EB41EE">
            <w:pPr>
              <w:widowControl w:val="0"/>
              <w:ind w:right="142"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Nghiên cứu, phục hồi, bảo tồn, phát huy văn hóa phi vật thể các dân tộc thiểu số có nguy cơ mai một </w:t>
            </w:r>
            <w:r w:rsidRPr="00BC3383">
              <w:rPr>
                <w:rFonts w:ascii="Times New Roman" w:eastAsia="Times New Roman" w:hAnsi="Times New Roman" w:cs="Times New Roman"/>
                <w:i/>
                <w:sz w:val="24"/>
                <w:szCs w:val="24"/>
              </w:rPr>
              <w:t>(đang thực hiện)</w:t>
            </w:r>
          </w:p>
        </w:tc>
        <w:tc>
          <w:tcPr>
            <w:tcW w:w="1790" w:type="dxa"/>
            <w:tcBorders>
              <w:top w:val="single" w:sz="4" w:space="0" w:color="000000"/>
              <w:left w:val="single" w:sz="4" w:space="0" w:color="000000"/>
              <w:bottom w:val="single" w:sz="4" w:space="0" w:color="000000"/>
              <w:right w:val="single" w:sz="4" w:space="0" w:color="000000"/>
            </w:tcBorders>
            <w:vAlign w:val="center"/>
          </w:tcPr>
          <w:p w14:paraId="2E7B2E39"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07</w:t>
            </w:r>
          </w:p>
          <w:p w14:paraId="46A90843"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Chương trình</w:t>
            </w:r>
          </w:p>
        </w:tc>
      </w:tr>
      <w:tr w:rsidR="00C82D72" w:rsidRPr="00BC3383" w14:paraId="0D189372" w14:textId="77777777" w:rsidTr="00B77148">
        <w:trPr>
          <w:trHeight w:val="765"/>
        </w:trPr>
        <w:tc>
          <w:tcPr>
            <w:tcW w:w="851" w:type="dxa"/>
            <w:tcBorders>
              <w:top w:val="single" w:sz="4" w:space="0" w:color="000000"/>
              <w:left w:val="single" w:sz="4" w:space="0" w:color="000000"/>
              <w:bottom w:val="single" w:sz="4" w:space="0" w:color="000000"/>
              <w:right w:val="single" w:sz="4" w:space="0" w:color="000000"/>
            </w:tcBorders>
            <w:vAlign w:val="center"/>
          </w:tcPr>
          <w:p w14:paraId="188AD37A" w14:textId="77777777" w:rsidR="00D51B81" w:rsidRPr="00BC3383" w:rsidRDefault="00EB41EE">
            <w:pPr>
              <w:widowControl w:val="0"/>
              <w:ind w:right="123"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w:t>
            </w:r>
          </w:p>
        </w:tc>
        <w:tc>
          <w:tcPr>
            <w:tcW w:w="6436" w:type="dxa"/>
            <w:tcBorders>
              <w:top w:val="single" w:sz="4" w:space="0" w:color="000000"/>
              <w:left w:val="single" w:sz="4" w:space="0" w:color="000000"/>
              <w:bottom w:val="single" w:sz="4" w:space="0" w:color="000000"/>
              <w:right w:val="single" w:sz="4" w:space="0" w:color="000000"/>
            </w:tcBorders>
            <w:vAlign w:val="center"/>
          </w:tcPr>
          <w:p w14:paraId="20DFAEDD" w14:textId="77777777" w:rsidR="00D51B81" w:rsidRPr="00BC3383" w:rsidRDefault="00EB41EE">
            <w:pPr>
              <w:widowControl w:val="0"/>
              <w:ind w:right="142"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Ngày hội, Giao lưu, Liên hoan về các loại hình văn hóa, nghệ thuật truyền thống của đồng bào dân tộc thiểu số </w:t>
            </w:r>
            <w:r w:rsidRPr="00BC3383">
              <w:rPr>
                <w:rFonts w:ascii="Times New Roman" w:eastAsia="Times New Roman" w:hAnsi="Times New Roman" w:cs="Times New Roman"/>
                <w:i/>
                <w:sz w:val="24"/>
                <w:szCs w:val="24"/>
              </w:rPr>
              <w:t>(đã hoàn thành)</w:t>
            </w:r>
          </w:p>
        </w:tc>
        <w:tc>
          <w:tcPr>
            <w:tcW w:w="1790" w:type="dxa"/>
            <w:tcBorders>
              <w:top w:val="single" w:sz="4" w:space="0" w:color="000000"/>
              <w:left w:val="single" w:sz="4" w:space="0" w:color="000000"/>
              <w:bottom w:val="single" w:sz="4" w:space="0" w:color="000000"/>
              <w:right w:val="single" w:sz="4" w:space="0" w:color="000000"/>
            </w:tcBorders>
            <w:vAlign w:val="center"/>
          </w:tcPr>
          <w:p w14:paraId="404408F6"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05 Cuộc</w:t>
            </w:r>
          </w:p>
        </w:tc>
      </w:tr>
      <w:tr w:rsidR="00C82D72" w:rsidRPr="00BC3383" w14:paraId="21F89E0A" w14:textId="77777777" w:rsidTr="00B77148">
        <w:trPr>
          <w:trHeight w:val="765"/>
        </w:trPr>
        <w:tc>
          <w:tcPr>
            <w:tcW w:w="851" w:type="dxa"/>
            <w:tcBorders>
              <w:top w:val="single" w:sz="4" w:space="0" w:color="000000"/>
              <w:left w:val="single" w:sz="4" w:space="0" w:color="000000"/>
              <w:bottom w:val="single" w:sz="4" w:space="0" w:color="000000"/>
              <w:right w:val="single" w:sz="4" w:space="0" w:color="000000"/>
            </w:tcBorders>
            <w:vAlign w:val="center"/>
          </w:tcPr>
          <w:p w14:paraId="02DD3A3C" w14:textId="77777777" w:rsidR="00D51B81" w:rsidRPr="00BC3383" w:rsidRDefault="00EB41EE">
            <w:pPr>
              <w:widowControl w:val="0"/>
              <w:ind w:right="123"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w:t>
            </w:r>
          </w:p>
        </w:tc>
        <w:tc>
          <w:tcPr>
            <w:tcW w:w="6436" w:type="dxa"/>
            <w:tcBorders>
              <w:top w:val="single" w:sz="4" w:space="0" w:color="000000"/>
              <w:left w:val="single" w:sz="4" w:space="0" w:color="000000"/>
              <w:bottom w:val="single" w:sz="4" w:space="0" w:color="000000"/>
              <w:right w:val="single" w:sz="4" w:space="0" w:color="000000"/>
            </w:tcBorders>
            <w:vAlign w:val="center"/>
          </w:tcPr>
          <w:p w14:paraId="7C0FBDA6" w14:textId="77777777" w:rsidR="00D51B81" w:rsidRPr="00BC3383" w:rsidRDefault="00EB41EE">
            <w:pPr>
              <w:widowControl w:val="0"/>
              <w:ind w:right="142"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Lớp tập huấn, bồi dưỡng chuyên môn nghiệp vụ, nâng cao năng lực bảo tồn, phát huy các giá trị văn hóa truyền thống và Lớp truyền dạy, bảo tồn các giá trị văn hóa phi vật thể (</w:t>
            </w:r>
            <w:r w:rsidRPr="00BC3383">
              <w:rPr>
                <w:rFonts w:ascii="Times New Roman" w:eastAsia="Times New Roman" w:hAnsi="Times New Roman" w:cs="Times New Roman"/>
                <w:i/>
                <w:sz w:val="24"/>
                <w:szCs w:val="24"/>
              </w:rPr>
              <w:t>(đã hoàn thành 05 lớp)</w:t>
            </w:r>
          </w:p>
        </w:tc>
        <w:tc>
          <w:tcPr>
            <w:tcW w:w="1790" w:type="dxa"/>
            <w:tcBorders>
              <w:top w:val="single" w:sz="4" w:space="0" w:color="000000"/>
              <w:left w:val="single" w:sz="4" w:space="0" w:color="000000"/>
              <w:bottom w:val="single" w:sz="4" w:space="0" w:color="000000"/>
              <w:right w:val="single" w:sz="4" w:space="0" w:color="000000"/>
            </w:tcBorders>
            <w:vAlign w:val="center"/>
          </w:tcPr>
          <w:p w14:paraId="02EB8FCF"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 Lớp</w:t>
            </w:r>
          </w:p>
        </w:tc>
      </w:tr>
      <w:tr w:rsidR="00C82D72" w:rsidRPr="00BC3383" w14:paraId="070C8D72" w14:textId="77777777" w:rsidTr="00B77148">
        <w:trPr>
          <w:trHeight w:val="765"/>
        </w:trPr>
        <w:tc>
          <w:tcPr>
            <w:tcW w:w="851" w:type="dxa"/>
            <w:tcBorders>
              <w:top w:val="single" w:sz="4" w:space="0" w:color="000000"/>
              <w:left w:val="single" w:sz="4" w:space="0" w:color="000000"/>
              <w:bottom w:val="single" w:sz="4" w:space="0" w:color="000000"/>
              <w:right w:val="single" w:sz="4" w:space="0" w:color="000000"/>
            </w:tcBorders>
            <w:vAlign w:val="center"/>
          </w:tcPr>
          <w:p w14:paraId="59D3B50F" w14:textId="77777777" w:rsidR="00D51B81" w:rsidRPr="00BC3383" w:rsidRDefault="00EB41EE">
            <w:pPr>
              <w:widowControl w:val="0"/>
              <w:ind w:right="123"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w:t>
            </w:r>
          </w:p>
        </w:tc>
        <w:tc>
          <w:tcPr>
            <w:tcW w:w="6436" w:type="dxa"/>
            <w:tcBorders>
              <w:top w:val="single" w:sz="4" w:space="0" w:color="000000"/>
              <w:left w:val="single" w:sz="4" w:space="0" w:color="000000"/>
              <w:bottom w:val="single" w:sz="4" w:space="0" w:color="000000"/>
              <w:right w:val="single" w:sz="4" w:space="0" w:color="000000"/>
            </w:tcBorders>
            <w:vAlign w:val="center"/>
          </w:tcPr>
          <w:p w14:paraId="29D5DF9C" w14:textId="77777777" w:rsidR="00D51B81" w:rsidRPr="00BC3383" w:rsidRDefault="00EB41EE">
            <w:pPr>
              <w:widowControl w:val="0"/>
              <w:ind w:right="142"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Hỗ trợ tuyên truyền, quảng bá rộng rãi giá trị văn hóa truyền thống tiêu biểu của các dân tộc thiểu số </w:t>
            </w:r>
            <w:r w:rsidRPr="00BC3383">
              <w:rPr>
                <w:rFonts w:ascii="Times New Roman" w:eastAsia="Times New Roman" w:hAnsi="Times New Roman" w:cs="Times New Roman"/>
                <w:i/>
                <w:sz w:val="24"/>
                <w:szCs w:val="24"/>
              </w:rPr>
              <w:t>(đã hoàn thành)</w:t>
            </w:r>
          </w:p>
        </w:tc>
        <w:tc>
          <w:tcPr>
            <w:tcW w:w="1790" w:type="dxa"/>
            <w:tcBorders>
              <w:top w:val="single" w:sz="4" w:space="0" w:color="000000"/>
              <w:left w:val="single" w:sz="4" w:space="0" w:color="000000"/>
              <w:bottom w:val="single" w:sz="4" w:space="0" w:color="000000"/>
              <w:right w:val="single" w:sz="4" w:space="0" w:color="000000"/>
            </w:tcBorders>
            <w:vAlign w:val="center"/>
          </w:tcPr>
          <w:p w14:paraId="0CF03160"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02</w:t>
            </w:r>
          </w:p>
          <w:p w14:paraId="75A2F136" w14:textId="77777777" w:rsidR="00D51B81" w:rsidRPr="00BC3383" w:rsidRDefault="00EB41EE">
            <w:pPr>
              <w:widowControl w:val="0"/>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Chương trình</w:t>
            </w:r>
          </w:p>
        </w:tc>
      </w:tr>
    </w:tbl>
    <w:p w14:paraId="079B0664" w14:textId="77777777" w:rsidR="00D51B81" w:rsidRPr="00BC3383" w:rsidRDefault="00D51B81">
      <w:pPr>
        <w:ind w:firstLine="57"/>
        <w:jc w:val="center"/>
        <w:rPr>
          <w:b/>
          <w:sz w:val="26"/>
          <w:szCs w:val="26"/>
        </w:rPr>
      </w:pPr>
    </w:p>
    <w:p w14:paraId="6150D1BD" w14:textId="77777777" w:rsidR="00D51B81" w:rsidRPr="00BC3383" w:rsidRDefault="00EB41EE">
      <w:pPr>
        <w:rPr>
          <w:b/>
          <w:sz w:val="26"/>
          <w:szCs w:val="26"/>
        </w:rPr>
      </w:pPr>
      <w:r w:rsidRPr="00BC3383">
        <w:br w:type="page"/>
      </w:r>
      <w:r w:rsidRPr="00BC3383">
        <w:rPr>
          <w:b/>
        </w:rPr>
        <w:lastRenderedPageBreak/>
        <w:t>1.5. THƯ VIỆN</w:t>
      </w:r>
    </w:p>
    <w:tbl>
      <w:tblPr>
        <w:tblStyle w:val="affffffffffffb"/>
        <w:tblW w:w="9362"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176"/>
        <w:gridCol w:w="1354"/>
        <w:gridCol w:w="1384"/>
        <w:gridCol w:w="1385"/>
        <w:gridCol w:w="1354"/>
      </w:tblGrid>
      <w:tr w:rsidR="00C82D72" w:rsidRPr="00BC3383" w14:paraId="7A2930AE" w14:textId="77777777" w:rsidTr="00B77148">
        <w:tc>
          <w:tcPr>
            <w:tcW w:w="709" w:type="dxa"/>
            <w:vAlign w:val="center"/>
          </w:tcPr>
          <w:p w14:paraId="748B2E54" w14:textId="77777777" w:rsidR="00D51B81" w:rsidRPr="00BC3383" w:rsidRDefault="00EB41EE">
            <w:pPr>
              <w:ind w:left="23"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STT</w:t>
            </w:r>
          </w:p>
        </w:tc>
        <w:tc>
          <w:tcPr>
            <w:tcW w:w="3176" w:type="dxa"/>
            <w:vAlign w:val="center"/>
          </w:tcPr>
          <w:p w14:paraId="1A7D3139"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354" w:type="dxa"/>
            <w:vAlign w:val="center"/>
          </w:tcPr>
          <w:p w14:paraId="4FD60FFA"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384" w:type="dxa"/>
            <w:vAlign w:val="center"/>
          </w:tcPr>
          <w:p w14:paraId="622FD378"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1385" w:type="dxa"/>
            <w:vAlign w:val="center"/>
          </w:tcPr>
          <w:p w14:paraId="5FD080C7"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1354" w:type="dxa"/>
            <w:vAlign w:val="center"/>
          </w:tcPr>
          <w:p w14:paraId="5CE9387E"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C82D72" w:rsidRPr="00BC3383" w14:paraId="546AD843" w14:textId="77777777" w:rsidTr="00B77148">
        <w:tc>
          <w:tcPr>
            <w:tcW w:w="709" w:type="dxa"/>
          </w:tcPr>
          <w:p w14:paraId="193D8D88" w14:textId="77777777" w:rsidR="00D51B81" w:rsidRPr="00BC3383" w:rsidRDefault="00EB41EE">
            <w:pPr>
              <w:tabs>
                <w:tab w:val="left" w:pos="1152"/>
              </w:tabs>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3176" w:type="dxa"/>
            <w:vAlign w:val="center"/>
          </w:tcPr>
          <w:p w14:paraId="696B59DE"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thư viện công cộng/phòng đọc sách, tủ sách:</w:t>
            </w:r>
          </w:p>
        </w:tc>
        <w:tc>
          <w:tcPr>
            <w:tcW w:w="1354" w:type="dxa"/>
            <w:vAlign w:val="center"/>
          </w:tcPr>
          <w:p w14:paraId="56639415"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18.097</w:t>
            </w:r>
          </w:p>
        </w:tc>
        <w:tc>
          <w:tcPr>
            <w:tcW w:w="1384" w:type="dxa"/>
            <w:vAlign w:val="center"/>
          </w:tcPr>
          <w:p w14:paraId="4534BBD3"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24.102</w:t>
            </w:r>
          </w:p>
        </w:tc>
        <w:tc>
          <w:tcPr>
            <w:tcW w:w="1385" w:type="dxa"/>
            <w:vAlign w:val="center"/>
          </w:tcPr>
          <w:p w14:paraId="13167176"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19.757</w:t>
            </w:r>
          </w:p>
        </w:tc>
        <w:tc>
          <w:tcPr>
            <w:tcW w:w="1354" w:type="dxa"/>
            <w:tcBorders>
              <w:top w:val="single" w:sz="4" w:space="0" w:color="000000"/>
              <w:left w:val="single" w:sz="4" w:space="0" w:color="000000"/>
              <w:bottom w:val="single" w:sz="4" w:space="0" w:color="000000"/>
              <w:right w:val="single" w:sz="4" w:space="0" w:color="000000"/>
            </w:tcBorders>
            <w:vAlign w:val="center"/>
          </w:tcPr>
          <w:p w14:paraId="5F0B6D3E" w14:textId="77777777" w:rsidR="00D51B81" w:rsidRPr="00BC3383" w:rsidRDefault="00D51B81">
            <w:pPr>
              <w:tabs>
                <w:tab w:val="left" w:pos="1152"/>
              </w:tabs>
              <w:ind w:left="-31" w:firstLine="57"/>
              <w:jc w:val="right"/>
              <w:rPr>
                <w:rFonts w:ascii="Times New Roman" w:eastAsia="Times New Roman" w:hAnsi="Times New Roman" w:cs="Times New Roman"/>
                <w:b/>
                <w:sz w:val="24"/>
                <w:szCs w:val="24"/>
              </w:rPr>
            </w:pPr>
          </w:p>
        </w:tc>
      </w:tr>
      <w:tr w:rsidR="00C82D72" w:rsidRPr="00BC3383" w14:paraId="6A29BC35" w14:textId="77777777" w:rsidTr="00B77148">
        <w:tc>
          <w:tcPr>
            <w:tcW w:w="709" w:type="dxa"/>
          </w:tcPr>
          <w:p w14:paraId="21F75C08"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299262A5"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Trong đó: - Thư viện Quốc gia Việt Nam:</w:t>
            </w:r>
          </w:p>
        </w:tc>
        <w:tc>
          <w:tcPr>
            <w:tcW w:w="1354" w:type="dxa"/>
            <w:vAlign w:val="center"/>
          </w:tcPr>
          <w:p w14:paraId="6FDF0F35"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384" w:type="dxa"/>
            <w:vAlign w:val="center"/>
          </w:tcPr>
          <w:p w14:paraId="5B575817"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385" w:type="dxa"/>
            <w:vAlign w:val="center"/>
          </w:tcPr>
          <w:p w14:paraId="40DB63AA"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354" w:type="dxa"/>
            <w:tcBorders>
              <w:top w:val="single" w:sz="4" w:space="0" w:color="000000"/>
              <w:left w:val="single" w:sz="4" w:space="0" w:color="000000"/>
              <w:bottom w:val="single" w:sz="4" w:space="0" w:color="000000"/>
              <w:right w:val="single" w:sz="4" w:space="0" w:color="000000"/>
            </w:tcBorders>
            <w:vAlign w:val="center"/>
          </w:tcPr>
          <w:p w14:paraId="3B8B4D85"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r>
      <w:tr w:rsidR="00C82D72" w:rsidRPr="00BC3383" w14:paraId="1A86692C" w14:textId="77777777" w:rsidTr="00B77148">
        <w:tc>
          <w:tcPr>
            <w:tcW w:w="709" w:type="dxa"/>
          </w:tcPr>
          <w:p w14:paraId="5E2635BD"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7AE8707E"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tỉnh, thành phố:</w:t>
            </w:r>
          </w:p>
        </w:tc>
        <w:tc>
          <w:tcPr>
            <w:tcW w:w="1354" w:type="dxa"/>
            <w:vAlign w:val="center"/>
          </w:tcPr>
          <w:p w14:paraId="42309400"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63</w:t>
            </w:r>
          </w:p>
        </w:tc>
        <w:tc>
          <w:tcPr>
            <w:tcW w:w="1384" w:type="dxa"/>
            <w:vAlign w:val="center"/>
          </w:tcPr>
          <w:p w14:paraId="5CAA9226"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63</w:t>
            </w:r>
          </w:p>
        </w:tc>
        <w:tc>
          <w:tcPr>
            <w:tcW w:w="1385" w:type="dxa"/>
            <w:vAlign w:val="center"/>
          </w:tcPr>
          <w:p w14:paraId="16B5A6F4"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63</w:t>
            </w:r>
          </w:p>
        </w:tc>
        <w:tc>
          <w:tcPr>
            <w:tcW w:w="1354" w:type="dxa"/>
            <w:tcBorders>
              <w:top w:val="single" w:sz="4" w:space="0" w:color="000000"/>
              <w:left w:val="single" w:sz="4" w:space="0" w:color="000000"/>
              <w:bottom w:val="single" w:sz="4" w:space="0" w:color="000000"/>
              <w:right w:val="single" w:sz="4" w:space="0" w:color="000000"/>
            </w:tcBorders>
            <w:vAlign w:val="center"/>
          </w:tcPr>
          <w:p w14:paraId="51D2AEBD"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63</w:t>
            </w:r>
          </w:p>
        </w:tc>
      </w:tr>
      <w:tr w:rsidR="00C82D72" w:rsidRPr="00BC3383" w14:paraId="57CEE010" w14:textId="77777777" w:rsidTr="00B77148">
        <w:tc>
          <w:tcPr>
            <w:tcW w:w="709" w:type="dxa"/>
          </w:tcPr>
          <w:p w14:paraId="317D6EAA"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340B33A5"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quận, huyện, thị xã:</w:t>
            </w:r>
          </w:p>
        </w:tc>
        <w:tc>
          <w:tcPr>
            <w:tcW w:w="1354" w:type="dxa"/>
            <w:vAlign w:val="center"/>
          </w:tcPr>
          <w:p w14:paraId="2CC90A26"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663</w:t>
            </w:r>
          </w:p>
        </w:tc>
        <w:tc>
          <w:tcPr>
            <w:tcW w:w="1384" w:type="dxa"/>
            <w:vAlign w:val="center"/>
          </w:tcPr>
          <w:p w14:paraId="3797190A"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667</w:t>
            </w:r>
          </w:p>
        </w:tc>
        <w:tc>
          <w:tcPr>
            <w:tcW w:w="1385" w:type="dxa"/>
            <w:vAlign w:val="center"/>
          </w:tcPr>
          <w:p w14:paraId="3AA8682E"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669</w:t>
            </w:r>
          </w:p>
        </w:tc>
        <w:tc>
          <w:tcPr>
            <w:tcW w:w="1354" w:type="dxa"/>
            <w:tcBorders>
              <w:top w:val="single" w:sz="4" w:space="0" w:color="000000"/>
              <w:left w:val="single" w:sz="4" w:space="0" w:color="000000"/>
              <w:bottom w:val="single" w:sz="4" w:space="0" w:color="000000"/>
              <w:right w:val="single" w:sz="4" w:space="0" w:color="000000"/>
            </w:tcBorders>
            <w:vAlign w:val="center"/>
          </w:tcPr>
          <w:p w14:paraId="69B1747D"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654</w:t>
            </w:r>
          </w:p>
        </w:tc>
      </w:tr>
      <w:tr w:rsidR="00C82D72" w:rsidRPr="00BC3383" w14:paraId="2160A63B" w14:textId="77777777" w:rsidTr="00B77148">
        <w:tc>
          <w:tcPr>
            <w:tcW w:w="709" w:type="dxa"/>
          </w:tcPr>
          <w:p w14:paraId="36769AEF"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7F22837C"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xã, phường, thị trấn:</w:t>
            </w:r>
          </w:p>
        </w:tc>
        <w:tc>
          <w:tcPr>
            <w:tcW w:w="1354" w:type="dxa"/>
            <w:vAlign w:val="center"/>
          </w:tcPr>
          <w:p w14:paraId="6A1B22E2"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2.716</w:t>
            </w:r>
          </w:p>
        </w:tc>
        <w:tc>
          <w:tcPr>
            <w:tcW w:w="1384" w:type="dxa"/>
            <w:vAlign w:val="center"/>
          </w:tcPr>
          <w:p w14:paraId="2E16153D"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3.290</w:t>
            </w:r>
          </w:p>
        </w:tc>
        <w:tc>
          <w:tcPr>
            <w:tcW w:w="1385" w:type="dxa"/>
            <w:vAlign w:val="center"/>
          </w:tcPr>
          <w:p w14:paraId="20399689"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2.650</w:t>
            </w:r>
          </w:p>
        </w:tc>
        <w:tc>
          <w:tcPr>
            <w:tcW w:w="1354" w:type="dxa"/>
            <w:tcBorders>
              <w:top w:val="single" w:sz="4" w:space="0" w:color="000000"/>
              <w:left w:val="single" w:sz="4" w:space="0" w:color="000000"/>
              <w:bottom w:val="single" w:sz="4" w:space="0" w:color="000000"/>
              <w:right w:val="single" w:sz="4" w:space="0" w:color="000000"/>
            </w:tcBorders>
            <w:vAlign w:val="center"/>
          </w:tcPr>
          <w:p w14:paraId="5C50C349"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2.897</w:t>
            </w:r>
          </w:p>
        </w:tc>
      </w:tr>
      <w:tr w:rsidR="00C82D72" w:rsidRPr="00BC3383" w14:paraId="61A3B5F4" w14:textId="77777777" w:rsidTr="00B77148">
        <w:tc>
          <w:tcPr>
            <w:tcW w:w="709" w:type="dxa"/>
          </w:tcPr>
          <w:p w14:paraId="13D5EFB1"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11590D01"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Phòng đọc sách xã và cơ sở (làng, thôn, bản):</w:t>
            </w:r>
          </w:p>
        </w:tc>
        <w:tc>
          <w:tcPr>
            <w:tcW w:w="1354" w:type="dxa"/>
            <w:vAlign w:val="center"/>
          </w:tcPr>
          <w:p w14:paraId="20549F94"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14.606</w:t>
            </w:r>
          </w:p>
        </w:tc>
        <w:tc>
          <w:tcPr>
            <w:tcW w:w="1384" w:type="dxa"/>
            <w:vAlign w:val="center"/>
          </w:tcPr>
          <w:p w14:paraId="697ABDCA"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19.901</w:t>
            </w:r>
          </w:p>
        </w:tc>
        <w:tc>
          <w:tcPr>
            <w:tcW w:w="1385" w:type="dxa"/>
            <w:vAlign w:val="center"/>
          </w:tcPr>
          <w:p w14:paraId="24CFE419"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16.092</w:t>
            </w:r>
          </w:p>
        </w:tc>
        <w:tc>
          <w:tcPr>
            <w:tcW w:w="1354" w:type="dxa"/>
            <w:tcBorders>
              <w:top w:val="single" w:sz="4" w:space="0" w:color="000000"/>
              <w:left w:val="single" w:sz="4" w:space="0" w:color="000000"/>
              <w:bottom w:val="single" w:sz="4" w:space="0" w:color="000000"/>
              <w:right w:val="single" w:sz="4" w:space="0" w:color="000000"/>
            </w:tcBorders>
            <w:vAlign w:val="center"/>
          </w:tcPr>
          <w:p w14:paraId="566E5445"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w:t>
            </w:r>
          </w:p>
        </w:tc>
      </w:tr>
      <w:tr w:rsidR="00C82D72" w:rsidRPr="00BC3383" w14:paraId="180D115D" w14:textId="77777777" w:rsidTr="00B77148">
        <w:tc>
          <w:tcPr>
            <w:tcW w:w="709" w:type="dxa"/>
          </w:tcPr>
          <w:p w14:paraId="60883824"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64DEA97F"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tư nhân có phục vụ cộng đồng:</w:t>
            </w:r>
          </w:p>
        </w:tc>
        <w:tc>
          <w:tcPr>
            <w:tcW w:w="1354" w:type="dxa"/>
            <w:vAlign w:val="center"/>
          </w:tcPr>
          <w:p w14:paraId="4D1966F8"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48</w:t>
            </w:r>
          </w:p>
        </w:tc>
        <w:tc>
          <w:tcPr>
            <w:tcW w:w="1384" w:type="dxa"/>
            <w:vAlign w:val="center"/>
          </w:tcPr>
          <w:p w14:paraId="62901F45"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180</w:t>
            </w:r>
          </w:p>
        </w:tc>
        <w:tc>
          <w:tcPr>
            <w:tcW w:w="1385" w:type="dxa"/>
            <w:vAlign w:val="center"/>
          </w:tcPr>
          <w:p w14:paraId="4E0C787A"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282</w:t>
            </w:r>
          </w:p>
        </w:tc>
        <w:tc>
          <w:tcPr>
            <w:tcW w:w="1354" w:type="dxa"/>
            <w:tcBorders>
              <w:top w:val="single" w:sz="4" w:space="0" w:color="000000"/>
              <w:left w:val="single" w:sz="4" w:space="0" w:color="000000"/>
              <w:bottom w:val="single" w:sz="4" w:space="0" w:color="000000"/>
              <w:right w:val="single" w:sz="4" w:space="0" w:color="000000"/>
            </w:tcBorders>
            <w:vAlign w:val="center"/>
          </w:tcPr>
          <w:p w14:paraId="4F76B510"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r>
      <w:tr w:rsidR="00C82D72" w:rsidRPr="00BC3383" w14:paraId="4B5C65F5" w14:textId="77777777" w:rsidTr="00B77148">
        <w:tc>
          <w:tcPr>
            <w:tcW w:w="709" w:type="dxa"/>
          </w:tcPr>
          <w:p w14:paraId="485FDB80" w14:textId="77777777" w:rsidR="00D51B81" w:rsidRPr="00BC3383" w:rsidRDefault="00EB41EE">
            <w:pPr>
              <w:tabs>
                <w:tab w:val="left" w:pos="1152"/>
              </w:tabs>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w:t>
            </w:r>
          </w:p>
        </w:tc>
        <w:tc>
          <w:tcPr>
            <w:tcW w:w="3176" w:type="dxa"/>
            <w:vAlign w:val="center"/>
          </w:tcPr>
          <w:p w14:paraId="2074989D"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sách hiện có trong thư viện công cộng (bản):</w:t>
            </w:r>
          </w:p>
        </w:tc>
        <w:tc>
          <w:tcPr>
            <w:tcW w:w="1354" w:type="dxa"/>
            <w:vAlign w:val="center"/>
          </w:tcPr>
          <w:p w14:paraId="340F9414" w14:textId="77777777" w:rsidR="00D51B81" w:rsidRPr="00BC3383" w:rsidRDefault="00EB41EE">
            <w:pPr>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39.389.712</w:t>
            </w:r>
          </w:p>
        </w:tc>
        <w:tc>
          <w:tcPr>
            <w:tcW w:w="1384" w:type="dxa"/>
            <w:vAlign w:val="center"/>
          </w:tcPr>
          <w:p w14:paraId="54B0A353" w14:textId="77777777" w:rsidR="00D51B81" w:rsidRPr="00BC3383" w:rsidRDefault="00EB41EE">
            <w:pPr>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44.937.528</w:t>
            </w:r>
          </w:p>
        </w:tc>
        <w:tc>
          <w:tcPr>
            <w:tcW w:w="1385" w:type="dxa"/>
            <w:vAlign w:val="center"/>
          </w:tcPr>
          <w:p w14:paraId="17767BC0"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44.493.451</w:t>
            </w:r>
          </w:p>
        </w:tc>
        <w:tc>
          <w:tcPr>
            <w:tcW w:w="1354" w:type="dxa"/>
            <w:tcBorders>
              <w:top w:val="single" w:sz="4" w:space="0" w:color="000000"/>
              <w:left w:val="single" w:sz="4" w:space="0" w:color="000000"/>
              <w:bottom w:val="single" w:sz="4" w:space="0" w:color="000000"/>
              <w:right w:val="single" w:sz="4" w:space="0" w:color="000000"/>
            </w:tcBorders>
            <w:vAlign w:val="center"/>
          </w:tcPr>
          <w:p w14:paraId="37762B00" w14:textId="77777777" w:rsidR="00D51B81" w:rsidRPr="00BC3383" w:rsidRDefault="00EB41EE">
            <w:pPr>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27.824.986</w:t>
            </w:r>
          </w:p>
        </w:tc>
      </w:tr>
      <w:tr w:rsidR="00C82D72" w:rsidRPr="00BC3383" w14:paraId="7728A175" w14:textId="77777777" w:rsidTr="00B77148">
        <w:tc>
          <w:tcPr>
            <w:tcW w:w="709" w:type="dxa"/>
          </w:tcPr>
          <w:p w14:paraId="32C0425E"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14BEEC3D"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Quốc gia Việt Nam:</w:t>
            </w:r>
          </w:p>
        </w:tc>
        <w:tc>
          <w:tcPr>
            <w:tcW w:w="1354" w:type="dxa"/>
            <w:vAlign w:val="center"/>
          </w:tcPr>
          <w:p w14:paraId="7B799CB3"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2.563.000</w:t>
            </w:r>
          </w:p>
        </w:tc>
        <w:tc>
          <w:tcPr>
            <w:tcW w:w="1384" w:type="dxa"/>
            <w:vAlign w:val="center"/>
          </w:tcPr>
          <w:p w14:paraId="037D763E"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2.607.737</w:t>
            </w:r>
          </w:p>
        </w:tc>
        <w:tc>
          <w:tcPr>
            <w:tcW w:w="1385" w:type="dxa"/>
            <w:vAlign w:val="center"/>
          </w:tcPr>
          <w:p w14:paraId="7F2DDBB2"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2.672.829</w:t>
            </w:r>
          </w:p>
        </w:tc>
        <w:tc>
          <w:tcPr>
            <w:tcW w:w="1354" w:type="dxa"/>
            <w:tcBorders>
              <w:top w:val="single" w:sz="4" w:space="0" w:color="000000"/>
              <w:left w:val="single" w:sz="4" w:space="0" w:color="000000"/>
              <w:bottom w:val="single" w:sz="4" w:space="0" w:color="000000"/>
              <w:right w:val="single" w:sz="4" w:space="0" w:color="000000"/>
            </w:tcBorders>
            <w:vAlign w:val="center"/>
          </w:tcPr>
          <w:p w14:paraId="1D523E31"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2.743.142</w:t>
            </w:r>
          </w:p>
        </w:tc>
      </w:tr>
      <w:tr w:rsidR="00C82D72" w:rsidRPr="00BC3383" w14:paraId="144045CE" w14:textId="77777777" w:rsidTr="00B77148">
        <w:tc>
          <w:tcPr>
            <w:tcW w:w="709" w:type="dxa"/>
          </w:tcPr>
          <w:p w14:paraId="6CC70687"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2A526128"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tỉnh, thành phố:</w:t>
            </w:r>
          </w:p>
        </w:tc>
        <w:tc>
          <w:tcPr>
            <w:tcW w:w="1354" w:type="dxa"/>
            <w:vAlign w:val="center"/>
          </w:tcPr>
          <w:p w14:paraId="3565F59A"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14.997.744</w:t>
            </w:r>
          </w:p>
        </w:tc>
        <w:tc>
          <w:tcPr>
            <w:tcW w:w="1384" w:type="dxa"/>
            <w:vAlign w:val="center"/>
          </w:tcPr>
          <w:p w14:paraId="238BE605"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18.363.392</w:t>
            </w:r>
          </w:p>
        </w:tc>
        <w:tc>
          <w:tcPr>
            <w:tcW w:w="1385" w:type="dxa"/>
            <w:vAlign w:val="center"/>
          </w:tcPr>
          <w:p w14:paraId="490415D3"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18.438.965</w:t>
            </w:r>
          </w:p>
        </w:tc>
        <w:tc>
          <w:tcPr>
            <w:tcW w:w="1354" w:type="dxa"/>
            <w:tcBorders>
              <w:top w:val="single" w:sz="4" w:space="0" w:color="000000"/>
              <w:left w:val="single" w:sz="4" w:space="0" w:color="000000"/>
              <w:bottom w:val="single" w:sz="4" w:space="0" w:color="000000"/>
              <w:right w:val="single" w:sz="4" w:space="0" w:color="000000"/>
            </w:tcBorders>
            <w:vAlign w:val="center"/>
          </w:tcPr>
          <w:p w14:paraId="3CC6087C"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16.116.622</w:t>
            </w:r>
          </w:p>
        </w:tc>
      </w:tr>
      <w:tr w:rsidR="00C82D72" w:rsidRPr="00BC3383" w14:paraId="492D4795" w14:textId="77777777" w:rsidTr="00B77148">
        <w:tc>
          <w:tcPr>
            <w:tcW w:w="709" w:type="dxa"/>
          </w:tcPr>
          <w:p w14:paraId="00C2B1A1"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48250D08"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quận, huyện, thị xã:</w:t>
            </w:r>
          </w:p>
        </w:tc>
        <w:tc>
          <w:tcPr>
            <w:tcW w:w="1354" w:type="dxa"/>
            <w:vAlign w:val="center"/>
          </w:tcPr>
          <w:p w14:paraId="5071D7CE"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8.328.768</w:t>
            </w:r>
          </w:p>
        </w:tc>
        <w:tc>
          <w:tcPr>
            <w:tcW w:w="1384" w:type="dxa"/>
            <w:vAlign w:val="center"/>
          </w:tcPr>
          <w:p w14:paraId="3A70CE5B"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9.647.739</w:t>
            </w:r>
          </w:p>
        </w:tc>
        <w:tc>
          <w:tcPr>
            <w:tcW w:w="1385" w:type="dxa"/>
            <w:vAlign w:val="center"/>
          </w:tcPr>
          <w:p w14:paraId="14A94EB4"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7.974.551</w:t>
            </w:r>
          </w:p>
        </w:tc>
        <w:tc>
          <w:tcPr>
            <w:tcW w:w="1354" w:type="dxa"/>
            <w:tcBorders>
              <w:top w:val="single" w:sz="4" w:space="0" w:color="000000"/>
              <w:left w:val="single" w:sz="4" w:space="0" w:color="000000"/>
              <w:bottom w:val="single" w:sz="4" w:space="0" w:color="000000"/>
              <w:right w:val="single" w:sz="4" w:space="0" w:color="000000"/>
            </w:tcBorders>
            <w:vAlign w:val="center"/>
          </w:tcPr>
          <w:p w14:paraId="3E3D1A78"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8.965.222</w:t>
            </w:r>
          </w:p>
        </w:tc>
      </w:tr>
      <w:tr w:rsidR="00C82D72" w:rsidRPr="00BC3383" w14:paraId="6851A45B" w14:textId="77777777" w:rsidTr="00B77148">
        <w:tc>
          <w:tcPr>
            <w:tcW w:w="709" w:type="dxa"/>
          </w:tcPr>
          <w:p w14:paraId="691FFEBC"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0B7C69D0"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xã, phường, thị trấn:</w:t>
            </w:r>
          </w:p>
        </w:tc>
        <w:tc>
          <w:tcPr>
            <w:tcW w:w="1354" w:type="dxa"/>
            <w:vAlign w:val="center"/>
          </w:tcPr>
          <w:p w14:paraId="3EF3F92D"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6.880.200</w:t>
            </w:r>
          </w:p>
        </w:tc>
        <w:tc>
          <w:tcPr>
            <w:tcW w:w="1384" w:type="dxa"/>
            <w:vAlign w:val="center"/>
          </w:tcPr>
          <w:p w14:paraId="30AAF80F"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7.424.660</w:t>
            </w:r>
          </w:p>
        </w:tc>
        <w:tc>
          <w:tcPr>
            <w:tcW w:w="1385" w:type="dxa"/>
            <w:vAlign w:val="center"/>
          </w:tcPr>
          <w:p w14:paraId="29FB2095"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7.125.475</w:t>
            </w:r>
          </w:p>
        </w:tc>
        <w:tc>
          <w:tcPr>
            <w:tcW w:w="1354" w:type="dxa"/>
            <w:tcBorders>
              <w:top w:val="single" w:sz="4" w:space="0" w:color="000000"/>
              <w:left w:val="single" w:sz="4" w:space="0" w:color="000000"/>
              <w:bottom w:val="single" w:sz="4" w:space="0" w:color="000000"/>
              <w:right w:val="single" w:sz="4" w:space="0" w:color="000000"/>
            </w:tcBorders>
            <w:vAlign w:val="center"/>
          </w:tcPr>
          <w:p w14:paraId="221DB265"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r>
      <w:tr w:rsidR="00C82D72" w:rsidRPr="00BC3383" w14:paraId="17D2F20A" w14:textId="77777777" w:rsidTr="00B77148">
        <w:tc>
          <w:tcPr>
            <w:tcW w:w="709" w:type="dxa"/>
          </w:tcPr>
          <w:p w14:paraId="1F1B24D5"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6F60B6D3"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Phòng đọc sách xã và cơ sở (làng, thôn, bản):</w:t>
            </w:r>
          </w:p>
        </w:tc>
        <w:tc>
          <w:tcPr>
            <w:tcW w:w="1354" w:type="dxa"/>
            <w:vAlign w:val="center"/>
          </w:tcPr>
          <w:p w14:paraId="6C52A660"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6.620.000</w:t>
            </w:r>
          </w:p>
        </w:tc>
        <w:tc>
          <w:tcPr>
            <w:tcW w:w="1384" w:type="dxa"/>
            <w:vAlign w:val="center"/>
          </w:tcPr>
          <w:p w14:paraId="39C5961B"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6.894.000</w:t>
            </w:r>
          </w:p>
        </w:tc>
        <w:tc>
          <w:tcPr>
            <w:tcW w:w="1385" w:type="dxa"/>
            <w:vAlign w:val="center"/>
          </w:tcPr>
          <w:p w14:paraId="6C1C4C91"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6.724.210</w:t>
            </w:r>
          </w:p>
        </w:tc>
        <w:tc>
          <w:tcPr>
            <w:tcW w:w="1354" w:type="dxa"/>
            <w:tcBorders>
              <w:top w:val="single" w:sz="4" w:space="0" w:color="000000"/>
              <w:left w:val="single" w:sz="4" w:space="0" w:color="000000"/>
              <w:bottom w:val="single" w:sz="4" w:space="0" w:color="000000"/>
              <w:right w:val="single" w:sz="4" w:space="0" w:color="000000"/>
            </w:tcBorders>
            <w:vAlign w:val="center"/>
          </w:tcPr>
          <w:p w14:paraId="14B250D0"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r>
      <w:tr w:rsidR="00C82D72" w:rsidRPr="00BC3383" w14:paraId="3F74E427" w14:textId="77777777" w:rsidTr="00B77148">
        <w:tc>
          <w:tcPr>
            <w:tcW w:w="709" w:type="dxa"/>
          </w:tcPr>
          <w:p w14:paraId="129C1F22" w14:textId="77777777" w:rsidR="00D51B81" w:rsidRPr="00BC3383" w:rsidRDefault="00EB41EE">
            <w:pPr>
              <w:tabs>
                <w:tab w:val="left" w:pos="1152"/>
              </w:tabs>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w:t>
            </w:r>
          </w:p>
        </w:tc>
        <w:tc>
          <w:tcPr>
            <w:tcW w:w="3176" w:type="dxa"/>
            <w:vAlign w:val="center"/>
          </w:tcPr>
          <w:p w14:paraId="0A63295B"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sách, báo, bổ sung trong năm cho các thư viện công cộng:</w:t>
            </w:r>
          </w:p>
        </w:tc>
        <w:tc>
          <w:tcPr>
            <w:tcW w:w="1354" w:type="dxa"/>
            <w:vAlign w:val="center"/>
          </w:tcPr>
          <w:p w14:paraId="19363EE9"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834.148</w:t>
            </w:r>
          </w:p>
        </w:tc>
        <w:tc>
          <w:tcPr>
            <w:tcW w:w="1384" w:type="dxa"/>
            <w:vAlign w:val="center"/>
          </w:tcPr>
          <w:p w14:paraId="5118229F"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1.006.248</w:t>
            </w:r>
          </w:p>
        </w:tc>
        <w:tc>
          <w:tcPr>
            <w:tcW w:w="1385" w:type="dxa"/>
            <w:vAlign w:val="center"/>
          </w:tcPr>
          <w:p w14:paraId="25F50D86"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761.810</w:t>
            </w:r>
          </w:p>
        </w:tc>
        <w:tc>
          <w:tcPr>
            <w:tcW w:w="1354" w:type="dxa"/>
            <w:tcBorders>
              <w:top w:val="single" w:sz="4" w:space="0" w:color="000000"/>
              <w:left w:val="single" w:sz="4" w:space="0" w:color="000000"/>
              <w:bottom w:val="single" w:sz="4" w:space="0" w:color="000000"/>
              <w:right w:val="single" w:sz="4" w:space="0" w:color="000000"/>
            </w:tcBorders>
            <w:vAlign w:val="center"/>
          </w:tcPr>
          <w:p w14:paraId="45148667"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788.702</w:t>
            </w:r>
          </w:p>
        </w:tc>
      </w:tr>
      <w:tr w:rsidR="00C82D72" w:rsidRPr="00BC3383" w14:paraId="09BCC2AE" w14:textId="77777777" w:rsidTr="00B77148">
        <w:tc>
          <w:tcPr>
            <w:tcW w:w="709" w:type="dxa"/>
          </w:tcPr>
          <w:p w14:paraId="026171A1"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6F50EF93"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sách bổ sung (bản):</w:t>
            </w:r>
          </w:p>
        </w:tc>
        <w:tc>
          <w:tcPr>
            <w:tcW w:w="1354" w:type="dxa"/>
            <w:vAlign w:val="center"/>
          </w:tcPr>
          <w:p w14:paraId="0F03BC30"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813.296</w:t>
            </w:r>
          </w:p>
        </w:tc>
        <w:tc>
          <w:tcPr>
            <w:tcW w:w="1384" w:type="dxa"/>
            <w:vAlign w:val="center"/>
          </w:tcPr>
          <w:p w14:paraId="1D57497E"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985.124</w:t>
            </w:r>
          </w:p>
        </w:tc>
        <w:tc>
          <w:tcPr>
            <w:tcW w:w="1385" w:type="dxa"/>
            <w:vAlign w:val="center"/>
          </w:tcPr>
          <w:p w14:paraId="38AB2843"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736.681</w:t>
            </w:r>
          </w:p>
        </w:tc>
        <w:tc>
          <w:tcPr>
            <w:tcW w:w="1354" w:type="dxa"/>
            <w:tcBorders>
              <w:top w:val="single" w:sz="4" w:space="0" w:color="000000"/>
              <w:left w:val="single" w:sz="4" w:space="0" w:color="000000"/>
              <w:bottom w:val="single" w:sz="4" w:space="0" w:color="000000"/>
              <w:right w:val="single" w:sz="4" w:space="0" w:color="000000"/>
            </w:tcBorders>
            <w:vAlign w:val="center"/>
          </w:tcPr>
          <w:p w14:paraId="193462BE"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741.383</w:t>
            </w:r>
          </w:p>
        </w:tc>
      </w:tr>
      <w:tr w:rsidR="00C82D72" w:rsidRPr="00BC3383" w14:paraId="25213CED" w14:textId="77777777" w:rsidTr="00B77148">
        <w:tc>
          <w:tcPr>
            <w:tcW w:w="709" w:type="dxa"/>
          </w:tcPr>
          <w:p w14:paraId="298554C5"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7B11CEF2"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Tổng số báo, tạp chí bổ sung (tên):</w:t>
            </w:r>
          </w:p>
        </w:tc>
        <w:tc>
          <w:tcPr>
            <w:tcW w:w="1354" w:type="dxa"/>
            <w:vAlign w:val="center"/>
          </w:tcPr>
          <w:p w14:paraId="753D21C2"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20.852</w:t>
            </w:r>
          </w:p>
        </w:tc>
        <w:tc>
          <w:tcPr>
            <w:tcW w:w="1384" w:type="dxa"/>
            <w:vAlign w:val="center"/>
          </w:tcPr>
          <w:p w14:paraId="4544F574"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21.124</w:t>
            </w:r>
          </w:p>
        </w:tc>
        <w:tc>
          <w:tcPr>
            <w:tcW w:w="1385" w:type="dxa"/>
            <w:vAlign w:val="center"/>
          </w:tcPr>
          <w:p w14:paraId="0189453A"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25.129</w:t>
            </w:r>
          </w:p>
        </w:tc>
        <w:tc>
          <w:tcPr>
            <w:tcW w:w="1354" w:type="dxa"/>
            <w:tcBorders>
              <w:top w:val="single" w:sz="4" w:space="0" w:color="000000"/>
              <w:left w:val="single" w:sz="4" w:space="0" w:color="000000"/>
              <w:bottom w:val="single" w:sz="4" w:space="0" w:color="000000"/>
              <w:right w:val="single" w:sz="4" w:space="0" w:color="000000"/>
            </w:tcBorders>
            <w:vAlign w:val="center"/>
          </w:tcPr>
          <w:p w14:paraId="0A316CA2"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47.319</w:t>
            </w:r>
          </w:p>
        </w:tc>
      </w:tr>
      <w:tr w:rsidR="00C82D72" w:rsidRPr="00BC3383" w14:paraId="032BD614" w14:textId="77777777" w:rsidTr="00B77148">
        <w:tc>
          <w:tcPr>
            <w:tcW w:w="709" w:type="dxa"/>
          </w:tcPr>
          <w:p w14:paraId="072B0650" w14:textId="77777777" w:rsidR="00D51B81" w:rsidRPr="00BC3383" w:rsidRDefault="00EB41EE">
            <w:pPr>
              <w:tabs>
                <w:tab w:val="left" w:pos="1152"/>
              </w:tabs>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w:t>
            </w:r>
          </w:p>
        </w:tc>
        <w:tc>
          <w:tcPr>
            <w:tcW w:w="3176" w:type="dxa"/>
            <w:vAlign w:val="center"/>
          </w:tcPr>
          <w:p w14:paraId="189DDB5B"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thẻ bạn đọc cấp năm của các thư viện công cộng:</w:t>
            </w:r>
          </w:p>
        </w:tc>
        <w:tc>
          <w:tcPr>
            <w:tcW w:w="1354" w:type="dxa"/>
            <w:vAlign w:val="center"/>
          </w:tcPr>
          <w:p w14:paraId="7AF4FB4C"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463.960</w:t>
            </w:r>
          </w:p>
        </w:tc>
        <w:tc>
          <w:tcPr>
            <w:tcW w:w="1384" w:type="dxa"/>
            <w:vAlign w:val="center"/>
          </w:tcPr>
          <w:p w14:paraId="235994E0"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540.870</w:t>
            </w:r>
          </w:p>
        </w:tc>
        <w:tc>
          <w:tcPr>
            <w:tcW w:w="1385" w:type="dxa"/>
            <w:vAlign w:val="center"/>
          </w:tcPr>
          <w:p w14:paraId="3EB113CA"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328.663</w:t>
            </w:r>
          </w:p>
        </w:tc>
        <w:tc>
          <w:tcPr>
            <w:tcW w:w="1354" w:type="dxa"/>
            <w:tcBorders>
              <w:top w:val="single" w:sz="4" w:space="0" w:color="000000"/>
              <w:left w:val="single" w:sz="4" w:space="0" w:color="000000"/>
              <w:bottom w:val="single" w:sz="4" w:space="0" w:color="000000"/>
              <w:right w:val="single" w:sz="4" w:space="0" w:color="000000"/>
            </w:tcBorders>
            <w:vAlign w:val="center"/>
          </w:tcPr>
          <w:p w14:paraId="2A5111FD"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490.871</w:t>
            </w:r>
          </w:p>
        </w:tc>
      </w:tr>
      <w:tr w:rsidR="00C82D72" w:rsidRPr="00BC3383" w14:paraId="5CEBFAD0" w14:textId="77777777" w:rsidTr="00B77148">
        <w:tc>
          <w:tcPr>
            <w:tcW w:w="709" w:type="dxa"/>
          </w:tcPr>
          <w:p w14:paraId="43C07576"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4967128D"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Thư viện Quốc gia Việt </w:t>
            </w:r>
            <w:r w:rsidRPr="00BC3383">
              <w:rPr>
                <w:rFonts w:ascii="Times New Roman" w:eastAsia="Times New Roman" w:hAnsi="Times New Roman" w:cs="Times New Roman"/>
                <w:sz w:val="24"/>
                <w:szCs w:val="24"/>
              </w:rPr>
              <w:lastRenderedPageBreak/>
              <w:t>Nam:</w:t>
            </w:r>
          </w:p>
        </w:tc>
        <w:tc>
          <w:tcPr>
            <w:tcW w:w="1354" w:type="dxa"/>
            <w:vAlign w:val="center"/>
          </w:tcPr>
          <w:p w14:paraId="123F7E2C"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lastRenderedPageBreak/>
              <w:t>10.361</w:t>
            </w:r>
          </w:p>
        </w:tc>
        <w:tc>
          <w:tcPr>
            <w:tcW w:w="1384" w:type="dxa"/>
            <w:vAlign w:val="center"/>
          </w:tcPr>
          <w:p w14:paraId="28D81462"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14.450</w:t>
            </w:r>
          </w:p>
        </w:tc>
        <w:tc>
          <w:tcPr>
            <w:tcW w:w="1385" w:type="dxa"/>
            <w:vAlign w:val="center"/>
          </w:tcPr>
          <w:p w14:paraId="0492C880"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4.354</w:t>
            </w:r>
          </w:p>
        </w:tc>
        <w:tc>
          <w:tcPr>
            <w:tcW w:w="1354" w:type="dxa"/>
            <w:tcBorders>
              <w:top w:val="single" w:sz="4" w:space="0" w:color="000000"/>
              <w:left w:val="single" w:sz="4" w:space="0" w:color="000000"/>
              <w:bottom w:val="single" w:sz="4" w:space="0" w:color="000000"/>
              <w:right w:val="single" w:sz="4" w:space="0" w:color="000000"/>
            </w:tcBorders>
            <w:vAlign w:val="center"/>
          </w:tcPr>
          <w:p w14:paraId="0E228243"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8.572</w:t>
            </w:r>
          </w:p>
        </w:tc>
      </w:tr>
      <w:tr w:rsidR="00C82D72" w:rsidRPr="00BC3383" w14:paraId="66BDC54A" w14:textId="77777777" w:rsidTr="00B77148">
        <w:tc>
          <w:tcPr>
            <w:tcW w:w="709" w:type="dxa"/>
          </w:tcPr>
          <w:p w14:paraId="6401D96C"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35FEF899"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Thư viện tỉnh, thành phố: </w:t>
            </w:r>
          </w:p>
        </w:tc>
        <w:tc>
          <w:tcPr>
            <w:tcW w:w="1354" w:type="dxa"/>
            <w:vAlign w:val="center"/>
          </w:tcPr>
          <w:p w14:paraId="1193E2CC"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269.190</w:t>
            </w:r>
          </w:p>
        </w:tc>
        <w:tc>
          <w:tcPr>
            <w:tcW w:w="1384" w:type="dxa"/>
            <w:vAlign w:val="center"/>
          </w:tcPr>
          <w:p w14:paraId="71705E15"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341.293</w:t>
            </w:r>
          </w:p>
        </w:tc>
        <w:tc>
          <w:tcPr>
            <w:tcW w:w="1385" w:type="dxa"/>
            <w:vAlign w:val="center"/>
          </w:tcPr>
          <w:p w14:paraId="7ED651BF"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157.752</w:t>
            </w:r>
          </w:p>
        </w:tc>
        <w:tc>
          <w:tcPr>
            <w:tcW w:w="1354" w:type="dxa"/>
            <w:tcBorders>
              <w:top w:val="single" w:sz="4" w:space="0" w:color="000000"/>
              <w:left w:val="single" w:sz="4" w:space="0" w:color="000000"/>
              <w:bottom w:val="single" w:sz="4" w:space="0" w:color="000000"/>
              <w:right w:val="single" w:sz="4" w:space="0" w:color="000000"/>
            </w:tcBorders>
            <w:vAlign w:val="center"/>
          </w:tcPr>
          <w:p w14:paraId="7F0B11FB"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322.833</w:t>
            </w:r>
          </w:p>
        </w:tc>
      </w:tr>
      <w:tr w:rsidR="00C82D72" w:rsidRPr="00BC3383" w14:paraId="706125E8" w14:textId="77777777" w:rsidTr="00B77148">
        <w:tc>
          <w:tcPr>
            <w:tcW w:w="709" w:type="dxa"/>
          </w:tcPr>
          <w:p w14:paraId="19469282"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436F4AE9"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quận, huyện, thị xã:</w:t>
            </w:r>
          </w:p>
        </w:tc>
        <w:tc>
          <w:tcPr>
            <w:tcW w:w="1354" w:type="dxa"/>
            <w:vAlign w:val="center"/>
          </w:tcPr>
          <w:p w14:paraId="1F99A3A3"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184.409</w:t>
            </w:r>
          </w:p>
        </w:tc>
        <w:tc>
          <w:tcPr>
            <w:tcW w:w="1384" w:type="dxa"/>
            <w:vAlign w:val="center"/>
          </w:tcPr>
          <w:p w14:paraId="642779A2"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185.127</w:t>
            </w:r>
          </w:p>
        </w:tc>
        <w:tc>
          <w:tcPr>
            <w:tcW w:w="1385" w:type="dxa"/>
            <w:vAlign w:val="center"/>
          </w:tcPr>
          <w:p w14:paraId="59721863"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166.557</w:t>
            </w:r>
          </w:p>
        </w:tc>
        <w:tc>
          <w:tcPr>
            <w:tcW w:w="1354" w:type="dxa"/>
            <w:tcBorders>
              <w:top w:val="single" w:sz="4" w:space="0" w:color="000000"/>
              <w:left w:val="single" w:sz="4" w:space="0" w:color="000000"/>
              <w:bottom w:val="single" w:sz="4" w:space="0" w:color="000000"/>
              <w:right w:val="single" w:sz="4" w:space="0" w:color="000000"/>
            </w:tcBorders>
            <w:vAlign w:val="center"/>
          </w:tcPr>
          <w:p w14:paraId="091E7452"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159.466</w:t>
            </w:r>
          </w:p>
        </w:tc>
      </w:tr>
      <w:tr w:rsidR="00C82D72" w:rsidRPr="00BC3383" w14:paraId="3EF7C537" w14:textId="77777777" w:rsidTr="00B77148">
        <w:tc>
          <w:tcPr>
            <w:tcW w:w="709" w:type="dxa"/>
          </w:tcPr>
          <w:p w14:paraId="59F8375B" w14:textId="77777777" w:rsidR="00D51B81" w:rsidRPr="00BC3383" w:rsidRDefault="00EB41EE">
            <w:pPr>
              <w:tabs>
                <w:tab w:val="left" w:pos="1152"/>
              </w:tabs>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w:t>
            </w:r>
          </w:p>
        </w:tc>
        <w:tc>
          <w:tcPr>
            <w:tcW w:w="3176" w:type="dxa"/>
            <w:vAlign w:val="center"/>
          </w:tcPr>
          <w:p w14:paraId="2270847D"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bạn đọc đến thư viện cộng cộng (lượt):</w:t>
            </w:r>
          </w:p>
        </w:tc>
        <w:tc>
          <w:tcPr>
            <w:tcW w:w="1354" w:type="dxa"/>
            <w:vAlign w:val="center"/>
          </w:tcPr>
          <w:p w14:paraId="51976E80" w14:textId="77777777" w:rsidR="00D51B81" w:rsidRPr="00BC3383" w:rsidRDefault="00EB41EE">
            <w:pPr>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25.205.656</w:t>
            </w:r>
          </w:p>
        </w:tc>
        <w:tc>
          <w:tcPr>
            <w:tcW w:w="1384" w:type="dxa"/>
            <w:vAlign w:val="center"/>
          </w:tcPr>
          <w:p w14:paraId="3976FC18" w14:textId="77777777" w:rsidR="00D51B81" w:rsidRPr="00BC3383" w:rsidRDefault="00EB41EE">
            <w:pPr>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60.735.804</w:t>
            </w:r>
          </w:p>
        </w:tc>
        <w:tc>
          <w:tcPr>
            <w:tcW w:w="1385" w:type="dxa"/>
            <w:vAlign w:val="center"/>
          </w:tcPr>
          <w:p w14:paraId="24B1E529" w14:textId="77777777" w:rsidR="00D51B81" w:rsidRPr="00BC3383" w:rsidRDefault="00EB41EE">
            <w:pPr>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40.753.830</w:t>
            </w:r>
          </w:p>
        </w:tc>
        <w:tc>
          <w:tcPr>
            <w:tcW w:w="1354" w:type="dxa"/>
            <w:tcBorders>
              <w:top w:val="single" w:sz="4" w:space="0" w:color="000000"/>
              <w:left w:val="single" w:sz="4" w:space="0" w:color="000000"/>
              <w:bottom w:val="single" w:sz="4" w:space="0" w:color="000000"/>
              <w:right w:val="single" w:sz="4" w:space="0" w:color="000000"/>
            </w:tcBorders>
            <w:vAlign w:val="center"/>
          </w:tcPr>
          <w:p w14:paraId="57B11176" w14:textId="77777777" w:rsidR="00D51B81" w:rsidRPr="00BC3383" w:rsidRDefault="00EB41EE">
            <w:pPr>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63.775.069</w:t>
            </w:r>
          </w:p>
        </w:tc>
      </w:tr>
      <w:tr w:rsidR="00C82D72" w:rsidRPr="00BC3383" w14:paraId="05408BD7" w14:textId="77777777" w:rsidTr="00B77148">
        <w:tc>
          <w:tcPr>
            <w:tcW w:w="709" w:type="dxa"/>
          </w:tcPr>
          <w:p w14:paraId="4255B7A8"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6D73785A"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Quốc gia Việt Nam:</w:t>
            </w:r>
          </w:p>
        </w:tc>
        <w:tc>
          <w:tcPr>
            <w:tcW w:w="1354" w:type="dxa"/>
            <w:vAlign w:val="center"/>
          </w:tcPr>
          <w:p w14:paraId="01DD0A1D"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2.800.525</w:t>
            </w:r>
          </w:p>
        </w:tc>
        <w:tc>
          <w:tcPr>
            <w:tcW w:w="1384" w:type="dxa"/>
            <w:vAlign w:val="center"/>
          </w:tcPr>
          <w:p w14:paraId="17D99FED"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4.245.134</w:t>
            </w:r>
          </w:p>
        </w:tc>
        <w:tc>
          <w:tcPr>
            <w:tcW w:w="1385" w:type="dxa"/>
            <w:vAlign w:val="center"/>
          </w:tcPr>
          <w:p w14:paraId="12D91315"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2.332.772</w:t>
            </w:r>
          </w:p>
        </w:tc>
        <w:tc>
          <w:tcPr>
            <w:tcW w:w="1354" w:type="dxa"/>
            <w:tcBorders>
              <w:top w:val="single" w:sz="4" w:space="0" w:color="000000"/>
              <w:left w:val="single" w:sz="4" w:space="0" w:color="000000"/>
              <w:bottom w:val="single" w:sz="4" w:space="0" w:color="000000"/>
              <w:right w:val="single" w:sz="4" w:space="0" w:color="000000"/>
            </w:tcBorders>
            <w:vAlign w:val="center"/>
          </w:tcPr>
          <w:p w14:paraId="2CBDB7CA"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2.450.314</w:t>
            </w:r>
          </w:p>
        </w:tc>
      </w:tr>
      <w:tr w:rsidR="00C82D72" w:rsidRPr="00BC3383" w14:paraId="2992B9D9" w14:textId="77777777" w:rsidTr="00B77148">
        <w:tc>
          <w:tcPr>
            <w:tcW w:w="709" w:type="dxa"/>
          </w:tcPr>
          <w:p w14:paraId="18416736"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20214D9F"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tỉnh, thành phố:</w:t>
            </w:r>
          </w:p>
        </w:tc>
        <w:tc>
          <w:tcPr>
            <w:tcW w:w="1354" w:type="dxa"/>
            <w:vAlign w:val="center"/>
          </w:tcPr>
          <w:p w14:paraId="38AB9FC8"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13.331.630</w:t>
            </w:r>
          </w:p>
        </w:tc>
        <w:tc>
          <w:tcPr>
            <w:tcW w:w="1384" w:type="dxa"/>
            <w:vAlign w:val="center"/>
          </w:tcPr>
          <w:p w14:paraId="2B1D9F63"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35.221.185</w:t>
            </w:r>
          </w:p>
        </w:tc>
        <w:tc>
          <w:tcPr>
            <w:tcW w:w="1385" w:type="dxa"/>
            <w:vAlign w:val="center"/>
          </w:tcPr>
          <w:p w14:paraId="2A7869BD"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30.725.415</w:t>
            </w:r>
          </w:p>
        </w:tc>
        <w:tc>
          <w:tcPr>
            <w:tcW w:w="1354" w:type="dxa"/>
            <w:tcBorders>
              <w:top w:val="single" w:sz="4" w:space="0" w:color="000000"/>
              <w:left w:val="single" w:sz="4" w:space="0" w:color="000000"/>
              <w:bottom w:val="single" w:sz="4" w:space="0" w:color="000000"/>
              <w:right w:val="single" w:sz="4" w:space="0" w:color="000000"/>
            </w:tcBorders>
            <w:vAlign w:val="center"/>
          </w:tcPr>
          <w:p w14:paraId="687D4A27"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54.888.218</w:t>
            </w:r>
          </w:p>
        </w:tc>
      </w:tr>
      <w:tr w:rsidR="00C82D72" w:rsidRPr="00BC3383" w14:paraId="70D0BC79" w14:textId="77777777" w:rsidTr="00B77148">
        <w:tc>
          <w:tcPr>
            <w:tcW w:w="709" w:type="dxa"/>
          </w:tcPr>
          <w:p w14:paraId="7CF08116"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31951F3B"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quận, huyện, thị xã:</w:t>
            </w:r>
          </w:p>
        </w:tc>
        <w:tc>
          <w:tcPr>
            <w:tcW w:w="1354" w:type="dxa"/>
            <w:vAlign w:val="center"/>
          </w:tcPr>
          <w:p w14:paraId="40DBE630"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9.073.501</w:t>
            </w:r>
          </w:p>
        </w:tc>
        <w:tc>
          <w:tcPr>
            <w:tcW w:w="1384" w:type="dxa"/>
            <w:vAlign w:val="center"/>
          </w:tcPr>
          <w:p w14:paraId="4F1A8B6A"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10.145.137</w:t>
            </w:r>
          </w:p>
        </w:tc>
        <w:tc>
          <w:tcPr>
            <w:tcW w:w="1385" w:type="dxa"/>
            <w:vAlign w:val="center"/>
          </w:tcPr>
          <w:p w14:paraId="48634264"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4.450.457</w:t>
            </w:r>
          </w:p>
        </w:tc>
        <w:tc>
          <w:tcPr>
            <w:tcW w:w="1354" w:type="dxa"/>
            <w:tcBorders>
              <w:top w:val="single" w:sz="4" w:space="0" w:color="000000"/>
              <w:left w:val="single" w:sz="4" w:space="0" w:color="000000"/>
              <w:bottom w:val="single" w:sz="4" w:space="0" w:color="000000"/>
              <w:right w:val="single" w:sz="4" w:space="0" w:color="000000"/>
            </w:tcBorders>
            <w:vAlign w:val="center"/>
          </w:tcPr>
          <w:p w14:paraId="22F6CAD9"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6.436.537</w:t>
            </w:r>
          </w:p>
        </w:tc>
      </w:tr>
      <w:tr w:rsidR="00C82D72" w:rsidRPr="00BC3383" w14:paraId="0DE3C1B6" w14:textId="77777777" w:rsidTr="00B77148">
        <w:tc>
          <w:tcPr>
            <w:tcW w:w="709" w:type="dxa"/>
          </w:tcPr>
          <w:p w14:paraId="12DB5F67"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04E7A633"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xã, phường thị trấn:</w:t>
            </w:r>
          </w:p>
        </w:tc>
        <w:tc>
          <w:tcPr>
            <w:tcW w:w="1354" w:type="dxa"/>
            <w:vAlign w:val="center"/>
          </w:tcPr>
          <w:p w14:paraId="45DF9359" w14:textId="77777777" w:rsidR="00D51B81" w:rsidRPr="00BC3383" w:rsidRDefault="00D51B81">
            <w:pPr>
              <w:ind w:left="-31" w:firstLine="57"/>
              <w:jc w:val="right"/>
              <w:rPr>
                <w:rFonts w:ascii="Times New Roman" w:eastAsia="Times New Roman" w:hAnsi="Times New Roman" w:cs="Times New Roman"/>
                <w:sz w:val="24"/>
                <w:szCs w:val="24"/>
              </w:rPr>
            </w:pPr>
          </w:p>
        </w:tc>
        <w:tc>
          <w:tcPr>
            <w:tcW w:w="1384" w:type="dxa"/>
            <w:vAlign w:val="center"/>
          </w:tcPr>
          <w:p w14:paraId="2D24863D"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11.124.348</w:t>
            </w:r>
          </w:p>
        </w:tc>
        <w:tc>
          <w:tcPr>
            <w:tcW w:w="1385" w:type="dxa"/>
            <w:vAlign w:val="center"/>
          </w:tcPr>
          <w:p w14:paraId="6D3EA1E2"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3.245.186</w:t>
            </w:r>
          </w:p>
        </w:tc>
        <w:tc>
          <w:tcPr>
            <w:tcW w:w="1354" w:type="dxa"/>
            <w:vAlign w:val="center"/>
          </w:tcPr>
          <w:p w14:paraId="16D53F22"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r>
      <w:tr w:rsidR="00C82D72" w:rsidRPr="00BC3383" w14:paraId="0BEC50FE" w14:textId="77777777" w:rsidTr="00B77148">
        <w:trPr>
          <w:trHeight w:val="692"/>
        </w:trPr>
        <w:tc>
          <w:tcPr>
            <w:tcW w:w="709" w:type="dxa"/>
          </w:tcPr>
          <w:p w14:paraId="758B2C18" w14:textId="77777777" w:rsidR="00D51B81" w:rsidRPr="00BC3383" w:rsidRDefault="00EB41EE">
            <w:pPr>
              <w:tabs>
                <w:tab w:val="left" w:pos="1152"/>
              </w:tabs>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w:t>
            </w:r>
          </w:p>
        </w:tc>
        <w:tc>
          <w:tcPr>
            <w:tcW w:w="3176" w:type="dxa"/>
            <w:vAlign w:val="center"/>
          </w:tcPr>
          <w:p w14:paraId="772791C5"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sách, báo luân chuyển tại các thư viện công cộng (lượt):</w:t>
            </w:r>
          </w:p>
        </w:tc>
        <w:tc>
          <w:tcPr>
            <w:tcW w:w="1354" w:type="dxa"/>
            <w:vAlign w:val="center"/>
          </w:tcPr>
          <w:p w14:paraId="441038EA" w14:textId="77777777" w:rsidR="00D51B81" w:rsidRPr="00BC3383" w:rsidRDefault="00EB41EE">
            <w:pPr>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46.121.762</w:t>
            </w:r>
          </w:p>
        </w:tc>
        <w:tc>
          <w:tcPr>
            <w:tcW w:w="1384" w:type="dxa"/>
            <w:vAlign w:val="center"/>
          </w:tcPr>
          <w:p w14:paraId="3D6436B5" w14:textId="77777777" w:rsidR="00D51B81" w:rsidRPr="00BC3383" w:rsidRDefault="00EB41EE">
            <w:pPr>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88.205.956</w:t>
            </w:r>
          </w:p>
        </w:tc>
        <w:tc>
          <w:tcPr>
            <w:tcW w:w="1385" w:type="dxa"/>
            <w:vAlign w:val="center"/>
          </w:tcPr>
          <w:p w14:paraId="4893A574" w14:textId="77777777" w:rsidR="00D51B81" w:rsidRPr="00BC3383" w:rsidRDefault="00EB41EE">
            <w:pPr>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52.499.998</w:t>
            </w:r>
          </w:p>
        </w:tc>
        <w:tc>
          <w:tcPr>
            <w:tcW w:w="1354" w:type="dxa"/>
            <w:tcBorders>
              <w:top w:val="single" w:sz="4" w:space="0" w:color="000000"/>
              <w:left w:val="single" w:sz="4" w:space="0" w:color="000000"/>
              <w:bottom w:val="single" w:sz="4" w:space="0" w:color="000000"/>
              <w:right w:val="single" w:sz="4" w:space="0" w:color="000000"/>
            </w:tcBorders>
            <w:vAlign w:val="center"/>
          </w:tcPr>
          <w:p w14:paraId="633F3BF7" w14:textId="77777777" w:rsidR="00D51B81" w:rsidRPr="00BC3383" w:rsidRDefault="00EB41EE">
            <w:pPr>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76.735.880</w:t>
            </w:r>
          </w:p>
        </w:tc>
      </w:tr>
      <w:tr w:rsidR="00C82D72" w:rsidRPr="00BC3383" w14:paraId="3790694F" w14:textId="77777777" w:rsidTr="00B77148">
        <w:tc>
          <w:tcPr>
            <w:tcW w:w="709" w:type="dxa"/>
          </w:tcPr>
          <w:p w14:paraId="03EBE716"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0C0CDD0F"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Quốc gia Việt Nam:</w:t>
            </w:r>
          </w:p>
        </w:tc>
        <w:tc>
          <w:tcPr>
            <w:tcW w:w="1354" w:type="dxa"/>
            <w:vAlign w:val="center"/>
          </w:tcPr>
          <w:p w14:paraId="6489466A"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764.544</w:t>
            </w:r>
          </w:p>
        </w:tc>
        <w:tc>
          <w:tcPr>
            <w:tcW w:w="1384" w:type="dxa"/>
            <w:vAlign w:val="center"/>
          </w:tcPr>
          <w:p w14:paraId="015F32AB"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800.218</w:t>
            </w:r>
          </w:p>
        </w:tc>
        <w:tc>
          <w:tcPr>
            <w:tcW w:w="1385" w:type="dxa"/>
            <w:vAlign w:val="center"/>
          </w:tcPr>
          <w:p w14:paraId="3C277BA6"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451.807</w:t>
            </w:r>
          </w:p>
        </w:tc>
        <w:tc>
          <w:tcPr>
            <w:tcW w:w="1354" w:type="dxa"/>
            <w:tcBorders>
              <w:top w:val="single" w:sz="4" w:space="0" w:color="000000"/>
              <w:left w:val="single" w:sz="4" w:space="0" w:color="000000"/>
              <w:bottom w:val="single" w:sz="4" w:space="0" w:color="000000"/>
              <w:right w:val="single" w:sz="4" w:space="0" w:color="000000"/>
            </w:tcBorders>
            <w:vAlign w:val="center"/>
          </w:tcPr>
          <w:p w14:paraId="51BF6B9E" w14:textId="77777777" w:rsidR="00D51B81" w:rsidRPr="00BC3383" w:rsidRDefault="00EB41EE">
            <w:pPr>
              <w:tabs>
                <w:tab w:val="left" w:pos="1152"/>
              </w:tabs>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441.723</w:t>
            </w:r>
          </w:p>
        </w:tc>
      </w:tr>
      <w:tr w:rsidR="00C82D72" w:rsidRPr="00BC3383" w14:paraId="61581568" w14:textId="77777777" w:rsidTr="00B77148">
        <w:tc>
          <w:tcPr>
            <w:tcW w:w="709" w:type="dxa"/>
          </w:tcPr>
          <w:p w14:paraId="3A24DE88"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3379D149"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tỉnh, thành phố:</w:t>
            </w:r>
          </w:p>
        </w:tc>
        <w:tc>
          <w:tcPr>
            <w:tcW w:w="1354" w:type="dxa"/>
            <w:vAlign w:val="center"/>
          </w:tcPr>
          <w:p w14:paraId="635EBB1A"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30.900.061</w:t>
            </w:r>
          </w:p>
        </w:tc>
        <w:tc>
          <w:tcPr>
            <w:tcW w:w="1384" w:type="dxa"/>
            <w:vAlign w:val="center"/>
          </w:tcPr>
          <w:p w14:paraId="443CCFA1"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66.145.129</w:t>
            </w:r>
          </w:p>
        </w:tc>
        <w:tc>
          <w:tcPr>
            <w:tcW w:w="1385" w:type="dxa"/>
            <w:vAlign w:val="center"/>
          </w:tcPr>
          <w:p w14:paraId="6BF61EA4"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39.579.764</w:t>
            </w:r>
          </w:p>
        </w:tc>
        <w:tc>
          <w:tcPr>
            <w:tcW w:w="1354" w:type="dxa"/>
            <w:tcBorders>
              <w:top w:val="single" w:sz="4" w:space="0" w:color="000000"/>
              <w:left w:val="single" w:sz="4" w:space="0" w:color="000000"/>
              <w:bottom w:val="single" w:sz="4" w:space="0" w:color="000000"/>
              <w:right w:val="single" w:sz="4" w:space="0" w:color="000000"/>
            </w:tcBorders>
            <w:vAlign w:val="center"/>
          </w:tcPr>
          <w:p w14:paraId="5C025A89"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64.568.673</w:t>
            </w:r>
          </w:p>
        </w:tc>
      </w:tr>
      <w:tr w:rsidR="00C82D72" w:rsidRPr="00BC3383" w14:paraId="57AF235B" w14:textId="77777777" w:rsidTr="00B77148">
        <w:tc>
          <w:tcPr>
            <w:tcW w:w="709" w:type="dxa"/>
          </w:tcPr>
          <w:p w14:paraId="0B3A163E" w14:textId="77777777" w:rsidR="00D51B81" w:rsidRPr="00BC3383" w:rsidRDefault="00D51B81">
            <w:pPr>
              <w:tabs>
                <w:tab w:val="left" w:pos="1152"/>
              </w:tabs>
              <w:ind w:firstLine="57"/>
              <w:jc w:val="center"/>
              <w:rPr>
                <w:rFonts w:ascii="Times New Roman" w:eastAsia="Times New Roman" w:hAnsi="Times New Roman" w:cs="Times New Roman"/>
                <w:sz w:val="24"/>
                <w:szCs w:val="24"/>
              </w:rPr>
            </w:pPr>
          </w:p>
        </w:tc>
        <w:tc>
          <w:tcPr>
            <w:tcW w:w="3176" w:type="dxa"/>
            <w:vAlign w:val="center"/>
          </w:tcPr>
          <w:p w14:paraId="4E740BBC"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Thư viện quận, huyện, thị xã:</w:t>
            </w:r>
          </w:p>
        </w:tc>
        <w:tc>
          <w:tcPr>
            <w:tcW w:w="1354" w:type="dxa"/>
            <w:vAlign w:val="center"/>
          </w:tcPr>
          <w:p w14:paraId="54F30283"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14.457.157</w:t>
            </w:r>
          </w:p>
        </w:tc>
        <w:tc>
          <w:tcPr>
            <w:tcW w:w="1384" w:type="dxa"/>
            <w:vAlign w:val="center"/>
          </w:tcPr>
          <w:p w14:paraId="09B445EB"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18.135.152</w:t>
            </w:r>
          </w:p>
        </w:tc>
        <w:tc>
          <w:tcPr>
            <w:tcW w:w="1385" w:type="dxa"/>
            <w:vAlign w:val="center"/>
          </w:tcPr>
          <w:p w14:paraId="63EAF22E"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10.290.043</w:t>
            </w:r>
          </w:p>
        </w:tc>
        <w:tc>
          <w:tcPr>
            <w:tcW w:w="1354" w:type="dxa"/>
            <w:tcBorders>
              <w:top w:val="single" w:sz="4" w:space="0" w:color="000000"/>
              <w:left w:val="single" w:sz="4" w:space="0" w:color="000000"/>
              <w:bottom w:val="single" w:sz="4" w:space="0" w:color="000000"/>
              <w:right w:val="single" w:sz="4" w:space="0" w:color="000000"/>
            </w:tcBorders>
            <w:vAlign w:val="center"/>
          </w:tcPr>
          <w:p w14:paraId="4759B630" w14:textId="77777777" w:rsidR="00D51B81" w:rsidRPr="00BC3383" w:rsidRDefault="00EB41EE">
            <w:pPr>
              <w:ind w:left="-31"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11.725.484</w:t>
            </w:r>
          </w:p>
        </w:tc>
      </w:tr>
      <w:tr w:rsidR="00C82D72" w:rsidRPr="00BC3383" w14:paraId="7EF6CB0A" w14:textId="77777777" w:rsidTr="00B77148">
        <w:tc>
          <w:tcPr>
            <w:tcW w:w="709" w:type="dxa"/>
          </w:tcPr>
          <w:p w14:paraId="74EC44AE" w14:textId="77777777" w:rsidR="00D51B81" w:rsidRPr="00BC3383" w:rsidRDefault="00EB41EE">
            <w:pPr>
              <w:tabs>
                <w:tab w:val="left" w:pos="1152"/>
              </w:tabs>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w:t>
            </w:r>
          </w:p>
        </w:tc>
        <w:tc>
          <w:tcPr>
            <w:tcW w:w="3176" w:type="dxa"/>
            <w:vAlign w:val="center"/>
          </w:tcPr>
          <w:p w14:paraId="2713B342" w14:textId="77777777" w:rsidR="00D51B81" w:rsidRPr="00BC3383" w:rsidRDefault="00EB41EE">
            <w:pPr>
              <w:tabs>
                <w:tab w:val="left" w:pos="1152"/>
              </w:tabs>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Bình quân số bản sách/người/năm trong thư viện công cộng (bản):</w:t>
            </w:r>
          </w:p>
        </w:tc>
        <w:tc>
          <w:tcPr>
            <w:tcW w:w="1354" w:type="dxa"/>
            <w:vAlign w:val="center"/>
          </w:tcPr>
          <w:p w14:paraId="39D0C21E"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0.43</w:t>
            </w:r>
          </w:p>
        </w:tc>
        <w:tc>
          <w:tcPr>
            <w:tcW w:w="1384" w:type="dxa"/>
            <w:vAlign w:val="center"/>
          </w:tcPr>
          <w:p w14:paraId="18B3DC42"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0.45</w:t>
            </w:r>
          </w:p>
        </w:tc>
        <w:tc>
          <w:tcPr>
            <w:tcW w:w="1385" w:type="dxa"/>
            <w:vAlign w:val="center"/>
          </w:tcPr>
          <w:p w14:paraId="47157DE8" w14:textId="77777777" w:rsidR="00D51B81" w:rsidRPr="00BC3383" w:rsidRDefault="00EB41EE">
            <w:pPr>
              <w:tabs>
                <w:tab w:val="left" w:pos="1152"/>
              </w:tabs>
              <w:ind w:left="-31"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0.45</w:t>
            </w:r>
          </w:p>
        </w:tc>
        <w:tc>
          <w:tcPr>
            <w:tcW w:w="1354" w:type="dxa"/>
            <w:vAlign w:val="center"/>
          </w:tcPr>
          <w:p w14:paraId="1E8C1463" w14:textId="77777777" w:rsidR="00D51B81" w:rsidRPr="00BC3383" w:rsidRDefault="00D51B81">
            <w:pPr>
              <w:tabs>
                <w:tab w:val="left" w:pos="1152"/>
              </w:tabs>
              <w:ind w:left="-31" w:firstLine="57"/>
              <w:jc w:val="right"/>
              <w:rPr>
                <w:rFonts w:ascii="Times New Roman" w:eastAsia="Times New Roman" w:hAnsi="Times New Roman" w:cs="Times New Roman"/>
                <w:b/>
                <w:sz w:val="24"/>
                <w:szCs w:val="24"/>
              </w:rPr>
            </w:pPr>
          </w:p>
        </w:tc>
      </w:tr>
    </w:tbl>
    <w:p w14:paraId="5CD83DDC" w14:textId="77777777" w:rsidR="00D51B81" w:rsidRPr="00BC3383" w:rsidRDefault="00D51B81">
      <w:pPr>
        <w:ind w:firstLine="57"/>
        <w:jc w:val="center"/>
        <w:rPr>
          <w:b/>
          <w:sz w:val="26"/>
          <w:szCs w:val="26"/>
        </w:rPr>
        <w:sectPr w:rsidR="00D51B81" w:rsidRPr="00BC3383" w:rsidSect="00E07BA4">
          <w:pgSz w:w="11907" w:h="16839" w:code="9"/>
          <w:pgMar w:top="1134" w:right="1134" w:bottom="1134" w:left="1701" w:header="720" w:footer="720" w:gutter="0"/>
          <w:cols w:space="720"/>
        </w:sectPr>
      </w:pPr>
    </w:p>
    <w:p w14:paraId="090B6F3E" w14:textId="77777777" w:rsidR="00E07BA4" w:rsidRDefault="00E07BA4">
      <w:pPr>
        <w:tabs>
          <w:tab w:val="left" w:pos="3540"/>
        </w:tabs>
        <w:rPr>
          <w:b/>
        </w:rPr>
        <w:sectPr w:rsidR="00E07BA4" w:rsidSect="00C47A3E">
          <w:type w:val="continuous"/>
          <w:pgSz w:w="11907" w:h="16839" w:code="9"/>
          <w:pgMar w:top="1134" w:right="1134" w:bottom="1134" w:left="1701" w:header="720" w:footer="720" w:gutter="0"/>
          <w:cols w:space="720"/>
        </w:sectPr>
      </w:pPr>
    </w:p>
    <w:p w14:paraId="6ECA0B3E" w14:textId="5CA03483" w:rsidR="00D51B81" w:rsidRPr="00BC3383" w:rsidRDefault="00EB41EE">
      <w:pPr>
        <w:tabs>
          <w:tab w:val="left" w:pos="3540"/>
        </w:tabs>
        <w:rPr>
          <w:b/>
        </w:rPr>
      </w:pPr>
      <w:r w:rsidRPr="00BC3383">
        <w:rPr>
          <w:b/>
        </w:rPr>
        <w:lastRenderedPageBreak/>
        <w:t>1.6. MỸ THUẬT, NHIẾP ẢNH VÀ TRIỂN LÃM</w:t>
      </w:r>
    </w:p>
    <w:tbl>
      <w:tblPr>
        <w:tblStyle w:val="affffffffffffc"/>
        <w:tblW w:w="9200"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317"/>
        <w:gridCol w:w="1286"/>
        <w:gridCol w:w="1294"/>
        <w:gridCol w:w="1303"/>
        <w:gridCol w:w="1291"/>
      </w:tblGrid>
      <w:tr w:rsidR="00C82D72" w:rsidRPr="00BC3383" w14:paraId="61EF7730" w14:textId="77777777" w:rsidTr="00B77148">
        <w:tc>
          <w:tcPr>
            <w:tcW w:w="709" w:type="dxa"/>
            <w:tcBorders>
              <w:top w:val="single" w:sz="4" w:space="0" w:color="000000"/>
              <w:left w:val="single" w:sz="4" w:space="0" w:color="000000"/>
              <w:bottom w:val="single" w:sz="4" w:space="0" w:color="000000"/>
              <w:right w:val="single" w:sz="4" w:space="0" w:color="000000"/>
            </w:tcBorders>
            <w:vAlign w:val="center"/>
          </w:tcPr>
          <w:p w14:paraId="581E400F"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TT</w:t>
            </w:r>
          </w:p>
        </w:tc>
        <w:tc>
          <w:tcPr>
            <w:tcW w:w="3317" w:type="dxa"/>
            <w:tcBorders>
              <w:top w:val="single" w:sz="4" w:space="0" w:color="000000"/>
              <w:left w:val="single" w:sz="4" w:space="0" w:color="000000"/>
              <w:bottom w:val="single" w:sz="4" w:space="0" w:color="000000"/>
              <w:right w:val="single" w:sz="4" w:space="0" w:color="000000"/>
            </w:tcBorders>
            <w:vAlign w:val="center"/>
          </w:tcPr>
          <w:p w14:paraId="1B8C6714"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286" w:type="dxa"/>
            <w:tcBorders>
              <w:top w:val="single" w:sz="4" w:space="0" w:color="000000"/>
              <w:left w:val="single" w:sz="4" w:space="0" w:color="000000"/>
              <w:bottom w:val="single" w:sz="4" w:space="0" w:color="000000"/>
              <w:right w:val="single" w:sz="4" w:space="0" w:color="000000"/>
            </w:tcBorders>
            <w:vAlign w:val="center"/>
          </w:tcPr>
          <w:p w14:paraId="745B25C1"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294" w:type="dxa"/>
            <w:tcBorders>
              <w:top w:val="single" w:sz="4" w:space="0" w:color="000000"/>
              <w:left w:val="single" w:sz="4" w:space="0" w:color="000000"/>
              <w:bottom w:val="single" w:sz="4" w:space="0" w:color="000000"/>
              <w:right w:val="single" w:sz="4" w:space="0" w:color="000000"/>
            </w:tcBorders>
            <w:vAlign w:val="center"/>
          </w:tcPr>
          <w:p w14:paraId="67C465DB"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1303" w:type="dxa"/>
            <w:tcBorders>
              <w:top w:val="single" w:sz="4" w:space="0" w:color="000000"/>
              <w:left w:val="single" w:sz="4" w:space="0" w:color="000000"/>
              <w:bottom w:val="single" w:sz="4" w:space="0" w:color="000000"/>
              <w:right w:val="single" w:sz="4" w:space="0" w:color="000000"/>
            </w:tcBorders>
            <w:vAlign w:val="center"/>
          </w:tcPr>
          <w:p w14:paraId="74846F6D"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1291" w:type="dxa"/>
            <w:tcBorders>
              <w:top w:val="single" w:sz="4" w:space="0" w:color="000000"/>
              <w:left w:val="single" w:sz="4" w:space="0" w:color="000000"/>
              <w:bottom w:val="single" w:sz="4" w:space="0" w:color="000000"/>
              <w:right w:val="single" w:sz="4" w:space="0" w:color="000000"/>
            </w:tcBorders>
            <w:vAlign w:val="center"/>
          </w:tcPr>
          <w:p w14:paraId="17B3A5E1"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C82D72" w:rsidRPr="00BC3383" w14:paraId="26DC2CFF" w14:textId="77777777" w:rsidTr="00B77148">
        <w:tc>
          <w:tcPr>
            <w:tcW w:w="709" w:type="dxa"/>
            <w:tcBorders>
              <w:top w:val="single" w:sz="4" w:space="0" w:color="000000"/>
              <w:left w:val="single" w:sz="4" w:space="0" w:color="000000"/>
              <w:bottom w:val="single" w:sz="4" w:space="0" w:color="000000"/>
              <w:right w:val="single" w:sz="4" w:space="0" w:color="000000"/>
            </w:tcBorders>
          </w:tcPr>
          <w:p w14:paraId="3ABC4D18"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3317" w:type="dxa"/>
            <w:tcBorders>
              <w:top w:val="single" w:sz="4" w:space="0" w:color="000000"/>
              <w:left w:val="single" w:sz="4" w:space="0" w:color="000000"/>
              <w:bottom w:val="single" w:sz="4" w:space="0" w:color="000000"/>
              <w:right w:val="single" w:sz="4" w:space="0" w:color="000000"/>
            </w:tcBorders>
            <w:vAlign w:val="center"/>
          </w:tcPr>
          <w:p w14:paraId="64E677B2"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lượng cấp xin phép triển lãm năm, trong đó</w:t>
            </w:r>
          </w:p>
        </w:tc>
        <w:tc>
          <w:tcPr>
            <w:tcW w:w="1286" w:type="dxa"/>
            <w:tcBorders>
              <w:top w:val="single" w:sz="4" w:space="0" w:color="000000"/>
              <w:left w:val="single" w:sz="4" w:space="0" w:color="000000"/>
              <w:bottom w:val="single" w:sz="4" w:space="0" w:color="000000"/>
              <w:right w:val="single" w:sz="4" w:space="0" w:color="000000"/>
            </w:tcBorders>
            <w:vAlign w:val="center"/>
          </w:tcPr>
          <w:p w14:paraId="788AC9A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385</w:t>
            </w:r>
          </w:p>
        </w:tc>
        <w:tc>
          <w:tcPr>
            <w:tcW w:w="1294" w:type="dxa"/>
            <w:tcBorders>
              <w:top w:val="single" w:sz="4" w:space="0" w:color="000000"/>
              <w:left w:val="single" w:sz="4" w:space="0" w:color="000000"/>
              <w:bottom w:val="single" w:sz="4" w:space="0" w:color="000000"/>
              <w:right w:val="single" w:sz="4" w:space="0" w:color="000000"/>
            </w:tcBorders>
            <w:vAlign w:val="center"/>
          </w:tcPr>
          <w:p w14:paraId="7F67956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500</w:t>
            </w:r>
          </w:p>
        </w:tc>
        <w:tc>
          <w:tcPr>
            <w:tcW w:w="1303" w:type="dxa"/>
            <w:tcBorders>
              <w:top w:val="single" w:sz="4" w:space="0" w:color="000000"/>
              <w:left w:val="single" w:sz="4" w:space="0" w:color="000000"/>
              <w:bottom w:val="single" w:sz="4" w:space="0" w:color="000000"/>
              <w:right w:val="single" w:sz="4" w:space="0" w:color="000000"/>
            </w:tcBorders>
            <w:vAlign w:val="center"/>
          </w:tcPr>
          <w:p w14:paraId="43DCCE51" w14:textId="77777777" w:rsidR="00D51B81" w:rsidRPr="00BC3383" w:rsidRDefault="00D51B81">
            <w:pPr>
              <w:ind w:firstLine="57"/>
              <w:jc w:val="right"/>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08E3D12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617</w:t>
            </w:r>
          </w:p>
        </w:tc>
      </w:tr>
      <w:tr w:rsidR="00C82D72" w:rsidRPr="00BC3383" w14:paraId="475B300E" w14:textId="77777777" w:rsidTr="00B77148">
        <w:tc>
          <w:tcPr>
            <w:tcW w:w="709" w:type="dxa"/>
            <w:tcBorders>
              <w:top w:val="single" w:sz="4" w:space="0" w:color="000000"/>
              <w:left w:val="single" w:sz="4" w:space="0" w:color="000000"/>
              <w:bottom w:val="single" w:sz="4" w:space="0" w:color="000000"/>
              <w:right w:val="single" w:sz="4" w:space="0" w:color="000000"/>
            </w:tcBorders>
          </w:tcPr>
          <w:p w14:paraId="67B70C53"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w:t>
            </w:r>
          </w:p>
        </w:tc>
        <w:tc>
          <w:tcPr>
            <w:tcW w:w="3317" w:type="dxa"/>
            <w:tcBorders>
              <w:top w:val="single" w:sz="4" w:space="0" w:color="000000"/>
              <w:left w:val="single" w:sz="4" w:space="0" w:color="000000"/>
              <w:bottom w:val="single" w:sz="4" w:space="0" w:color="000000"/>
              <w:right w:val="single" w:sz="4" w:space="0" w:color="000000"/>
            </w:tcBorders>
            <w:vAlign w:val="center"/>
          </w:tcPr>
          <w:p w14:paraId="7460B63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Triển lãm mỹ thuật </w:t>
            </w:r>
          </w:p>
        </w:tc>
        <w:tc>
          <w:tcPr>
            <w:tcW w:w="1286" w:type="dxa"/>
            <w:tcBorders>
              <w:top w:val="single" w:sz="4" w:space="0" w:color="000000"/>
              <w:left w:val="single" w:sz="4" w:space="0" w:color="000000"/>
              <w:bottom w:val="single" w:sz="4" w:space="0" w:color="000000"/>
              <w:right w:val="single" w:sz="4" w:space="0" w:color="000000"/>
            </w:tcBorders>
            <w:vAlign w:val="center"/>
          </w:tcPr>
          <w:p w14:paraId="3D3C96E2" w14:textId="77777777" w:rsidR="00D51B81" w:rsidRPr="00BC3383" w:rsidRDefault="00D51B81">
            <w:pPr>
              <w:ind w:firstLine="57"/>
              <w:jc w:val="right"/>
              <w:rPr>
                <w:rFonts w:ascii="Times New Roman" w:eastAsia="Times New Roman" w:hAnsi="Times New Roman" w:cs="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587529A7" w14:textId="77777777" w:rsidR="00D51B81" w:rsidRPr="00BC3383" w:rsidRDefault="00D51B81">
            <w:pPr>
              <w:ind w:firstLine="57"/>
              <w:jc w:val="right"/>
              <w:rPr>
                <w:rFonts w:ascii="Times New Roman" w:eastAsia="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21CBC56F" w14:textId="77777777" w:rsidR="00D51B81" w:rsidRPr="00BC3383" w:rsidRDefault="00D51B81">
            <w:pPr>
              <w:ind w:firstLine="57"/>
              <w:jc w:val="right"/>
              <w:rPr>
                <w:rFonts w:ascii="Times New Roman" w:eastAsia="Times New Roman" w:hAnsi="Times New Roman" w:cs="Times New Roman"/>
                <w:b/>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2161FE08"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138</w:t>
            </w:r>
          </w:p>
        </w:tc>
      </w:tr>
      <w:tr w:rsidR="00C82D72" w:rsidRPr="00BC3383" w14:paraId="181D28AE" w14:textId="77777777" w:rsidTr="00B77148">
        <w:tc>
          <w:tcPr>
            <w:tcW w:w="709" w:type="dxa"/>
            <w:tcBorders>
              <w:top w:val="single" w:sz="4" w:space="0" w:color="000000"/>
              <w:left w:val="single" w:sz="4" w:space="0" w:color="000000"/>
              <w:bottom w:val="single" w:sz="4" w:space="0" w:color="000000"/>
              <w:right w:val="single" w:sz="4" w:space="0" w:color="000000"/>
            </w:tcBorders>
          </w:tcPr>
          <w:p w14:paraId="104F56F1"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4EC70476"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Trong nước</w:t>
            </w:r>
          </w:p>
        </w:tc>
        <w:tc>
          <w:tcPr>
            <w:tcW w:w="1286" w:type="dxa"/>
            <w:tcBorders>
              <w:top w:val="single" w:sz="4" w:space="0" w:color="000000"/>
              <w:left w:val="single" w:sz="4" w:space="0" w:color="000000"/>
              <w:bottom w:val="single" w:sz="4" w:space="0" w:color="000000"/>
              <w:right w:val="single" w:sz="4" w:space="0" w:color="000000"/>
            </w:tcBorders>
            <w:vAlign w:val="center"/>
          </w:tcPr>
          <w:p w14:paraId="4403037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94</w:t>
            </w:r>
          </w:p>
        </w:tc>
        <w:tc>
          <w:tcPr>
            <w:tcW w:w="1294" w:type="dxa"/>
            <w:tcBorders>
              <w:top w:val="single" w:sz="4" w:space="0" w:color="000000"/>
              <w:left w:val="single" w:sz="4" w:space="0" w:color="000000"/>
              <w:bottom w:val="single" w:sz="4" w:space="0" w:color="000000"/>
              <w:right w:val="single" w:sz="4" w:space="0" w:color="000000"/>
            </w:tcBorders>
            <w:vAlign w:val="center"/>
          </w:tcPr>
          <w:p w14:paraId="42A831C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200</w:t>
            </w:r>
          </w:p>
        </w:tc>
        <w:tc>
          <w:tcPr>
            <w:tcW w:w="1303" w:type="dxa"/>
            <w:tcBorders>
              <w:top w:val="single" w:sz="4" w:space="0" w:color="000000"/>
              <w:left w:val="single" w:sz="4" w:space="0" w:color="000000"/>
              <w:bottom w:val="single" w:sz="4" w:space="0" w:color="000000"/>
              <w:right w:val="single" w:sz="4" w:space="0" w:color="000000"/>
            </w:tcBorders>
            <w:vAlign w:val="center"/>
          </w:tcPr>
          <w:p w14:paraId="498AD226" w14:textId="77777777" w:rsidR="00D51B81" w:rsidRPr="00BC3383" w:rsidRDefault="00D51B81">
            <w:pPr>
              <w:ind w:firstLine="57"/>
              <w:jc w:val="right"/>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6DACC56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138</w:t>
            </w:r>
          </w:p>
        </w:tc>
      </w:tr>
      <w:tr w:rsidR="00C82D72" w:rsidRPr="00BC3383" w14:paraId="51B34F38" w14:textId="77777777" w:rsidTr="00B77148">
        <w:tc>
          <w:tcPr>
            <w:tcW w:w="709" w:type="dxa"/>
            <w:tcBorders>
              <w:top w:val="single" w:sz="4" w:space="0" w:color="000000"/>
              <w:left w:val="single" w:sz="4" w:space="0" w:color="000000"/>
              <w:bottom w:val="single" w:sz="4" w:space="0" w:color="000000"/>
              <w:right w:val="single" w:sz="4" w:space="0" w:color="000000"/>
            </w:tcBorders>
          </w:tcPr>
          <w:p w14:paraId="31AE5A3A"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08C833B2"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Ra nước ngoài</w:t>
            </w:r>
          </w:p>
        </w:tc>
        <w:tc>
          <w:tcPr>
            <w:tcW w:w="1286" w:type="dxa"/>
            <w:tcBorders>
              <w:top w:val="single" w:sz="4" w:space="0" w:color="000000"/>
              <w:left w:val="single" w:sz="4" w:space="0" w:color="000000"/>
              <w:bottom w:val="single" w:sz="4" w:space="0" w:color="000000"/>
              <w:right w:val="single" w:sz="4" w:space="0" w:color="000000"/>
            </w:tcBorders>
            <w:vAlign w:val="center"/>
          </w:tcPr>
          <w:p w14:paraId="0373F83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294" w:type="dxa"/>
            <w:tcBorders>
              <w:top w:val="single" w:sz="4" w:space="0" w:color="000000"/>
              <w:left w:val="single" w:sz="4" w:space="0" w:color="000000"/>
              <w:bottom w:val="single" w:sz="4" w:space="0" w:color="000000"/>
              <w:right w:val="single" w:sz="4" w:space="0" w:color="000000"/>
            </w:tcBorders>
            <w:vAlign w:val="center"/>
          </w:tcPr>
          <w:p w14:paraId="1306844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303" w:type="dxa"/>
            <w:tcBorders>
              <w:top w:val="single" w:sz="4" w:space="0" w:color="000000"/>
              <w:left w:val="single" w:sz="4" w:space="0" w:color="000000"/>
              <w:bottom w:val="single" w:sz="4" w:space="0" w:color="000000"/>
              <w:right w:val="single" w:sz="4" w:space="0" w:color="000000"/>
            </w:tcBorders>
            <w:vAlign w:val="center"/>
          </w:tcPr>
          <w:p w14:paraId="7C0CEB35" w14:textId="77777777" w:rsidR="00D51B81" w:rsidRPr="00BC3383" w:rsidRDefault="00D51B81">
            <w:pPr>
              <w:ind w:firstLine="57"/>
              <w:jc w:val="right"/>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16A84D8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1F4E13F8" w14:textId="77777777" w:rsidTr="00B77148">
        <w:tc>
          <w:tcPr>
            <w:tcW w:w="709" w:type="dxa"/>
            <w:tcBorders>
              <w:top w:val="single" w:sz="4" w:space="0" w:color="000000"/>
              <w:left w:val="single" w:sz="4" w:space="0" w:color="000000"/>
              <w:bottom w:val="single" w:sz="4" w:space="0" w:color="000000"/>
              <w:right w:val="single" w:sz="4" w:space="0" w:color="000000"/>
            </w:tcBorders>
          </w:tcPr>
          <w:p w14:paraId="66F2F800"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w:t>
            </w:r>
          </w:p>
        </w:tc>
        <w:tc>
          <w:tcPr>
            <w:tcW w:w="3317" w:type="dxa"/>
            <w:tcBorders>
              <w:top w:val="single" w:sz="4" w:space="0" w:color="000000"/>
              <w:left w:val="single" w:sz="4" w:space="0" w:color="000000"/>
              <w:bottom w:val="single" w:sz="4" w:space="0" w:color="000000"/>
              <w:right w:val="single" w:sz="4" w:space="0" w:color="000000"/>
            </w:tcBorders>
            <w:vAlign w:val="center"/>
          </w:tcPr>
          <w:p w14:paraId="1220FDF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Triển lãm nhiếp ảnh</w:t>
            </w:r>
          </w:p>
        </w:tc>
        <w:tc>
          <w:tcPr>
            <w:tcW w:w="1286" w:type="dxa"/>
            <w:tcBorders>
              <w:top w:val="single" w:sz="4" w:space="0" w:color="000000"/>
              <w:left w:val="single" w:sz="4" w:space="0" w:color="000000"/>
              <w:bottom w:val="single" w:sz="4" w:space="0" w:color="000000"/>
              <w:right w:val="single" w:sz="4" w:space="0" w:color="000000"/>
            </w:tcBorders>
            <w:vAlign w:val="center"/>
          </w:tcPr>
          <w:p w14:paraId="16BC41D4" w14:textId="77777777" w:rsidR="00D51B81" w:rsidRPr="00BC3383" w:rsidRDefault="00D51B81">
            <w:pPr>
              <w:ind w:firstLine="57"/>
              <w:jc w:val="right"/>
              <w:rPr>
                <w:rFonts w:ascii="Times New Roman" w:eastAsia="Times New Roman" w:hAnsi="Times New Roman" w:cs="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4F362BF8" w14:textId="77777777" w:rsidR="00D51B81" w:rsidRPr="00BC3383" w:rsidRDefault="00D51B81">
            <w:pPr>
              <w:ind w:firstLine="57"/>
              <w:jc w:val="right"/>
              <w:rPr>
                <w:rFonts w:ascii="Times New Roman" w:eastAsia="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C41ADA5" w14:textId="77777777" w:rsidR="00D51B81" w:rsidRPr="00BC3383" w:rsidRDefault="00D51B81">
            <w:pPr>
              <w:ind w:firstLine="57"/>
              <w:jc w:val="right"/>
              <w:rPr>
                <w:rFonts w:ascii="Times New Roman" w:eastAsia="Times New Roman" w:hAnsi="Times New Roman" w:cs="Times New Roman"/>
                <w:b/>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2EAF8A01"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142</w:t>
            </w:r>
          </w:p>
        </w:tc>
      </w:tr>
      <w:tr w:rsidR="00C82D72" w:rsidRPr="00BC3383" w14:paraId="4044B05B" w14:textId="77777777" w:rsidTr="00B77148">
        <w:tc>
          <w:tcPr>
            <w:tcW w:w="709" w:type="dxa"/>
            <w:tcBorders>
              <w:top w:val="single" w:sz="4" w:space="0" w:color="000000"/>
              <w:left w:val="single" w:sz="4" w:space="0" w:color="000000"/>
              <w:bottom w:val="single" w:sz="4" w:space="0" w:color="000000"/>
              <w:right w:val="single" w:sz="4" w:space="0" w:color="000000"/>
            </w:tcBorders>
          </w:tcPr>
          <w:p w14:paraId="1160CF23"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49F7347A"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Trong nước</w:t>
            </w:r>
          </w:p>
        </w:tc>
        <w:tc>
          <w:tcPr>
            <w:tcW w:w="1286" w:type="dxa"/>
            <w:tcBorders>
              <w:top w:val="single" w:sz="4" w:space="0" w:color="000000"/>
              <w:left w:val="single" w:sz="4" w:space="0" w:color="000000"/>
              <w:bottom w:val="single" w:sz="4" w:space="0" w:color="000000"/>
              <w:right w:val="single" w:sz="4" w:space="0" w:color="000000"/>
            </w:tcBorders>
            <w:vAlign w:val="center"/>
          </w:tcPr>
          <w:p w14:paraId="2BA5001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194</w:t>
            </w:r>
          </w:p>
        </w:tc>
        <w:tc>
          <w:tcPr>
            <w:tcW w:w="1294" w:type="dxa"/>
            <w:tcBorders>
              <w:top w:val="single" w:sz="4" w:space="0" w:color="000000"/>
              <w:left w:val="single" w:sz="4" w:space="0" w:color="000000"/>
              <w:bottom w:val="single" w:sz="4" w:space="0" w:color="000000"/>
              <w:right w:val="single" w:sz="4" w:space="0" w:color="000000"/>
            </w:tcBorders>
            <w:vAlign w:val="center"/>
          </w:tcPr>
          <w:p w14:paraId="74014F0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100</w:t>
            </w:r>
          </w:p>
        </w:tc>
        <w:tc>
          <w:tcPr>
            <w:tcW w:w="1303" w:type="dxa"/>
            <w:tcBorders>
              <w:top w:val="single" w:sz="4" w:space="0" w:color="000000"/>
              <w:left w:val="single" w:sz="4" w:space="0" w:color="000000"/>
              <w:bottom w:val="single" w:sz="4" w:space="0" w:color="000000"/>
              <w:right w:val="single" w:sz="4" w:space="0" w:color="000000"/>
            </w:tcBorders>
            <w:vAlign w:val="center"/>
          </w:tcPr>
          <w:p w14:paraId="714226EB" w14:textId="77777777" w:rsidR="00D51B81" w:rsidRPr="00BC3383" w:rsidRDefault="00D51B81">
            <w:pPr>
              <w:ind w:firstLine="57"/>
              <w:jc w:val="right"/>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11DC01F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142</w:t>
            </w:r>
          </w:p>
        </w:tc>
      </w:tr>
      <w:tr w:rsidR="00C82D72" w:rsidRPr="00BC3383" w14:paraId="44DDE493" w14:textId="77777777" w:rsidTr="00B77148">
        <w:tc>
          <w:tcPr>
            <w:tcW w:w="709" w:type="dxa"/>
            <w:tcBorders>
              <w:top w:val="single" w:sz="4" w:space="0" w:color="000000"/>
              <w:left w:val="single" w:sz="4" w:space="0" w:color="000000"/>
              <w:bottom w:val="single" w:sz="4" w:space="0" w:color="000000"/>
              <w:right w:val="single" w:sz="4" w:space="0" w:color="000000"/>
            </w:tcBorders>
          </w:tcPr>
          <w:p w14:paraId="262E796A"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5FF48FA1"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Ra nước ngoài</w:t>
            </w:r>
          </w:p>
        </w:tc>
        <w:tc>
          <w:tcPr>
            <w:tcW w:w="1286" w:type="dxa"/>
            <w:tcBorders>
              <w:top w:val="single" w:sz="4" w:space="0" w:color="000000"/>
              <w:left w:val="single" w:sz="4" w:space="0" w:color="000000"/>
              <w:bottom w:val="single" w:sz="4" w:space="0" w:color="000000"/>
              <w:right w:val="single" w:sz="4" w:space="0" w:color="000000"/>
            </w:tcBorders>
            <w:vAlign w:val="center"/>
          </w:tcPr>
          <w:p w14:paraId="4436EF3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1294" w:type="dxa"/>
            <w:tcBorders>
              <w:top w:val="single" w:sz="4" w:space="0" w:color="000000"/>
              <w:left w:val="single" w:sz="4" w:space="0" w:color="000000"/>
              <w:bottom w:val="single" w:sz="4" w:space="0" w:color="000000"/>
              <w:right w:val="single" w:sz="4" w:space="0" w:color="000000"/>
            </w:tcBorders>
            <w:vAlign w:val="center"/>
          </w:tcPr>
          <w:p w14:paraId="0A835DF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303" w:type="dxa"/>
            <w:tcBorders>
              <w:top w:val="single" w:sz="4" w:space="0" w:color="000000"/>
              <w:left w:val="single" w:sz="4" w:space="0" w:color="000000"/>
              <w:bottom w:val="single" w:sz="4" w:space="0" w:color="000000"/>
              <w:right w:val="single" w:sz="4" w:space="0" w:color="000000"/>
            </w:tcBorders>
            <w:vAlign w:val="center"/>
          </w:tcPr>
          <w:p w14:paraId="6CB83F17" w14:textId="77777777" w:rsidR="00D51B81" w:rsidRPr="00BC3383" w:rsidRDefault="00D51B81">
            <w:pPr>
              <w:ind w:firstLine="57"/>
              <w:jc w:val="right"/>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7359534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5462BA80" w14:textId="77777777" w:rsidTr="00B77148">
        <w:tc>
          <w:tcPr>
            <w:tcW w:w="709" w:type="dxa"/>
            <w:tcBorders>
              <w:top w:val="single" w:sz="4" w:space="0" w:color="000000"/>
              <w:left w:val="single" w:sz="4" w:space="0" w:color="000000"/>
              <w:bottom w:val="single" w:sz="4" w:space="0" w:color="000000"/>
              <w:right w:val="single" w:sz="4" w:space="0" w:color="000000"/>
            </w:tcBorders>
          </w:tcPr>
          <w:p w14:paraId="0F96C461"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w:t>
            </w:r>
          </w:p>
        </w:tc>
        <w:tc>
          <w:tcPr>
            <w:tcW w:w="3317" w:type="dxa"/>
            <w:tcBorders>
              <w:top w:val="single" w:sz="4" w:space="0" w:color="000000"/>
              <w:left w:val="single" w:sz="4" w:space="0" w:color="000000"/>
              <w:bottom w:val="single" w:sz="4" w:space="0" w:color="000000"/>
              <w:right w:val="single" w:sz="4" w:space="0" w:color="000000"/>
            </w:tcBorders>
            <w:vAlign w:val="center"/>
          </w:tcPr>
          <w:p w14:paraId="25F88313"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Các triển lãm không vì mục đích thương mại</w:t>
            </w:r>
          </w:p>
        </w:tc>
        <w:tc>
          <w:tcPr>
            <w:tcW w:w="1286" w:type="dxa"/>
            <w:tcBorders>
              <w:top w:val="single" w:sz="4" w:space="0" w:color="000000"/>
              <w:left w:val="single" w:sz="4" w:space="0" w:color="000000"/>
              <w:bottom w:val="single" w:sz="4" w:space="0" w:color="000000"/>
              <w:right w:val="single" w:sz="4" w:space="0" w:color="000000"/>
            </w:tcBorders>
            <w:vAlign w:val="center"/>
          </w:tcPr>
          <w:p w14:paraId="49C92E78" w14:textId="77777777" w:rsidR="00D51B81" w:rsidRPr="00BC3383" w:rsidRDefault="00D51B81">
            <w:pPr>
              <w:ind w:firstLine="57"/>
              <w:jc w:val="right"/>
              <w:rPr>
                <w:rFonts w:ascii="Times New Roman" w:eastAsia="Times New Roman" w:hAnsi="Times New Roman" w:cs="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46087EC5" w14:textId="77777777" w:rsidR="00D51B81" w:rsidRPr="00BC3383" w:rsidRDefault="00D51B81">
            <w:pPr>
              <w:ind w:firstLine="57"/>
              <w:jc w:val="right"/>
              <w:rPr>
                <w:rFonts w:ascii="Times New Roman" w:eastAsia="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EF428DA" w14:textId="77777777" w:rsidR="00D51B81" w:rsidRPr="00BC3383" w:rsidRDefault="00D51B81">
            <w:pPr>
              <w:ind w:firstLine="57"/>
              <w:jc w:val="right"/>
              <w:rPr>
                <w:rFonts w:ascii="Times New Roman" w:eastAsia="Times New Roman" w:hAnsi="Times New Roman" w:cs="Times New Roman"/>
                <w:b/>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07D01282"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274</w:t>
            </w:r>
          </w:p>
        </w:tc>
      </w:tr>
      <w:tr w:rsidR="00C82D72" w:rsidRPr="00BC3383" w14:paraId="74811653" w14:textId="77777777" w:rsidTr="00B77148">
        <w:tc>
          <w:tcPr>
            <w:tcW w:w="709" w:type="dxa"/>
            <w:tcBorders>
              <w:top w:val="single" w:sz="4" w:space="0" w:color="000000"/>
              <w:left w:val="single" w:sz="4" w:space="0" w:color="000000"/>
              <w:bottom w:val="single" w:sz="4" w:space="0" w:color="000000"/>
              <w:right w:val="single" w:sz="4" w:space="0" w:color="000000"/>
            </w:tcBorders>
          </w:tcPr>
          <w:p w14:paraId="6A999FF5"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229A6394"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Trong nước</w:t>
            </w:r>
          </w:p>
        </w:tc>
        <w:tc>
          <w:tcPr>
            <w:tcW w:w="1286" w:type="dxa"/>
            <w:tcBorders>
              <w:top w:val="single" w:sz="4" w:space="0" w:color="000000"/>
              <w:left w:val="single" w:sz="4" w:space="0" w:color="000000"/>
              <w:bottom w:val="single" w:sz="4" w:space="0" w:color="000000"/>
              <w:right w:val="single" w:sz="4" w:space="0" w:color="000000"/>
            </w:tcBorders>
            <w:vAlign w:val="center"/>
          </w:tcPr>
          <w:p w14:paraId="17EAFBF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136</w:t>
            </w:r>
          </w:p>
        </w:tc>
        <w:tc>
          <w:tcPr>
            <w:tcW w:w="1294" w:type="dxa"/>
            <w:tcBorders>
              <w:top w:val="single" w:sz="4" w:space="0" w:color="000000"/>
              <w:left w:val="single" w:sz="4" w:space="0" w:color="000000"/>
              <w:bottom w:val="single" w:sz="4" w:space="0" w:color="000000"/>
              <w:right w:val="single" w:sz="4" w:space="0" w:color="000000"/>
            </w:tcBorders>
            <w:vAlign w:val="center"/>
          </w:tcPr>
          <w:p w14:paraId="2CD1B68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200</w:t>
            </w:r>
          </w:p>
        </w:tc>
        <w:tc>
          <w:tcPr>
            <w:tcW w:w="1303" w:type="dxa"/>
            <w:tcBorders>
              <w:top w:val="single" w:sz="4" w:space="0" w:color="000000"/>
              <w:left w:val="single" w:sz="4" w:space="0" w:color="000000"/>
              <w:bottom w:val="single" w:sz="4" w:space="0" w:color="000000"/>
              <w:right w:val="single" w:sz="4" w:space="0" w:color="000000"/>
            </w:tcBorders>
            <w:vAlign w:val="center"/>
          </w:tcPr>
          <w:p w14:paraId="04536967" w14:textId="77777777" w:rsidR="00D51B81" w:rsidRPr="00BC3383" w:rsidRDefault="00D51B81">
            <w:pPr>
              <w:ind w:firstLine="57"/>
              <w:jc w:val="right"/>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0EFF558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274</w:t>
            </w:r>
          </w:p>
        </w:tc>
      </w:tr>
      <w:tr w:rsidR="00C82D72" w:rsidRPr="00BC3383" w14:paraId="154ED58F" w14:textId="77777777" w:rsidTr="00B77148">
        <w:tc>
          <w:tcPr>
            <w:tcW w:w="709" w:type="dxa"/>
            <w:tcBorders>
              <w:top w:val="single" w:sz="4" w:space="0" w:color="000000"/>
              <w:left w:val="single" w:sz="4" w:space="0" w:color="000000"/>
              <w:bottom w:val="single" w:sz="4" w:space="0" w:color="000000"/>
              <w:right w:val="single" w:sz="4" w:space="0" w:color="000000"/>
            </w:tcBorders>
          </w:tcPr>
          <w:p w14:paraId="174258C7"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6754900D"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Ra nước ngoài</w:t>
            </w:r>
          </w:p>
        </w:tc>
        <w:tc>
          <w:tcPr>
            <w:tcW w:w="1286" w:type="dxa"/>
            <w:tcBorders>
              <w:top w:val="single" w:sz="4" w:space="0" w:color="000000"/>
              <w:left w:val="single" w:sz="4" w:space="0" w:color="000000"/>
              <w:bottom w:val="single" w:sz="4" w:space="0" w:color="000000"/>
              <w:right w:val="single" w:sz="4" w:space="0" w:color="000000"/>
            </w:tcBorders>
            <w:vAlign w:val="center"/>
          </w:tcPr>
          <w:p w14:paraId="322720AF" w14:textId="77777777" w:rsidR="00D51B81" w:rsidRPr="00BC3383" w:rsidRDefault="00D51B81">
            <w:pPr>
              <w:ind w:firstLine="57"/>
              <w:jc w:val="right"/>
              <w:rPr>
                <w:rFonts w:ascii="Times New Roman" w:eastAsia="Times New Roman" w:hAnsi="Times New Roman" w:cs="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221DAAE0" w14:textId="77777777" w:rsidR="00D51B81" w:rsidRPr="00BC3383" w:rsidRDefault="00D51B81">
            <w:pPr>
              <w:ind w:firstLine="57"/>
              <w:jc w:val="right"/>
              <w:rPr>
                <w:rFonts w:ascii="Times New Roman" w:eastAsia="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73109EC" w14:textId="77777777" w:rsidR="00D51B81" w:rsidRPr="00BC3383" w:rsidRDefault="00D51B81">
            <w:pPr>
              <w:ind w:firstLine="57"/>
              <w:jc w:val="right"/>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5F56859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65EB18B9" w14:textId="77777777" w:rsidTr="00B77148">
        <w:tc>
          <w:tcPr>
            <w:tcW w:w="709" w:type="dxa"/>
            <w:tcBorders>
              <w:top w:val="single" w:sz="4" w:space="0" w:color="000000"/>
              <w:left w:val="single" w:sz="4" w:space="0" w:color="000000"/>
              <w:bottom w:val="single" w:sz="4" w:space="0" w:color="000000"/>
              <w:right w:val="single" w:sz="4" w:space="0" w:color="000000"/>
            </w:tcBorders>
          </w:tcPr>
          <w:p w14:paraId="0C63862D"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w:t>
            </w:r>
          </w:p>
        </w:tc>
        <w:tc>
          <w:tcPr>
            <w:tcW w:w="3317" w:type="dxa"/>
            <w:tcBorders>
              <w:top w:val="single" w:sz="4" w:space="0" w:color="000000"/>
              <w:left w:val="single" w:sz="4" w:space="0" w:color="000000"/>
              <w:bottom w:val="single" w:sz="4" w:space="0" w:color="000000"/>
              <w:right w:val="single" w:sz="4" w:space="0" w:color="000000"/>
            </w:tcBorders>
            <w:vAlign w:val="center"/>
          </w:tcPr>
          <w:p w14:paraId="611F1ACD"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lượng Họa sĩ, Nhà điêu khắc, Nghệ sĩ Nhiếp ảnh tính đến năm, trong đó</w:t>
            </w:r>
          </w:p>
        </w:tc>
        <w:tc>
          <w:tcPr>
            <w:tcW w:w="1286" w:type="dxa"/>
            <w:tcBorders>
              <w:top w:val="single" w:sz="4" w:space="0" w:color="000000"/>
              <w:left w:val="single" w:sz="4" w:space="0" w:color="000000"/>
              <w:bottom w:val="single" w:sz="4" w:space="0" w:color="000000"/>
              <w:right w:val="single" w:sz="4" w:space="0" w:color="000000"/>
            </w:tcBorders>
            <w:vAlign w:val="center"/>
          </w:tcPr>
          <w:p w14:paraId="01541BFE" w14:textId="77777777" w:rsidR="00D51B81" w:rsidRPr="00BC3383" w:rsidRDefault="00D51B81">
            <w:pPr>
              <w:ind w:firstLine="57"/>
              <w:jc w:val="right"/>
              <w:rPr>
                <w:rFonts w:ascii="Times New Roman" w:eastAsia="Times New Roman" w:hAnsi="Times New Roman" w:cs="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12C299D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5365</w:t>
            </w:r>
          </w:p>
        </w:tc>
        <w:tc>
          <w:tcPr>
            <w:tcW w:w="1303" w:type="dxa"/>
            <w:tcBorders>
              <w:top w:val="single" w:sz="4" w:space="0" w:color="000000"/>
              <w:left w:val="single" w:sz="4" w:space="0" w:color="000000"/>
              <w:bottom w:val="single" w:sz="4" w:space="0" w:color="000000"/>
              <w:right w:val="single" w:sz="4" w:space="0" w:color="000000"/>
            </w:tcBorders>
            <w:vAlign w:val="center"/>
          </w:tcPr>
          <w:p w14:paraId="4E95B52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4.662</w:t>
            </w:r>
          </w:p>
        </w:tc>
        <w:tc>
          <w:tcPr>
            <w:tcW w:w="1291" w:type="dxa"/>
            <w:tcBorders>
              <w:top w:val="single" w:sz="4" w:space="0" w:color="000000"/>
              <w:left w:val="single" w:sz="4" w:space="0" w:color="000000"/>
              <w:bottom w:val="single" w:sz="4" w:space="0" w:color="000000"/>
              <w:right w:val="single" w:sz="4" w:space="0" w:color="000000"/>
            </w:tcBorders>
            <w:vAlign w:val="center"/>
          </w:tcPr>
          <w:p w14:paraId="6052DCB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5.365</w:t>
            </w:r>
          </w:p>
        </w:tc>
      </w:tr>
      <w:tr w:rsidR="00C82D72" w:rsidRPr="00BC3383" w14:paraId="674406E0" w14:textId="77777777" w:rsidTr="00B77148">
        <w:tc>
          <w:tcPr>
            <w:tcW w:w="709" w:type="dxa"/>
            <w:tcBorders>
              <w:top w:val="single" w:sz="4" w:space="0" w:color="000000"/>
              <w:left w:val="single" w:sz="4" w:space="0" w:color="000000"/>
              <w:bottom w:val="single" w:sz="4" w:space="0" w:color="000000"/>
              <w:right w:val="single" w:sz="4" w:space="0" w:color="000000"/>
            </w:tcBorders>
          </w:tcPr>
          <w:p w14:paraId="072057CA"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w:t>
            </w:r>
          </w:p>
        </w:tc>
        <w:tc>
          <w:tcPr>
            <w:tcW w:w="3317" w:type="dxa"/>
            <w:tcBorders>
              <w:top w:val="single" w:sz="4" w:space="0" w:color="000000"/>
              <w:left w:val="single" w:sz="4" w:space="0" w:color="000000"/>
              <w:bottom w:val="single" w:sz="4" w:space="0" w:color="000000"/>
              <w:right w:val="single" w:sz="4" w:space="0" w:color="000000"/>
            </w:tcBorders>
            <w:vAlign w:val="center"/>
          </w:tcPr>
          <w:p w14:paraId="7ED4870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Mỹ thuật</w:t>
            </w:r>
          </w:p>
        </w:tc>
        <w:tc>
          <w:tcPr>
            <w:tcW w:w="1286" w:type="dxa"/>
            <w:tcBorders>
              <w:top w:val="single" w:sz="4" w:space="0" w:color="000000"/>
              <w:left w:val="single" w:sz="4" w:space="0" w:color="000000"/>
              <w:bottom w:val="single" w:sz="4" w:space="0" w:color="000000"/>
              <w:right w:val="single" w:sz="4" w:space="0" w:color="000000"/>
            </w:tcBorders>
            <w:vAlign w:val="center"/>
          </w:tcPr>
          <w:p w14:paraId="3A4DA6B6" w14:textId="77777777" w:rsidR="00D51B81" w:rsidRPr="00BC3383" w:rsidRDefault="00D51B81">
            <w:pPr>
              <w:ind w:firstLine="57"/>
              <w:jc w:val="right"/>
              <w:rPr>
                <w:rFonts w:ascii="Times New Roman" w:eastAsia="Times New Roman" w:hAnsi="Times New Roman" w:cs="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50015561" w14:textId="77777777" w:rsidR="00D51B81" w:rsidRPr="00BC3383" w:rsidRDefault="00D51B81">
            <w:pPr>
              <w:ind w:firstLine="57"/>
              <w:jc w:val="right"/>
              <w:rPr>
                <w:rFonts w:ascii="Times New Roman" w:eastAsia="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5E354C18" w14:textId="77777777" w:rsidR="00D51B81" w:rsidRPr="00BC3383" w:rsidRDefault="00D51B81">
            <w:pPr>
              <w:ind w:firstLine="57"/>
              <w:jc w:val="right"/>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3DB5171A"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3B46E950" w14:textId="77777777" w:rsidTr="00B77148">
        <w:tc>
          <w:tcPr>
            <w:tcW w:w="709" w:type="dxa"/>
            <w:tcBorders>
              <w:top w:val="single" w:sz="4" w:space="0" w:color="000000"/>
              <w:left w:val="single" w:sz="4" w:space="0" w:color="000000"/>
              <w:bottom w:val="single" w:sz="4" w:space="0" w:color="000000"/>
              <w:right w:val="single" w:sz="4" w:space="0" w:color="000000"/>
            </w:tcBorders>
          </w:tcPr>
          <w:p w14:paraId="37C8B5B0"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29EEF383"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Họa sĩ Hội MTTW</w:t>
            </w:r>
          </w:p>
        </w:tc>
        <w:tc>
          <w:tcPr>
            <w:tcW w:w="1286" w:type="dxa"/>
            <w:tcBorders>
              <w:top w:val="single" w:sz="4" w:space="0" w:color="000000"/>
              <w:left w:val="single" w:sz="4" w:space="0" w:color="000000"/>
              <w:bottom w:val="single" w:sz="4" w:space="0" w:color="000000"/>
              <w:right w:val="single" w:sz="4" w:space="0" w:color="000000"/>
            </w:tcBorders>
            <w:vAlign w:val="center"/>
          </w:tcPr>
          <w:p w14:paraId="4F00A28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1892</w:t>
            </w:r>
          </w:p>
        </w:tc>
        <w:tc>
          <w:tcPr>
            <w:tcW w:w="1294" w:type="dxa"/>
            <w:tcBorders>
              <w:top w:val="single" w:sz="4" w:space="0" w:color="000000"/>
              <w:left w:val="single" w:sz="4" w:space="0" w:color="000000"/>
              <w:bottom w:val="single" w:sz="4" w:space="0" w:color="000000"/>
              <w:right w:val="single" w:sz="4" w:space="0" w:color="000000"/>
            </w:tcBorders>
            <w:vAlign w:val="center"/>
          </w:tcPr>
          <w:p w14:paraId="66673EB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1504</w:t>
            </w:r>
          </w:p>
        </w:tc>
        <w:tc>
          <w:tcPr>
            <w:tcW w:w="1303" w:type="dxa"/>
            <w:tcBorders>
              <w:top w:val="single" w:sz="4" w:space="0" w:color="000000"/>
              <w:left w:val="single" w:sz="4" w:space="0" w:color="000000"/>
              <w:bottom w:val="single" w:sz="4" w:space="0" w:color="000000"/>
              <w:right w:val="single" w:sz="4" w:space="0" w:color="000000"/>
            </w:tcBorders>
            <w:vAlign w:val="center"/>
          </w:tcPr>
          <w:p w14:paraId="21DE35D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583</w:t>
            </w:r>
          </w:p>
        </w:tc>
        <w:tc>
          <w:tcPr>
            <w:tcW w:w="1291" w:type="dxa"/>
            <w:tcBorders>
              <w:top w:val="single" w:sz="4" w:space="0" w:color="000000"/>
              <w:left w:val="single" w:sz="4" w:space="0" w:color="000000"/>
              <w:bottom w:val="single" w:sz="4" w:space="0" w:color="000000"/>
              <w:right w:val="single" w:sz="4" w:space="0" w:color="000000"/>
            </w:tcBorders>
            <w:vAlign w:val="center"/>
          </w:tcPr>
          <w:p w14:paraId="64C3815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615</w:t>
            </w:r>
          </w:p>
        </w:tc>
      </w:tr>
      <w:tr w:rsidR="00C82D72" w:rsidRPr="00BC3383" w14:paraId="56ECCFFB" w14:textId="77777777" w:rsidTr="00B77148">
        <w:tc>
          <w:tcPr>
            <w:tcW w:w="709" w:type="dxa"/>
            <w:tcBorders>
              <w:top w:val="single" w:sz="4" w:space="0" w:color="000000"/>
              <w:left w:val="single" w:sz="4" w:space="0" w:color="000000"/>
              <w:bottom w:val="single" w:sz="4" w:space="0" w:color="000000"/>
              <w:right w:val="single" w:sz="4" w:space="0" w:color="000000"/>
            </w:tcBorders>
          </w:tcPr>
          <w:p w14:paraId="2A7166B3"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5B7DA330"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Họa sĩ Hội MT địa phương</w:t>
            </w:r>
          </w:p>
        </w:tc>
        <w:tc>
          <w:tcPr>
            <w:tcW w:w="1286" w:type="dxa"/>
            <w:tcBorders>
              <w:top w:val="single" w:sz="4" w:space="0" w:color="000000"/>
              <w:left w:val="single" w:sz="4" w:space="0" w:color="000000"/>
              <w:bottom w:val="single" w:sz="4" w:space="0" w:color="000000"/>
              <w:right w:val="single" w:sz="4" w:space="0" w:color="000000"/>
            </w:tcBorders>
            <w:vAlign w:val="center"/>
          </w:tcPr>
          <w:p w14:paraId="7DEA512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1302</w:t>
            </w:r>
          </w:p>
        </w:tc>
        <w:tc>
          <w:tcPr>
            <w:tcW w:w="1294" w:type="dxa"/>
            <w:tcBorders>
              <w:top w:val="single" w:sz="4" w:space="0" w:color="000000"/>
              <w:left w:val="single" w:sz="4" w:space="0" w:color="000000"/>
              <w:bottom w:val="single" w:sz="4" w:space="0" w:color="000000"/>
              <w:right w:val="single" w:sz="4" w:space="0" w:color="000000"/>
            </w:tcBorders>
            <w:vAlign w:val="center"/>
          </w:tcPr>
          <w:p w14:paraId="213975B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1276</w:t>
            </w:r>
          </w:p>
        </w:tc>
        <w:tc>
          <w:tcPr>
            <w:tcW w:w="1303" w:type="dxa"/>
            <w:tcBorders>
              <w:top w:val="single" w:sz="4" w:space="0" w:color="000000"/>
              <w:left w:val="single" w:sz="4" w:space="0" w:color="000000"/>
              <w:bottom w:val="single" w:sz="4" w:space="0" w:color="000000"/>
              <w:right w:val="single" w:sz="4" w:space="0" w:color="000000"/>
            </w:tcBorders>
            <w:vAlign w:val="center"/>
          </w:tcPr>
          <w:p w14:paraId="346651F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1.762</w:t>
            </w:r>
          </w:p>
        </w:tc>
        <w:tc>
          <w:tcPr>
            <w:tcW w:w="1291" w:type="dxa"/>
            <w:tcBorders>
              <w:top w:val="single" w:sz="4" w:space="0" w:color="000000"/>
              <w:left w:val="single" w:sz="4" w:space="0" w:color="000000"/>
              <w:bottom w:val="single" w:sz="4" w:space="0" w:color="000000"/>
              <w:right w:val="single" w:sz="4" w:space="0" w:color="000000"/>
            </w:tcBorders>
            <w:vAlign w:val="center"/>
          </w:tcPr>
          <w:p w14:paraId="5462373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1.773</w:t>
            </w:r>
          </w:p>
        </w:tc>
      </w:tr>
      <w:tr w:rsidR="00C82D72" w:rsidRPr="00BC3383" w14:paraId="2492FF3A" w14:textId="77777777" w:rsidTr="00B77148">
        <w:tc>
          <w:tcPr>
            <w:tcW w:w="709" w:type="dxa"/>
            <w:tcBorders>
              <w:top w:val="single" w:sz="4" w:space="0" w:color="000000"/>
              <w:left w:val="single" w:sz="4" w:space="0" w:color="000000"/>
              <w:bottom w:val="single" w:sz="4" w:space="0" w:color="000000"/>
              <w:right w:val="single" w:sz="4" w:space="0" w:color="000000"/>
            </w:tcBorders>
          </w:tcPr>
          <w:p w14:paraId="55F3C752"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0432674A"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Nhà điêu khắc Hội MTTW</w:t>
            </w:r>
          </w:p>
        </w:tc>
        <w:tc>
          <w:tcPr>
            <w:tcW w:w="1286" w:type="dxa"/>
            <w:tcBorders>
              <w:top w:val="single" w:sz="4" w:space="0" w:color="000000"/>
              <w:left w:val="single" w:sz="4" w:space="0" w:color="000000"/>
              <w:bottom w:val="single" w:sz="4" w:space="0" w:color="000000"/>
              <w:right w:val="single" w:sz="4" w:space="0" w:color="000000"/>
            </w:tcBorders>
            <w:vAlign w:val="center"/>
          </w:tcPr>
          <w:p w14:paraId="1CB134D6" w14:textId="77777777" w:rsidR="00D51B81" w:rsidRPr="00BC3383" w:rsidRDefault="00D51B81">
            <w:pPr>
              <w:ind w:firstLine="57"/>
              <w:jc w:val="right"/>
              <w:rPr>
                <w:rFonts w:ascii="Times New Roman" w:eastAsia="Times New Roman" w:hAnsi="Times New Roman" w:cs="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5544BCF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259</w:t>
            </w:r>
          </w:p>
        </w:tc>
        <w:tc>
          <w:tcPr>
            <w:tcW w:w="1303" w:type="dxa"/>
            <w:tcBorders>
              <w:top w:val="single" w:sz="4" w:space="0" w:color="000000"/>
              <w:left w:val="single" w:sz="4" w:space="0" w:color="000000"/>
              <w:bottom w:val="single" w:sz="4" w:space="0" w:color="000000"/>
              <w:right w:val="single" w:sz="4" w:space="0" w:color="000000"/>
            </w:tcBorders>
            <w:vAlign w:val="center"/>
          </w:tcPr>
          <w:p w14:paraId="491378E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93</w:t>
            </w:r>
          </w:p>
        </w:tc>
        <w:tc>
          <w:tcPr>
            <w:tcW w:w="1291" w:type="dxa"/>
            <w:tcBorders>
              <w:top w:val="single" w:sz="4" w:space="0" w:color="000000"/>
              <w:left w:val="single" w:sz="4" w:space="0" w:color="000000"/>
              <w:bottom w:val="single" w:sz="4" w:space="0" w:color="000000"/>
              <w:right w:val="single" w:sz="4" w:space="0" w:color="000000"/>
            </w:tcBorders>
            <w:vAlign w:val="center"/>
          </w:tcPr>
          <w:p w14:paraId="0B10F4F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95</w:t>
            </w:r>
          </w:p>
        </w:tc>
      </w:tr>
      <w:tr w:rsidR="00C82D72" w:rsidRPr="00BC3383" w14:paraId="70A0A46D" w14:textId="77777777" w:rsidTr="00B77148">
        <w:tc>
          <w:tcPr>
            <w:tcW w:w="709" w:type="dxa"/>
            <w:tcBorders>
              <w:top w:val="single" w:sz="4" w:space="0" w:color="000000"/>
              <w:left w:val="single" w:sz="4" w:space="0" w:color="000000"/>
              <w:bottom w:val="single" w:sz="4" w:space="0" w:color="000000"/>
              <w:right w:val="single" w:sz="4" w:space="0" w:color="000000"/>
            </w:tcBorders>
          </w:tcPr>
          <w:p w14:paraId="365616D5"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1FB6BD27"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Nhà điêu khắc Hội MT địa phương</w:t>
            </w:r>
          </w:p>
        </w:tc>
        <w:tc>
          <w:tcPr>
            <w:tcW w:w="1286" w:type="dxa"/>
            <w:tcBorders>
              <w:top w:val="single" w:sz="4" w:space="0" w:color="000000"/>
              <w:left w:val="single" w:sz="4" w:space="0" w:color="000000"/>
              <w:bottom w:val="single" w:sz="4" w:space="0" w:color="000000"/>
              <w:right w:val="single" w:sz="4" w:space="0" w:color="000000"/>
            </w:tcBorders>
            <w:vAlign w:val="center"/>
          </w:tcPr>
          <w:p w14:paraId="4083377E" w14:textId="77777777" w:rsidR="00D51B81" w:rsidRPr="00BC3383" w:rsidRDefault="00D51B81">
            <w:pPr>
              <w:ind w:firstLine="57"/>
              <w:jc w:val="right"/>
              <w:rPr>
                <w:rFonts w:ascii="Times New Roman" w:eastAsia="Times New Roman" w:hAnsi="Times New Roman" w:cs="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04F4AAB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148</w:t>
            </w:r>
          </w:p>
        </w:tc>
        <w:tc>
          <w:tcPr>
            <w:tcW w:w="1303" w:type="dxa"/>
            <w:tcBorders>
              <w:top w:val="single" w:sz="4" w:space="0" w:color="000000"/>
              <w:left w:val="single" w:sz="4" w:space="0" w:color="000000"/>
              <w:bottom w:val="single" w:sz="4" w:space="0" w:color="000000"/>
              <w:right w:val="single" w:sz="4" w:space="0" w:color="000000"/>
            </w:tcBorders>
            <w:vAlign w:val="center"/>
          </w:tcPr>
          <w:p w14:paraId="39456B4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231</w:t>
            </w:r>
          </w:p>
        </w:tc>
        <w:tc>
          <w:tcPr>
            <w:tcW w:w="1291" w:type="dxa"/>
            <w:tcBorders>
              <w:top w:val="single" w:sz="4" w:space="0" w:color="000000"/>
              <w:left w:val="single" w:sz="4" w:space="0" w:color="000000"/>
              <w:bottom w:val="single" w:sz="4" w:space="0" w:color="000000"/>
              <w:right w:val="single" w:sz="4" w:space="0" w:color="000000"/>
            </w:tcBorders>
            <w:vAlign w:val="center"/>
          </w:tcPr>
          <w:p w14:paraId="3731128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183</w:t>
            </w:r>
          </w:p>
        </w:tc>
      </w:tr>
      <w:tr w:rsidR="00C82D72" w:rsidRPr="00BC3383" w14:paraId="7DACF040" w14:textId="77777777" w:rsidTr="00B77148">
        <w:tc>
          <w:tcPr>
            <w:tcW w:w="709" w:type="dxa"/>
            <w:tcBorders>
              <w:top w:val="single" w:sz="4" w:space="0" w:color="000000"/>
              <w:left w:val="single" w:sz="4" w:space="0" w:color="000000"/>
              <w:bottom w:val="single" w:sz="4" w:space="0" w:color="000000"/>
              <w:right w:val="single" w:sz="4" w:space="0" w:color="000000"/>
            </w:tcBorders>
          </w:tcPr>
          <w:p w14:paraId="5DD0CC34"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2.2</w:t>
            </w:r>
          </w:p>
        </w:tc>
        <w:tc>
          <w:tcPr>
            <w:tcW w:w="3317" w:type="dxa"/>
            <w:tcBorders>
              <w:top w:val="single" w:sz="4" w:space="0" w:color="000000"/>
              <w:left w:val="single" w:sz="4" w:space="0" w:color="000000"/>
              <w:bottom w:val="single" w:sz="4" w:space="0" w:color="000000"/>
              <w:right w:val="single" w:sz="4" w:space="0" w:color="000000"/>
            </w:tcBorders>
            <w:vAlign w:val="center"/>
          </w:tcPr>
          <w:p w14:paraId="2E36C23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Nhiếp ảnh</w:t>
            </w:r>
          </w:p>
        </w:tc>
        <w:tc>
          <w:tcPr>
            <w:tcW w:w="1286" w:type="dxa"/>
            <w:tcBorders>
              <w:top w:val="single" w:sz="4" w:space="0" w:color="000000"/>
              <w:left w:val="single" w:sz="4" w:space="0" w:color="000000"/>
              <w:bottom w:val="single" w:sz="4" w:space="0" w:color="000000"/>
              <w:right w:val="single" w:sz="4" w:space="0" w:color="000000"/>
            </w:tcBorders>
            <w:vAlign w:val="center"/>
          </w:tcPr>
          <w:p w14:paraId="05C61506" w14:textId="77777777" w:rsidR="00D51B81" w:rsidRPr="00BC3383" w:rsidRDefault="00D51B81">
            <w:pPr>
              <w:ind w:firstLine="57"/>
              <w:jc w:val="right"/>
              <w:rPr>
                <w:rFonts w:ascii="Times New Roman" w:eastAsia="Times New Roman" w:hAnsi="Times New Roman" w:cs="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1B213484" w14:textId="77777777" w:rsidR="00D51B81" w:rsidRPr="00BC3383" w:rsidRDefault="00D51B81">
            <w:pPr>
              <w:ind w:firstLine="57"/>
              <w:jc w:val="right"/>
              <w:rPr>
                <w:rFonts w:ascii="Times New Roman" w:eastAsia="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3E85B4E" w14:textId="77777777" w:rsidR="00D51B81" w:rsidRPr="00BC3383" w:rsidRDefault="00D51B81">
            <w:pPr>
              <w:ind w:firstLine="57"/>
              <w:jc w:val="right"/>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6403B7BE"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34494963" w14:textId="77777777" w:rsidTr="00B77148">
        <w:tc>
          <w:tcPr>
            <w:tcW w:w="709" w:type="dxa"/>
            <w:tcBorders>
              <w:top w:val="single" w:sz="4" w:space="0" w:color="000000"/>
              <w:left w:val="single" w:sz="4" w:space="0" w:color="000000"/>
              <w:bottom w:val="single" w:sz="4" w:space="0" w:color="000000"/>
              <w:right w:val="single" w:sz="4" w:space="0" w:color="000000"/>
            </w:tcBorders>
          </w:tcPr>
          <w:p w14:paraId="6E89CD98"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37A13449"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Nghệ sĩ Nhiếp ảnh Trung ương</w:t>
            </w:r>
          </w:p>
        </w:tc>
        <w:tc>
          <w:tcPr>
            <w:tcW w:w="1286" w:type="dxa"/>
            <w:tcBorders>
              <w:top w:val="single" w:sz="4" w:space="0" w:color="000000"/>
              <w:left w:val="single" w:sz="4" w:space="0" w:color="000000"/>
              <w:bottom w:val="single" w:sz="4" w:space="0" w:color="000000"/>
              <w:right w:val="single" w:sz="4" w:space="0" w:color="000000"/>
            </w:tcBorders>
            <w:vAlign w:val="center"/>
          </w:tcPr>
          <w:p w14:paraId="3E5F95E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979</w:t>
            </w:r>
          </w:p>
        </w:tc>
        <w:tc>
          <w:tcPr>
            <w:tcW w:w="1294" w:type="dxa"/>
            <w:tcBorders>
              <w:top w:val="single" w:sz="4" w:space="0" w:color="000000"/>
              <w:left w:val="single" w:sz="4" w:space="0" w:color="000000"/>
              <w:bottom w:val="single" w:sz="4" w:space="0" w:color="000000"/>
              <w:right w:val="single" w:sz="4" w:space="0" w:color="000000"/>
            </w:tcBorders>
            <w:vAlign w:val="center"/>
          </w:tcPr>
          <w:p w14:paraId="7407BB4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1046</w:t>
            </w:r>
          </w:p>
        </w:tc>
        <w:tc>
          <w:tcPr>
            <w:tcW w:w="1303" w:type="dxa"/>
            <w:tcBorders>
              <w:top w:val="single" w:sz="4" w:space="0" w:color="000000"/>
              <w:left w:val="single" w:sz="4" w:space="0" w:color="000000"/>
              <w:bottom w:val="single" w:sz="4" w:space="0" w:color="000000"/>
              <w:right w:val="single" w:sz="4" w:space="0" w:color="000000"/>
            </w:tcBorders>
            <w:vAlign w:val="center"/>
          </w:tcPr>
          <w:p w14:paraId="67A786C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583</w:t>
            </w:r>
          </w:p>
        </w:tc>
        <w:tc>
          <w:tcPr>
            <w:tcW w:w="1291" w:type="dxa"/>
            <w:tcBorders>
              <w:top w:val="single" w:sz="4" w:space="0" w:color="000000"/>
              <w:left w:val="single" w:sz="4" w:space="0" w:color="000000"/>
              <w:bottom w:val="single" w:sz="4" w:space="0" w:color="000000"/>
              <w:right w:val="single" w:sz="4" w:space="0" w:color="000000"/>
            </w:tcBorders>
            <w:vAlign w:val="center"/>
          </w:tcPr>
          <w:p w14:paraId="20E9615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608</w:t>
            </w:r>
          </w:p>
        </w:tc>
      </w:tr>
      <w:tr w:rsidR="00C82D72" w:rsidRPr="00BC3383" w14:paraId="5C87F304" w14:textId="77777777" w:rsidTr="00B77148">
        <w:tc>
          <w:tcPr>
            <w:tcW w:w="709" w:type="dxa"/>
            <w:tcBorders>
              <w:top w:val="single" w:sz="4" w:space="0" w:color="000000"/>
              <w:left w:val="single" w:sz="4" w:space="0" w:color="000000"/>
              <w:bottom w:val="single" w:sz="4" w:space="0" w:color="000000"/>
              <w:right w:val="single" w:sz="4" w:space="0" w:color="000000"/>
            </w:tcBorders>
          </w:tcPr>
          <w:p w14:paraId="7A912690"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2D816D15" w14:textId="77777777" w:rsidR="00D51B81" w:rsidRPr="00BC3383" w:rsidRDefault="00EB41EE">
            <w:pPr>
              <w:numPr>
                <w:ilvl w:val="0"/>
                <w:numId w:val="1"/>
              </w:numPr>
              <w:rPr>
                <w:rFonts w:ascii="Times New Roman" w:hAnsi="Times New Roman" w:cs="Times New Roman"/>
                <w:sz w:val="24"/>
                <w:szCs w:val="24"/>
              </w:rPr>
            </w:pPr>
            <w:r w:rsidRPr="00BC3383">
              <w:rPr>
                <w:rFonts w:ascii="Times New Roman" w:eastAsia="Times New Roman" w:hAnsi="Times New Roman" w:cs="Times New Roman"/>
                <w:sz w:val="24"/>
                <w:szCs w:val="24"/>
              </w:rPr>
              <w:t>Hội viên hội nhiếp ảnh địa phương</w:t>
            </w:r>
          </w:p>
        </w:tc>
        <w:tc>
          <w:tcPr>
            <w:tcW w:w="1286" w:type="dxa"/>
            <w:tcBorders>
              <w:top w:val="single" w:sz="4" w:space="0" w:color="000000"/>
              <w:left w:val="single" w:sz="4" w:space="0" w:color="000000"/>
              <w:bottom w:val="single" w:sz="4" w:space="0" w:color="000000"/>
              <w:right w:val="single" w:sz="4" w:space="0" w:color="000000"/>
            </w:tcBorders>
            <w:vAlign w:val="center"/>
          </w:tcPr>
          <w:p w14:paraId="5942816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1127</w:t>
            </w:r>
          </w:p>
        </w:tc>
        <w:tc>
          <w:tcPr>
            <w:tcW w:w="1294" w:type="dxa"/>
            <w:tcBorders>
              <w:top w:val="single" w:sz="4" w:space="0" w:color="000000"/>
              <w:left w:val="single" w:sz="4" w:space="0" w:color="000000"/>
              <w:bottom w:val="single" w:sz="4" w:space="0" w:color="000000"/>
              <w:right w:val="single" w:sz="4" w:space="0" w:color="000000"/>
            </w:tcBorders>
            <w:vAlign w:val="center"/>
          </w:tcPr>
          <w:p w14:paraId="676AAD1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1280</w:t>
            </w:r>
          </w:p>
        </w:tc>
        <w:tc>
          <w:tcPr>
            <w:tcW w:w="1303" w:type="dxa"/>
            <w:tcBorders>
              <w:top w:val="single" w:sz="4" w:space="0" w:color="000000"/>
              <w:left w:val="single" w:sz="4" w:space="0" w:color="000000"/>
              <w:bottom w:val="single" w:sz="4" w:space="0" w:color="000000"/>
              <w:right w:val="single" w:sz="4" w:space="0" w:color="000000"/>
            </w:tcBorders>
            <w:vAlign w:val="center"/>
          </w:tcPr>
          <w:p w14:paraId="027F74C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1.873</w:t>
            </w:r>
          </w:p>
        </w:tc>
        <w:tc>
          <w:tcPr>
            <w:tcW w:w="1291" w:type="dxa"/>
            <w:tcBorders>
              <w:top w:val="single" w:sz="4" w:space="0" w:color="000000"/>
              <w:left w:val="single" w:sz="4" w:space="0" w:color="000000"/>
              <w:bottom w:val="single" w:sz="4" w:space="0" w:color="000000"/>
              <w:right w:val="single" w:sz="4" w:space="0" w:color="000000"/>
            </w:tcBorders>
            <w:vAlign w:val="center"/>
          </w:tcPr>
          <w:p w14:paraId="6EAF777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1.804</w:t>
            </w:r>
          </w:p>
        </w:tc>
      </w:tr>
      <w:tr w:rsidR="00C82D72" w:rsidRPr="00BC3383" w14:paraId="60A6BE43" w14:textId="77777777" w:rsidTr="00B77148">
        <w:tc>
          <w:tcPr>
            <w:tcW w:w="709" w:type="dxa"/>
            <w:tcBorders>
              <w:top w:val="single" w:sz="4" w:space="0" w:color="000000"/>
              <w:left w:val="single" w:sz="4" w:space="0" w:color="000000"/>
              <w:bottom w:val="single" w:sz="4" w:space="0" w:color="000000"/>
              <w:right w:val="single" w:sz="4" w:space="0" w:color="000000"/>
            </w:tcBorders>
          </w:tcPr>
          <w:p w14:paraId="6682D3EA"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w:t>
            </w:r>
          </w:p>
        </w:tc>
        <w:tc>
          <w:tcPr>
            <w:tcW w:w="3317" w:type="dxa"/>
            <w:tcBorders>
              <w:top w:val="single" w:sz="4" w:space="0" w:color="000000"/>
              <w:left w:val="single" w:sz="4" w:space="0" w:color="000000"/>
              <w:bottom w:val="single" w:sz="4" w:space="0" w:color="000000"/>
              <w:right w:val="single" w:sz="4" w:space="0" w:color="000000"/>
            </w:tcBorders>
            <w:vAlign w:val="center"/>
          </w:tcPr>
          <w:p w14:paraId="4408B4B0"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Số lượng công trình tượng đài được xây dựng, trại sáng tác được tổ chức năm </w:t>
            </w:r>
          </w:p>
        </w:tc>
        <w:tc>
          <w:tcPr>
            <w:tcW w:w="1286" w:type="dxa"/>
            <w:tcBorders>
              <w:top w:val="single" w:sz="4" w:space="0" w:color="000000"/>
              <w:left w:val="single" w:sz="4" w:space="0" w:color="000000"/>
              <w:bottom w:val="single" w:sz="4" w:space="0" w:color="000000"/>
              <w:right w:val="single" w:sz="4" w:space="0" w:color="000000"/>
            </w:tcBorders>
            <w:vAlign w:val="center"/>
          </w:tcPr>
          <w:p w14:paraId="1D08A75F" w14:textId="77777777" w:rsidR="00D51B81" w:rsidRPr="00BC3383" w:rsidRDefault="00D51B81">
            <w:pPr>
              <w:ind w:firstLine="57"/>
              <w:jc w:val="right"/>
              <w:rPr>
                <w:rFonts w:ascii="Times New Roman" w:eastAsia="Times New Roman" w:hAnsi="Times New Roman" w:cs="Times New Roman"/>
                <w:sz w:val="24"/>
                <w:szCs w:val="24"/>
              </w:rPr>
            </w:pPr>
          </w:p>
        </w:tc>
        <w:tc>
          <w:tcPr>
            <w:tcW w:w="1294" w:type="dxa"/>
            <w:tcBorders>
              <w:top w:val="single" w:sz="4" w:space="0" w:color="000000"/>
              <w:left w:val="single" w:sz="4" w:space="0" w:color="000000"/>
              <w:bottom w:val="single" w:sz="4" w:space="0" w:color="000000"/>
              <w:right w:val="single" w:sz="4" w:space="0" w:color="000000"/>
            </w:tcBorders>
            <w:vAlign w:val="center"/>
          </w:tcPr>
          <w:p w14:paraId="70099C69" w14:textId="77777777" w:rsidR="00D51B81" w:rsidRPr="00BC3383" w:rsidRDefault="00D51B81">
            <w:pPr>
              <w:ind w:firstLine="57"/>
              <w:jc w:val="right"/>
              <w:rPr>
                <w:rFonts w:ascii="Times New Roman" w:eastAsia="Times New Roman" w:hAnsi="Times New Roman" w:cs="Times New Roman"/>
                <w:sz w:val="24"/>
                <w:szCs w:val="24"/>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3BC24B20" w14:textId="77777777" w:rsidR="00D51B81" w:rsidRPr="00BC3383" w:rsidRDefault="00D51B81">
            <w:pPr>
              <w:ind w:firstLine="57"/>
              <w:jc w:val="right"/>
              <w:rPr>
                <w:rFonts w:ascii="Times New Roman" w:eastAsia="Times New Roman" w:hAnsi="Times New Roman" w:cs="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vAlign w:val="center"/>
          </w:tcPr>
          <w:p w14:paraId="27C8E285"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5E583342" w14:textId="77777777" w:rsidTr="00B77148">
        <w:tc>
          <w:tcPr>
            <w:tcW w:w="709" w:type="dxa"/>
            <w:tcBorders>
              <w:top w:val="single" w:sz="4" w:space="0" w:color="000000"/>
              <w:left w:val="single" w:sz="4" w:space="0" w:color="000000"/>
              <w:bottom w:val="single" w:sz="4" w:space="0" w:color="000000"/>
              <w:right w:val="single" w:sz="4" w:space="0" w:color="000000"/>
            </w:tcBorders>
          </w:tcPr>
          <w:p w14:paraId="77DE0826" w14:textId="77777777" w:rsidR="00D51B81" w:rsidRPr="00BC3383" w:rsidRDefault="00D51B81">
            <w:pPr>
              <w:ind w:left="360"/>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1BEB84A8"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Tượng đài</w:t>
            </w:r>
          </w:p>
        </w:tc>
        <w:tc>
          <w:tcPr>
            <w:tcW w:w="1286" w:type="dxa"/>
            <w:tcBorders>
              <w:top w:val="single" w:sz="4" w:space="0" w:color="000000"/>
              <w:left w:val="single" w:sz="4" w:space="0" w:color="000000"/>
              <w:bottom w:val="single" w:sz="4" w:space="0" w:color="000000"/>
              <w:right w:val="single" w:sz="4" w:space="0" w:color="000000"/>
            </w:tcBorders>
            <w:vAlign w:val="center"/>
          </w:tcPr>
          <w:p w14:paraId="354CD56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24</w:t>
            </w:r>
          </w:p>
        </w:tc>
        <w:tc>
          <w:tcPr>
            <w:tcW w:w="1294" w:type="dxa"/>
            <w:tcBorders>
              <w:top w:val="single" w:sz="4" w:space="0" w:color="000000"/>
              <w:left w:val="single" w:sz="4" w:space="0" w:color="000000"/>
              <w:bottom w:val="single" w:sz="4" w:space="0" w:color="000000"/>
              <w:right w:val="single" w:sz="4" w:space="0" w:color="000000"/>
            </w:tcBorders>
            <w:vAlign w:val="center"/>
          </w:tcPr>
          <w:p w14:paraId="5FA3CF5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w:t>
            </w:r>
          </w:p>
        </w:tc>
        <w:tc>
          <w:tcPr>
            <w:tcW w:w="1303" w:type="dxa"/>
            <w:tcBorders>
              <w:top w:val="single" w:sz="4" w:space="0" w:color="000000"/>
              <w:left w:val="single" w:sz="4" w:space="0" w:color="000000"/>
              <w:bottom w:val="single" w:sz="4" w:space="0" w:color="000000"/>
              <w:right w:val="single" w:sz="4" w:space="0" w:color="000000"/>
            </w:tcBorders>
            <w:vAlign w:val="center"/>
          </w:tcPr>
          <w:p w14:paraId="2A5657A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55</w:t>
            </w:r>
          </w:p>
        </w:tc>
        <w:tc>
          <w:tcPr>
            <w:tcW w:w="1291" w:type="dxa"/>
            <w:tcBorders>
              <w:top w:val="single" w:sz="4" w:space="0" w:color="000000"/>
              <w:left w:val="single" w:sz="4" w:space="0" w:color="000000"/>
              <w:bottom w:val="single" w:sz="4" w:space="0" w:color="000000"/>
              <w:right w:val="single" w:sz="4" w:space="0" w:color="000000"/>
            </w:tcBorders>
            <w:vAlign w:val="center"/>
          </w:tcPr>
          <w:p w14:paraId="4D6CB49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58</w:t>
            </w:r>
          </w:p>
        </w:tc>
      </w:tr>
      <w:tr w:rsidR="00C82D72" w:rsidRPr="00BC3383" w14:paraId="097AB752" w14:textId="77777777" w:rsidTr="00B77148">
        <w:tc>
          <w:tcPr>
            <w:tcW w:w="709" w:type="dxa"/>
            <w:tcBorders>
              <w:top w:val="single" w:sz="4" w:space="0" w:color="000000"/>
              <w:left w:val="single" w:sz="4" w:space="0" w:color="000000"/>
              <w:bottom w:val="single" w:sz="4" w:space="0" w:color="000000"/>
              <w:right w:val="single" w:sz="4" w:space="0" w:color="000000"/>
            </w:tcBorders>
          </w:tcPr>
          <w:p w14:paraId="78B34C3B"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11806ACC"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Tranh hoành tráng</w:t>
            </w:r>
          </w:p>
        </w:tc>
        <w:tc>
          <w:tcPr>
            <w:tcW w:w="1286" w:type="dxa"/>
            <w:tcBorders>
              <w:top w:val="single" w:sz="4" w:space="0" w:color="000000"/>
              <w:left w:val="single" w:sz="4" w:space="0" w:color="000000"/>
              <w:bottom w:val="single" w:sz="4" w:space="0" w:color="000000"/>
              <w:right w:val="single" w:sz="4" w:space="0" w:color="000000"/>
            </w:tcBorders>
            <w:vAlign w:val="center"/>
          </w:tcPr>
          <w:p w14:paraId="068DD53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1294" w:type="dxa"/>
            <w:tcBorders>
              <w:top w:val="single" w:sz="4" w:space="0" w:color="000000"/>
              <w:left w:val="single" w:sz="4" w:space="0" w:color="000000"/>
              <w:bottom w:val="single" w:sz="4" w:space="0" w:color="000000"/>
              <w:right w:val="single" w:sz="4" w:space="0" w:color="000000"/>
            </w:tcBorders>
            <w:vAlign w:val="center"/>
          </w:tcPr>
          <w:p w14:paraId="0A39BFA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647947B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w:t>
            </w:r>
          </w:p>
        </w:tc>
        <w:tc>
          <w:tcPr>
            <w:tcW w:w="1291" w:type="dxa"/>
            <w:tcBorders>
              <w:top w:val="single" w:sz="4" w:space="0" w:color="000000"/>
              <w:left w:val="single" w:sz="4" w:space="0" w:color="000000"/>
              <w:bottom w:val="single" w:sz="4" w:space="0" w:color="000000"/>
              <w:right w:val="single" w:sz="4" w:space="0" w:color="000000"/>
            </w:tcBorders>
            <w:vAlign w:val="center"/>
          </w:tcPr>
          <w:p w14:paraId="1BC2567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w:t>
            </w:r>
          </w:p>
        </w:tc>
      </w:tr>
      <w:tr w:rsidR="00C82D72" w:rsidRPr="00BC3383" w14:paraId="2B20BDC6" w14:textId="77777777" w:rsidTr="00B77148">
        <w:tc>
          <w:tcPr>
            <w:tcW w:w="709" w:type="dxa"/>
            <w:tcBorders>
              <w:top w:val="single" w:sz="4" w:space="0" w:color="000000"/>
              <w:left w:val="single" w:sz="4" w:space="0" w:color="000000"/>
              <w:bottom w:val="single" w:sz="4" w:space="0" w:color="000000"/>
              <w:right w:val="single" w:sz="4" w:space="0" w:color="000000"/>
            </w:tcBorders>
          </w:tcPr>
          <w:p w14:paraId="43D773D8"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3B840201"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Trại sáng tác mỹ thuật</w:t>
            </w:r>
          </w:p>
        </w:tc>
        <w:tc>
          <w:tcPr>
            <w:tcW w:w="1286" w:type="dxa"/>
            <w:tcBorders>
              <w:top w:val="single" w:sz="4" w:space="0" w:color="000000"/>
              <w:left w:val="single" w:sz="4" w:space="0" w:color="000000"/>
              <w:bottom w:val="single" w:sz="4" w:space="0" w:color="000000"/>
              <w:right w:val="single" w:sz="4" w:space="0" w:color="000000"/>
            </w:tcBorders>
            <w:vAlign w:val="center"/>
          </w:tcPr>
          <w:p w14:paraId="524DC6B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37</w:t>
            </w:r>
          </w:p>
        </w:tc>
        <w:tc>
          <w:tcPr>
            <w:tcW w:w="1294" w:type="dxa"/>
            <w:tcBorders>
              <w:top w:val="single" w:sz="4" w:space="0" w:color="000000"/>
              <w:left w:val="single" w:sz="4" w:space="0" w:color="000000"/>
              <w:bottom w:val="single" w:sz="4" w:space="0" w:color="000000"/>
              <w:right w:val="single" w:sz="4" w:space="0" w:color="000000"/>
            </w:tcBorders>
            <w:vAlign w:val="center"/>
          </w:tcPr>
          <w:p w14:paraId="0CCD38F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80F377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32</w:t>
            </w:r>
          </w:p>
        </w:tc>
        <w:tc>
          <w:tcPr>
            <w:tcW w:w="1291" w:type="dxa"/>
            <w:tcBorders>
              <w:top w:val="single" w:sz="4" w:space="0" w:color="000000"/>
              <w:left w:val="single" w:sz="4" w:space="0" w:color="000000"/>
              <w:bottom w:val="single" w:sz="4" w:space="0" w:color="000000"/>
              <w:right w:val="single" w:sz="4" w:space="0" w:color="000000"/>
            </w:tcBorders>
            <w:vAlign w:val="center"/>
          </w:tcPr>
          <w:p w14:paraId="3ACED07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37</w:t>
            </w:r>
          </w:p>
        </w:tc>
      </w:tr>
      <w:tr w:rsidR="00C82D72" w:rsidRPr="00BC3383" w14:paraId="6F23F8A1" w14:textId="77777777" w:rsidTr="00B77148">
        <w:tc>
          <w:tcPr>
            <w:tcW w:w="709" w:type="dxa"/>
            <w:tcBorders>
              <w:top w:val="single" w:sz="4" w:space="0" w:color="000000"/>
              <w:left w:val="single" w:sz="4" w:space="0" w:color="000000"/>
              <w:bottom w:val="single" w:sz="4" w:space="0" w:color="000000"/>
              <w:right w:val="single" w:sz="4" w:space="0" w:color="000000"/>
            </w:tcBorders>
          </w:tcPr>
          <w:p w14:paraId="221D2C86" w14:textId="77777777" w:rsidR="00D51B81" w:rsidRPr="00BC3383" w:rsidRDefault="00D51B81">
            <w:pPr>
              <w:ind w:firstLine="57"/>
              <w:jc w:val="center"/>
              <w:rPr>
                <w:rFonts w:ascii="Times New Roman" w:eastAsia="Times New Roman" w:hAnsi="Times New Roman" w:cs="Times New Roman"/>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5441D11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Trại sáng tác nhiếp ảnh</w:t>
            </w:r>
          </w:p>
        </w:tc>
        <w:tc>
          <w:tcPr>
            <w:tcW w:w="1286" w:type="dxa"/>
            <w:tcBorders>
              <w:top w:val="single" w:sz="4" w:space="0" w:color="000000"/>
              <w:left w:val="single" w:sz="4" w:space="0" w:color="000000"/>
              <w:bottom w:val="single" w:sz="4" w:space="0" w:color="000000"/>
              <w:right w:val="single" w:sz="4" w:space="0" w:color="000000"/>
            </w:tcBorders>
            <w:vAlign w:val="center"/>
          </w:tcPr>
          <w:p w14:paraId="7C004DD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29</w:t>
            </w:r>
          </w:p>
        </w:tc>
        <w:tc>
          <w:tcPr>
            <w:tcW w:w="1294" w:type="dxa"/>
            <w:tcBorders>
              <w:top w:val="single" w:sz="4" w:space="0" w:color="000000"/>
              <w:left w:val="single" w:sz="4" w:space="0" w:color="000000"/>
              <w:bottom w:val="single" w:sz="4" w:space="0" w:color="000000"/>
              <w:right w:val="single" w:sz="4" w:space="0" w:color="000000"/>
            </w:tcBorders>
            <w:vAlign w:val="center"/>
          </w:tcPr>
          <w:p w14:paraId="32B6A75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243F839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26</w:t>
            </w:r>
          </w:p>
        </w:tc>
        <w:tc>
          <w:tcPr>
            <w:tcW w:w="1291" w:type="dxa"/>
            <w:tcBorders>
              <w:top w:val="single" w:sz="4" w:space="0" w:color="000000"/>
              <w:left w:val="single" w:sz="4" w:space="0" w:color="000000"/>
              <w:bottom w:val="single" w:sz="4" w:space="0" w:color="000000"/>
              <w:right w:val="single" w:sz="4" w:space="0" w:color="000000"/>
            </w:tcBorders>
            <w:vAlign w:val="center"/>
          </w:tcPr>
          <w:p w14:paraId="33A8D5E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37</w:t>
            </w:r>
          </w:p>
        </w:tc>
      </w:tr>
      <w:tr w:rsidR="00C82D72" w:rsidRPr="00BC3383" w14:paraId="1B376FC7" w14:textId="77777777" w:rsidTr="00B77148">
        <w:tc>
          <w:tcPr>
            <w:tcW w:w="709" w:type="dxa"/>
            <w:tcBorders>
              <w:top w:val="single" w:sz="4" w:space="0" w:color="000000"/>
              <w:left w:val="single" w:sz="4" w:space="0" w:color="000000"/>
              <w:bottom w:val="single" w:sz="4" w:space="0" w:color="000000"/>
              <w:right w:val="single" w:sz="4" w:space="0" w:color="000000"/>
            </w:tcBorders>
          </w:tcPr>
          <w:p w14:paraId="52062B47"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w:t>
            </w:r>
          </w:p>
        </w:tc>
        <w:tc>
          <w:tcPr>
            <w:tcW w:w="3317" w:type="dxa"/>
            <w:tcBorders>
              <w:top w:val="single" w:sz="4" w:space="0" w:color="000000"/>
              <w:left w:val="single" w:sz="4" w:space="0" w:color="000000"/>
              <w:bottom w:val="single" w:sz="4" w:space="0" w:color="000000"/>
              <w:right w:val="single" w:sz="4" w:space="0" w:color="000000"/>
            </w:tcBorders>
            <w:vAlign w:val="center"/>
          </w:tcPr>
          <w:p w14:paraId="51B7271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Số lượng nhà triển lãm đến năm </w:t>
            </w:r>
          </w:p>
        </w:tc>
        <w:tc>
          <w:tcPr>
            <w:tcW w:w="1286" w:type="dxa"/>
            <w:tcBorders>
              <w:top w:val="single" w:sz="4" w:space="0" w:color="000000"/>
              <w:left w:val="single" w:sz="4" w:space="0" w:color="000000"/>
              <w:bottom w:val="single" w:sz="4" w:space="0" w:color="000000"/>
              <w:right w:val="single" w:sz="4" w:space="0" w:color="000000"/>
            </w:tcBorders>
            <w:vAlign w:val="center"/>
          </w:tcPr>
          <w:p w14:paraId="7A64B26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29</w:t>
            </w:r>
          </w:p>
        </w:tc>
        <w:tc>
          <w:tcPr>
            <w:tcW w:w="1294" w:type="dxa"/>
            <w:tcBorders>
              <w:top w:val="single" w:sz="4" w:space="0" w:color="000000"/>
              <w:left w:val="single" w:sz="4" w:space="0" w:color="000000"/>
              <w:bottom w:val="single" w:sz="4" w:space="0" w:color="000000"/>
              <w:right w:val="single" w:sz="4" w:space="0" w:color="000000"/>
            </w:tcBorders>
            <w:vAlign w:val="center"/>
          </w:tcPr>
          <w:p w14:paraId="041D8AC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w:t>
            </w:r>
          </w:p>
        </w:tc>
        <w:tc>
          <w:tcPr>
            <w:tcW w:w="1303" w:type="dxa"/>
            <w:tcBorders>
              <w:top w:val="single" w:sz="4" w:space="0" w:color="000000"/>
              <w:left w:val="single" w:sz="4" w:space="0" w:color="000000"/>
              <w:bottom w:val="single" w:sz="4" w:space="0" w:color="000000"/>
              <w:right w:val="single" w:sz="4" w:space="0" w:color="000000"/>
            </w:tcBorders>
            <w:vAlign w:val="center"/>
          </w:tcPr>
          <w:p w14:paraId="7C61373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w:t>
            </w:r>
          </w:p>
        </w:tc>
        <w:tc>
          <w:tcPr>
            <w:tcW w:w="1291" w:type="dxa"/>
            <w:tcBorders>
              <w:top w:val="single" w:sz="4" w:space="0" w:color="000000"/>
              <w:left w:val="single" w:sz="4" w:space="0" w:color="000000"/>
              <w:bottom w:val="single" w:sz="4" w:space="0" w:color="000000"/>
              <w:right w:val="single" w:sz="4" w:space="0" w:color="000000"/>
            </w:tcBorders>
            <w:vAlign w:val="center"/>
          </w:tcPr>
          <w:p w14:paraId="3890847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w:t>
            </w:r>
          </w:p>
        </w:tc>
      </w:tr>
    </w:tbl>
    <w:p w14:paraId="38C7D9E5" w14:textId="77777777" w:rsidR="00D51B81" w:rsidRPr="00BC3383" w:rsidRDefault="00EB41EE">
      <w:pPr>
        <w:tabs>
          <w:tab w:val="center" w:pos="4320"/>
          <w:tab w:val="right" w:pos="8640"/>
        </w:tabs>
        <w:ind w:firstLine="57"/>
        <w:rPr>
          <w:sz w:val="26"/>
          <w:szCs w:val="26"/>
        </w:rPr>
      </w:pPr>
      <w:r w:rsidRPr="00BC3383">
        <w:rPr>
          <w:i/>
          <w:sz w:val="26"/>
          <w:szCs w:val="26"/>
        </w:rPr>
        <w:t xml:space="preserve">  </w:t>
      </w:r>
      <w:r w:rsidRPr="00BC3383">
        <w:rPr>
          <w:sz w:val="26"/>
          <w:szCs w:val="26"/>
        </w:rPr>
        <w:t>* Ghi chú:</w:t>
      </w:r>
    </w:p>
    <w:p w14:paraId="65FEED4C" w14:textId="77777777" w:rsidR="00D51B81" w:rsidRPr="00BC3383" w:rsidRDefault="00EB41EE">
      <w:pPr>
        <w:tabs>
          <w:tab w:val="center" w:pos="4320"/>
          <w:tab w:val="right" w:pos="8640"/>
        </w:tabs>
        <w:ind w:firstLine="57"/>
        <w:rPr>
          <w:i/>
          <w:sz w:val="26"/>
          <w:szCs w:val="26"/>
        </w:rPr>
      </w:pPr>
      <w:r w:rsidRPr="00BC3383">
        <w:rPr>
          <w:i/>
          <w:sz w:val="26"/>
          <w:szCs w:val="26"/>
        </w:rPr>
        <w:t>- Số liệu năm 2016 tổng hợp dựa trên báo cáo của 26/63 Sở Văn hóa, Thể thao và Du lịch, Sở Văn hóa và Thể thao, Sở Văn hóa, Thông tin, Thể thao và Du lịch của các tỉnh, thành phố gửi báo cáo năm 2016.</w:t>
      </w:r>
    </w:p>
    <w:p w14:paraId="7FE264E8" w14:textId="77777777" w:rsidR="00D51B81" w:rsidRPr="00BC3383" w:rsidRDefault="00EB41EE">
      <w:pPr>
        <w:tabs>
          <w:tab w:val="center" w:pos="4320"/>
          <w:tab w:val="right" w:pos="8640"/>
        </w:tabs>
        <w:ind w:firstLine="57"/>
        <w:rPr>
          <w:i/>
          <w:sz w:val="26"/>
          <w:szCs w:val="26"/>
        </w:rPr>
      </w:pPr>
      <w:r w:rsidRPr="00BC3383">
        <w:rPr>
          <w:i/>
          <w:sz w:val="26"/>
          <w:szCs w:val="26"/>
        </w:rPr>
        <w:t xml:space="preserve"> - Số liệu năm 2020 và 2022 ước đạt dựa trên số liệu tổng hợp báo cáo của các Sở Văn hóa, Thể thao và Du lịch, Sở Văn hóa và Thể thao, Sở Văn hóa, Thông tin, Thể thao và Du lịch của các tỉnh, thành phố gửi báo cáo. </w:t>
      </w:r>
    </w:p>
    <w:p w14:paraId="2B46127E" w14:textId="77777777" w:rsidR="00D51B81" w:rsidRPr="00BC3383" w:rsidRDefault="00EB41EE">
      <w:pPr>
        <w:tabs>
          <w:tab w:val="center" w:pos="4320"/>
          <w:tab w:val="right" w:pos="8640"/>
        </w:tabs>
        <w:ind w:firstLine="57"/>
        <w:rPr>
          <w:i/>
          <w:sz w:val="26"/>
          <w:szCs w:val="26"/>
        </w:rPr>
      </w:pPr>
      <w:r w:rsidRPr="00BC3383">
        <w:rPr>
          <w:i/>
          <w:sz w:val="26"/>
          <w:szCs w:val="26"/>
        </w:rPr>
        <w:t>- Số liệu nhà triển lãm chỉ mang tính chất tham khảo vì hiện nay chưa có quy định, tiêu chuẩn về nhà triển lãm.</w:t>
      </w:r>
    </w:p>
    <w:p w14:paraId="03190612" w14:textId="77777777" w:rsidR="00DE3E57" w:rsidRPr="00BC3383" w:rsidRDefault="00DE3E57">
      <w:pPr>
        <w:tabs>
          <w:tab w:val="center" w:pos="4320"/>
          <w:tab w:val="right" w:pos="8640"/>
        </w:tabs>
        <w:ind w:firstLine="57"/>
        <w:rPr>
          <w:i/>
          <w:sz w:val="26"/>
          <w:szCs w:val="26"/>
        </w:rPr>
        <w:sectPr w:rsidR="00DE3E57" w:rsidRPr="00BC3383" w:rsidSect="00E07BA4">
          <w:pgSz w:w="11907" w:h="16839" w:code="9"/>
          <w:pgMar w:top="1134" w:right="1134" w:bottom="1134" w:left="1701" w:header="720" w:footer="720" w:gutter="0"/>
          <w:cols w:space="720"/>
        </w:sectPr>
      </w:pPr>
    </w:p>
    <w:p w14:paraId="68FD7105" w14:textId="77777777" w:rsidR="00E07BA4" w:rsidRDefault="00E07BA4">
      <w:pPr>
        <w:tabs>
          <w:tab w:val="center" w:pos="4320"/>
          <w:tab w:val="right" w:pos="8640"/>
        </w:tabs>
        <w:ind w:firstLine="57"/>
        <w:rPr>
          <w:b/>
        </w:rPr>
        <w:sectPr w:rsidR="00E07BA4" w:rsidSect="00C47A3E">
          <w:type w:val="continuous"/>
          <w:pgSz w:w="11907" w:h="16839" w:code="9"/>
          <w:pgMar w:top="1134" w:right="1134" w:bottom="1134" w:left="1701" w:header="720" w:footer="720" w:gutter="0"/>
          <w:cols w:space="720"/>
        </w:sectPr>
      </w:pPr>
    </w:p>
    <w:p w14:paraId="3A402924" w14:textId="3E374276" w:rsidR="00D51B81" w:rsidRPr="00BC3383" w:rsidRDefault="00EB41EE">
      <w:pPr>
        <w:tabs>
          <w:tab w:val="center" w:pos="4320"/>
          <w:tab w:val="right" w:pos="8640"/>
        </w:tabs>
        <w:ind w:firstLine="57"/>
        <w:rPr>
          <w:b/>
        </w:rPr>
      </w:pPr>
      <w:r w:rsidRPr="00BC3383">
        <w:rPr>
          <w:b/>
        </w:rPr>
        <w:lastRenderedPageBreak/>
        <w:t>1.7. BẢN QUYỀN TÁC GIẢ</w:t>
      </w:r>
    </w:p>
    <w:tbl>
      <w:tblPr>
        <w:tblStyle w:val="affffffffffffd"/>
        <w:tblW w:w="912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026"/>
        <w:gridCol w:w="1168"/>
        <w:gridCol w:w="1100"/>
        <w:gridCol w:w="992"/>
        <w:gridCol w:w="1134"/>
      </w:tblGrid>
      <w:tr w:rsidR="00C82D72" w:rsidRPr="00BC3383" w14:paraId="7EF2673E" w14:textId="77777777" w:rsidTr="00B77148">
        <w:tc>
          <w:tcPr>
            <w:tcW w:w="709" w:type="dxa"/>
            <w:tcBorders>
              <w:top w:val="single" w:sz="4" w:space="0" w:color="000000"/>
              <w:left w:val="single" w:sz="4" w:space="0" w:color="000000"/>
              <w:bottom w:val="single" w:sz="4" w:space="0" w:color="000000"/>
              <w:right w:val="single" w:sz="4" w:space="0" w:color="000000"/>
            </w:tcBorders>
            <w:vAlign w:val="center"/>
          </w:tcPr>
          <w:p w14:paraId="4A771ADA"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TT</w:t>
            </w:r>
          </w:p>
        </w:tc>
        <w:tc>
          <w:tcPr>
            <w:tcW w:w="4026" w:type="dxa"/>
            <w:tcBorders>
              <w:top w:val="single" w:sz="4" w:space="0" w:color="000000"/>
              <w:left w:val="single" w:sz="4" w:space="0" w:color="000000"/>
              <w:bottom w:val="single" w:sz="4" w:space="0" w:color="000000"/>
              <w:right w:val="single" w:sz="4" w:space="0" w:color="000000"/>
            </w:tcBorders>
            <w:vAlign w:val="center"/>
          </w:tcPr>
          <w:p w14:paraId="564DEFB1"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168" w:type="dxa"/>
            <w:tcBorders>
              <w:top w:val="single" w:sz="4" w:space="0" w:color="000000"/>
              <w:left w:val="single" w:sz="4" w:space="0" w:color="000000"/>
              <w:bottom w:val="single" w:sz="4" w:space="0" w:color="000000"/>
              <w:right w:val="single" w:sz="4" w:space="0" w:color="000000"/>
            </w:tcBorders>
            <w:vAlign w:val="center"/>
          </w:tcPr>
          <w:p w14:paraId="06F1329E"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100" w:type="dxa"/>
            <w:tcBorders>
              <w:top w:val="single" w:sz="4" w:space="0" w:color="000000"/>
              <w:left w:val="single" w:sz="4" w:space="0" w:color="000000"/>
              <w:bottom w:val="single" w:sz="4" w:space="0" w:color="000000"/>
              <w:right w:val="single" w:sz="4" w:space="0" w:color="000000"/>
            </w:tcBorders>
            <w:vAlign w:val="center"/>
          </w:tcPr>
          <w:p w14:paraId="6E2F9EA7"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992" w:type="dxa"/>
            <w:tcBorders>
              <w:top w:val="single" w:sz="4" w:space="0" w:color="000000"/>
              <w:left w:val="single" w:sz="4" w:space="0" w:color="000000"/>
              <w:bottom w:val="single" w:sz="4" w:space="0" w:color="000000"/>
              <w:right w:val="single" w:sz="4" w:space="0" w:color="000000"/>
            </w:tcBorders>
            <w:vAlign w:val="center"/>
          </w:tcPr>
          <w:p w14:paraId="33E662E8"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1134" w:type="dxa"/>
            <w:tcBorders>
              <w:top w:val="single" w:sz="4" w:space="0" w:color="000000"/>
              <w:left w:val="single" w:sz="4" w:space="0" w:color="000000"/>
              <w:bottom w:val="single" w:sz="4" w:space="0" w:color="000000"/>
              <w:right w:val="single" w:sz="4" w:space="0" w:color="000000"/>
            </w:tcBorders>
            <w:vAlign w:val="center"/>
          </w:tcPr>
          <w:p w14:paraId="286D2A09"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C82D72" w:rsidRPr="00BC3383" w14:paraId="2A09B8D6" w14:textId="77777777" w:rsidTr="00B77148">
        <w:tc>
          <w:tcPr>
            <w:tcW w:w="709" w:type="dxa"/>
            <w:tcBorders>
              <w:top w:val="single" w:sz="4" w:space="0" w:color="000000"/>
              <w:left w:val="single" w:sz="4" w:space="0" w:color="000000"/>
              <w:bottom w:val="single" w:sz="4" w:space="0" w:color="000000"/>
              <w:right w:val="single" w:sz="4" w:space="0" w:color="000000"/>
            </w:tcBorders>
          </w:tcPr>
          <w:p w14:paraId="346FBCC5"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4026" w:type="dxa"/>
            <w:tcBorders>
              <w:top w:val="single" w:sz="4" w:space="0" w:color="000000"/>
              <w:left w:val="single" w:sz="4" w:space="0" w:color="000000"/>
              <w:bottom w:val="single" w:sz="4" w:space="0" w:color="000000"/>
              <w:right w:val="single" w:sz="4" w:space="0" w:color="000000"/>
            </w:tcBorders>
            <w:vAlign w:val="center"/>
          </w:tcPr>
          <w:p w14:paraId="3DA9A62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giấy chứng nhận đăng ký quyền tác giả, đăng ký quyền liên quan đã cấp trong năm:</w:t>
            </w:r>
          </w:p>
        </w:tc>
        <w:tc>
          <w:tcPr>
            <w:tcW w:w="1168" w:type="dxa"/>
            <w:tcBorders>
              <w:top w:val="single" w:sz="4" w:space="0" w:color="000000"/>
              <w:left w:val="single" w:sz="4" w:space="0" w:color="000000"/>
              <w:bottom w:val="single" w:sz="4" w:space="0" w:color="000000"/>
              <w:right w:val="single" w:sz="4" w:space="0" w:color="000000"/>
            </w:tcBorders>
            <w:vAlign w:val="center"/>
          </w:tcPr>
          <w:p w14:paraId="30584F8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7.366</w:t>
            </w:r>
          </w:p>
        </w:tc>
        <w:tc>
          <w:tcPr>
            <w:tcW w:w="1100" w:type="dxa"/>
            <w:tcBorders>
              <w:top w:val="single" w:sz="4" w:space="0" w:color="000000"/>
              <w:left w:val="single" w:sz="4" w:space="0" w:color="000000"/>
              <w:bottom w:val="single" w:sz="4" w:space="0" w:color="000000"/>
              <w:right w:val="single" w:sz="4" w:space="0" w:color="000000"/>
            </w:tcBorders>
            <w:vAlign w:val="center"/>
          </w:tcPr>
          <w:p w14:paraId="46EEF52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8.027</w:t>
            </w:r>
          </w:p>
        </w:tc>
        <w:tc>
          <w:tcPr>
            <w:tcW w:w="992" w:type="dxa"/>
            <w:vAlign w:val="center"/>
          </w:tcPr>
          <w:p w14:paraId="5840E67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9.849</w:t>
            </w:r>
          </w:p>
        </w:tc>
        <w:tc>
          <w:tcPr>
            <w:tcW w:w="1134" w:type="dxa"/>
            <w:shd w:val="clear" w:color="auto" w:fill="auto"/>
            <w:vAlign w:val="center"/>
          </w:tcPr>
          <w:p w14:paraId="4CD532C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10.439</w:t>
            </w:r>
          </w:p>
        </w:tc>
      </w:tr>
      <w:tr w:rsidR="00C82D72" w:rsidRPr="00BC3383" w14:paraId="04D624DC" w14:textId="77777777" w:rsidTr="00B77148">
        <w:tc>
          <w:tcPr>
            <w:tcW w:w="709" w:type="dxa"/>
            <w:tcBorders>
              <w:top w:val="single" w:sz="4" w:space="0" w:color="000000"/>
              <w:left w:val="single" w:sz="4" w:space="0" w:color="000000"/>
              <w:bottom w:val="single" w:sz="4" w:space="0" w:color="000000"/>
              <w:right w:val="single" w:sz="4" w:space="0" w:color="000000"/>
            </w:tcBorders>
          </w:tcPr>
          <w:p w14:paraId="5204BA97" w14:textId="77777777" w:rsidR="00D51B81" w:rsidRPr="00BC3383" w:rsidRDefault="00D51B81">
            <w:pPr>
              <w:ind w:firstLine="57"/>
              <w:jc w:val="center"/>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1A770C53"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Trong đó: </w:t>
            </w:r>
          </w:p>
          <w:p w14:paraId="64207AF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 Giấy chứng nhận đăng ký quyền tác giả </w:t>
            </w:r>
          </w:p>
        </w:tc>
        <w:tc>
          <w:tcPr>
            <w:tcW w:w="1168" w:type="dxa"/>
            <w:tcBorders>
              <w:top w:val="single" w:sz="4" w:space="0" w:color="000000"/>
              <w:left w:val="single" w:sz="4" w:space="0" w:color="000000"/>
              <w:bottom w:val="single" w:sz="4" w:space="0" w:color="000000"/>
              <w:right w:val="single" w:sz="4" w:space="0" w:color="000000"/>
            </w:tcBorders>
            <w:vAlign w:val="center"/>
          </w:tcPr>
          <w:p w14:paraId="4D1ADD2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7.349</w:t>
            </w:r>
          </w:p>
        </w:tc>
        <w:tc>
          <w:tcPr>
            <w:tcW w:w="1100" w:type="dxa"/>
            <w:tcBorders>
              <w:top w:val="single" w:sz="4" w:space="0" w:color="000000"/>
              <w:left w:val="single" w:sz="4" w:space="0" w:color="000000"/>
              <w:bottom w:val="single" w:sz="4" w:space="0" w:color="000000"/>
              <w:right w:val="single" w:sz="4" w:space="0" w:color="000000"/>
            </w:tcBorders>
            <w:vAlign w:val="center"/>
          </w:tcPr>
          <w:p w14:paraId="1AA3FA1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7.999</w:t>
            </w:r>
          </w:p>
        </w:tc>
        <w:tc>
          <w:tcPr>
            <w:tcW w:w="992" w:type="dxa"/>
            <w:vAlign w:val="center"/>
          </w:tcPr>
          <w:p w14:paraId="1FBD152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9.814</w:t>
            </w:r>
          </w:p>
        </w:tc>
        <w:tc>
          <w:tcPr>
            <w:tcW w:w="1134" w:type="dxa"/>
            <w:shd w:val="clear" w:color="auto" w:fill="auto"/>
            <w:vAlign w:val="center"/>
          </w:tcPr>
          <w:p w14:paraId="33E21F4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10.393</w:t>
            </w:r>
          </w:p>
        </w:tc>
      </w:tr>
      <w:tr w:rsidR="00C82D72" w:rsidRPr="00BC3383" w14:paraId="33B2A590" w14:textId="77777777" w:rsidTr="00B77148">
        <w:tc>
          <w:tcPr>
            <w:tcW w:w="709" w:type="dxa"/>
            <w:tcBorders>
              <w:top w:val="single" w:sz="4" w:space="0" w:color="000000"/>
              <w:left w:val="single" w:sz="4" w:space="0" w:color="000000"/>
              <w:bottom w:val="single" w:sz="4" w:space="0" w:color="000000"/>
              <w:right w:val="single" w:sz="4" w:space="0" w:color="000000"/>
            </w:tcBorders>
          </w:tcPr>
          <w:p w14:paraId="2650C565"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03B17362"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 Giấy chứng nhận đăng ký quyền liên quan</w:t>
            </w:r>
          </w:p>
        </w:tc>
        <w:tc>
          <w:tcPr>
            <w:tcW w:w="1168" w:type="dxa"/>
            <w:tcBorders>
              <w:top w:val="single" w:sz="4" w:space="0" w:color="000000"/>
              <w:left w:val="single" w:sz="4" w:space="0" w:color="000000"/>
              <w:bottom w:val="single" w:sz="4" w:space="0" w:color="000000"/>
              <w:right w:val="single" w:sz="4" w:space="0" w:color="000000"/>
            </w:tcBorders>
            <w:vAlign w:val="center"/>
          </w:tcPr>
          <w:p w14:paraId="49A4393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w:t>
            </w:r>
          </w:p>
        </w:tc>
        <w:tc>
          <w:tcPr>
            <w:tcW w:w="1100" w:type="dxa"/>
            <w:tcBorders>
              <w:top w:val="single" w:sz="4" w:space="0" w:color="000000"/>
              <w:left w:val="single" w:sz="4" w:space="0" w:color="000000"/>
              <w:bottom w:val="single" w:sz="4" w:space="0" w:color="000000"/>
              <w:right w:val="single" w:sz="4" w:space="0" w:color="000000"/>
            </w:tcBorders>
            <w:vAlign w:val="center"/>
          </w:tcPr>
          <w:p w14:paraId="3C33B8D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28</w:t>
            </w:r>
          </w:p>
        </w:tc>
        <w:tc>
          <w:tcPr>
            <w:tcW w:w="992" w:type="dxa"/>
            <w:vAlign w:val="center"/>
          </w:tcPr>
          <w:p w14:paraId="2745E87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35</w:t>
            </w:r>
          </w:p>
        </w:tc>
        <w:tc>
          <w:tcPr>
            <w:tcW w:w="1134" w:type="dxa"/>
            <w:shd w:val="clear" w:color="auto" w:fill="auto"/>
            <w:vAlign w:val="center"/>
          </w:tcPr>
          <w:p w14:paraId="3FF4F6F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46</w:t>
            </w:r>
          </w:p>
        </w:tc>
      </w:tr>
      <w:tr w:rsidR="00C82D72" w:rsidRPr="00BC3383" w14:paraId="116FCE55" w14:textId="77777777" w:rsidTr="00B77148">
        <w:tc>
          <w:tcPr>
            <w:tcW w:w="709" w:type="dxa"/>
            <w:tcBorders>
              <w:top w:val="single" w:sz="4" w:space="0" w:color="000000"/>
              <w:left w:val="single" w:sz="4" w:space="0" w:color="000000"/>
              <w:bottom w:val="single" w:sz="4" w:space="0" w:color="000000"/>
              <w:right w:val="single" w:sz="4" w:space="0" w:color="000000"/>
            </w:tcBorders>
          </w:tcPr>
          <w:p w14:paraId="6786649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w:t>
            </w:r>
          </w:p>
        </w:tc>
        <w:tc>
          <w:tcPr>
            <w:tcW w:w="4026" w:type="dxa"/>
            <w:tcBorders>
              <w:top w:val="single" w:sz="4" w:space="0" w:color="000000"/>
              <w:left w:val="single" w:sz="4" w:space="0" w:color="000000"/>
              <w:bottom w:val="single" w:sz="4" w:space="0" w:color="000000"/>
              <w:right w:val="single" w:sz="4" w:space="0" w:color="000000"/>
            </w:tcBorders>
            <w:vAlign w:val="center"/>
          </w:tcPr>
          <w:p w14:paraId="29CF0367"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Các tổ chức đại diện tập thể quyền tác giả, quyền liên quan </w:t>
            </w:r>
          </w:p>
        </w:tc>
        <w:tc>
          <w:tcPr>
            <w:tcW w:w="1168" w:type="dxa"/>
            <w:tcBorders>
              <w:top w:val="single" w:sz="4" w:space="0" w:color="000000"/>
              <w:left w:val="single" w:sz="4" w:space="0" w:color="000000"/>
              <w:bottom w:val="single" w:sz="4" w:space="0" w:color="000000"/>
              <w:right w:val="single" w:sz="4" w:space="0" w:color="000000"/>
            </w:tcBorders>
            <w:vAlign w:val="center"/>
          </w:tcPr>
          <w:p w14:paraId="05C23F8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05</w:t>
            </w:r>
          </w:p>
        </w:tc>
        <w:tc>
          <w:tcPr>
            <w:tcW w:w="1100" w:type="dxa"/>
            <w:tcBorders>
              <w:top w:val="single" w:sz="4" w:space="0" w:color="000000"/>
              <w:left w:val="single" w:sz="4" w:space="0" w:color="000000"/>
              <w:bottom w:val="single" w:sz="4" w:space="0" w:color="000000"/>
              <w:right w:val="single" w:sz="4" w:space="0" w:color="000000"/>
            </w:tcBorders>
            <w:vAlign w:val="center"/>
          </w:tcPr>
          <w:p w14:paraId="080B6E2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06</w:t>
            </w:r>
          </w:p>
        </w:tc>
        <w:tc>
          <w:tcPr>
            <w:tcW w:w="992" w:type="dxa"/>
            <w:tcBorders>
              <w:top w:val="single" w:sz="4" w:space="0" w:color="000000"/>
              <w:left w:val="single" w:sz="4" w:space="0" w:color="000000"/>
              <w:bottom w:val="single" w:sz="4" w:space="0" w:color="000000"/>
              <w:right w:val="single" w:sz="4" w:space="0" w:color="000000"/>
            </w:tcBorders>
            <w:vAlign w:val="center"/>
          </w:tcPr>
          <w:p w14:paraId="398E187A"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4DC448" w14:textId="77777777" w:rsidR="00D51B81" w:rsidRPr="00BC3383" w:rsidRDefault="00D51B81">
            <w:pPr>
              <w:ind w:firstLine="57"/>
              <w:jc w:val="right"/>
              <w:rPr>
                <w:rFonts w:ascii="Times New Roman" w:eastAsia="Times New Roman" w:hAnsi="Times New Roman" w:cs="Times New Roman"/>
                <w:sz w:val="24"/>
                <w:szCs w:val="24"/>
              </w:rPr>
            </w:pPr>
          </w:p>
        </w:tc>
      </w:tr>
    </w:tbl>
    <w:p w14:paraId="094B53FF" w14:textId="77777777" w:rsidR="00D51B81" w:rsidRPr="00BC3383" w:rsidRDefault="00D51B81">
      <w:pPr>
        <w:ind w:firstLine="57"/>
        <w:rPr>
          <w:b/>
        </w:rPr>
      </w:pPr>
    </w:p>
    <w:p w14:paraId="29E20B32" w14:textId="77777777" w:rsidR="00D51B81" w:rsidRPr="00BC3383" w:rsidRDefault="00EB41EE">
      <w:pPr>
        <w:ind w:firstLine="57"/>
        <w:rPr>
          <w:b/>
        </w:rPr>
      </w:pPr>
      <w:r w:rsidRPr="00BC3383">
        <w:br w:type="page"/>
      </w:r>
      <w:r w:rsidRPr="00BC3383">
        <w:rPr>
          <w:b/>
        </w:rPr>
        <w:lastRenderedPageBreak/>
        <w:t>1.8. NGHỆ THUẬT BIỂU DIỄN</w:t>
      </w:r>
    </w:p>
    <w:tbl>
      <w:tblPr>
        <w:tblStyle w:val="affffffffffffe"/>
        <w:tblW w:w="9264"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01"/>
        <w:gridCol w:w="1269"/>
        <w:gridCol w:w="1290"/>
        <w:gridCol w:w="1261"/>
        <w:gridCol w:w="1134"/>
      </w:tblGrid>
      <w:tr w:rsidR="00C82D72" w:rsidRPr="00BC3383" w14:paraId="19B97B11" w14:textId="77777777" w:rsidTr="00B77148">
        <w:tc>
          <w:tcPr>
            <w:tcW w:w="709" w:type="dxa"/>
            <w:vAlign w:val="center"/>
          </w:tcPr>
          <w:p w14:paraId="5FD4416C"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TT</w:t>
            </w:r>
          </w:p>
        </w:tc>
        <w:tc>
          <w:tcPr>
            <w:tcW w:w="3601" w:type="dxa"/>
            <w:vAlign w:val="center"/>
          </w:tcPr>
          <w:p w14:paraId="6CDEB847"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269" w:type="dxa"/>
            <w:vAlign w:val="center"/>
          </w:tcPr>
          <w:p w14:paraId="37507926"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290" w:type="dxa"/>
            <w:vAlign w:val="center"/>
          </w:tcPr>
          <w:p w14:paraId="25447C4D"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1261" w:type="dxa"/>
            <w:vAlign w:val="center"/>
          </w:tcPr>
          <w:p w14:paraId="4F61531D"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1134" w:type="dxa"/>
            <w:vAlign w:val="center"/>
          </w:tcPr>
          <w:p w14:paraId="63BE61C4"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C82D72" w:rsidRPr="00BC3383" w14:paraId="1F2E8329" w14:textId="77777777" w:rsidTr="00B77148">
        <w:tc>
          <w:tcPr>
            <w:tcW w:w="709" w:type="dxa"/>
          </w:tcPr>
          <w:p w14:paraId="7BB2ED00"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3601" w:type="dxa"/>
            <w:vAlign w:val="center"/>
          </w:tcPr>
          <w:p w14:paraId="1A3B1130"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đoàn nghệ thuật chuyên nghiệp cả nước:</w:t>
            </w:r>
          </w:p>
        </w:tc>
        <w:tc>
          <w:tcPr>
            <w:tcW w:w="1269" w:type="dxa"/>
            <w:vAlign w:val="center"/>
          </w:tcPr>
          <w:p w14:paraId="670F1F6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130</w:t>
            </w:r>
          </w:p>
        </w:tc>
        <w:tc>
          <w:tcPr>
            <w:tcW w:w="1290" w:type="dxa"/>
            <w:vAlign w:val="center"/>
          </w:tcPr>
          <w:p w14:paraId="4A34786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124</w:t>
            </w:r>
          </w:p>
        </w:tc>
        <w:tc>
          <w:tcPr>
            <w:tcW w:w="1261" w:type="dxa"/>
            <w:vAlign w:val="center"/>
          </w:tcPr>
          <w:p w14:paraId="59FBD3EB"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2CFDC9A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124</w:t>
            </w:r>
          </w:p>
        </w:tc>
      </w:tr>
      <w:tr w:rsidR="00C82D72" w:rsidRPr="00BC3383" w14:paraId="0E5C555C" w14:textId="77777777" w:rsidTr="00B77148">
        <w:tc>
          <w:tcPr>
            <w:tcW w:w="709" w:type="dxa"/>
          </w:tcPr>
          <w:p w14:paraId="566A6DCC"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4C0303E6"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Các đoàn nghệ thuật Trung ương:</w:t>
            </w:r>
          </w:p>
        </w:tc>
        <w:tc>
          <w:tcPr>
            <w:tcW w:w="1269" w:type="dxa"/>
            <w:vAlign w:val="center"/>
          </w:tcPr>
          <w:p w14:paraId="2AB971C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w:t>
            </w:r>
          </w:p>
        </w:tc>
        <w:tc>
          <w:tcPr>
            <w:tcW w:w="1290" w:type="dxa"/>
            <w:vAlign w:val="center"/>
          </w:tcPr>
          <w:p w14:paraId="274E0C3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w:t>
            </w:r>
          </w:p>
        </w:tc>
        <w:tc>
          <w:tcPr>
            <w:tcW w:w="1261" w:type="dxa"/>
            <w:vAlign w:val="center"/>
          </w:tcPr>
          <w:p w14:paraId="7836C98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w:t>
            </w:r>
          </w:p>
        </w:tc>
        <w:tc>
          <w:tcPr>
            <w:tcW w:w="1134" w:type="dxa"/>
            <w:vAlign w:val="center"/>
          </w:tcPr>
          <w:p w14:paraId="68DD56E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w:t>
            </w:r>
          </w:p>
        </w:tc>
      </w:tr>
      <w:tr w:rsidR="00C82D72" w:rsidRPr="00BC3383" w14:paraId="4FF9BA88" w14:textId="77777777" w:rsidTr="00B77148">
        <w:tc>
          <w:tcPr>
            <w:tcW w:w="709" w:type="dxa"/>
          </w:tcPr>
          <w:p w14:paraId="074351B0"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3CA1874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Các đoàn nghệ thuật địa phương:</w:t>
            </w:r>
          </w:p>
        </w:tc>
        <w:tc>
          <w:tcPr>
            <w:tcW w:w="1269" w:type="dxa"/>
            <w:vAlign w:val="center"/>
          </w:tcPr>
          <w:p w14:paraId="1BD0A84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100</w:t>
            </w:r>
          </w:p>
        </w:tc>
        <w:tc>
          <w:tcPr>
            <w:tcW w:w="1290" w:type="dxa"/>
            <w:vAlign w:val="center"/>
          </w:tcPr>
          <w:p w14:paraId="2ED4B00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106</w:t>
            </w:r>
          </w:p>
        </w:tc>
        <w:tc>
          <w:tcPr>
            <w:tcW w:w="1261" w:type="dxa"/>
            <w:vAlign w:val="center"/>
          </w:tcPr>
          <w:p w14:paraId="3072605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106</w:t>
            </w:r>
          </w:p>
        </w:tc>
        <w:tc>
          <w:tcPr>
            <w:tcW w:w="1134" w:type="dxa"/>
            <w:vAlign w:val="center"/>
          </w:tcPr>
          <w:p w14:paraId="2EE6313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106</w:t>
            </w:r>
          </w:p>
        </w:tc>
      </w:tr>
      <w:tr w:rsidR="00C82D72" w:rsidRPr="00BC3383" w14:paraId="1E6089A2" w14:textId="77777777" w:rsidTr="00B77148">
        <w:tc>
          <w:tcPr>
            <w:tcW w:w="709" w:type="dxa"/>
          </w:tcPr>
          <w:p w14:paraId="3A75C0CF"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52729107"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Các đoàn nghệ thuật do các Bộ khác quản lý (Bộ Quốc phòng, Bộ Công an):</w:t>
            </w:r>
          </w:p>
        </w:tc>
        <w:tc>
          <w:tcPr>
            <w:tcW w:w="1269" w:type="dxa"/>
            <w:vAlign w:val="center"/>
          </w:tcPr>
          <w:p w14:paraId="10328C7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w:t>
            </w:r>
          </w:p>
        </w:tc>
        <w:tc>
          <w:tcPr>
            <w:tcW w:w="1290" w:type="dxa"/>
            <w:vAlign w:val="center"/>
          </w:tcPr>
          <w:p w14:paraId="7E44742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w:t>
            </w:r>
          </w:p>
        </w:tc>
        <w:tc>
          <w:tcPr>
            <w:tcW w:w="1261" w:type="dxa"/>
            <w:vAlign w:val="center"/>
          </w:tcPr>
          <w:p w14:paraId="232990E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w:t>
            </w:r>
          </w:p>
        </w:tc>
        <w:tc>
          <w:tcPr>
            <w:tcW w:w="1134" w:type="dxa"/>
            <w:vAlign w:val="center"/>
          </w:tcPr>
          <w:p w14:paraId="0CA7D9F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w:t>
            </w:r>
          </w:p>
        </w:tc>
      </w:tr>
      <w:tr w:rsidR="00C82D72" w:rsidRPr="00BC3383" w14:paraId="3AA981BC" w14:textId="77777777" w:rsidTr="00B77148">
        <w:tc>
          <w:tcPr>
            <w:tcW w:w="709" w:type="dxa"/>
          </w:tcPr>
          <w:p w14:paraId="788CBD3A"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w:t>
            </w:r>
          </w:p>
        </w:tc>
        <w:tc>
          <w:tcPr>
            <w:tcW w:w="3601" w:type="dxa"/>
            <w:vAlign w:val="center"/>
          </w:tcPr>
          <w:p w14:paraId="4A444EC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vở diễn sân khấu, chương trình ca múa nhạc và công diễn của các đoàn thuộc Ngành quản lý trong cả nước:</w:t>
            </w:r>
          </w:p>
        </w:tc>
        <w:tc>
          <w:tcPr>
            <w:tcW w:w="1269" w:type="dxa"/>
            <w:vAlign w:val="center"/>
          </w:tcPr>
          <w:p w14:paraId="3990350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426</w:t>
            </w:r>
          </w:p>
        </w:tc>
        <w:tc>
          <w:tcPr>
            <w:tcW w:w="1290" w:type="dxa"/>
            <w:vAlign w:val="center"/>
          </w:tcPr>
          <w:p w14:paraId="6C4F924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837</w:t>
            </w:r>
          </w:p>
        </w:tc>
        <w:tc>
          <w:tcPr>
            <w:tcW w:w="1261" w:type="dxa"/>
            <w:vAlign w:val="center"/>
          </w:tcPr>
          <w:p w14:paraId="43AC93BA"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4EAC14D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r>
      <w:tr w:rsidR="00C82D72" w:rsidRPr="00BC3383" w14:paraId="7A8ED1CB" w14:textId="77777777" w:rsidTr="00B77148">
        <w:tc>
          <w:tcPr>
            <w:tcW w:w="709" w:type="dxa"/>
          </w:tcPr>
          <w:p w14:paraId="13E2D128"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w:t>
            </w:r>
          </w:p>
        </w:tc>
        <w:tc>
          <w:tcPr>
            <w:tcW w:w="3601" w:type="dxa"/>
            <w:vAlign w:val="center"/>
          </w:tcPr>
          <w:p w14:paraId="7F7EA66C"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Các đơn vị nghệ thuật Trung ương (chỉ tính riêng các đơn vị thuộc Bộ Văn hóa, Thể thao và Du lịch);</w:t>
            </w:r>
          </w:p>
        </w:tc>
        <w:tc>
          <w:tcPr>
            <w:tcW w:w="1269" w:type="dxa"/>
            <w:vAlign w:val="center"/>
          </w:tcPr>
          <w:p w14:paraId="38C3749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175</w:t>
            </w:r>
          </w:p>
        </w:tc>
        <w:tc>
          <w:tcPr>
            <w:tcW w:w="1290" w:type="dxa"/>
            <w:vAlign w:val="center"/>
          </w:tcPr>
          <w:p w14:paraId="3D5CD2B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299</w:t>
            </w:r>
          </w:p>
        </w:tc>
        <w:tc>
          <w:tcPr>
            <w:tcW w:w="1261" w:type="dxa"/>
            <w:vAlign w:val="center"/>
          </w:tcPr>
          <w:p w14:paraId="2D0BCA96"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3867A0C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299</w:t>
            </w:r>
          </w:p>
        </w:tc>
      </w:tr>
      <w:tr w:rsidR="00C82D72" w:rsidRPr="00BC3383" w14:paraId="778CE516" w14:textId="77777777" w:rsidTr="00B77148">
        <w:tc>
          <w:tcPr>
            <w:tcW w:w="709" w:type="dxa"/>
          </w:tcPr>
          <w:p w14:paraId="5413561A"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04DAF8F1" w14:textId="77777777" w:rsidR="00D51B81" w:rsidRPr="00BC3383" w:rsidRDefault="00EB41EE">
            <w:pPr>
              <w:ind w:firstLine="57"/>
              <w:rPr>
                <w:rFonts w:ascii="Times New Roman" w:eastAsia="Times New Roman" w:hAnsi="Times New Roman" w:cs="Times New Roman"/>
                <w:i/>
                <w:sz w:val="24"/>
                <w:szCs w:val="24"/>
              </w:rPr>
            </w:pPr>
            <w:r w:rsidRPr="00BC3383">
              <w:rPr>
                <w:rFonts w:ascii="Times New Roman" w:eastAsia="Times New Roman" w:hAnsi="Times New Roman" w:cs="Times New Roman"/>
                <w:i/>
                <w:sz w:val="24"/>
                <w:szCs w:val="24"/>
              </w:rPr>
              <w:t>- Ca múa nhạc:</w:t>
            </w:r>
          </w:p>
        </w:tc>
        <w:tc>
          <w:tcPr>
            <w:tcW w:w="1269" w:type="dxa"/>
            <w:vAlign w:val="center"/>
          </w:tcPr>
          <w:p w14:paraId="5F8CF2B1" w14:textId="77777777" w:rsidR="00D51B81" w:rsidRPr="00BC3383" w:rsidRDefault="00D51B81">
            <w:pPr>
              <w:ind w:firstLine="57"/>
              <w:jc w:val="right"/>
              <w:rPr>
                <w:rFonts w:ascii="Times New Roman" w:eastAsia="Times New Roman" w:hAnsi="Times New Roman" w:cs="Times New Roman"/>
                <w:sz w:val="24"/>
                <w:szCs w:val="24"/>
              </w:rPr>
            </w:pPr>
          </w:p>
        </w:tc>
        <w:tc>
          <w:tcPr>
            <w:tcW w:w="1290" w:type="dxa"/>
            <w:vAlign w:val="center"/>
          </w:tcPr>
          <w:p w14:paraId="3D475288" w14:textId="77777777" w:rsidR="00D51B81" w:rsidRPr="00BC3383" w:rsidRDefault="00D51B81">
            <w:pPr>
              <w:ind w:firstLine="57"/>
              <w:jc w:val="right"/>
              <w:rPr>
                <w:rFonts w:ascii="Times New Roman" w:eastAsia="Times New Roman" w:hAnsi="Times New Roman" w:cs="Times New Roman"/>
                <w:sz w:val="24"/>
                <w:szCs w:val="24"/>
              </w:rPr>
            </w:pPr>
          </w:p>
        </w:tc>
        <w:tc>
          <w:tcPr>
            <w:tcW w:w="1261" w:type="dxa"/>
            <w:vAlign w:val="center"/>
          </w:tcPr>
          <w:p w14:paraId="74360A43"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5834AAE5"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63C85495" w14:textId="77777777" w:rsidTr="00B77148">
        <w:tc>
          <w:tcPr>
            <w:tcW w:w="709" w:type="dxa"/>
          </w:tcPr>
          <w:p w14:paraId="733D6B49"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1649B7B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Chương trình mới dàn dựng:</w:t>
            </w:r>
          </w:p>
        </w:tc>
        <w:tc>
          <w:tcPr>
            <w:tcW w:w="1269" w:type="dxa"/>
            <w:vAlign w:val="center"/>
          </w:tcPr>
          <w:p w14:paraId="251AE75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104</w:t>
            </w:r>
          </w:p>
        </w:tc>
        <w:tc>
          <w:tcPr>
            <w:tcW w:w="1290" w:type="dxa"/>
            <w:vAlign w:val="center"/>
          </w:tcPr>
          <w:p w14:paraId="1429BCFD" w14:textId="77777777" w:rsidR="00D51B81" w:rsidRPr="00BC3383" w:rsidRDefault="00D51B81">
            <w:pPr>
              <w:ind w:firstLine="57"/>
              <w:jc w:val="right"/>
              <w:rPr>
                <w:rFonts w:ascii="Times New Roman" w:eastAsia="Times New Roman" w:hAnsi="Times New Roman" w:cs="Times New Roman"/>
                <w:sz w:val="24"/>
                <w:szCs w:val="24"/>
              </w:rPr>
            </w:pPr>
          </w:p>
        </w:tc>
        <w:tc>
          <w:tcPr>
            <w:tcW w:w="1261" w:type="dxa"/>
            <w:vAlign w:val="center"/>
          </w:tcPr>
          <w:p w14:paraId="2043FB3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50</w:t>
            </w:r>
          </w:p>
        </w:tc>
        <w:tc>
          <w:tcPr>
            <w:tcW w:w="1134" w:type="dxa"/>
            <w:vAlign w:val="center"/>
          </w:tcPr>
          <w:p w14:paraId="6B096DDB"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2FC7EB52" w14:textId="77777777" w:rsidTr="00B77148">
        <w:tc>
          <w:tcPr>
            <w:tcW w:w="709" w:type="dxa"/>
          </w:tcPr>
          <w:p w14:paraId="1761B2DF"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1A17C737"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Chương trình, tiết mục sửa chữa, nâng cao:</w:t>
            </w:r>
          </w:p>
        </w:tc>
        <w:tc>
          <w:tcPr>
            <w:tcW w:w="1269" w:type="dxa"/>
            <w:vAlign w:val="center"/>
          </w:tcPr>
          <w:p w14:paraId="1D42574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57</w:t>
            </w:r>
          </w:p>
        </w:tc>
        <w:tc>
          <w:tcPr>
            <w:tcW w:w="1290" w:type="dxa"/>
            <w:vAlign w:val="center"/>
          </w:tcPr>
          <w:p w14:paraId="151B37E1" w14:textId="77777777" w:rsidR="00D51B81" w:rsidRPr="00BC3383" w:rsidRDefault="00D51B81">
            <w:pPr>
              <w:ind w:firstLine="57"/>
              <w:jc w:val="right"/>
              <w:rPr>
                <w:rFonts w:ascii="Times New Roman" w:eastAsia="Times New Roman" w:hAnsi="Times New Roman" w:cs="Times New Roman"/>
                <w:sz w:val="24"/>
                <w:szCs w:val="24"/>
              </w:rPr>
            </w:pPr>
          </w:p>
        </w:tc>
        <w:tc>
          <w:tcPr>
            <w:tcW w:w="1261" w:type="dxa"/>
            <w:vAlign w:val="center"/>
          </w:tcPr>
          <w:p w14:paraId="503B7A9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53</w:t>
            </w:r>
          </w:p>
        </w:tc>
        <w:tc>
          <w:tcPr>
            <w:tcW w:w="1134" w:type="dxa"/>
            <w:vAlign w:val="center"/>
          </w:tcPr>
          <w:p w14:paraId="14DAFA7B"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05F626EC" w14:textId="77777777" w:rsidTr="00B77148">
        <w:tc>
          <w:tcPr>
            <w:tcW w:w="709" w:type="dxa"/>
          </w:tcPr>
          <w:p w14:paraId="239B69D4"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1C37B6F8" w14:textId="77777777" w:rsidR="00D51B81" w:rsidRPr="00BC3383" w:rsidRDefault="00EB41EE">
            <w:pPr>
              <w:ind w:firstLine="57"/>
              <w:rPr>
                <w:rFonts w:ascii="Times New Roman" w:eastAsia="Times New Roman" w:hAnsi="Times New Roman" w:cs="Times New Roman"/>
                <w:i/>
                <w:sz w:val="24"/>
                <w:szCs w:val="24"/>
              </w:rPr>
            </w:pPr>
            <w:r w:rsidRPr="00BC3383">
              <w:rPr>
                <w:rFonts w:ascii="Times New Roman" w:eastAsia="Times New Roman" w:hAnsi="Times New Roman" w:cs="Times New Roman"/>
                <w:i/>
                <w:sz w:val="24"/>
                <w:szCs w:val="24"/>
              </w:rPr>
              <w:t>- Sân khấu:</w:t>
            </w:r>
          </w:p>
        </w:tc>
        <w:tc>
          <w:tcPr>
            <w:tcW w:w="1269" w:type="dxa"/>
            <w:vAlign w:val="center"/>
          </w:tcPr>
          <w:p w14:paraId="2073107A" w14:textId="77777777" w:rsidR="00D51B81" w:rsidRPr="00BC3383" w:rsidRDefault="00D51B81">
            <w:pPr>
              <w:ind w:firstLine="57"/>
              <w:jc w:val="right"/>
              <w:rPr>
                <w:rFonts w:ascii="Times New Roman" w:eastAsia="Times New Roman" w:hAnsi="Times New Roman" w:cs="Times New Roman"/>
                <w:sz w:val="24"/>
                <w:szCs w:val="24"/>
              </w:rPr>
            </w:pPr>
          </w:p>
        </w:tc>
        <w:tc>
          <w:tcPr>
            <w:tcW w:w="1290" w:type="dxa"/>
            <w:vAlign w:val="center"/>
          </w:tcPr>
          <w:p w14:paraId="794BDDA0" w14:textId="77777777" w:rsidR="00D51B81" w:rsidRPr="00BC3383" w:rsidRDefault="00D51B81">
            <w:pPr>
              <w:ind w:firstLine="57"/>
              <w:jc w:val="right"/>
              <w:rPr>
                <w:rFonts w:ascii="Times New Roman" w:eastAsia="Times New Roman" w:hAnsi="Times New Roman" w:cs="Times New Roman"/>
                <w:sz w:val="24"/>
                <w:szCs w:val="24"/>
              </w:rPr>
            </w:pPr>
          </w:p>
        </w:tc>
        <w:tc>
          <w:tcPr>
            <w:tcW w:w="1261" w:type="dxa"/>
            <w:vAlign w:val="center"/>
          </w:tcPr>
          <w:p w14:paraId="6E824400"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16779E07"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0F5F5BCA" w14:textId="77777777" w:rsidTr="00B77148">
        <w:tc>
          <w:tcPr>
            <w:tcW w:w="709" w:type="dxa"/>
          </w:tcPr>
          <w:p w14:paraId="4F3FDDF0"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60320E7C"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Vở diễn sân khấu mới dàn dựng:</w:t>
            </w:r>
          </w:p>
        </w:tc>
        <w:tc>
          <w:tcPr>
            <w:tcW w:w="1269" w:type="dxa"/>
            <w:vAlign w:val="center"/>
          </w:tcPr>
          <w:p w14:paraId="7B62A42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04</w:t>
            </w:r>
          </w:p>
        </w:tc>
        <w:tc>
          <w:tcPr>
            <w:tcW w:w="1290" w:type="dxa"/>
            <w:vAlign w:val="center"/>
          </w:tcPr>
          <w:p w14:paraId="123F7436" w14:textId="77777777" w:rsidR="00D51B81" w:rsidRPr="00BC3383" w:rsidRDefault="00D51B81">
            <w:pPr>
              <w:ind w:firstLine="57"/>
              <w:jc w:val="right"/>
              <w:rPr>
                <w:rFonts w:ascii="Times New Roman" w:eastAsia="Times New Roman" w:hAnsi="Times New Roman" w:cs="Times New Roman"/>
                <w:sz w:val="24"/>
                <w:szCs w:val="24"/>
              </w:rPr>
            </w:pPr>
          </w:p>
        </w:tc>
        <w:tc>
          <w:tcPr>
            <w:tcW w:w="1261" w:type="dxa"/>
            <w:vAlign w:val="center"/>
          </w:tcPr>
          <w:p w14:paraId="2759F69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w:t>
            </w:r>
          </w:p>
        </w:tc>
        <w:tc>
          <w:tcPr>
            <w:tcW w:w="1134" w:type="dxa"/>
            <w:vAlign w:val="center"/>
          </w:tcPr>
          <w:p w14:paraId="4155B075"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3CE23E70" w14:textId="77777777" w:rsidTr="00B77148">
        <w:tc>
          <w:tcPr>
            <w:tcW w:w="709" w:type="dxa"/>
          </w:tcPr>
          <w:p w14:paraId="5850FB58"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35C74A31"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Vở diễn, trích đoạn sân khấu mới dàn dựng:</w:t>
            </w:r>
          </w:p>
        </w:tc>
        <w:tc>
          <w:tcPr>
            <w:tcW w:w="1269" w:type="dxa"/>
            <w:vAlign w:val="center"/>
          </w:tcPr>
          <w:p w14:paraId="397610D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05</w:t>
            </w:r>
          </w:p>
        </w:tc>
        <w:tc>
          <w:tcPr>
            <w:tcW w:w="1290" w:type="dxa"/>
            <w:vAlign w:val="center"/>
          </w:tcPr>
          <w:p w14:paraId="0171F10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89</w:t>
            </w:r>
          </w:p>
        </w:tc>
        <w:tc>
          <w:tcPr>
            <w:tcW w:w="1261" w:type="dxa"/>
            <w:vAlign w:val="center"/>
          </w:tcPr>
          <w:p w14:paraId="0B38BEB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w:t>
            </w:r>
          </w:p>
        </w:tc>
        <w:tc>
          <w:tcPr>
            <w:tcW w:w="1134" w:type="dxa"/>
            <w:vAlign w:val="center"/>
          </w:tcPr>
          <w:p w14:paraId="1AF8264E"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1B74A08F" w14:textId="77777777" w:rsidTr="00B77148">
        <w:tc>
          <w:tcPr>
            <w:tcW w:w="709" w:type="dxa"/>
          </w:tcPr>
          <w:p w14:paraId="4E822471"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71BCEBCC"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Vở diễn sân khấu sửa chữa và nâng cao:</w:t>
            </w:r>
          </w:p>
        </w:tc>
        <w:tc>
          <w:tcPr>
            <w:tcW w:w="1269" w:type="dxa"/>
            <w:vAlign w:val="center"/>
          </w:tcPr>
          <w:p w14:paraId="77AEEEC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05</w:t>
            </w:r>
          </w:p>
        </w:tc>
        <w:tc>
          <w:tcPr>
            <w:tcW w:w="1290" w:type="dxa"/>
            <w:vAlign w:val="center"/>
          </w:tcPr>
          <w:p w14:paraId="0D0AA03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210</w:t>
            </w:r>
          </w:p>
        </w:tc>
        <w:tc>
          <w:tcPr>
            <w:tcW w:w="1261" w:type="dxa"/>
            <w:vAlign w:val="center"/>
          </w:tcPr>
          <w:p w14:paraId="6BB0E459"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7C351507"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72F11CA1" w14:textId="77777777" w:rsidTr="00B77148">
        <w:tc>
          <w:tcPr>
            <w:tcW w:w="709" w:type="dxa"/>
          </w:tcPr>
          <w:p w14:paraId="644060E5"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2.2</w:t>
            </w:r>
          </w:p>
        </w:tc>
        <w:tc>
          <w:tcPr>
            <w:tcW w:w="3601" w:type="dxa"/>
            <w:vAlign w:val="center"/>
          </w:tcPr>
          <w:p w14:paraId="14D20DF5"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Các đơn vị nghệ thuật địa phương (</w:t>
            </w:r>
            <w:r w:rsidRPr="00BC3383">
              <w:rPr>
                <w:rFonts w:ascii="Times New Roman" w:eastAsia="Times New Roman" w:hAnsi="Times New Roman" w:cs="Times New Roman"/>
                <w:i/>
                <w:sz w:val="24"/>
                <w:szCs w:val="24"/>
              </w:rPr>
              <w:t>số liệu báo cáo chưa đầy đủ</w:t>
            </w:r>
            <w:r w:rsidRPr="00BC3383">
              <w:rPr>
                <w:rFonts w:ascii="Times New Roman" w:eastAsia="Times New Roman" w:hAnsi="Times New Roman" w:cs="Times New Roman"/>
                <w:sz w:val="24"/>
                <w:szCs w:val="24"/>
              </w:rPr>
              <w:t>)</w:t>
            </w:r>
          </w:p>
        </w:tc>
        <w:tc>
          <w:tcPr>
            <w:tcW w:w="1269" w:type="dxa"/>
            <w:vAlign w:val="center"/>
          </w:tcPr>
          <w:p w14:paraId="596E1E8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251</w:t>
            </w:r>
          </w:p>
        </w:tc>
        <w:tc>
          <w:tcPr>
            <w:tcW w:w="1290" w:type="dxa"/>
            <w:vAlign w:val="center"/>
          </w:tcPr>
          <w:p w14:paraId="70963FE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538</w:t>
            </w:r>
          </w:p>
        </w:tc>
        <w:tc>
          <w:tcPr>
            <w:tcW w:w="1261" w:type="dxa"/>
            <w:vAlign w:val="center"/>
          </w:tcPr>
          <w:p w14:paraId="4F1DEAAA"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49C057B2"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53FA16E5" w14:textId="77777777" w:rsidTr="00B77148">
        <w:tc>
          <w:tcPr>
            <w:tcW w:w="709" w:type="dxa"/>
          </w:tcPr>
          <w:p w14:paraId="26E44BF1" w14:textId="77777777" w:rsidR="00D51B81" w:rsidRPr="00BC3383" w:rsidRDefault="00D51B81">
            <w:pPr>
              <w:ind w:firstLine="57"/>
              <w:rPr>
                <w:rFonts w:ascii="Times New Roman" w:eastAsia="Times New Roman" w:hAnsi="Times New Roman" w:cs="Times New Roman"/>
                <w:sz w:val="24"/>
                <w:szCs w:val="24"/>
              </w:rPr>
            </w:pPr>
          </w:p>
        </w:tc>
        <w:tc>
          <w:tcPr>
            <w:tcW w:w="3601" w:type="dxa"/>
            <w:vAlign w:val="center"/>
          </w:tcPr>
          <w:p w14:paraId="1F423558"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 Tổng số vở diễn, chương trình, tiết mục mới dàn dựng</w:t>
            </w:r>
          </w:p>
        </w:tc>
        <w:tc>
          <w:tcPr>
            <w:tcW w:w="1269" w:type="dxa"/>
            <w:vAlign w:val="center"/>
          </w:tcPr>
          <w:p w14:paraId="4A052DC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240</w:t>
            </w:r>
          </w:p>
        </w:tc>
        <w:tc>
          <w:tcPr>
            <w:tcW w:w="1290" w:type="dxa"/>
            <w:vAlign w:val="center"/>
          </w:tcPr>
          <w:p w14:paraId="43BB4AE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413</w:t>
            </w:r>
          </w:p>
        </w:tc>
        <w:tc>
          <w:tcPr>
            <w:tcW w:w="1261" w:type="dxa"/>
            <w:vAlign w:val="center"/>
          </w:tcPr>
          <w:p w14:paraId="033608B8"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4AF92B2C"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76FCD1E7" w14:textId="77777777" w:rsidTr="00B77148">
        <w:tc>
          <w:tcPr>
            <w:tcW w:w="709" w:type="dxa"/>
          </w:tcPr>
          <w:p w14:paraId="3C4D2CDA"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77BE82F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 Tổng số vở diễn, chương trình, tiết mục sửa chữa và nâng cao</w:t>
            </w:r>
          </w:p>
        </w:tc>
        <w:tc>
          <w:tcPr>
            <w:tcW w:w="1269" w:type="dxa"/>
            <w:vAlign w:val="center"/>
          </w:tcPr>
          <w:p w14:paraId="62B3C49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w:t>
            </w:r>
          </w:p>
        </w:tc>
        <w:tc>
          <w:tcPr>
            <w:tcW w:w="1290" w:type="dxa"/>
            <w:vAlign w:val="center"/>
          </w:tcPr>
          <w:p w14:paraId="2589431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125</w:t>
            </w:r>
          </w:p>
        </w:tc>
        <w:tc>
          <w:tcPr>
            <w:tcW w:w="1261" w:type="dxa"/>
            <w:vAlign w:val="center"/>
          </w:tcPr>
          <w:p w14:paraId="1DDFEE0D"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32BC25A4"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4EFDE5EE" w14:textId="77777777" w:rsidTr="00B77148">
        <w:tc>
          <w:tcPr>
            <w:tcW w:w="709" w:type="dxa"/>
          </w:tcPr>
          <w:p w14:paraId="5C0D7624"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shd w:val="clear" w:color="auto" w:fill="auto"/>
            <w:vAlign w:val="center"/>
          </w:tcPr>
          <w:p w14:paraId="0B7A1A3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Tổng số vở diễn, chương trình, tiết mục mới dàn dựng, sửa chữa </w:t>
            </w:r>
            <w:r w:rsidRPr="00BC3383">
              <w:rPr>
                <w:rFonts w:ascii="Times New Roman" w:eastAsia="Times New Roman" w:hAnsi="Times New Roman" w:cs="Times New Roman"/>
                <w:sz w:val="24"/>
                <w:szCs w:val="24"/>
              </w:rPr>
              <w:lastRenderedPageBreak/>
              <w:t>và nâng cao</w:t>
            </w:r>
          </w:p>
        </w:tc>
        <w:tc>
          <w:tcPr>
            <w:tcW w:w="1269" w:type="dxa"/>
            <w:shd w:val="clear" w:color="auto" w:fill="auto"/>
            <w:vAlign w:val="center"/>
          </w:tcPr>
          <w:p w14:paraId="664CB9B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lastRenderedPageBreak/>
              <w:t>-</w:t>
            </w:r>
          </w:p>
        </w:tc>
        <w:tc>
          <w:tcPr>
            <w:tcW w:w="1290" w:type="dxa"/>
            <w:vAlign w:val="center"/>
          </w:tcPr>
          <w:p w14:paraId="287CDC5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c>
          <w:tcPr>
            <w:tcW w:w="1261" w:type="dxa"/>
            <w:vAlign w:val="center"/>
          </w:tcPr>
          <w:p w14:paraId="591D1CE4"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4CEA2E4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1.435</w:t>
            </w:r>
          </w:p>
        </w:tc>
      </w:tr>
      <w:tr w:rsidR="00C82D72" w:rsidRPr="00BC3383" w14:paraId="7B39FCD2" w14:textId="77777777" w:rsidTr="00B77148">
        <w:tc>
          <w:tcPr>
            <w:tcW w:w="709" w:type="dxa"/>
          </w:tcPr>
          <w:p w14:paraId="7D6AC5A2"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w:t>
            </w:r>
          </w:p>
        </w:tc>
        <w:tc>
          <w:tcPr>
            <w:tcW w:w="3601" w:type="dxa"/>
            <w:vAlign w:val="center"/>
          </w:tcPr>
          <w:p w14:paraId="042CC075"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Tổng số doanh thu của các đơn vị nghệ thuật Trung ương do Bộ quản lý </w:t>
            </w:r>
            <w:r w:rsidRPr="00BC3383">
              <w:rPr>
                <w:rFonts w:ascii="Times New Roman" w:eastAsia="Times New Roman" w:hAnsi="Times New Roman" w:cs="Times New Roman"/>
                <w:i/>
                <w:sz w:val="24"/>
                <w:szCs w:val="24"/>
              </w:rPr>
              <w:t>(tỷ đồng)</w:t>
            </w:r>
          </w:p>
        </w:tc>
        <w:tc>
          <w:tcPr>
            <w:tcW w:w="1269" w:type="dxa"/>
            <w:vAlign w:val="center"/>
          </w:tcPr>
          <w:p w14:paraId="43DFEB7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109</w:t>
            </w:r>
          </w:p>
        </w:tc>
        <w:tc>
          <w:tcPr>
            <w:tcW w:w="1290" w:type="dxa"/>
            <w:vAlign w:val="center"/>
          </w:tcPr>
          <w:p w14:paraId="005A3A5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60</w:t>
            </w:r>
          </w:p>
        </w:tc>
        <w:tc>
          <w:tcPr>
            <w:tcW w:w="1261" w:type="dxa"/>
            <w:vAlign w:val="center"/>
          </w:tcPr>
          <w:p w14:paraId="207BB40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56</w:t>
            </w:r>
          </w:p>
        </w:tc>
        <w:tc>
          <w:tcPr>
            <w:tcW w:w="1134" w:type="dxa"/>
            <w:vAlign w:val="center"/>
          </w:tcPr>
          <w:p w14:paraId="44B552E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r>
      <w:tr w:rsidR="00C82D72" w:rsidRPr="00BC3383" w14:paraId="3A1D3C31" w14:textId="77777777" w:rsidTr="00B77148">
        <w:tc>
          <w:tcPr>
            <w:tcW w:w="709" w:type="dxa"/>
          </w:tcPr>
          <w:p w14:paraId="7AA4F820"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4. </w:t>
            </w:r>
          </w:p>
        </w:tc>
        <w:tc>
          <w:tcPr>
            <w:tcW w:w="3601" w:type="dxa"/>
            <w:vAlign w:val="center"/>
          </w:tcPr>
          <w:p w14:paraId="25CFDCF0"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cuộc thi, liên hoan biểu diễn nghệ thuật đã tổ chức trong năm:</w:t>
            </w:r>
          </w:p>
        </w:tc>
        <w:tc>
          <w:tcPr>
            <w:tcW w:w="1269" w:type="dxa"/>
            <w:vAlign w:val="center"/>
          </w:tcPr>
          <w:p w14:paraId="325B99A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06</w:t>
            </w:r>
          </w:p>
        </w:tc>
        <w:tc>
          <w:tcPr>
            <w:tcW w:w="1290" w:type="dxa"/>
            <w:vAlign w:val="center"/>
          </w:tcPr>
          <w:p w14:paraId="7F22C44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06</w:t>
            </w:r>
          </w:p>
        </w:tc>
        <w:tc>
          <w:tcPr>
            <w:tcW w:w="1261" w:type="dxa"/>
            <w:vAlign w:val="center"/>
          </w:tcPr>
          <w:p w14:paraId="73CFE5F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03</w:t>
            </w:r>
          </w:p>
        </w:tc>
        <w:tc>
          <w:tcPr>
            <w:tcW w:w="1134" w:type="dxa"/>
            <w:vAlign w:val="center"/>
          </w:tcPr>
          <w:p w14:paraId="09B6851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06</w:t>
            </w:r>
          </w:p>
        </w:tc>
      </w:tr>
      <w:tr w:rsidR="00C82D72" w:rsidRPr="00BC3383" w14:paraId="44593F7B" w14:textId="77777777" w:rsidTr="00B77148">
        <w:tc>
          <w:tcPr>
            <w:tcW w:w="709" w:type="dxa"/>
          </w:tcPr>
          <w:p w14:paraId="0E9B0669"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w:t>
            </w:r>
          </w:p>
        </w:tc>
        <w:tc>
          <w:tcPr>
            <w:tcW w:w="3601" w:type="dxa"/>
            <w:vAlign w:val="center"/>
          </w:tcPr>
          <w:p w14:paraId="6C519F1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buổi biểu diễn của các đoàn nghệ thuật thuộc Ngành quản lý trong cả nước:</w:t>
            </w:r>
          </w:p>
        </w:tc>
        <w:tc>
          <w:tcPr>
            <w:tcW w:w="1269" w:type="dxa"/>
            <w:vAlign w:val="center"/>
          </w:tcPr>
          <w:p w14:paraId="12522BDA" w14:textId="77777777" w:rsidR="00D51B81" w:rsidRPr="00BC3383" w:rsidRDefault="00D51B81">
            <w:pPr>
              <w:ind w:firstLine="57"/>
              <w:jc w:val="right"/>
              <w:rPr>
                <w:rFonts w:ascii="Times New Roman" w:eastAsia="Times New Roman" w:hAnsi="Times New Roman" w:cs="Times New Roman"/>
                <w:sz w:val="24"/>
                <w:szCs w:val="24"/>
              </w:rPr>
            </w:pPr>
          </w:p>
        </w:tc>
        <w:tc>
          <w:tcPr>
            <w:tcW w:w="1290" w:type="dxa"/>
            <w:vAlign w:val="center"/>
          </w:tcPr>
          <w:p w14:paraId="7568F7A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3.749</w:t>
            </w:r>
          </w:p>
        </w:tc>
        <w:tc>
          <w:tcPr>
            <w:tcW w:w="1261" w:type="dxa"/>
            <w:vAlign w:val="center"/>
          </w:tcPr>
          <w:p w14:paraId="56F28B8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1.980</w:t>
            </w:r>
          </w:p>
        </w:tc>
        <w:tc>
          <w:tcPr>
            <w:tcW w:w="1134" w:type="dxa"/>
            <w:shd w:val="clear" w:color="auto" w:fill="auto"/>
            <w:vAlign w:val="center"/>
          </w:tcPr>
          <w:p w14:paraId="31DE9DD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9.879</w:t>
            </w:r>
          </w:p>
        </w:tc>
      </w:tr>
      <w:tr w:rsidR="00C82D72" w:rsidRPr="00BC3383" w14:paraId="304B957D" w14:textId="77777777" w:rsidTr="00B77148">
        <w:tc>
          <w:tcPr>
            <w:tcW w:w="709" w:type="dxa"/>
          </w:tcPr>
          <w:p w14:paraId="2EE52262"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2764D522"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Đơn vị nghệ thuật Trung ương (buổi):</w:t>
            </w:r>
          </w:p>
        </w:tc>
        <w:tc>
          <w:tcPr>
            <w:tcW w:w="1269" w:type="dxa"/>
            <w:vAlign w:val="center"/>
          </w:tcPr>
          <w:p w14:paraId="6251306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3.930</w:t>
            </w:r>
          </w:p>
        </w:tc>
        <w:tc>
          <w:tcPr>
            <w:tcW w:w="1290" w:type="dxa"/>
            <w:vAlign w:val="center"/>
          </w:tcPr>
          <w:p w14:paraId="5FBB8C7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1.249</w:t>
            </w:r>
          </w:p>
        </w:tc>
        <w:tc>
          <w:tcPr>
            <w:tcW w:w="1261" w:type="dxa"/>
            <w:vAlign w:val="center"/>
          </w:tcPr>
          <w:p w14:paraId="39091E1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382</w:t>
            </w:r>
          </w:p>
        </w:tc>
        <w:tc>
          <w:tcPr>
            <w:tcW w:w="1134" w:type="dxa"/>
            <w:shd w:val="clear" w:color="auto" w:fill="auto"/>
            <w:vAlign w:val="center"/>
          </w:tcPr>
          <w:p w14:paraId="2DD3C57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1.682</w:t>
            </w:r>
          </w:p>
        </w:tc>
      </w:tr>
      <w:tr w:rsidR="00C82D72" w:rsidRPr="00BC3383" w14:paraId="35B00939" w14:textId="77777777" w:rsidTr="00B77148">
        <w:tc>
          <w:tcPr>
            <w:tcW w:w="709" w:type="dxa"/>
          </w:tcPr>
          <w:p w14:paraId="5EB2B0C7"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0834B05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Đơn vị nghệ thuật địa phương (buổi):</w:t>
            </w:r>
          </w:p>
        </w:tc>
        <w:tc>
          <w:tcPr>
            <w:tcW w:w="1269" w:type="dxa"/>
            <w:vAlign w:val="center"/>
          </w:tcPr>
          <w:p w14:paraId="685EB31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10.791</w:t>
            </w:r>
          </w:p>
        </w:tc>
        <w:tc>
          <w:tcPr>
            <w:tcW w:w="1290" w:type="dxa"/>
            <w:vAlign w:val="center"/>
          </w:tcPr>
          <w:p w14:paraId="1409EC0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2.500</w:t>
            </w:r>
          </w:p>
        </w:tc>
        <w:tc>
          <w:tcPr>
            <w:tcW w:w="1261" w:type="dxa"/>
            <w:vAlign w:val="center"/>
          </w:tcPr>
          <w:p w14:paraId="5BB16F0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1.598</w:t>
            </w:r>
          </w:p>
        </w:tc>
        <w:tc>
          <w:tcPr>
            <w:tcW w:w="1134" w:type="dxa"/>
            <w:vAlign w:val="center"/>
          </w:tcPr>
          <w:p w14:paraId="40FC9A1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8.197</w:t>
            </w:r>
          </w:p>
        </w:tc>
      </w:tr>
      <w:tr w:rsidR="00C82D72" w:rsidRPr="00BC3383" w14:paraId="76987513" w14:textId="77777777" w:rsidTr="00B77148">
        <w:tc>
          <w:tcPr>
            <w:tcW w:w="709" w:type="dxa"/>
          </w:tcPr>
          <w:p w14:paraId="3D5E9145"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6. </w:t>
            </w:r>
          </w:p>
        </w:tc>
        <w:tc>
          <w:tcPr>
            <w:tcW w:w="3601" w:type="dxa"/>
            <w:vAlign w:val="center"/>
          </w:tcPr>
          <w:p w14:paraId="6FF7DB6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Bình quân xem biểu diễn nghệ thuật chuyên nghiệp/người/năm</w:t>
            </w:r>
          </w:p>
        </w:tc>
        <w:tc>
          <w:tcPr>
            <w:tcW w:w="1269" w:type="dxa"/>
            <w:vAlign w:val="center"/>
          </w:tcPr>
          <w:p w14:paraId="12AA0339" w14:textId="77777777" w:rsidR="00D51B81" w:rsidRPr="00BC3383" w:rsidRDefault="00D51B81">
            <w:pPr>
              <w:ind w:firstLine="57"/>
              <w:jc w:val="right"/>
              <w:rPr>
                <w:rFonts w:ascii="Times New Roman" w:eastAsia="Times New Roman" w:hAnsi="Times New Roman" w:cs="Times New Roman"/>
                <w:sz w:val="24"/>
                <w:szCs w:val="24"/>
              </w:rPr>
            </w:pPr>
          </w:p>
        </w:tc>
        <w:tc>
          <w:tcPr>
            <w:tcW w:w="1290" w:type="dxa"/>
            <w:vAlign w:val="center"/>
          </w:tcPr>
          <w:p w14:paraId="1F4A69B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w:t>
            </w:r>
          </w:p>
        </w:tc>
        <w:tc>
          <w:tcPr>
            <w:tcW w:w="1261" w:type="dxa"/>
            <w:vAlign w:val="center"/>
          </w:tcPr>
          <w:p w14:paraId="04C65A51"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488377D1"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2B3F5EB4" w14:textId="77777777" w:rsidTr="00B77148">
        <w:tc>
          <w:tcPr>
            <w:tcW w:w="709" w:type="dxa"/>
          </w:tcPr>
          <w:p w14:paraId="51D0462C"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3E20F1F5"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Các đơn vị nghệ thuật Trung ương (người/năm)</w:t>
            </w:r>
          </w:p>
        </w:tc>
        <w:tc>
          <w:tcPr>
            <w:tcW w:w="1269" w:type="dxa"/>
            <w:vAlign w:val="center"/>
          </w:tcPr>
          <w:p w14:paraId="10EF140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w:t>
            </w:r>
          </w:p>
        </w:tc>
        <w:tc>
          <w:tcPr>
            <w:tcW w:w="1290" w:type="dxa"/>
            <w:vAlign w:val="center"/>
          </w:tcPr>
          <w:p w14:paraId="3EE02A1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w:t>
            </w:r>
          </w:p>
        </w:tc>
        <w:tc>
          <w:tcPr>
            <w:tcW w:w="1261" w:type="dxa"/>
            <w:vAlign w:val="center"/>
          </w:tcPr>
          <w:p w14:paraId="38BB43CB"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03248643"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5CD48B48" w14:textId="77777777" w:rsidTr="00B77148">
        <w:tc>
          <w:tcPr>
            <w:tcW w:w="709" w:type="dxa"/>
          </w:tcPr>
          <w:p w14:paraId="3920F93C"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vAlign w:val="center"/>
          </w:tcPr>
          <w:p w14:paraId="4106351C"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Các đơn vị nghệ thuật địa phương (người/năm)</w:t>
            </w:r>
          </w:p>
        </w:tc>
        <w:tc>
          <w:tcPr>
            <w:tcW w:w="1269" w:type="dxa"/>
            <w:vAlign w:val="center"/>
          </w:tcPr>
          <w:p w14:paraId="2630437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0.02</w:t>
            </w:r>
          </w:p>
        </w:tc>
        <w:tc>
          <w:tcPr>
            <w:tcW w:w="1290" w:type="dxa"/>
            <w:vAlign w:val="center"/>
          </w:tcPr>
          <w:p w14:paraId="249A2E3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w:t>
            </w:r>
          </w:p>
        </w:tc>
        <w:tc>
          <w:tcPr>
            <w:tcW w:w="1261" w:type="dxa"/>
            <w:vAlign w:val="center"/>
          </w:tcPr>
          <w:p w14:paraId="49EAB31D" w14:textId="77777777" w:rsidR="00D51B81" w:rsidRPr="00BC3383" w:rsidRDefault="00D51B81">
            <w:pPr>
              <w:ind w:firstLine="57"/>
              <w:jc w:val="right"/>
              <w:rPr>
                <w:rFonts w:ascii="Times New Roman" w:eastAsia="Times New Roman" w:hAnsi="Times New Roman" w:cs="Times New Roman"/>
                <w:sz w:val="24"/>
                <w:szCs w:val="24"/>
              </w:rPr>
            </w:pPr>
          </w:p>
        </w:tc>
        <w:tc>
          <w:tcPr>
            <w:tcW w:w="1134" w:type="dxa"/>
            <w:vAlign w:val="center"/>
          </w:tcPr>
          <w:p w14:paraId="4BE64AE8" w14:textId="77777777" w:rsidR="00D51B81" w:rsidRPr="00BC3383" w:rsidRDefault="00D51B81">
            <w:pPr>
              <w:ind w:firstLine="57"/>
              <w:jc w:val="right"/>
              <w:rPr>
                <w:rFonts w:ascii="Times New Roman" w:eastAsia="Times New Roman" w:hAnsi="Times New Roman" w:cs="Times New Roman"/>
                <w:sz w:val="24"/>
                <w:szCs w:val="24"/>
              </w:rPr>
            </w:pPr>
          </w:p>
        </w:tc>
      </w:tr>
    </w:tbl>
    <w:p w14:paraId="60F043AA" w14:textId="77777777" w:rsidR="00D51B81" w:rsidRPr="00BC3383" w:rsidRDefault="00D51B81">
      <w:pPr>
        <w:ind w:firstLine="57"/>
        <w:jc w:val="center"/>
        <w:rPr>
          <w:b/>
          <w:sz w:val="26"/>
          <w:szCs w:val="26"/>
        </w:rPr>
        <w:sectPr w:rsidR="00D51B81" w:rsidRPr="00BC3383" w:rsidSect="00E07BA4">
          <w:pgSz w:w="11907" w:h="16839" w:code="9"/>
          <w:pgMar w:top="1134" w:right="1134" w:bottom="1134" w:left="1701" w:header="720" w:footer="720" w:gutter="0"/>
          <w:cols w:space="720"/>
        </w:sectPr>
      </w:pPr>
    </w:p>
    <w:p w14:paraId="53812FCA" w14:textId="77777777" w:rsidR="00E07BA4" w:rsidRDefault="00E07BA4">
      <w:pPr>
        <w:ind w:firstLine="57"/>
        <w:rPr>
          <w:b/>
        </w:rPr>
        <w:sectPr w:rsidR="00E07BA4" w:rsidSect="00C47A3E">
          <w:type w:val="continuous"/>
          <w:pgSz w:w="11907" w:h="16839" w:code="9"/>
          <w:pgMar w:top="1134" w:right="1134" w:bottom="1134" w:left="1701" w:header="720" w:footer="720" w:gutter="0"/>
          <w:cols w:space="720"/>
        </w:sectPr>
      </w:pPr>
    </w:p>
    <w:p w14:paraId="7C60A9EB" w14:textId="5DE5C9F2" w:rsidR="00D51B81" w:rsidRPr="00BC3383" w:rsidRDefault="00EB41EE">
      <w:pPr>
        <w:ind w:firstLine="57"/>
        <w:rPr>
          <w:b/>
        </w:rPr>
      </w:pPr>
      <w:r w:rsidRPr="00BC3383">
        <w:rPr>
          <w:b/>
        </w:rPr>
        <w:lastRenderedPageBreak/>
        <w:t>1.9. ĐIỆN ẢNH</w:t>
      </w:r>
    </w:p>
    <w:tbl>
      <w:tblPr>
        <w:tblStyle w:val="afffffffffffff"/>
        <w:tblW w:w="880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167"/>
        <w:gridCol w:w="1286"/>
        <w:gridCol w:w="1286"/>
        <w:gridCol w:w="1219"/>
      </w:tblGrid>
      <w:tr w:rsidR="00C82D72" w:rsidRPr="00BC3383" w14:paraId="1C45F70A" w14:textId="77777777" w:rsidTr="00B77148">
        <w:tc>
          <w:tcPr>
            <w:tcW w:w="851" w:type="dxa"/>
            <w:tcBorders>
              <w:top w:val="single" w:sz="4" w:space="0" w:color="000000"/>
              <w:left w:val="single" w:sz="4" w:space="0" w:color="000000"/>
              <w:bottom w:val="single" w:sz="4" w:space="0" w:color="000000"/>
              <w:right w:val="single" w:sz="4" w:space="0" w:color="000000"/>
            </w:tcBorders>
            <w:vAlign w:val="center"/>
          </w:tcPr>
          <w:p w14:paraId="2363A26B"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b/>
                <w:sz w:val="24"/>
                <w:szCs w:val="24"/>
              </w:rPr>
              <w:t>STT</w:t>
            </w:r>
          </w:p>
        </w:tc>
        <w:tc>
          <w:tcPr>
            <w:tcW w:w="4167" w:type="dxa"/>
            <w:tcBorders>
              <w:top w:val="single" w:sz="4" w:space="0" w:color="000000"/>
              <w:left w:val="single" w:sz="4" w:space="0" w:color="000000"/>
              <w:bottom w:val="single" w:sz="4" w:space="0" w:color="000000"/>
              <w:right w:val="single" w:sz="4" w:space="0" w:color="000000"/>
            </w:tcBorders>
            <w:vAlign w:val="center"/>
          </w:tcPr>
          <w:p w14:paraId="405ABB10"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286" w:type="dxa"/>
            <w:tcBorders>
              <w:top w:val="single" w:sz="4" w:space="0" w:color="000000"/>
              <w:left w:val="single" w:sz="4" w:space="0" w:color="000000"/>
              <w:bottom w:val="single" w:sz="4" w:space="0" w:color="000000"/>
              <w:right w:val="single" w:sz="4" w:space="0" w:color="000000"/>
            </w:tcBorders>
            <w:vAlign w:val="center"/>
          </w:tcPr>
          <w:p w14:paraId="73C726A2"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286" w:type="dxa"/>
            <w:tcBorders>
              <w:top w:val="single" w:sz="4" w:space="0" w:color="000000"/>
              <w:left w:val="single" w:sz="4" w:space="0" w:color="000000"/>
              <w:bottom w:val="single" w:sz="4" w:space="0" w:color="000000"/>
              <w:right w:val="single" w:sz="4" w:space="0" w:color="000000"/>
            </w:tcBorders>
            <w:vAlign w:val="center"/>
          </w:tcPr>
          <w:p w14:paraId="3A21FC2E"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1219" w:type="dxa"/>
            <w:tcBorders>
              <w:top w:val="single" w:sz="4" w:space="0" w:color="000000"/>
              <w:left w:val="single" w:sz="4" w:space="0" w:color="000000"/>
              <w:bottom w:val="single" w:sz="4" w:space="0" w:color="000000"/>
              <w:right w:val="single" w:sz="4" w:space="0" w:color="000000"/>
            </w:tcBorders>
            <w:vAlign w:val="center"/>
          </w:tcPr>
          <w:p w14:paraId="44D436C5"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C82D72" w:rsidRPr="00BC3383" w14:paraId="75B17A45" w14:textId="77777777" w:rsidTr="00B77148">
        <w:tc>
          <w:tcPr>
            <w:tcW w:w="851" w:type="dxa"/>
            <w:tcBorders>
              <w:top w:val="single" w:sz="4" w:space="0" w:color="000000"/>
              <w:left w:val="single" w:sz="4" w:space="0" w:color="000000"/>
              <w:bottom w:val="single" w:sz="4" w:space="0" w:color="000000"/>
              <w:right w:val="single" w:sz="4" w:space="0" w:color="000000"/>
            </w:tcBorders>
          </w:tcPr>
          <w:p w14:paraId="4322FB72"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4167" w:type="dxa"/>
            <w:tcBorders>
              <w:top w:val="single" w:sz="4" w:space="0" w:color="000000"/>
              <w:left w:val="single" w:sz="4" w:space="0" w:color="000000"/>
              <w:bottom w:val="single" w:sz="4" w:space="0" w:color="000000"/>
              <w:right w:val="single" w:sz="4" w:space="0" w:color="000000"/>
            </w:tcBorders>
            <w:vAlign w:val="center"/>
          </w:tcPr>
          <w:p w14:paraId="301522D3"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Tổng số hãng phim:                                                                                          </w:t>
            </w:r>
          </w:p>
        </w:tc>
        <w:tc>
          <w:tcPr>
            <w:tcW w:w="1286" w:type="dxa"/>
            <w:tcBorders>
              <w:top w:val="single" w:sz="4" w:space="0" w:color="000000"/>
              <w:left w:val="single" w:sz="4" w:space="0" w:color="000000"/>
              <w:bottom w:val="single" w:sz="4" w:space="0" w:color="000000"/>
              <w:right w:val="single" w:sz="4" w:space="0" w:color="000000"/>
            </w:tcBorders>
            <w:vAlign w:val="center"/>
          </w:tcPr>
          <w:p w14:paraId="35E5CD66" w14:textId="77777777" w:rsidR="00D51B81" w:rsidRPr="00BC3383" w:rsidRDefault="00D51B81">
            <w:pPr>
              <w:ind w:firstLine="57"/>
              <w:jc w:val="right"/>
              <w:rPr>
                <w:rFonts w:ascii="Times New Roman" w:eastAsia="Times New Roman" w:hAnsi="Times New Roman" w:cs="Times New Roman"/>
                <w:sz w:val="24"/>
                <w:szCs w:val="24"/>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4C05863D" w14:textId="77777777" w:rsidR="00D51B81" w:rsidRPr="00BC3383" w:rsidRDefault="00D51B81">
            <w:pPr>
              <w:ind w:firstLine="57"/>
              <w:jc w:val="right"/>
              <w:rPr>
                <w:rFonts w:ascii="Times New Roman" w:eastAsia="Times New Roman" w:hAnsi="Times New Roman" w:cs="Times New Roman"/>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0AFBB73E"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6C79733D" w14:textId="77777777" w:rsidTr="00B77148">
        <w:tc>
          <w:tcPr>
            <w:tcW w:w="851" w:type="dxa"/>
            <w:tcBorders>
              <w:top w:val="single" w:sz="4" w:space="0" w:color="000000"/>
              <w:left w:val="single" w:sz="4" w:space="0" w:color="000000"/>
              <w:bottom w:val="single" w:sz="4" w:space="0" w:color="000000"/>
              <w:right w:val="single" w:sz="4" w:space="0" w:color="000000"/>
            </w:tcBorders>
          </w:tcPr>
          <w:p w14:paraId="34ACA479"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5E2E9617" w14:textId="77777777" w:rsidR="00D51B81" w:rsidRPr="00BC3383" w:rsidRDefault="00EB41EE">
            <w:pPr>
              <w:numPr>
                <w:ilvl w:val="0"/>
                <w:numId w:val="1"/>
              </w:numPr>
              <w:pBdr>
                <w:top w:val="nil"/>
                <w:left w:val="nil"/>
                <w:bottom w:val="nil"/>
                <w:right w:val="nil"/>
                <w:between w:val="nil"/>
              </w:pBdr>
              <w:rPr>
                <w:rFonts w:ascii="Times New Roman" w:hAnsi="Times New Roman" w:cs="Times New Roman"/>
                <w:sz w:val="24"/>
                <w:szCs w:val="24"/>
              </w:rPr>
            </w:pPr>
            <w:r w:rsidRPr="00BC3383">
              <w:rPr>
                <w:rFonts w:ascii="Times New Roman" w:eastAsia="Times New Roman" w:hAnsi="Times New Roman" w:cs="Times New Roman"/>
                <w:sz w:val="24"/>
                <w:szCs w:val="24"/>
              </w:rPr>
              <w:t xml:space="preserve">Hãng phim nhà nước </w:t>
            </w:r>
          </w:p>
        </w:tc>
        <w:tc>
          <w:tcPr>
            <w:tcW w:w="1286" w:type="dxa"/>
            <w:tcBorders>
              <w:top w:val="single" w:sz="4" w:space="0" w:color="000000"/>
              <w:left w:val="single" w:sz="4" w:space="0" w:color="000000"/>
              <w:bottom w:val="single" w:sz="4" w:space="0" w:color="000000"/>
              <w:right w:val="single" w:sz="4" w:space="0" w:color="000000"/>
            </w:tcBorders>
            <w:vAlign w:val="center"/>
          </w:tcPr>
          <w:p w14:paraId="3C40CBE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286" w:type="dxa"/>
            <w:tcBorders>
              <w:top w:val="single" w:sz="4" w:space="0" w:color="000000"/>
              <w:left w:val="single" w:sz="4" w:space="0" w:color="000000"/>
              <w:bottom w:val="single" w:sz="4" w:space="0" w:color="000000"/>
              <w:right w:val="single" w:sz="4" w:space="0" w:color="000000"/>
            </w:tcBorders>
            <w:vAlign w:val="center"/>
          </w:tcPr>
          <w:p w14:paraId="1CDBCED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219" w:type="dxa"/>
            <w:tcBorders>
              <w:top w:val="single" w:sz="4" w:space="0" w:color="000000"/>
              <w:left w:val="single" w:sz="4" w:space="0" w:color="000000"/>
              <w:bottom w:val="single" w:sz="4" w:space="0" w:color="000000"/>
              <w:right w:val="single" w:sz="4" w:space="0" w:color="000000"/>
            </w:tcBorders>
            <w:vAlign w:val="center"/>
          </w:tcPr>
          <w:p w14:paraId="379BBB9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r>
      <w:tr w:rsidR="00C82D72" w:rsidRPr="00BC3383" w14:paraId="4F75CCC3" w14:textId="77777777" w:rsidTr="00B77148">
        <w:tc>
          <w:tcPr>
            <w:tcW w:w="851" w:type="dxa"/>
            <w:tcBorders>
              <w:top w:val="single" w:sz="4" w:space="0" w:color="000000"/>
              <w:left w:val="single" w:sz="4" w:space="0" w:color="000000"/>
              <w:bottom w:val="single" w:sz="4" w:space="0" w:color="000000"/>
              <w:right w:val="single" w:sz="4" w:space="0" w:color="000000"/>
            </w:tcBorders>
          </w:tcPr>
          <w:p w14:paraId="0A46D902"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5AFFE04A" w14:textId="77777777" w:rsidR="00D51B81" w:rsidRPr="00BC3383" w:rsidRDefault="00EB41EE">
            <w:pPr>
              <w:numPr>
                <w:ilvl w:val="0"/>
                <w:numId w:val="1"/>
              </w:numPr>
              <w:pBdr>
                <w:top w:val="nil"/>
                <w:left w:val="nil"/>
                <w:bottom w:val="nil"/>
                <w:right w:val="nil"/>
                <w:between w:val="nil"/>
              </w:pBdr>
              <w:rPr>
                <w:rFonts w:ascii="Times New Roman" w:hAnsi="Times New Roman" w:cs="Times New Roman"/>
                <w:sz w:val="24"/>
                <w:szCs w:val="24"/>
              </w:rPr>
            </w:pPr>
            <w:r w:rsidRPr="00BC3383">
              <w:rPr>
                <w:rFonts w:ascii="Times New Roman" w:eastAsia="Times New Roman" w:hAnsi="Times New Roman" w:cs="Times New Roman"/>
                <w:sz w:val="24"/>
                <w:szCs w:val="24"/>
              </w:rPr>
              <w:t>Hãng phim nhà nước nắm giữ cổ phần</w:t>
            </w:r>
          </w:p>
        </w:tc>
        <w:tc>
          <w:tcPr>
            <w:tcW w:w="1286" w:type="dxa"/>
            <w:tcBorders>
              <w:top w:val="single" w:sz="4" w:space="0" w:color="000000"/>
              <w:left w:val="single" w:sz="4" w:space="0" w:color="000000"/>
              <w:bottom w:val="single" w:sz="4" w:space="0" w:color="000000"/>
              <w:right w:val="single" w:sz="4" w:space="0" w:color="000000"/>
            </w:tcBorders>
            <w:vAlign w:val="center"/>
          </w:tcPr>
          <w:p w14:paraId="254C6A6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04</w:t>
            </w:r>
          </w:p>
        </w:tc>
        <w:tc>
          <w:tcPr>
            <w:tcW w:w="1286" w:type="dxa"/>
            <w:tcBorders>
              <w:top w:val="single" w:sz="4" w:space="0" w:color="000000"/>
              <w:left w:val="single" w:sz="4" w:space="0" w:color="000000"/>
              <w:bottom w:val="single" w:sz="4" w:space="0" w:color="000000"/>
              <w:right w:val="single" w:sz="4" w:space="0" w:color="000000"/>
            </w:tcBorders>
            <w:vAlign w:val="center"/>
          </w:tcPr>
          <w:p w14:paraId="7F9B8E8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04</w:t>
            </w:r>
          </w:p>
        </w:tc>
        <w:tc>
          <w:tcPr>
            <w:tcW w:w="1219" w:type="dxa"/>
            <w:tcBorders>
              <w:top w:val="single" w:sz="4" w:space="0" w:color="000000"/>
              <w:left w:val="single" w:sz="4" w:space="0" w:color="000000"/>
              <w:bottom w:val="single" w:sz="4" w:space="0" w:color="000000"/>
              <w:right w:val="single" w:sz="4" w:space="0" w:color="000000"/>
            </w:tcBorders>
            <w:vAlign w:val="center"/>
          </w:tcPr>
          <w:p w14:paraId="0DB763A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04</w:t>
            </w:r>
          </w:p>
        </w:tc>
      </w:tr>
      <w:tr w:rsidR="00C82D72" w:rsidRPr="00BC3383" w14:paraId="76CDDE46" w14:textId="77777777" w:rsidTr="00B77148">
        <w:tc>
          <w:tcPr>
            <w:tcW w:w="851" w:type="dxa"/>
            <w:tcBorders>
              <w:top w:val="single" w:sz="4" w:space="0" w:color="000000"/>
              <w:left w:val="single" w:sz="4" w:space="0" w:color="000000"/>
              <w:bottom w:val="single" w:sz="4" w:space="0" w:color="000000"/>
              <w:right w:val="single" w:sz="4" w:space="0" w:color="000000"/>
            </w:tcBorders>
          </w:tcPr>
          <w:p w14:paraId="753D344C"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480C312F" w14:textId="77777777" w:rsidR="00D51B81" w:rsidRPr="00BC3383" w:rsidRDefault="00EB41EE">
            <w:pPr>
              <w:numPr>
                <w:ilvl w:val="0"/>
                <w:numId w:val="1"/>
              </w:numPr>
              <w:pBdr>
                <w:top w:val="nil"/>
                <w:left w:val="nil"/>
                <w:bottom w:val="nil"/>
                <w:right w:val="nil"/>
                <w:between w:val="nil"/>
              </w:pBdr>
              <w:rPr>
                <w:rFonts w:ascii="Times New Roman" w:hAnsi="Times New Roman" w:cs="Times New Roman"/>
                <w:sz w:val="24"/>
                <w:szCs w:val="24"/>
              </w:rPr>
            </w:pPr>
            <w:r w:rsidRPr="00BC3383">
              <w:rPr>
                <w:rFonts w:ascii="Times New Roman" w:eastAsia="Times New Roman" w:hAnsi="Times New Roman" w:cs="Times New Roman"/>
                <w:sz w:val="24"/>
                <w:szCs w:val="24"/>
              </w:rPr>
              <w:t>Hãng phim tư nhân</w:t>
            </w:r>
          </w:p>
        </w:tc>
        <w:tc>
          <w:tcPr>
            <w:tcW w:w="1286" w:type="dxa"/>
            <w:tcBorders>
              <w:top w:val="single" w:sz="4" w:space="0" w:color="000000"/>
              <w:left w:val="single" w:sz="4" w:space="0" w:color="000000"/>
              <w:bottom w:val="single" w:sz="4" w:space="0" w:color="000000"/>
              <w:right w:val="single" w:sz="4" w:space="0" w:color="000000"/>
            </w:tcBorders>
            <w:vAlign w:val="center"/>
          </w:tcPr>
          <w:p w14:paraId="16C7AF5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429</w:t>
            </w:r>
          </w:p>
        </w:tc>
        <w:tc>
          <w:tcPr>
            <w:tcW w:w="1286" w:type="dxa"/>
            <w:tcBorders>
              <w:top w:val="single" w:sz="4" w:space="0" w:color="000000"/>
              <w:left w:val="single" w:sz="4" w:space="0" w:color="000000"/>
              <w:bottom w:val="single" w:sz="4" w:space="0" w:color="000000"/>
              <w:right w:val="single" w:sz="4" w:space="0" w:color="000000"/>
            </w:tcBorders>
            <w:vAlign w:val="center"/>
          </w:tcPr>
          <w:p w14:paraId="059F741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577</w:t>
            </w:r>
          </w:p>
        </w:tc>
        <w:tc>
          <w:tcPr>
            <w:tcW w:w="1219" w:type="dxa"/>
            <w:tcBorders>
              <w:top w:val="single" w:sz="4" w:space="0" w:color="000000"/>
              <w:left w:val="single" w:sz="4" w:space="0" w:color="000000"/>
              <w:bottom w:val="single" w:sz="4" w:space="0" w:color="000000"/>
              <w:right w:val="single" w:sz="4" w:space="0" w:color="000000"/>
            </w:tcBorders>
            <w:vAlign w:val="center"/>
          </w:tcPr>
          <w:p w14:paraId="5134EF5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w:t>
            </w:r>
          </w:p>
        </w:tc>
      </w:tr>
      <w:tr w:rsidR="00C82D72" w:rsidRPr="00BC3383" w14:paraId="5140D323" w14:textId="77777777" w:rsidTr="00B77148">
        <w:tc>
          <w:tcPr>
            <w:tcW w:w="851" w:type="dxa"/>
            <w:tcBorders>
              <w:top w:val="single" w:sz="4" w:space="0" w:color="000000"/>
              <w:left w:val="single" w:sz="4" w:space="0" w:color="000000"/>
              <w:bottom w:val="single" w:sz="4" w:space="0" w:color="000000"/>
              <w:right w:val="single" w:sz="4" w:space="0" w:color="000000"/>
            </w:tcBorders>
          </w:tcPr>
          <w:p w14:paraId="52D51A31"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w:t>
            </w:r>
          </w:p>
        </w:tc>
        <w:tc>
          <w:tcPr>
            <w:tcW w:w="4167" w:type="dxa"/>
            <w:tcBorders>
              <w:top w:val="single" w:sz="4" w:space="0" w:color="000000"/>
              <w:left w:val="single" w:sz="4" w:space="0" w:color="000000"/>
              <w:bottom w:val="single" w:sz="4" w:space="0" w:color="000000"/>
              <w:right w:val="single" w:sz="4" w:space="0" w:color="000000"/>
            </w:tcBorders>
            <w:vAlign w:val="center"/>
          </w:tcPr>
          <w:p w14:paraId="545A9FE4"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phim sản xuất trong năm  được cấp phép phổ biến:</w:t>
            </w:r>
          </w:p>
        </w:tc>
        <w:tc>
          <w:tcPr>
            <w:tcW w:w="1286" w:type="dxa"/>
            <w:tcBorders>
              <w:top w:val="single" w:sz="4" w:space="0" w:color="000000"/>
              <w:left w:val="single" w:sz="4" w:space="0" w:color="000000"/>
              <w:bottom w:val="single" w:sz="4" w:space="0" w:color="000000"/>
              <w:right w:val="single" w:sz="4" w:space="0" w:color="000000"/>
            </w:tcBorders>
            <w:vAlign w:val="center"/>
          </w:tcPr>
          <w:p w14:paraId="33B4E2B8" w14:textId="77777777" w:rsidR="00D51B81" w:rsidRPr="00BC3383" w:rsidRDefault="00D51B81">
            <w:pPr>
              <w:ind w:firstLine="57"/>
              <w:jc w:val="right"/>
              <w:rPr>
                <w:rFonts w:ascii="Times New Roman" w:eastAsia="Times New Roman" w:hAnsi="Times New Roman" w:cs="Times New Roman"/>
                <w:sz w:val="24"/>
                <w:szCs w:val="24"/>
              </w:rPr>
            </w:pPr>
          </w:p>
        </w:tc>
        <w:tc>
          <w:tcPr>
            <w:tcW w:w="1286" w:type="dxa"/>
            <w:tcBorders>
              <w:top w:val="single" w:sz="4" w:space="0" w:color="000000"/>
              <w:left w:val="single" w:sz="4" w:space="0" w:color="000000"/>
              <w:bottom w:val="single" w:sz="4" w:space="0" w:color="000000"/>
              <w:right w:val="single" w:sz="4" w:space="0" w:color="000000"/>
            </w:tcBorders>
            <w:vAlign w:val="center"/>
          </w:tcPr>
          <w:p w14:paraId="3D6A6E1B" w14:textId="77777777" w:rsidR="00D51B81" w:rsidRPr="00BC3383" w:rsidRDefault="00D51B81">
            <w:pPr>
              <w:ind w:firstLine="57"/>
              <w:jc w:val="right"/>
              <w:rPr>
                <w:rFonts w:ascii="Times New Roman" w:eastAsia="Times New Roman" w:hAnsi="Times New Roman" w:cs="Times New Roman"/>
                <w:sz w:val="24"/>
                <w:szCs w:val="24"/>
              </w:rPr>
            </w:pPr>
          </w:p>
        </w:tc>
        <w:tc>
          <w:tcPr>
            <w:tcW w:w="1219" w:type="dxa"/>
            <w:tcBorders>
              <w:top w:val="single" w:sz="4" w:space="0" w:color="000000"/>
              <w:left w:val="single" w:sz="4" w:space="0" w:color="000000"/>
              <w:bottom w:val="single" w:sz="4" w:space="0" w:color="000000"/>
              <w:right w:val="single" w:sz="4" w:space="0" w:color="000000"/>
            </w:tcBorders>
            <w:vAlign w:val="center"/>
          </w:tcPr>
          <w:p w14:paraId="370EE3AA"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3C7DB2CC" w14:textId="77777777" w:rsidTr="00B77148">
        <w:tc>
          <w:tcPr>
            <w:tcW w:w="851" w:type="dxa"/>
            <w:tcBorders>
              <w:top w:val="single" w:sz="4" w:space="0" w:color="000000"/>
              <w:left w:val="single" w:sz="4" w:space="0" w:color="000000"/>
              <w:bottom w:val="single" w:sz="4" w:space="0" w:color="000000"/>
              <w:right w:val="single" w:sz="4" w:space="0" w:color="000000"/>
            </w:tcBorders>
          </w:tcPr>
          <w:p w14:paraId="3EF0D283"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37C8BB8A" w14:textId="77777777" w:rsidR="00D51B81" w:rsidRPr="00BC3383" w:rsidRDefault="00EB41EE">
            <w:pPr>
              <w:numPr>
                <w:ilvl w:val="0"/>
                <w:numId w:val="1"/>
              </w:numPr>
              <w:pBdr>
                <w:top w:val="nil"/>
                <w:left w:val="nil"/>
                <w:bottom w:val="nil"/>
                <w:right w:val="nil"/>
                <w:between w:val="nil"/>
              </w:pBdr>
              <w:rPr>
                <w:rFonts w:ascii="Times New Roman" w:hAnsi="Times New Roman" w:cs="Times New Roman"/>
                <w:sz w:val="24"/>
                <w:szCs w:val="24"/>
              </w:rPr>
            </w:pPr>
            <w:r w:rsidRPr="00BC3383">
              <w:rPr>
                <w:rFonts w:ascii="Times New Roman" w:eastAsia="Times New Roman" w:hAnsi="Times New Roman" w:cs="Times New Roman"/>
                <w:sz w:val="24"/>
                <w:szCs w:val="24"/>
              </w:rPr>
              <w:t>Phim truyện chiếu rạp</w:t>
            </w:r>
          </w:p>
        </w:tc>
        <w:tc>
          <w:tcPr>
            <w:tcW w:w="1286" w:type="dxa"/>
            <w:tcBorders>
              <w:top w:val="single" w:sz="4" w:space="0" w:color="000000"/>
              <w:left w:val="single" w:sz="4" w:space="0" w:color="000000"/>
              <w:bottom w:val="single" w:sz="4" w:space="0" w:color="000000"/>
              <w:right w:val="single" w:sz="4" w:space="0" w:color="000000"/>
            </w:tcBorders>
            <w:vAlign w:val="center"/>
          </w:tcPr>
          <w:p w14:paraId="2ACF6FB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42</w:t>
            </w:r>
          </w:p>
        </w:tc>
        <w:tc>
          <w:tcPr>
            <w:tcW w:w="1286" w:type="dxa"/>
            <w:tcBorders>
              <w:top w:val="single" w:sz="4" w:space="0" w:color="000000"/>
              <w:left w:val="single" w:sz="4" w:space="0" w:color="000000"/>
              <w:bottom w:val="single" w:sz="4" w:space="0" w:color="000000"/>
              <w:right w:val="single" w:sz="4" w:space="0" w:color="000000"/>
            </w:tcBorders>
            <w:vAlign w:val="center"/>
          </w:tcPr>
          <w:p w14:paraId="72FD2CA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w:t>
            </w:r>
          </w:p>
        </w:tc>
        <w:tc>
          <w:tcPr>
            <w:tcW w:w="1219" w:type="dxa"/>
            <w:tcBorders>
              <w:top w:val="single" w:sz="4" w:space="0" w:color="000000"/>
              <w:left w:val="single" w:sz="4" w:space="0" w:color="000000"/>
              <w:bottom w:val="single" w:sz="4" w:space="0" w:color="000000"/>
              <w:right w:val="single" w:sz="4" w:space="0" w:color="000000"/>
            </w:tcBorders>
            <w:vAlign w:val="center"/>
          </w:tcPr>
          <w:p w14:paraId="75A7ABF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139</w:t>
            </w:r>
          </w:p>
        </w:tc>
      </w:tr>
      <w:tr w:rsidR="00C82D72" w:rsidRPr="00BC3383" w14:paraId="42156538" w14:textId="77777777" w:rsidTr="00B77148">
        <w:tc>
          <w:tcPr>
            <w:tcW w:w="851" w:type="dxa"/>
            <w:tcBorders>
              <w:top w:val="single" w:sz="4" w:space="0" w:color="000000"/>
              <w:left w:val="single" w:sz="4" w:space="0" w:color="000000"/>
              <w:bottom w:val="single" w:sz="4" w:space="0" w:color="000000"/>
              <w:right w:val="single" w:sz="4" w:space="0" w:color="000000"/>
            </w:tcBorders>
          </w:tcPr>
          <w:p w14:paraId="3D410444"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024D7B79" w14:textId="77777777" w:rsidR="00D51B81" w:rsidRPr="00BC3383" w:rsidRDefault="00EB41EE">
            <w:pPr>
              <w:numPr>
                <w:ilvl w:val="0"/>
                <w:numId w:val="1"/>
              </w:numPr>
              <w:pBdr>
                <w:top w:val="nil"/>
                <w:left w:val="nil"/>
                <w:bottom w:val="nil"/>
                <w:right w:val="nil"/>
                <w:between w:val="nil"/>
              </w:pBdr>
              <w:rPr>
                <w:rFonts w:ascii="Times New Roman" w:hAnsi="Times New Roman" w:cs="Times New Roman"/>
                <w:sz w:val="24"/>
                <w:szCs w:val="24"/>
              </w:rPr>
            </w:pPr>
            <w:r w:rsidRPr="00BC3383">
              <w:rPr>
                <w:rFonts w:ascii="Times New Roman" w:eastAsia="Times New Roman" w:hAnsi="Times New Roman" w:cs="Times New Roman"/>
                <w:sz w:val="24"/>
                <w:szCs w:val="24"/>
              </w:rPr>
              <w:t xml:space="preserve">Phim truyện video </w:t>
            </w:r>
          </w:p>
        </w:tc>
        <w:tc>
          <w:tcPr>
            <w:tcW w:w="1286" w:type="dxa"/>
            <w:tcBorders>
              <w:top w:val="single" w:sz="4" w:space="0" w:color="000000"/>
              <w:left w:val="single" w:sz="4" w:space="0" w:color="000000"/>
              <w:bottom w:val="single" w:sz="4" w:space="0" w:color="000000"/>
              <w:right w:val="single" w:sz="4" w:space="0" w:color="000000"/>
            </w:tcBorders>
            <w:vAlign w:val="center"/>
          </w:tcPr>
          <w:p w14:paraId="7186917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w:t>
            </w:r>
          </w:p>
        </w:tc>
        <w:tc>
          <w:tcPr>
            <w:tcW w:w="1286" w:type="dxa"/>
            <w:tcBorders>
              <w:top w:val="single" w:sz="4" w:space="0" w:color="000000"/>
              <w:left w:val="single" w:sz="4" w:space="0" w:color="000000"/>
              <w:bottom w:val="single" w:sz="4" w:space="0" w:color="000000"/>
              <w:right w:val="single" w:sz="4" w:space="0" w:color="000000"/>
            </w:tcBorders>
            <w:vAlign w:val="center"/>
          </w:tcPr>
          <w:p w14:paraId="5287917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04</w:t>
            </w:r>
          </w:p>
        </w:tc>
        <w:tc>
          <w:tcPr>
            <w:tcW w:w="1219" w:type="dxa"/>
            <w:tcBorders>
              <w:top w:val="single" w:sz="4" w:space="0" w:color="000000"/>
              <w:left w:val="single" w:sz="4" w:space="0" w:color="000000"/>
              <w:bottom w:val="single" w:sz="4" w:space="0" w:color="000000"/>
              <w:right w:val="single" w:sz="4" w:space="0" w:color="000000"/>
            </w:tcBorders>
            <w:vAlign w:val="center"/>
          </w:tcPr>
          <w:p w14:paraId="35E58B1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64BAADA7" w14:textId="77777777" w:rsidTr="00B77148">
        <w:tc>
          <w:tcPr>
            <w:tcW w:w="851" w:type="dxa"/>
            <w:tcBorders>
              <w:top w:val="single" w:sz="4" w:space="0" w:color="000000"/>
              <w:left w:val="single" w:sz="4" w:space="0" w:color="000000"/>
              <w:bottom w:val="single" w:sz="4" w:space="0" w:color="000000"/>
              <w:right w:val="single" w:sz="4" w:space="0" w:color="000000"/>
            </w:tcBorders>
          </w:tcPr>
          <w:p w14:paraId="49D8DED9"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1FEA0BF1" w14:textId="77777777" w:rsidR="00D51B81" w:rsidRPr="00BC3383" w:rsidRDefault="00EB41EE">
            <w:pPr>
              <w:numPr>
                <w:ilvl w:val="0"/>
                <w:numId w:val="1"/>
              </w:numPr>
              <w:pBdr>
                <w:top w:val="nil"/>
                <w:left w:val="nil"/>
                <w:bottom w:val="nil"/>
                <w:right w:val="nil"/>
                <w:between w:val="nil"/>
              </w:pBdr>
              <w:rPr>
                <w:rFonts w:ascii="Times New Roman" w:hAnsi="Times New Roman" w:cs="Times New Roman"/>
                <w:sz w:val="24"/>
                <w:szCs w:val="24"/>
              </w:rPr>
            </w:pPr>
            <w:r w:rsidRPr="00BC3383">
              <w:rPr>
                <w:rFonts w:ascii="Times New Roman" w:eastAsia="Times New Roman" w:hAnsi="Times New Roman" w:cs="Times New Roman"/>
                <w:sz w:val="24"/>
                <w:szCs w:val="24"/>
              </w:rPr>
              <w:t>Phim tài liệu nhựa (Hãng phim TLKHTW sản xuất)</w:t>
            </w:r>
          </w:p>
        </w:tc>
        <w:tc>
          <w:tcPr>
            <w:tcW w:w="1286" w:type="dxa"/>
            <w:tcBorders>
              <w:top w:val="single" w:sz="4" w:space="0" w:color="000000"/>
              <w:left w:val="single" w:sz="4" w:space="0" w:color="000000"/>
              <w:bottom w:val="single" w:sz="4" w:space="0" w:color="000000"/>
              <w:right w:val="single" w:sz="4" w:space="0" w:color="000000"/>
            </w:tcBorders>
            <w:vAlign w:val="center"/>
          </w:tcPr>
          <w:p w14:paraId="70D8DF9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05</w:t>
            </w:r>
          </w:p>
        </w:tc>
        <w:tc>
          <w:tcPr>
            <w:tcW w:w="1286" w:type="dxa"/>
            <w:tcBorders>
              <w:top w:val="single" w:sz="4" w:space="0" w:color="000000"/>
              <w:left w:val="single" w:sz="4" w:space="0" w:color="000000"/>
              <w:bottom w:val="single" w:sz="4" w:space="0" w:color="000000"/>
              <w:right w:val="single" w:sz="4" w:space="0" w:color="000000"/>
            </w:tcBorders>
            <w:vAlign w:val="center"/>
          </w:tcPr>
          <w:p w14:paraId="4B07535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219" w:type="dxa"/>
            <w:tcBorders>
              <w:top w:val="single" w:sz="4" w:space="0" w:color="000000"/>
              <w:left w:val="single" w:sz="4" w:space="0" w:color="000000"/>
              <w:bottom w:val="single" w:sz="4" w:space="0" w:color="000000"/>
              <w:right w:val="single" w:sz="4" w:space="0" w:color="000000"/>
            </w:tcBorders>
            <w:vAlign w:val="center"/>
          </w:tcPr>
          <w:p w14:paraId="731416C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518F12A3" w14:textId="77777777" w:rsidTr="00B77148">
        <w:tc>
          <w:tcPr>
            <w:tcW w:w="851" w:type="dxa"/>
            <w:tcBorders>
              <w:top w:val="single" w:sz="4" w:space="0" w:color="000000"/>
              <w:left w:val="single" w:sz="4" w:space="0" w:color="000000"/>
              <w:bottom w:val="single" w:sz="4" w:space="0" w:color="000000"/>
              <w:right w:val="single" w:sz="4" w:space="0" w:color="000000"/>
            </w:tcBorders>
          </w:tcPr>
          <w:p w14:paraId="68A4C618"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14506C2D" w14:textId="77777777" w:rsidR="00D51B81" w:rsidRPr="00BC3383" w:rsidRDefault="00EB41EE">
            <w:pPr>
              <w:numPr>
                <w:ilvl w:val="0"/>
                <w:numId w:val="1"/>
              </w:numPr>
              <w:pBdr>
                <w:top w:val="nil"/>
                <w:left w:val="nil"/>
                <w:bottom w:val="nil"/>
                <w:right w:val="nil"/>
                <w:between w:val="nil"/>
              </w:pBdr>
              <w:rPr>
                <w:rFonts w:ascii="Times New Roman" w:hAnsi="Times New Roman" w:cs="Times New Roman"/>
                <w:sz w:val="24"/>
                <w:szCs w:val="24"/>
              </w:rPr>
            </w:pPr>
            <w:r w:rsidRPr="00BC3383">
              <w:rPr>
                <w:rFonts w:ascii="Times New Roman" w:eastAsia="Times New Roman" w:hAnsi="Times New Roman" w:cs="Times New Roman"/>
                <w:sz w:val="24"/>
                <w:szCs w:val="24"/>
              </w:rPr>
              <w:t>Phim tài liệu video (do nhà nước tài trợ sản xuất)</w:t>
            </w:r>
          </w:p>
        </w:tc>
        <w:tc>
          <w:tcPr>
            <w:tcW w:w="1286" w:type="dxa"/>
            <w:tcBorders>
              <w:top w:val="single" w:sz="4" w:space="0" w:color="000000"/>
              <w:left w:val="single" w:sz="4" w:space="0" w:color="000000"/>
              <w:bottom w:val="single" w:sz="4" w:space="0" w:color="000000"/>
              <w:right w:val="single" w:sz="4" w:space="0" w:color="000000"/>
            </w:tcBorders>
            <w:vAlign w:val="center"/>
          </w:tcPr>
          <w:p w14:paraId="6C52AB9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30</w:t>
            </w:r>
          </w:p>
        </w:tc>
        <w:tc>
          <w:tcPr>
            <w:tcW w:w="1286" w:type="dxa"/>
            <w:tcBorders>
              <w:top w:val="single" w:sz="4" w:space="0" w:color="000000"/>
              <w:left w:val="single" w:sz="4" w:space="0" w:color="000000"/>
              <w:bottom w:val="single" w:sz="4" w:space="0" w:color="000000"/>
              <w:right w:val="single" w:sz="4" w:space="0" w:color="000000"/>
            </w:tcBorders>
            <w:vAlign w:val="center"/>
          </w:tcPr>
          <w:p w14:paraId="3A8D0D3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38</w:t>
            </w:r>
          </w:p>
        </w:tc>
        <w:tc>
          <w:tcPr>
            <w:tcW w:w="1219" w:type="dxa"/>
            <w:tcBorders>
              <w:top w:val="single" w:sz="4" w:space="0" w:color="000000"/>
              <w:left w:val="single" w:sz="4" w:space="0" w:color="000000"/>
              <w:bottom w:val="single" w:sz="4" w:space="0" w:color="000000"/>
              <w:right w:val="single" w:sz="4" w:space="0" w:color="000000"/>
            </w:tcBorders>
            <w:vAlign w:val="center"/>
          </w:tcPr>
          <w:p w14:paraId="504065D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28</w:t>
            </w:r>
          </w:p>
        </w:tc>
      </w:tr>
      <w:tr w:rsidR="00C82D72" w:rsidRPr="00BC3383" w14:paraId="4747462F" w14:textId="77777777" w:rsidTr="00B77148">
        <w:tc>
          <w:tcPr>
            <w:tcW w:w="851" w:type="dxa"/>
            <w:tcBorders>
              <w:top w:val="single" w:sz="4" w:space="0" w:color="000000"/>
              <w:left w:val="single" w:sz="4" w:space="0" w:color="000000"/>
              <w:bottom w:val="single" w:sz="4" w:space="0" w:color="000000"/>
              <w:right w:val="single" w:sz="4" w:space="0" w:color="000000"/>
            </w:tcBorders>
          </w:tcPr>
          <w:p w14:paraId="78CADFE3"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19FBFE27" w14:textId="77777777" w:rsidR="00D51B81" w:rsidRPr="00BC3383" w:rsidRDefault="00EB41EE">
            <w:pPr>
              <w:numPr>
                <w:ilvl w:val="0"/>
                <w:numId w:val="1"/>
              </w:numPr>
              <w:pBdr>
                <w:top w:val="nil"/>
                <w:left w:val="nil"/>
                <w:bottom w:val="nil"/>
                <w:right w:val="nil"/>
                <w:between w:val="nil"/>
              </w:pBdr>
              <w:rPr>
                <w:rFonts w:ascii="Times New Roman" w:hAnsi="Times New Roman" w:cs="Times New Roman"/>
                <w:sz w:val="24"/>
                <w:szCs w:val="24"/>
              </w:rPr>
            </w:pPr>
            <w:r w:rsidRPr="00BC3383">
              <w:rPr>
                <w:rFonts w:ascii="Times New Roman" w:eastAsia="Times New Roman" w:hAnsi="Times New Roman" w:cs="Times New Roman"/>
                <w:sz w:val="24"/>
                <w:szCs w:val="24"/>
              </w:rPr>
              <w:t>Phim hoạt hình (do nhà nước tài trợ sản xuất)</w:t>
            </w:r>
          </w:p>
        </w:tc>
        <w:tc>
          <w:tcPr>
            <w:tcW w:w="1286" w:type="dxa"/>
            <w:tcBorders>
              <w:top w:val="single" w:sz="4" w:space="0" w:color="000000"/>
              <w:left w:val="single" w:sz="4" w:space="0" w:color="000000"/>
              <w:bottom w:val="single" w:sz="4" w:space="0" w:color="000000"/>
              <w:right w:val="single" w:sz="4" w:space="0" w:color="000000"/>
            </w:tcBorders>
            <w:vAlign w:val="center"/>
          </w:tcPr>
          <w:p w14:paraId="7351ED3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w:t>
            </w:r>
          </w:p>
        </w:tc>
        <w:tc>
          <w:tcPr>
            <w:tcW w:w="1286" w:type="dxa"/>
            <w:tcBorders>
              <w:top w:val="single" w:sz="4" w:space="0" w:color="000000"/>
              <w:left w:val="single" w:sz="4" w:space="0" w:color="000000"/>
              <w:bottom w:val="single" w:sz="4" w:space="0" w:color="000000"/>
              <w:right w:val="single" w:sz="4" w:space="0" w:color="000000"/>
            </w:tcBorders>
            <w:vAlign w:val="center"/>
          </w:tcPr>
          <w:p w14:paraId="2906490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02</w:t>
            </w:r>
          </w:p>
        </w:tc>
        <w:tc>
          <w:tcPr>
            <w:tcW w:w="1219" w:type="dxa"/>
            <w:tcBorders>
              <w:top w:val="single" w:sz="4" w:space="0" w:color="000000"/>
              <w:left w:val="single" w:sz="4" w:space="0" w:color="000000"/>
              <w:bottom w:val="single" w:sz="4" w:space="0" w:color="000000"/>
              <w:right w:val="single" w:sz="4" w:space="0" w:color="000000"/>
            </w:tcBorders>
            <w:vAlign w:val="center"/>
          </w:tcPr>
          <w:p w14:paraId="712C305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22</w:t>
            </w:r>
          </w:p>
        </w:tc>
      </w:tr>
      <w:tr w:rsidR="00C82D72" w:rsidRPr="00BC3383" w14:paraId="3F4478DA" w14:textId="77777777" w:rsidTr="00B77148">
        <w:tc>
          <w:tcPr>
            <w:tcW w:w="851" w:type="dxa"/>
            <w:tcBorders>
              <w:top w:val="single" w:sz="4" w:space="0" w:color="000000"/>
              <w:left w:val="single" w:sz="4" w:space="0" w:color="000000"/>
              <w:bottom w:val="single" w:sz="4" w:space="0" w:color="000000"/>
              <w:right w:val="single" w:sz="4" w:space="0" w:color="000000"/>
            </w:tcBorders>
          </w:tcPr>
          <w:p w14:paraId="145C4521"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32D4C47A" w14:textId="77777777" w:rsidR="00D51B81" w:rsidRPr="00BC3383" w:rsidRDefault="00EB41EE">
            <w:pPr>
              <w:numPr>
                <w:ilvl w:val="0"/>
                <w:numId w:val="1"/>
              </w:numPr>
              <w:pBdr>
                <w:top w:val="nil"/>
                <w:left w:val="nil"/>
                <w:bottom w:val="nil"/>
                <w:right w:val="nil"/>
                <w:between w:val="nil"/>
              </w:pBdr>
              <w:rPr>
                <w:rFonts w:ascii="Times New Roman" w:hAnsi="Times New Roman" w:cs="Times New Roman"/>
                <w:sz w:val="24"/>
                <w:szCs w:val="24"/>
              </w:rPr>
            </w:pPr>
            <w:r w:rsidRPr="00BC3383">
              <w:rPr>
                <w:rFonts w:ascii="Times New Roman" w:eastAsia="Times New Roman" w:hAnsi="Times New Roman" w:cs="Times New Roman"/>
                <w:sz w:val="24"/>
                <w:szCs w:val="24"/>
              </w:rPr>
              <w:t>Phim ngắn</w:t>
            </w:r>
          </w:p>
        </w:tc>
        <w:tc>
          <w:tcPr>
            <w:tcW w:w="1286" w:type="dxa"/>
            <w:tcBorders>
              <w:top w:val="single" w:sz="4" w:space="0" w:color="000000"/>
              <w:left w:val="single" w:sz="4" w:space="0" w:color="000000"/>
              <w:bottom w:val="single" w:sz="4" w:space="0" w:color="000000"/>
              <w:right w:val="single" w:sz="4" w:space="0" w:color="000000"/>
            </w:tcBorders>
            <w:vAlign w:val="center"/>
          </w:tcPr>
          <w:p w14:paraId="27824CB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w:t>
            </w:r>
          </w:p>
        </w:tc>
        <w:tc>
          <w:tcPr>
            <w:tcW w:w="1286" w:type="dxa"/>
            <w:tcBorders>
              <w:top w:val="single" w:sz="4" w:space="0" w:color="000000"/>
              <w:left w:val="single" w:sz="4" w:space="0" w:color="000000"/>
              <w:bottom w:val="single" w:sz="4" w:space="0" w:color="000000"/>
              <w:right w:val="single" w:sz="4" w:space="0" w:color="000000"/>
            </w:tcBorders>
            <w:vAlign w:val="center"/>
          </w:tcPr>
          <w:p w14:paraId="4CC604D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07</w:t>
            </w:r>
          </w:p>
        </w:tc>
        <w:tc>
          <w:tcPr>
            <w:tcW w:w="1219" w:type="dxa"/>
            <w:tcBorders>
              <w:top w:val="single" w:sz="4" w:space="0" w:color="000000"/>
              <w:left w:val="single" w:sz="4" w:space="0" w:color="000000"/>
              <w:bottom w:val="single" w:sz="4" w:space="0" w:color="000000"/>
              <w:right w:val="single" w:sz="4" w:space="0" w:color="000000"/>
            </w:tcBorders>
            <w:vAlign w:val="center"/>
          </w:tcPr>
          <w:p w14:paraId="63B559D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22</w:t>
            </w:r>
          </w:p>
        </w:tc>
      </w:tr>
      <w:tr w:rsidR="00C82D72" w:rsidRPr="00BC3383" w14:paraId="178584B0" w14:textId="77777777" w:rsidTr="00B77148">
        <w:tc>
          <w:tcPr>
            <w:tcW w:w="851" w:type="dxa"/>
            <w:tcBorders>
              <w:top w:val="single" w:sz="4" w:space="0" w:color="000000"/>
              <w:left w:val="single" w:sz="4" w:space="0" w:color="000000"/>
              <w:bottom w:val="single" w:sz="4" w:space="0" w:color="000000"/>
              <w:right w:val="single" w:sz="4" w:space="0" w:color="000000"/>
            </w:tcBorders>
          </w:tcPr>
          <w:p w14:paraId="40DD24AD"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7ED4E6BF" w14:textId="77777777" w:rsidR="00D51B81" w:rsidRPr="00BC3383" w:rsidRDefault="00EB41EE">
            <w:pPr>
              <w:ind w:firstLine="345"/>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Tạp chí Điện ảnh Việt Nam phát hành trong năm (Số):</w:t>
            </w:r>
          </w:p>
        </w:tc>
        <w:tc>
          <w:tcPr>
            <w:tcW w:w="1286" w:type="dxa"/>
            <w:tcBorders>
              <w:top w:val="single" w:sz="4" w:space="0" w:color="000000"/>
              <w:left w:val="single" w:sz="4" w:space="0" w:color="000000"/>
              <w:bottom w:val="single" w:sz="4" w:space="0" w:color="000000"/>
              <w:right w:val="single" w:sz="4" w:space="0" w:color="000000"/>
            </w:tcBorders>
            <w:vAlign w:val="center"/>
          </w:tcPr>
          <w:p w14:paraId="48A52EC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24</w:t>
            </w:r>
          </w:p>
        </w:tc>
        <w:tc>
          <w:tcPr>
            <w:tcW w:w="1286" w:type="dxa"/>
            <w:tcBorders>
              <w:top w:val="single" w:sz="4" w:space="0" w:color="000000"/>
              <w:left w:val="single" w:sz="4" w:space="0" w:color="000000"/>
              <w:bottom w:val="single" w:sz="4" w:space="0" w:color="000000"/>
              <w:right w:val="single" w:sz="4" w:space="0" w:color="000000"/>
            </w:tcBorders>
            <w:vAlign w:val="center"/>
          </w:tcPr>
          <w:p w14:paraId="0400C98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219" w:type="dxa"/>
            <w:tcBorders>
              <w:top w:val="single" w:sz="4" w:space="0" w:color="000000"/>
              <w:left w:val="single" w:sz="4" w:space="0" w:color="000000"/>
              <w:bottom w:val="single" w:sz="4" w:space="0" w:color="000000"/>
              <w:right w:val="single" w:sz="4" w:space="0" w:color="000000"/>
            </w:tcBorders>
            <w:vAlign w:val="center"/>
          </w:tcPr>
          <w:p w14:paraId="2D40518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58FFFCD4" w14:textId="77777777" w:rsidTr="00B77148">
        <w:tc>
          <w:tcPr>
            <w:tcW w:w="851" w:type="dxa"/>
            <w:tcBorders>
              <w:top w:val="single" w:sz="4" w:space="0" w:color="000000"/>
              <w:left w:val="single" w:sz="4" w:space="0" w:color="000000"/>
              <w:bottom w:val="single" w:sz="4" w:space="0" w:color="000000"/>
              <w:right w:val="single" w:sz="4" w:space="0" w:color="000000"/>
            </w:tcBorders>
          </w:tcPr>
          <w:p w14:paraId="78400E14"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w:t>
            </w:r>
          </w:p>
        </w:tc>
        <w:tc>
          <w:tcPr>
            <w:tcW w:w="4167" w:type="dxa"/>
            <w:tcBorders>
              <w:top w:val="single" w:sz="4" w:space="0" w:color="000000"/>
              <w:left w:val="single" w:sz="4" w:space="0" w:color="000000"/>
              <w:bottom w:val="single" w:sz="4" w:space="0" w:color="000000"/>
              <w:right w:val="single" w:sz="4" w:space="0" w:color="000000"/>
            </w:tcBorders>
            <w:vAlign w:val="center"/>
          </w:tcPr>
          <w:p w14:paraId="4C6913A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phim truyện được phát hành trong năm:</w:t>
            </w:r>
          </w:p>
        </w:tc>
        <w:tc>
          <w:tcPr>
            <w:tcW w:w="1286" w:type="dxa"/>
            <w:tcBorders>
              <w:top w:val="single" w:sz="4" w:space="0" w:color="000000"/>
              <w:left w:val="single" w:sz="4" w:space="0" w:color="000000"/>
              <w:bottom w:val="single" w:sz="4" w:space="0" w:color="000000"/>
              <w:right w:val="single" w:sz="4" w:space="0" w:color="000000"/>
            </w:tcBorders>
            <w:vAlign w:val="center"/>
          </w:tcPr>
          <w:p w14:paraId="76247171"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244</w:t>
            </w:r>
          </w:p>
        </w:tc>
        <w:tc>
          <w:tcPr>
            <w:tcW w:w="1286" w:type="dxa"/>
            <w:tcBorders>
              <w:top w:val="single" w:sz="4" w:space="0" w:color="000000"/>
              <w:left w:val="single" w:sz="4" w:space="0" w:color="000000"/>
              <w:bottom w:val="single" w:sz="4" w:space="0" w:color="000000"/>
              <w:right w:val="single" w:sz="4" w:space="0" w:color="000000"/>
            </w:tcBorders>
            <w:vAlign w:val="center"/>
          </w:tcPr>
          <w:p w14:paraId="6F20F296"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162</w:t>
            </w:r>
          </w:p>
        </w:tc>
        <w:tc>
          <w:tcPr>
            <w:tcW w:w="1219" w:type="dxa"/>
            <w:tcBorders>
              <w:top w:val="single" w:sz="4" w:space="0" w:color="000000"/>
              <w:left w:val="single" w:sz="4" w:space="0" w:color="000000"/>
              <w:bottom w:val="single" w:sz="4" w:space="0" w:color="000000"/>
              <w:right w:val="single" w:sz="4" w:space="0" w:color="000000"/>
            </w:tcBorders>
            <w:vAlign w:val="center"/>
          </w:tcPr>
          <w:p w14:paraId="5E074C1E"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139</w:t>
            </w:r>
          </w:p>
        </w:tc>
      </w:tr>
      <w:tr w:rsidR="00C82D72" w:rsidRPr="00BC3383" w14:paraId="7430607A" w14:textId="77777777" w:rsidTr="00B77148">
        <w:tc>
          <w:tcPr>
            <w:tcW w:w="851" w:type="dxa"/>
            <w:tcBorders>
              <w:top w:val="single" w:sz="4" w:space="0" w:color="000000"/>
              <w:left w:val="single" w:sz="4" w:space="0" w:color="000000"/>
              <w:bottom w:val="single" w:sz="4" w:space="0" w:color="000000"/>
              <w:right w:val="single" w:sz="4" w:space="0" w:color="000000"/>
            </w:tcBorders>
          </w:tcPr>
          <w:p w14:paraId="6F933A5D"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7E32EA75" w14:textId="77777777" w:rsidR="00D51B81" w:rsidRPr="00BC3383" w:rsidRDefault="00EB41EE">
            <w:pPr>
              <w:ind w:firstLine="592"/>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Phim truyện Việt Nam:</w:t>
            </w:r>
          </w:p>
        </w:tc>
        <w:tc>
          <w:tcPr>
            <w:tcW w:w="1286" w:type="dxa"/>
            <w:tcBorders>
              <w:top w:val="single" w:sz="4" w:space="0" w:color="000000"/>
              <w:left w:val="single" w:sz="4" w:space="0" w:color="000000"/>
              <w:bottom w:val="single" w:sz="4" w:space="0" w:color="000000"/>
              <w:right w:val="single" w:sz="4" w:space="0" w:color="000000"/>
            </w:tcBorders>
            <w:vAlign w:val="center"/>
          </w:tcPr>
          <w:p w14:paraId="0259814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42</w:t>
            </w:r>
          </w:p>
        </w:tc>
        <w:tc>
          <w:tcPr>
            <w:tcW w:w="1286" w:type="dxa"/>
            <w:tcBorders>
              <w:top w:val="single" w:sz="4" w:space="0" w:color="000000"/>
              <w:left w:val="single" w:sz="4" w:space="0" w:color="000000"/>
              <w:bottom w:val="single" w:sz="4" w:space="0" w:color="000000"/>
              <w:right w:val="single" w:sz="4" w:space="0" w:color="000000"/>
            </w:tcBorders>
            <w:vAlign w:val="center"/>
          </w:tcPr>
          <w:p w14:paraId="3EC0E3C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w:t>
            </w:r>
          </w:p>
        </w:tc>
        <w:tc>
          <w:tcPr>
            <w:tcW w:w="1219" w:type="dxa"/>
            <w:tcBorders>
              <w:top w:val="single" w:sz="4" w:space="0" w:color="000000"/>
              <w:left w:val="single" w:sz="4" w:space="0" w:color="000000"/>
              <w:bottom w:val="single" w:sz="4" w:space="0" w:color="000000"/>
              <w:right w:val="single" w:sz="4" w:space="0" w:color="000000"/>
            </w:tcBorders>
            <w:vAlign w:val="center"/>
          </w:tcPr>
          <w:p w14:paraId="08EFD7A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w:t>
            </w:r>
          </w:p>
        </w:tc>
      </w:tr>
      <w:tr w:rsidR="00C82D72" w:rsidRPr="00BC3383" w14:paraId="5EB76004" w14:textId="77777777" w:rsidTr="00B77148">
        <w:tc>
          <w:tcPr>
            <w:tcW w:w="851" w:type="dxa"/>
            <w:tcBorders>
              <w:top w:val="single" w:sz="4" w:space="0" w:color="000000"/>
              <w:left w:val="single" w:sz="4" w:space="0" w:color="000000"/>
              <w:bottom w:val="single" w:sz="4" w:space="0" w:color="000000"/>
              <w:right w:val="single" w:sz="4" w:space="0" w:color="000000"/>
            </w:tcBorders>
          </w:tcPr>
          <w:p w14:paraId="7EF22778" w14:textId="77777777" w:rsidR="00D51B81" w:rsidRPr="00BC3383" w:rsidRDefault="00D51B81">
            <w:pPr>
              <w:ind w:firstLine="57"/>
              <w:jc w:val="center"/>
              <w:rPr>
                <w:rFonts w:ascii="Times New Roman" w:eastAsia="Times New Roman" w:hAnsi="Times New Roman" w:cs="Times New Roman"/>
                <w:sz w:val="24"/>
                <w:szCs w:val="24"/>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2AE1303D" w14:textId="77777777" w:rsidR="00D51B81" w:rsidRPr="00BC3383" w:rsidRDefault="00EB41EE">
            <w:pPr>
              <w:ind w:firstLine="592"/>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Phim truyện nước ngoài:</w:t>
            </w:r>
          </w:p>
        </w:tc>
        <w:tc>
          <w:tcPr>
            <w:tcW w:w="1286" w:type="dxa"/>
            <w:tcBorders>
              <w:top w:val="single" w:sz="4" w:space="0" w:color="000000"/>
              <w:left w:val="single" w:sz="4" w:space="0" w:color="000000"/>
              <w:bottom w:val="single" w:sz="4" w:space="0" w:color="000000"/>
              <w:right w:val="single" w:sz="4" w:space="0" w:color="000000"/>
            </w:tcBorders>
            <w:vAlign w:val="center"/>
          </w:tcPr>
          <w:p w14:paraId="1C04619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202</w:t>
            </w:r>
          </w:p>
        </w:tc>
        <w:tc>
          <w:tcPr>
            <w:tcW w:w="1286" w:type="dxa"/>
            <w:tcBorders>
              <w:top w:val="single" w:sz="4" w:space="0" w:color="000000"/>
              <w:left w:val="single" w:sz="4" w:space="0" w:color="000000"/>
              <w:bottom w:val="single" w:sz="4" w:space="0" w:color="000000"/>
              <w:right w:val="single" w:sz="4" w:space="0" w:color="000000"/>
            </w:tcBorders>
            <w:vAlign w:val="center"/>
          </w:tcPr>
          <w:p w14:paraId="6F1F9D2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135</w:t>
            </w:r>
          </w:p>
        </w:tc>
        <w:tc>
          <w:tcPr>
            <w:tcW w:w="1219" w:type="dxa"/>
            <w:tcBorders>
              <w:top w:val="single" w:sz="4" w:space="0" w:color="000000"/>
              <w:left w:val="single" w:sz="4" w:space="0" w:color="000000"/>
              <w:bottom w:val="single" w:sz="4" w:space="0" w:color="000000"/>
              <w:right w:val="single" w:sz="4" w:space="0" w:color="000000"/>
            </w:tcBorders>
            <w:vAlign w:val="center"/>
          </w:tcPr>
          <w:p w14:paraId="2ADC410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112</w:t>
            </w:r>
          </w:p>
        </w:tc>
      </w:tr>
      <w:tr w:rsidR="00C82D72" w:rsidRPr="00BC3383" w14:paraId="722633E9" w14:textId="77777777" w:rsidTr="00B77148">
        <w:tc>
          <w:tcPr>
            <w:tcW w:w="851" w:type="dxa"/>
            <w:tcBorders>
              <w:top w:val="single" w:sz="4" w:space="0" w:color="000000"/>
              <w:left w:val="single" w:sz="4" w:space="0" w:color="000000"/>
              <w:bottom w:val="single" w:sz="4" w:space="0" w:color="000000"/>
              <w:right w:val="single" w:sz="4" w:space="0" w:color="000000"/>
            </w:tcBorders>
          </w:tcPr>
          <w:p w14:paraId="3BEB5551"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w:t>
            </w:r>
          </w:p>
        </w:tc>
        <w:tc>
          <w:tcPr>
            <w:tcW w:w="4167" w:type="dxa"/>
            <w:tcBorders>
              <w:top w:val="single" w:sz="4" w:space="0" w:color="000000"/>
              <w:left w:val="single" w:sz="4" w:space="0" w:color="000000"/>
              <w:bottom w:val="single" w:sz="4" w:space="0" w:color="000000"/>
              <w:right w:val="single" w:sz="4" w:space="0" w:color="000000"/>
            </w:tcBorders>
            <w:vAlign w:val="center"/>
          </w:tcPr>
          <w:p w14:paraId="4E34D26D"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Bình quân xem phim/người/năm tại rạp (Lượt người):  </w:t>
            </w:r>
          </w:p>
        </w:tc>
        <w:tc>
          <w:tcPr>
            <w:tcW w:w="1286" w:type="dxa"/>
            <w:tcBorders>
              <w:top w:val="single" w:sz="4" w:space="0" w:color="000000"/>
              <w:left w:val="single" w:sz="4" w:space="0" w:color="000000"/>
              <w:bottom w:val="single" w:sz="4" w:space="0" w:color="000000"/>
              <w:right w:val="single" w:sz="4" w:space="0" w:color="000000"/>
            </w:tcBorders>
            <w:vAlign w:val="center"/>
          </w:tcPr>
          <w:p w14:paraId="5B797CC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0.32</w:t>
            </w:r>
          </w:p>
        </w:tc>
        <w:tc>
          <w:tcPr>
            <w:tcW w:w="1286" w:type="dxa"/>
            <w:tcBorders>
              <w:top w:val="single" w:sz="4" w:space="0" w:color="000000"/>
              <w:left w:val="single" w:sz="4" w:space="0" w:color="000000"/>
              <w:bottom w:val="single" w:sz="4" w:space="0" w:color="000000"/>
              <w:right w:val="single" w:sz="4" w:space="0" w:color="000000"/>
            </w:tcBorders>
            <w:vAlign w:val="center"/>
          </w:tcPr>
          <w:p w14:paraId="5EB5E98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0.17</w:t>
            </w:r>
          </w:p>
        </w:tc>
        <w:tc>
          <w:tcPr>
            <w:tcW w:w="1219" w:type="dxa"/>
            <w:tcBorders>
              <w:top w:val="single" w:sz="4" w:space="0" w:color="000000"/>
              <w:left w:val="single" w:sz="4" w:space="0" w:color="000000"/>
              <w:bottom w:val="single" w:sz="4" w:space="0" w:color="000000"/>
              <w:right w:val="single" w:sz="4" w:space="0" w:color="000000"/>
            </w:tcBorders>
            <w:vAlign w:val="center"/>
          </w:tcPr>
          <w:p w14:paraId="03CD32E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0.45</w:t>
            </w:r>
          </w:p>
        </w:tc>
      </w:tr>
      <w:tr w:rsidR="00C82D72" w:rsidRPr="00BC3383" w14:paraId="5E88E589" w14:textId="77777777" w:rsidTr="00B77148">
        <w:tc>
          <w:tcPr>
            <w:tcW w:w="851" w:type="dxa"/>
            <w:tcBorders>
              <w:top w:val="single" w:sz="4" w:space="0" w:color="000000"/>
              <w:left w:val="single" w:sz="4" w:space="0" w:color="000000"/>
              <w:bottom w:val="single" w:sz="4" w:space="0" w:color="000000"/>
              <w:right w:val="single" w:sz="4" w:space="0" w:color="000000"/>
            </w:tcBorders>
          </w:tcPr>
          <w:p w14:paraId="3EA25EBE"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w:t>
            </w:r>
          </w:p>
        </w:tc>
        <w:tc>
          <w:tcPr>
            <w:tcW w:w="4167" w:type="dxa"/>
            <w:tcBorders>
              <w:top w:val="single" w:sz="4" w:space="0" w:color="000000"/>
              <w:left w:val="single" w:sz="4" w:space="0" w:color="000000"/>
              <w:bottom w:val="single" w:sz="4" w:space="0" w:color="000000"/>
              <w:right w:val="single" w:sz="4" w:space="0" w:color="000000"/>
            </w:tcBorders>
            <w:vAlign w:val="center"/>
          </w:tcPr>
          <w:p w14:paraId="7619647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Ước tính doanh thu chiếu phim </w:t>
            </w:r>
            <w:r w:rsidRPr="00BC3383">
              <w:rPr>
                <w:rFonts w:ascii="Times New Roman" w:eastAsia="Times New Roman" w:hAnsi="Times New Roman" w:cs="Times New Roman"/>
                <w:i/>
                <w:sz w:val="24"/>
                <w:szCs w:val="24"/>
              </w:rPr>
              <w:t>(tỷ đồng)</w:t>
            </w:r>
            <w:r w:rsidRPr="00BC3383">
              <w:rPr>
                <w:rFonts w:ascii="Times New Roman" w:eastAsia="Times New Roman" w:hAnsi="Times New Roman" w:cs="Times New Roman"/>
                <w:sz w:val="24"/>
                <w:szCs w:val="24"/>
              </w:rPr>
              <w:t xml:space="preserve">:                 </w:t>
            </w:r>
          </w:p>
        </w:tc>
        <w:tc>
          <w:tcPr>
            <w:tcW w:w="1286" w:type="dxa"/>
            <w:tcBorders>
              <w:top w:val="single" w:sz="4" w:space="0" w:color="000000"/>
              <w:left w:val="single" w:sz="4" w:space="0" w:color="000000"/>
              <w:bottom w:val="single" w:sz="4" w:space="0" w:color="000000"/>
              <w:right w:val="single" w:sz="4" w:space="0" w:color="000000"/>
            </w:tcBorders>
            <w:vAlign w:val="center"/>
          </w:tcPr>
          <w:p w14:paraId="4730AB2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2.900</w:t>
            </w:r>
          </w:p>
        </w:tc>
        <w:tc>
          <w:tcPr>
            <w:tcW w:w="1286" w:type="dxa"/>
            <w:tcBorders>
              <w:top w:val="single" w:sz="4" w:space="0" w:color="000000"/>
              <w:left w:val="single" w:sz="4" w:space="0" w:color="000000"/>
              <w:bottom w:val="single" w:sz="4" w:space="0" w:color="000000"/>
              <w:right w:val="single" w:sz="4" w:space="0" w:color="000000"/>
            </w:tcBorders>
            <w:vAlign w:val="center"/>
          </w:tcPr>
          <w:p w14:paraId="3122194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1.396</w:t>
            </w:r>
          </w:p>
        </w:tc>
        <w:tc>
          <w:tcPr>
            <w:tcW w:w="1219" w:type="dxa"/>
            <w:tcBorders>
              <w:top w:val="single" w:sz="4" w:space="0" w:color="000000"/>
              <w:left w:val="single" w:sz="4" w:space="0" w:color="000000"/>
              <w:bottom w:val="single" w:sz="4" w:space="0" w:color="000000"/>
              <w:right w:val="single" w:sz="4" w:space="0" w:color="000000"/>
            </w:tcBorders>
            <w:vAlign w:val="center"/>
          </w:tcPr>
          <w:p w14:paraId="0430C88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3.350</w:t>
            </w:r>
          </w:p>
        </w:tc>
      </w:tr>
    </w:tbl>
    <w:p w14:paraId="44DAAF75" w14:textId="77777777" w:rsidR="00D51B81" w:rsidRPr="00BC3383" w:rsidRDefault="00D51B81">
      <w:pPr>
        <w:tabs>
          <w:tab w:val="center" w:pos="4320"/>
          <w:tab w:val="right" w:pos="8640"/>
        </w:tabs>
        <w:ind w:firstLine="57"/>
        <w:rPr>
          <w:b/>
          <w:sz w:val="26"/>
          <w:szCs w:val="26"/>
        </w:rPr>
      </w:pPr>
    </w:p>
    <w:p w14:paraId="1489EA8E" w14:textId="4B2C3DB0" w:rsidR="00D51B81" w:rsidRPr="00B77148" w:rsidRDefault="00EB41EE" w:rsidP="00B77148">
      <w:pPr>
        <w:rPr>
          <w:b/>
          <w:i/>
        </w:rPr>
      </w:pPr>
      <w:r w:rsidRPr="00BC3383">
        <w:br w:type="page"/>
      </w:r>
      <w:r w:rsidRPr="00B77148">
        <w:rPr>
          <w:b/>
        </w:rPr>
        <w:lastRenderedPageBreak/>
        <w:t>1.10. ĐÀO TẠO</w:t>
      </w:r>
    </w:p>
    <w:tbl>
      <w:tblPr>
        <w:tblStyle w:val="afffffffffffff0"/>
        <w:tblW w:w="897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601"/>
        <w:gridCol w:w="1151"/>
        <w:gridCol w:w="1234"/>
        <w:gridCol w:w="1179"/>
        <w:gridCol w:w="1238"/>
      </w:tblGrid>
      <w:tr w:rsidR="00C82D72" w:rsidRPr="00BC3383" w14:paraId="28DDFCEA" w14:textId="77777777" w:rsidTr="00B77148">
        <w:tc>
          <w:tcPr>
            <w:tcW w:w="567" w:type="dxa"/>
            <w:tcBorders>
              <w:top w:val="single" w:sz="4" w:space="0" w:color="000000"/>
              <w:left w:val="single" w:sz="4" w:space="0" w:color="000000"/>
              <w:bottom w:val="single" w:sz="4" w:space="0" w:color="000000"/>
              <w:right w:val="single" w:sz="4" w:space="0" w:color="000000"/>
            </w:tcBorders>
            <w:vAlign w:val="center"/>
          </w:tcPr>
          <w:p w14:paraId="09F81544"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TT</w:t>
            </w:r>
          </w:p>
        </w:tc>
        <w:tc>
          <w:tcPr>
            <w:tcW w:w="3601" w:type="dxa"/>
            <w:tcBorders>
              <w:top w:val="single" w:sz="4" w:space="0" w:color="000000"/>
              <w:left w:val="single" w:sz="4" w:space="0" w:color="000000"/>
              <w:bottom w:val="single" w:sz="4" w:space="0" w:color="000000"/>
              <w:right w:val="single" w:sz="4" w:space="0" w:color="000000"/>
            </w:tcBorders>
            <w:vAlign w:val="center"/>
          </w:tcPr>
          <w:p w14:paraId="0D5496B7"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151" w:type="dxa"/>
            <w:tcBorders>
              <w:top w:val="single" w:sz="4" w:space="0" w:color="000000"/>
              <w:left w:val="single" w:sz="4" w:space="0" w:color="000000"/>
              <w:bottom w:val="single" w:sz="4" w:space="0" w:color="000000"/>
              <w:right w:val="single" w:sz="4" w:space="0" w:color="000000"/>
            </w:tcBorders>
            <w:vAlign w:val="center"/>
          </w:tcPr>
          <w:p w14:paraId="0126A920"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234" w:type="dxa"/>
            <w:tcBorders>
              <w:top w:val="single" w:sz="4" w:space="0" w:color="000000"/>
              <w:left w:val="single" w:sz="4" w:space="0" w:color="000000"/>
              <w:bottom w:val="single" w:sz="4" w:space="0" w:color="000000"/>
              <w:right w:val="single" w:sz="4" w:space="0" w:color="000000"/>
            </w:tcBorders>
            <w:vAlign w:val="center"/>
          </w:tcPr>
          <w:p w14:paraId="4332DE68"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1179" w:type="dxa"/>
            <w:tcBorders>
              <w:top w:val="single" w:sz="4" w:space="0" w:color="000000"/>
              <w:left w:val="single" w:sz="4" w:space="0" w:color="000000"/>
              <w:bottom w:val="single" w:sz="4" w:space="0" w:color="000000"/>
              <w:right w:val="single" w:sz="4" w:space="0" w:color="000000"/>
            </w:tcBorders>
            <w:vAlign w:val="center"/>
          </w:tcPr>
          <w:p w14:paraId="118B14F3"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1238" w:type="dxa"/>
            <w:tcBorders>
              <w:top w:val="single" w:sz="4" w:space="0" w:color="000000"/>
              <w:left w:val="single" w:sz="4" w:space="0" w:color="000000"/>
              <w:bottom w:val="single" w:sz="4" w:space="0" w:color="000000"/>
              <w:right w:val="single" w:sz="4" w:space="0" w:color="000000"/>
            </w:tcBorders>
            <w:vAlign w:val="center"/>
          </w:tcPr>
          <w:p w14:paraId="1FAF7310"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C82D72" w:rsidRPr="00BC3383" w14:paraId="2CBE721A" w14:textId="77777777" w:rsidTr="00B77148">
        <w:tc>
          <w:tcPr>
            <w:tcW w:w="567" w:type="dxa"/>
            <w:tcBorders>
              <w:top w:val="single" w:sz="4" w:space="0" w:color="000000"/>
              <w:left w:val="single" w:sz="4" w:space="0" w:color="000000"/>
              <w:bottom w:val="single" w:sz="4" w:space="0" w:color="000000"/>
              <w:right w:val="single" w:sz="4" w:space="0" w:color="000000"/>
            </w:tcBorders>
          </w:tcPr>
          <w:p w14:paraId="673C5726"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3601" w:type="dxa"/>
            <w:tcBorders>
              <w:top w:val="single" w:sz="4" w:space="0" w:color="000000"/>
              <w:left w:val="single" w:sz="4" w:space="0" w:color="000000"/>
              <w:bottom w:val="single" w:sz="4" w:space="0" w:color="000000"/>
              <w:right w:val="single" w:sz="4" w:space="0" w:color="000000"/>
            </w:tcBorders>
            <w:vAlign w:val="center"/>
          </w:tcPr>
          <w:p w14:paraId="10E84B36"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Số lượng cơ sở đào tạo trực thuộc Bộ:                                             </w:t>
            </w:r>
          </w:p>
        </w:tc>
        <w:tc>
          <w:tcPr>
            <w:tcW w:w="1151" w:type="dxa"/>
            <w:tcBorders>
              <w:top w:val="single" w:sz="4" w:space="0" w:color="000000"/>
              <w:left w:val="single" w:sz="4" w:space="0" w:color="000000"/>
              <w:bottom w:val="single" w:sz="4" w:space="0" w:color="000000"/>
              <w:right w:val="single" w:sz="4" w:space="0" w:color="000000"/>
            </w:tcBorders>
            <w:vAlign w:val="center"/>
          </w:tcPr>
          <w:p w14:paraId="3A9A1A81"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30</w:t>
            </w:r>
          </w:p>
        </w:tc>
        <w:tc>
          <w:tcPr>
            <w:tcW w:w="1234" w:type="dxa"/>
            <w:tcBorders>
              <w:top w:val="single" w:sz="4" w:space="0" w:color="000000"/>
              <w:left w:val="single" w:sz="4" w:space="0" w:color="000000"/>
              <w:bottom w:val="single" w:sz="4" w:space="0" w:color="000000"/>
              <w:right w:val="single" w:sz="4" w:space="0" w:color="000000"/>
            </w:tcBorders>
            <w:vAlign w:val="center"/>
          </w:tcPr>
          <w:p w14:paraId="44F79011"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30</w:t>
            </w:r>
          </w:p>
        </w:tc>
        <w:tc>
          <w:tcPr>
            <w:tcW w:w="1179" w:type="dxa"/>
            <w:tcBorders>
              <w:top w:val="single" w:sz="4" w:space="0" w:color="000000"/>
              <w:left w:val="single" w:sz="4" w:space="0" w:color="000000"/>
              <w:bottom w:val="single" w:sz="4" w:space="0" w:color="000000"/>
              <w:right w:val="single" w:sz="4" w:space="0" w:color="000000"/>
            </w:tcBorders>
            <w:vAlign w:val="center"/>
          </w:tcPr>
          <w:p w14:paraId="685EC7C5" w14:textId="77777777" w:rsidR="00D51B81" w:rsidRPr="00BC3383" w:rsidRDefault="00D51B81">
            <w:pPr>
              <w:ind w:firstLine="57"/>
              <w:jc w:val="right"/>
              <w:rPr>
                <w:rFonts w:ascii="Times New Roman" w:eastAsia="Times New Roman" w:hAnsi="Times New Roman" w:cs="Times New Roman"/>
                <w:b/>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1722CA7A"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28</w:t>
            </w:r>
          </w:p>
        </w:tc>
      </w:tr>
      <w:tr w:rsidR="00C82D72" w:rsidRPr="00BC3383" w14:paraId="4C17F84E" w14:textId="77777777" w:rsidTr="00B77148">
        <w:tc>
          <w:tcPr>
            <w:tcW w:w="567" w:type="dxa"/>
            <w:tcBorders>
              <w:top w:val="single" w:sz="4" w:space="0" w:color="000000"/>
              <w:left w:val="single" w:sz="4" w:space="0" w:color="000000"/>
              <w:bottom w:val="single" w:sz="4" w:space="0" w:color="000000"/>
              <w:right w:val="single" w:sz="4" w:space="0" w:color="000000"/>
            </w:tcBorders>
          </w:tcPr>
          <w:p w14:paraId="212C29BC"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3649E66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Viện nghiên cứu</w:t>
            </w:r>
          </w:p>
        </w:tc>
        <w:tc>
          <w:tcPr>
            <w:tcW w:w="1151" w:type="dxa"/>
            <w:tcBorders>
              <w:top w:val="single" w:sz="4" w:space="0" w:color="000000"/>
              <w:left w:val="single" w:sz="4" w:space="0" w:color="000000"/>
              <w:bottom w:val="single" w:sz="4" w:space="0" w:color="000000"/>
              <w:right w:val="single" w:sz="4" w:space="0" w:color="000000"/>
            </w:tcBorders>
            <w:vAlign w:val="center"/>
          </w:tcPr>
          <w:p w14:paraId="4C19578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03</w:t>
            </w:r>
          </w:p>
        </w:tc>
        <w:tc>
          <w:tcPr>
            <w:tcW w:w="1234" w:type="dxa"/>
            <w:tcBorders>
              <w:top w:val="single" w:sz="4" w:space="0" w:color="000000"/>
              <w:left w:val="single" w:sz="4" w:space="0" w:color="000000"/>
              <w:bottom w:val="single" w:sz="4" w:space="0" w:color="000000"/>
              <w:right w:val="single" w:sz="4" w:space="0" w:color="000000"/>
            </w:tcBorders>
            <w:vAlign w:val="center"/>
          </w:tcPr>
          <w:p w14:paraId="033FF33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03</w:t>
            </w:r>
          </w:p>
        </w:tc>
        <w:tc>
          <w:tcPr>
            <w:tcW w:w="1179" w:type="dxa"/>
            <w:tcBorders>
              <w:top w:val="single" w:sz="4" w:space="0" w:color="000000"/>
              <w:left w:val="single" w:sz="4" w:space="0" w:color="000000"/>
              <w:bottom w:val="single" w:sz="4" w:space="0" w:color="000000"/>
              <w:right w:val="single" w:sz="4" w:space="0" w:color="000000"/>
            </w:tcBorders>
            <w:vAlign w:val="center"/>
          </w:tcPr>
          <w:p w14:paraId="47636E82"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4C935B0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02</w:t>
            </w:r>
          </w:p>
        </w:tc>
      </w:tr>
      <w:tr w:rsidR="00C82D72" w:rsidRPr="00BC3383" w14:paraId="4F06C451" w14:textId="77777777" w:rsidTr="00B77148">
        <w:tc>
          <w:tcPr>
            <w:tcW w:w="567" w:type="dxa"/>
            <w:tcBorders>
              <w:top w:val="single" w:sz="4" w:space="0" w:color="000000"/>
              <w:left w:val="single" w:sz="4" w:space="0" w:color="000000"/>
              <w:bottom w:val="single" w:sz="4" w:space="0" w:color="000000"/>
              <w:right w:val="single" w:sz="4" w:space="0" w:color="000000"/>
            </w:tcBorders>
          </w:tcPr>
          <w:p w14:paraId="4E9D9D3B"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0FA5B28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Đại học/Học viện:</w:t>
            </w:r>
          </w:p>
        </w:tc>
        <w:tc>
          <w:tcPr>
            <w:tcW w:w="1151" w:type="dxa"/>
            <w:tcBorders>
              <w:top w:val="single" w:sz="4" w:space="0" w:color="000000"/>
              <w:left w:val="single" w:sz="4" w:space="0" w:color="000000"/>
              <w:bottom w:val="single" w:sz="4" w:space="0" w:color="000000"/>
              <w:right w:val="single" w:sz="4" w:space="0" w:color="000000"/>
            </w:tcBorders>
            <w:vAlign w:val="center"/>
          </w:tcPr>
          <w:p w14:paraId="62BFCE6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w:t>
            </w:r>
          </w:p>
        </w:tc>
        <w:tc>
          <w:tcPr>
            <w:tcW w:w="1234" w:type="dxa"/>
            <w:tcBorders>
              <w:top w:val="single" w:sz="4" w:space="0" w:color="000000"/>
              <w:left w:val="single" w:sz="4" w:space="0" w:color="000000"/>
              <w:bottom w:val="single" w:sz="4" w:space="0" w:color="000000"/>
              <w:right w:val="single" w:sz="4" w:space="0" w:color="000000"/>
            </w:tcBorders>
            <w:vAlign w:val="center"/>
          </w:tcPr>
          <w:p w14:paraId="735EE11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w:t>
            </w:r>
          </w:p>
        </w:tc>
        <w:tc>
          <w:tcPr>
            <w:tcW w:w="1179" w:type="dxa"/>
            <w:tcBorders>
              <w:top w:val="single" w:sz="4" w:space="0" w:color="000000"/>
              <w:left w:val="single" w:sz="4" w:space="0" w:color="000000"/>
              <w:bottom w:val="single" w:sz="4" w:space="0" w:color="000000"/>
              <w:right w:val="single" w:sz="4" w:space="0" w:color="000000"/>
            </w:tcBorders>
            <w:vAlign w:val="center"/>
          </w:tcPr>
          <w:p w14:paraId="19EE4A16"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659CE4E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w:t>
            </w:r>
          </w:p>
        </w:tc>
      </w:tr>
      <w:tr w:rsidR="00C82D72" w:rsidRPr="00BC3383" w14:paraId="02A76BE0" w14:textId="77777777" w:rsidTr="00B77148">
        <w:tc>
          <w:tcPr>
            <w:tcW w:w="567" w:type="dxa"/>
            <w:tcBorders>
              <w:top w:val="single" w:sz="4" w:space="0" w:color="000000"/>
              <w:left w:val="single" w:sz="4" w:space="0" w:color="000000"/>
              <w:bottom w:val="single" w:sz="4" w:space="0" w:color="000000"/>
              <w:right w:val="single" w:sz="4" w:space="0" w:color="000000"/>
            </w:tcBorders>
          </w:tcPr>
          <w:p w14:paraId="51A63310"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7001CC45"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Cao đẳng/Cao đẳng nghề:</w:t>
            </w:r>
          </w:p>
        </w:tc>
        <w:tc>
          <w:tcPr>
            <w:tcW w:w="1151" w:type="dxa"/>
            <w:tcBorders>
              <w:top w:val="single" w:sz="4" w:space="0" w:color="000000"/>
              <w:left w:val="single" w:sz="4" w:space="0" w:color="000000"/>
              <w:bottom w:val="single" w:sz="4" w:space="0" w:color="000000"/>
              <w:right w:val="single" w:sz="4" w:space="0" w:color="000000"/>
            </w:tcBorders>
            <w:vAlign w:val="center"/>
          </w:tcPr>
          <w:p w14:paraId="10065CA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w:t>
            </w:r>
          </w:p>
        </w:tc>
        <w:tc>
          <w:tcPr>
            <w:tcW w:w="1234" w:type="dxa"/>
            <w:tcBorders>
              <w:top w:val="single" w:sz="4" w:space="0" w:color="000000"/>
              <w:left w:val="single" w:sz="4" w:space="0" w:color="000000"/>
              <w:bottom w:val="single" w:sz="4" w:space="0" w:color="000000"/>
              <w:right w:val="single" w:sz="4" w:space="0" w:color="000000"/>
            </w:tcBorders>
            <w:vAlign w:val="center"/>
          </w:tcPr>
          <w:p w14:paraId="5F1CD6D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w:t>
            </w:r>
          </w:p>
        </w:tc>
        <w:tc>
          <w:tcPr>
            <w:tcW w:w="1179" w:type="dxa"/>
            <w:tcBorders>
              <w:top w:val="single" w:sz="4" w:space="0" w:color="000000"/>
              <w:left w:val="single" w:sz="4" w:space="0" w:color="000000"/>
              <w:bottom w:val="single" w:sz="4" w:space="0" w:color="000000"/>
              <w:right w:val="single" w:sz="4" w:space="0" w:color="000000"/>
            </w:tcBorders>
            <w:vAlign w:val="center"/>
          </w:tcPr>
          <w:p w14:paraId="706BF3F0"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787A309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w:t>
            </w:r>
          </w:p>
        </w:tc>
      </w:tr>
      <w:tr w:rsidR="00C82D72" w:rsidRPr="00BC3383" w14:paraId="6139A11D" w14:textId="77777777" w:rsidTr="00B77148">
        <w:tc>
          <w:tcPr>
            <w:tcW w:w="567" w:type="dxa"/>
            <w:tcBorders>
              <w:top w:val="single" w:sz="4" w:space="0" w:color="000000"/>
              <w:left w:val="single" w:sz="4" w:space="0" w:color="000000"/>
              <w:bottom w:val="single" w:sz="4" w:space="0" w:color="000000"/>
              <w:right w:val="single" w:sz="4" w:space="0" w:color="000000"/>
            </w:tcBorders>
          </w:tcPr>
          <w:p w14:paraId="6BE22173"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5D2A3802"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Trung cấp:</w:t>
            </w:r>
          </w:p>
        </w:tc>
        <w:tc>
          <w:tcPr>
            <w:tcW w:w="1151" w:type="dxa"/>
            <w:tcBorders>
              <w:top w:val="single" w:sz="4" w:space="0" w:color="000000"/>
              <w:left w:val="single" w:sz="4" w:space="0" w:color="000000"/>
              <w:bottom w:val="single" w:sz="4" w:space="0" w:color="000000"/>
              <w:right w:val="single" w:sz="4" w:space="0" w:color="000000"/>
            </w:tcBorders>
            <w:vAlign w:val="center"/>
          </w:tcPr>
          <w:p w14:paraId="37B37F9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02</w:t>
            </w:r>
          </w:p>
        </w:tc>
        <w:tc>
          <w:tcPr>
            <w:tcW w:w="1234" w:type="dxa"/>
            <w:tcBorders>
              <w:top w:val="single" w:sz="4" w:space="0" w:color="000000"/>
              <w:left w:val="single" w:sz="4" w:space="0" w:color="000000"/>
              <w:bottom w:val="single" w:sz="4" w:space="0" w:color="000000"/>
              <w:right w:val="single" w:sz="4" w:space="0" w:color="000000"/>
            </w:tcBorders>
            <w:vAlign w:val="center"/>
          </w:tcPr>
          <w:p w14:paraId="7C33908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02</w:t>
            </w:r>
          </w:p>
        </w:tc>
        <w:tc>
          <w:tcPr>
            <w:tcW w:w="1179" w:type="dxa"/>
            <w:tcBorders>
              <w:top w:val="single" w:sz="4" w:space="0" w:color="000000"/>
              <w:left w:val="single" w:sz="4" w:space="0" w:color="000000"/>
              <w:bottom w:val="single" w:sz="4" w:space="0" w:color="000000"/>
              <w:right w:val="single" w:sz="4" w:space="0" w:color="000000"/>
            </w:tcBorders>
            <w:vAlign w:val="center"/>
          </w:tcPr>
          <w:p w14:paraId="613CC430"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733F5F5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02</w:t>
            </w:r>
          </w:p>
        </w:tc>
      </w:tr>
      <w:tr w:rsidR="00C82D72" w:rsidRPr="00BC3383" w14:paraId="20EC28E0" w14:textId="77777777" w:rsidTr="00B77148">
        <w:tc>
          <w:tcPr>
            <w:tcW w:w="567" w:type="dxa"/>
            <w:tcBorders>
              <w:top w:val="single" w:sz="4" w:space="0" w:color="000000"/>
              <w:left w:val="single" w:sz="4" w:space="0" w:color="000000"/>
              <w:bottom w:val="single" w:sz="4" w:space="0" w:color="000000"/>
              <w:right w:val="single" w:sz="4" w:space="0" w:color="000000"/>
            </w:tcBorders>
          </w:tcPr>
          <w:p w14:paraId="7AE6AFF8"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7EF9C682"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Khác:</w:t>
            </w:r>
          </w:p>
        </w:tc>
        <w:tc>
          <w:tcPr>
            <w:tcW w:w="1151" w:type="dxa"/>
            <w:tcBorders>
              <w:top w:val="single" w:sz="4" w:space="0" w:color="000000"/>
              <w:left w:val="single" w:sz="4" w:space="0" w:color="000000"/>
              <w:bottom w:val="single" w:sz="4" w:space="0" w:color="000000"/>
              <w:right w:val="single" w:sz="4" w:space="0" w:color="000000"/>
            </w:tcBorders>
            <w:vAlign w:val="center"/>
          </w:tcPr>
          <w:p w14:paraId="4F416E8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234" w:type="dxa"/>
            <w:tcBorders>
              <w:top w:val="single" w:sz="4" w:space="0" w:color="000000"/>
              <w:left w:val="single" w:sz="4" w:space="0" w:color="000000"/>
              <w:bottom w:val="single" w:sz="4" w:space="0" w:color="000000"/>
              <w:right w:val="single" w:sz="4" w:space="0" w:color="000000"/>
            </w:tcBorders>
            <w:vAlign w:val="center"/>
          </w:tcPr>
          <w:p w14:paraId="1C39E9E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179" w:type="dxa"/>
            <w:tcBorders>
              <w:top w:val="single" w:sz="4" w:space="0" w:color="000000"/>
              <w:left w:val="single" w:sz="4" w:space="0" w:color="000000"/>
              <w:bottom w:val="single" w:sz="4" w:space="0" w:color="000000"/>
              <w:right w:val="single" w:sz="4" w:space="0" w:color="000000"/>
            </w:tcBorders>
            <w:vAlign w:val="center"/>
          </w:tcPr>
          <w:p w14:paraId="74CF8AAD"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5907F26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r>
      <w:tr w:rsidR="00C82D72" w:rsidRPr="00BC3383" w14:paraId="77C4F9C0" w14:textId="77777777" w:rsidTr="00B77148">
        <w:tc>
          <w:tcPr>
            <w:tcW w:w="567" w:type="dxa"/>
            <w:tcBorders>
              <w:top w:val="single" w:sz="4" w:space="0" w:color="000000"/>
              <w:left w:val="single" w:sz="4" w:space="0" w:color="000000"/>
              <w:bottom w:val="single" w:sz="4" w:space="0" w:color="000000"/>
              <w:right w:val="single" w:sz="4" w:space="0" w:color="000000"/>
            </w:tcBorders>
          </w:tcPr>
          <w:p w14:paraId="1EE8D4B8"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w:t>
            </w:r>
          </w:p>
        </w:tc>
        <w:tc>
          <w:tcPr>
            <w:tcW w:w="3601" w:type="dxa"/>
            <w:tcBorders>
              <w:top w:val="single" w:sz="4" w:space="0" w:color="000000"/>
              <w:left w:val="single" w:sz="4" w:space="0" w:color="000000"/>
              <w:bottom w:val="single" w:sz="4" w:space="0" w:color="000000"/>
              <w:right w:val="single" w:sz="4" w:space="0" w:color="000000"/>
            </w:tcBorders>
            <w:vAlign w:val="center"/>
          </w:tcPr>
          <w:p w14:paraId="65356B4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lượng cán bộ, giáo viên, giảng viên các cơ sở đào tạo trực thuộc Bộ:</w:t>
            </w:r>
          </w:p>
        </w:tc>
        <w:tc>
          <w:tcPr>
            <w:tcW w:w="1151" w:type="dxa"/>
            <w:tcBorders>
              <w:top w:val="single" w:sz="4" w:space="0" w:color="000000"/>
              <w:left w:val="single" w:sz="4" w:space="0" w:color="000000"/>
              <w:bottom w:val="single" w:sz="4" w:space="0" w:color="000000"/>
              <w:right w:val="single" w:sz="4" w:space="0" w:color="000000"/>
            </w:tcBorders>
            <w:vAlign w:val="center"/>
          </w:tcPr>
          <w:p w14:paraId="4D61C48F"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4.167</w:t>
            </w:r>
          </w:p>
        </w:tc>
        <w:tc>
          <w:tcPr>
            <w:tcW w:w="1234" w:type="dxa"/>
            <w:tcBorders>
              <w:top w:val="single" w:sz="4" w:space="0" w:color="000000"/>
              <w:left w:val="single" w:sz="4" w:space="0" w:color="000000"/>
              <w:bottom w:val="single" w:sz="4" w:space="0" w:color="000000"/>
              <w:right w:val="single" w:sz="4" w:space="0" w:color="000000"/>
            </w:tcBorders>
            <w:vAlign w:val="center"/>
          </w:tcPr>
          <w:p w14:paraId="3ABE7126"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3.487</w:t>
            </w:r>
          </w:p>
        </w:tc>
        <w:tc>
          <w:tcPr>
            <w:tcW w:w="1179" w:type="dxa"/>
            <w:tcBorders>
              <w:top w:val="single" w:sz="4" w:space="0" w:color="000000"/>
              <w:left w:val="single" w:sz="4" w:space="0" w:color="000000"/>
              <w:bottom w:val="single" w:sz="4" w:space="0" w:color="000000"/>
              <w:right w:val="single" w:sz="4" w:space="0" w:color="000000"/>
            </w:tcBorders>
            <w:vAlign w:val="center"/>
          </w:tcPr>
          <w:p w14:paraId="3707986B" w14:textId="77777777" w:rsidR="00D51B81" w:rsidRPr="00BC3383" w:rsidRDefault="00D51B81">
            <w:pPr>
              <w:ind w:firstLine="57"/>
              <w:jc w:val="right"/>
              <w:rPr>
                <w:rFonts w:ascii="Times New Roman" w:eastAsia="Times New Roman" w:hAnsi="Times New Roman" w:cs="Times New Roman"/>
                <w:b/>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396F2400" w14:textId="77777777" w:rsidR="00D51B81" w:rsidRPr="00BC3383" w:rsidRDefault="00D51B81">
            <w:pPr>
              <w:ind w:firstLine="57"/>
              <w:jc w:val="right"/>
              <w:rPr>
                <w:rFonts w:ascii="Times New Roman" w:eastAsia="Times New Roman" w:hAnsi="Times New Roman" w:cs="Times New Roman"/>
                <w:b/>
                <w:sz w:val="24"/>
                <w:szCs w:val="24"/>
              </w:rPr>
            </w:pPr>
          </w:p>
        </w:tc>
      </w:tr>
      <w:tr w:rsidR="00C82D72" w:rsidRPr="00BC3383" w14:paraId="34257277" w14:textId="77777777" w:rsidTr="00B77148">
        <w:tc>
          <w:tcPr>
            <w:tcW w:w="567" w:type="dxa"/>
            <w:tcBorders>
              <w:top w:val="single" w:sz="4" w:space="0" w:color="000000"/>
              <w:left w:val="single" w:sz="4" w:space="0" w:color="000000"/>
              <w:bottom w:val="single" w:sz="4" w:space="0" w:color="000000"/>
              <w:right w:val="single" w:sz="4" w:space="0" w:color="000000"/>
            </w:tcBorders>
          </w:tcPr>
          <w:p w14:paraId="5AAE2E37"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672FCA5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Cán bộ quản lý (người):</w:t>
            </w:r>
          </w:p>
        </w:tc>
        <w:tc>
          <w:tcPr>
            <w:tcW w:w="1151" w:type="dxa"/>
            <w:tcBorders>
              <w:top w:val="single" w:sz="4" w:space="0" w:color="000000"/>
              <w:left w:val="single" w:sz="4" w:space="0" w:color="000000"/>
              <w:bottom w:val="single" w:sz="4" w:space="0" w:color="000000"/>
              <w:right w:val="single" w:sz="4" w:space="0" w:color="000000"/>
            </w:tcBorders>
            <w:vAlign w:val="center"/>
          </w:tcPr>
          <w:p w14:paraId="2F7388E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878</w:t>
            </w:r>
          </w:p>
        </w:tc>
        <w:tc>
          <w:tcPr>
            <w:tcW w:w="1234" w:type="dxa"/>
            <w:tcBorders>
              <w:top w:val="single" w:sz="4" w:space="0" w:color="000000"/>
              <w:left w:val="single" w:sz="4" w:space="0" w:color="000000"/>
              <w:bottom w:val="single" w:sz="4" w:space="0" w:color="000000"/>
              <w:right w:val="single" w:sz="4" w:space="0" w:color="000000"/>
            </w:tcBorders>
            <w:vAlign w:val="center"/>
          </w:tcPr>
          <w:p w14:paraId="7E5829C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522</w:t>
            </w:r>
          </w:p>
        </w:tc>
        <w:tc>
          <w:tcPr>
            <w:tcW w:w="1179" w:type="dxa"/>
            <w:tcBorders>
              <w:top w:val="single" w:sz="4" w:space="0" w:color="000000"/>
              <w:left w:val="single" w:sz="4" w:space="0" w:color="000000"/>
              <w:bottom w:val="single" w:sz="4" w:space="0" w:color="000000"/>
              <w:right w:val="single" w:sz="4" w:space="0" w:color="000000"/>
            </w:tcBorders>
            <w:vAlign w:val="center"/>
          </w:tcPr>
          <w:p w14:paraId="1747E761"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3C842252"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1C288513" w14:textId="77777777" w:rsidTr="00B77148">
        <w:tc>
          <w:tcPr>
            <w:tcW w:w="567" w:type="dxa"/>
            <w:tcBorders>
              <w:top w:val="single" w:sz="4" w:space="0" w:color="000000"/>
              <w:left w:val="single" w:sz="4" w:space="0" w:color="000000"/>
              <w:bottom w:val="single" w:sz="4" w:space="0" w:color="000000"/>
              <w:right w:val="single" w:sz="4" w:space="0" w:color="000000"/>
            </w:tcBorders>
          </w:tcPr>
          <w:p w14:paraId="1BA50E6F"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26276B94"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Giảng viên (người):</w:t>
            </w:r>
          </w:p>
        </w:tc>
        <w:tc>
          <w:tcPr>
            <w:tcW w:w="1151" w:type="dxa"/>
            <w:tcBorders>
              <w:top w:val="single" w:sz="4" w:space="0" w:color="000000"/>
              <w:left w:val="single" w:sz="4" w:space="0" w:color="000000"/>
              <w:bottom w:val="single" w:sz="4" w:space="0" w:color="000000"/>
              <w:right w:val="single" w:sz="4" w:space="0" w:color="000000"/>
            </w:tcBorders>
            <w:vAlign w:val="center"/>
          </w:tcPr>
          <w:p w14:paraId="5156C98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1.847</w:t>
            </w:r>
          </w:p>
        </w:tc>
        <w:tc>
          <w:tcPr>
            <w:tcW w:w="1234" w:type="dxa"/>
            <w:tcBorders>
              <w:top w:val="single" w:sz="4" w:space="0" w:color="000000"/>
              <w:left w:val="single" w:sz="4" w:space="0" w:color="000000"/>
              <w:bottom w:val="single" w:sz="4" w:space="0" w:color="000000"/>
              <w:right w:val="single" w:sz="4" w:space="0" w:color="000000"/>
            </w:tcBorders>
            <w:vAlign w:val="center"/>
          </w:tcPr>
          <w:p w14:paraId="097E4C2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1.978</w:t>
            </w:r>
          </w:p>
        </w:tc>
        <w:tc>
          <w:tcPr>
            <w:tcW w:w="1179" w:type="dxa"/>
            <w:tcBorders>
              <w:top w:val="single" w:sz="4" w:space="0" w:color="000000"/>
              <w:left w:val="single" w:sz="4" w:space="0" w:color="000000"/>
              <w:bottom w:val="single" w:sz="4" w:space="0" w:color="000000"/>
              <w:right w:val="single" w:sz="4" w:space="0" w:color="000000"/>
            </w:tcBorders>
            <w:vAlign w:val="center"/>
          </w:tcPr>
          <w:p w14:paraId="4D3C8DFF"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272045F5"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1FB97966" w14:textId="77777777" w:rsidTr="00B77148">
        <w:tc>
          <w:tcPr>
            <w:tcW w:w="567" w:type="dxa"/>
            <w:tcBorders>
              <w:top w:val="single" w:sz="4" w:space="0" w:color="000000"/>
              <w:left w:val="single" w:sz="4" w:space="0" w:color="000000"/>
              <w:bottom w:val="single" w:sz="4" w:space="0" w:color="000000"/>
              <w:right w:val="single" w:sz="4" w:space="0" w:color="000000"/>
            </w:tcBorders>
          </w:tcPr>
          <w:p w14:paraId="5985DECD"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7FC14173"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Giáo viên (người):</w:t>
            </w:r>
          </w:p>
        </w:tc>
        <w:tc>
          <w:tcPr>
            <w:tcW w:w="1151" w:type="dxa"/>
            <w:tcBorders>
              <w:top w:val="single" w:sz="4" w:space="0" w:color="000000"/>
              <w:left w:val="single" w:sz="4" w:space="0" w:color="000000"/>
              <w:bottom w:val="single" w:sz="4" w:space="0" w:color="000000"/>
              <w:right w:val="single" w:sz="4" w:space="0" w:color="000000"/>
            </w:tcBorders>
            <w:vAlign w:val="center"/>
          </w:tcPr>
          <w:p w14:paraId="33F8D6F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191</w:t>
            </w:r>
          </w:p>
        </w:tc>
        <w:tc>
          <w:tcPr>
            <w:tcW w:w="1234" w:type="dxa"/>
            <w:tcBorders>
              <w:top w:val="single" w:sz="4" w:space="0" w:color="000000"/>
              <w:left w:val="single" w:sz="4" w:space="0" w:color="000000"/>
              <w:bottom w:val="single" w:sz="4" w:space="0" w:color="000000"/>
              <w:right w:val="single" w:sz="4" w:space="0" w:color="000000"/>
            </w:tcBorders>
            <w:vAlign w:val="center"/>
          </w:tcPr>
          <w:p w14:paraId="6C5B4A5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97</w:t>
            </w:r>
          </w:p>
        </w:tc>
        <w:tc>
          <w:tcPr>
            <w:tcW w:w="1179" w:type="dxa"/>
            <w:tcBorders>
              <w:top w:val="single" w:sz="4" w:space="0" w:color="000000"/>
              <w:left w:val="single" w:sz="4" w:space="0" w:color="000000"/>
              <w:bottom w:val="single" w:sz="4" w:space="0" w:color="000000"/>
              <w:right w:val="single" w:sz="4" w:space="0" w:color="000000"/>
            </w:tcBorders>
            <w:vAlign w:val="center"/>
          </w:tcPr>
          <w:p w14:paraId="05400DE7"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05621B2E"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32DE98A9" w14:textId="77777777" w:rsidTr="00B77148">
        <w:tc>
          <w:tcPr>
            <w:tcW w:w="567" w:type="dxa"/>
            <w:tcBorders>
              <w:top w:val="single" w:sz="4" w:space="0" w:color="000000"/>
              <w:left w:val="single" w:sz="4" w:space="0" w:color="000000"/>
              <w:bottom w:val="single" w:sz="4" w:space="0" w:color="000000"/>
              <w:right w:val="single" w:sz="4" w:space="0" w:color="000000"/>
            </w:tcBorders>
          </w:tcPr>
          <w:p w14:paraId="2972EEAF"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393B84F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Khác (người):</w:t>
            </w:r>
          </w:p>
        </w:tc>
        <w:tc>
          <w:tcPr>
            <w:tcW w:w="1151" w:type="dxa"/>
            <w:tcBorders>
              <w:top w:val="single" w:sz="4" w:space="0" w:color="000000"/>
              <w:left w:val="single" w:sz="4" w:space="0" w:color="000000"/>
              <w:bottom w:val="single" w:sz="4" w:space="0" w:color="000000"/>
              <w:right w:val="single" w:sz="4" w:space="0" w:color="000000"/>
            </w:tcBorders>
            <w:vAlign w:val="center"/>
          </w:tcPr>
          <w:p w14:paraId="3B69E0C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1.251</w:t>
            </w:r>
          </w:p>
        </w:tc>
        <w:tc>
          <w:tcPr>
            <w:tcW w:w="1234" w:type="dxa"/>
            <w:tcBorders>
              <w:top w:val="single" w:sz="4" w:space="0" w:color="000000"/>
              <w:left w:val="single" w:sz="4" w:space="0" w:color="000000"/>
              <w:bottom w:val="single" w:sz="4" w:space="0" w:color="000000"/>
              <w:right w:val="single" w:sz="4" w:space="0" w:color="000000"/>
            </w:tcBorders>
            <w:vAlign w:val="center"/>
          </w:tcPr>
          <w:p w14:paraId="67E24B8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890</w:t>
            </w:r>
          </w:p>
        </w:tc>
        <w:tc>
          <w:tcPr>
            <w:tcW w:w="1179" w:type="dxa"/>
            <w:tcBorders>
              <w:top w:val="single" w:sz="4" w:space="0" w:color="000000"/>
              <w:left w:val="single" w:sz="4" w:space="0" w:color="000000"/>
              <w:bottom w:val="single" w:sz="4" w:space="0" w:color="000000"/>
              <w:right w:val="single" w:sz="4" w:space="0" w:color="000000"/>
            </w:tcBorders>
            <w:vAlign w:val="center"/>
          </w:tcPr>
          <w:p w14:paraId="6F793EB4"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19678178"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60B4B3F6" w14:textId="77777777" w:rsidTr="00B77148">
        <w:tc>
          <w:tcPr>
            <w:tcW w:w="567" w:type="dxa"/>
            <w:tcBorders>
              <w:top w:val="single" w:sz="4" w:space="0" w:color="000000"/>
              <w:left w:val="single" w:sz="4" w:space="0" w:color="000000"/>
              <w:bottom w:val="single" w:sz="4" w:space="0" w:color="000000"/>
              <w:right w:val="single" w:sz="4" w:space="0" w:color="000000"/>
            </w:tcBorders>
          </w:tcPr>
          <w:p w14:paraId="20934A7D"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w:t>
            </w:r>
          </w:p>
        </w:tc>
        <w:tc>
          <w:tcPr>
            <w:tcW w:w="3601" w:type="dxa"/>
            <w:tcBorders>
              <w:top w:val="single" w:sz="4" w:space="0" w:color="000000"/>
              <w:left w:val="single" w:sz="4" w:space="0" w:color="000000"/>
              <w:bottom w:val="single" w:sz="4" w:space="0" w:color="000000"/>
              <w:right w:val="single" w:sz="4" w:space="0" w:color="000000"/>
            </w:tcBorders>
            <w:vAlign w:val="center"/>
          </w:tcPr>
          <w:p w14:paraId="4D9D4EA3"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lượng học viên, sinh viên, học sinh tuyển sinh và tốt nghiệp các cơ sở đào tạo trực thuộc Bộ người):</w:t>
            </w:r>
          </w:p>
        </w:tc>
        <w:tc>
          <w:tcPr>
            <w:tcW w:w="1151" w:type="dxa"/>
            <w:tcBorders>
              <w:top w:val="single" w:sz="4" w:space="0" w:color="000000"/>
              <w:left w:val="single" w:sz="4" w:space="0" w:color="000000"/>
              <w:bottom w:val="single" w:sz="4" w:space="0" w:color="000000"/>
              <w:right w:val="single" w:sz="4" w:space="0" w:color="000000"/>
            </w:tcBorders>
            <w:vAlign w:val="center"/>
          </w:tcPr>
          <w:p w14:paraId="26DEAA05" w14:textId="77777777" w:rsidR="00D51B81" w:rsidRPr="00BC3383" w:rsidRDefault="00D51B81">
            <w:pPr>
              <w:ind w:firstLine="57"/>
              <w:jc w:val="right"/>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vAlign w:val="center"/>
          </w:tcPr>
          <w:p w14:paraId="472D3D62" w14:textId="77777777" w:rsidR="00D51B81" w:rsidRPr="00BC3383" w:rsidRDefault="00D51B81">
            <w:pPr>
              <w:ind w:firstLine="57"/>
              <w:jc w:val="right"/>
              <w:rPr>
                <w:rFonts w:ascii="Times New Roman" w:eastAsia="Times New Roman" w:hAnsi="Times New Roman" w:cs="Times New Roman"/>
                <w:sz w:val="24"/>
                <w:szCs w:val="24"/>
              </w:rPr>
            </w:pPr>
          </w:p>
        </w:tc>
        <w:tc>
          <w:tcPr>
            <w:tcW w:w="1179" w:type="dxa"/>
            <w:tcBorders>
              <w:top w:val="single" w:sz="4" w:space="0" w:color="000000"/>
              <w:left w:val="single" w:sz="4" w:space="0" w:color="000000"/>
              <w:bottom w:val="single" w:sz="4" w:space="0" w:color="000000"/>
              <w:right w:val="single" w:sz="4" w:space="0" w:color="000000"/>
            </w:tcBorders>
            <w:vAlign w:val="center"/>
          </w:tcPr>
          <w:p w14:paraId="2D98C1F4"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58556FF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35.934</w:t>
            </w:r>
          </w:p>
        </w:tc>
      </w:tr>
      <w:tr w:rsidR="00C82D72" w:rsidRPr="00BC3383" w14:paraId="42F8C422" w14:textId="77777777" w:rsidTr="00B77148">
        <w:tc>
          <w:tcPr>
            <w:tcW w:w="567" w:type="dxa"/>
            <w:tcBorders>
              <w:top w:val="single" w:sz="4" w:space="0" w:color="000000"/>
              <w:left w:val="single" w:sz="4" w:space="0" w:color="000000"/>
              <w:bottom w:val="single" w:sz="4" w:space="0" w:color="000000"/>
              <w:right w:val="single" w:sz="4" w:space="0" w:color="000000"/>
            </w:tcBorders>
          </w:tcPr>
          <w:p w14:paraId="0F68D9C8"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3.1</w:t>
            </w:r>
          </w:p>
        </w:tc>
        <w:tc>
          <w:tcPr>
            <w:tcW w:w="3601" w:type="dxa"/>
            <w:tcBorders>
              <w:top w:val="single" w:sz="4" w:space="0" w:color="000000"/>
              <w:left w:val="single" w:sz="4" w:space="0" w:color="000000"/>
              <w:bottom w:val="single" w:sz="4" w:space="0" w:color="000000"/>
              <w:right w:val="single" w:sz="4" w:space="0" w:color="000000"/>
            </w:tcBorders>
            <w:vAlign w:val="center"/>
          </w:tcPr>
          <w:p w14:paraId="44779955" w14:textId="77777777" w:rsidR="00D51B81" w:rsidRPr="00BC3383" w:rsidRDefault="00EB41EE">
            <w:pPr>
              <w:ind w:firstLine="57"/>
              <w:rPr>
                <w:rFonts w:ascii="Times New Roman" w:eastAsia="Times New Roman" w:hAnsi="Times New Roman" w:cs="Times New Roman"/>
                <w:i/>
                <w:sz w:val="24"/>
                <w:szCs w:val="24"/>
              </w:rPr>
            </w:pPr>
            <w:r w:rsidRPr="00BC3383">
              <w:rPr>
                <w:rFonts w:ascii="Times New Roman" w:eastAsia="Times New Roman" w:hAnsi="Times New Roman" w:cs="Times New Roman"/>
                <w:i/>
                <w:sz w:val="24"/>
                <w:szCs w:val="24"/>
              </w:rPr>
              <w:t>Tuyển sinh</w:t>
            </w:r>
          </w:p>
        </w:tc>
        <w:tc>
          <w:tcPr>
            <w:tcW w:w="1151" w:type="dxa"/>
            <w:tcBorders>
              <w:top w:val="single" w:sz="4" w:space="0" w:color="000000"/>
              <w:left w:val="single" w:sz="4" w:space="0" w:color="000000"/>
              <w:bottom w:val="single" w:sz="4" w:space="0" w:color="000000"/>
              <w:right w:val="single" w:sz="4" w:space="0" w:color="000000"/>
            </w:tcBorders>
            <w:vAlign w:val="center"/>
          </w:tcPr>
          <w:p w14:paraId="3B423D40"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21.145</w:t>
            </w:r>
          </w:p>
        </w:tc>
        <w:tc>
          <w:tcPr>
            <w:tcW w:w="1234" w:type="dxa"/>
            <w:tcBorders>
              <w:top w:val="single" w:sz="4" w:space="0" w:color="000000"/>
              <w:left w:val="single" w:sz="4" w:space="0" w:color="000000"/>
              <w:bottom w:val="single" w:sz="4" w:space="0" w:color="000000"/>
              <w:right w:val="single" w:sz="4" w:space="0" w:color="000000"/>
            </w:tcBorders>
            <w:vAlign w:val="center"/>
          </w:tcPr>
          <w:p w14:paraId="7734A540"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15.854</w:t>
            </w:r>
          </w:p>
        </w:tc>
        <w:tc>
          <w:tcPr>
            <w:tcW w:w="1179" w:type="dxa"/>
            <w:tcBorders>
              <w:top w:val="single" w:sz="4" w:space="0" w:color="000000"/>
              <w:left w:val="single" w:sz="4" w:space="0" w:color="000000"/>
              <w:bottom w:val="single" w:sz="4" w:space="0" w:color="000000"/>
              <w:right w:val="single" w:sz="4" w:space="0" w:color="000000"/>
            </w:tcBorders>
            <w:vAlign w:val="center"/>
          </w:tcPr>
          <w:p w14:paraId="39B482C2" w14:textId="77777777" w:rsidR="00D51B81" w:rsidRPr="00BC3383" w:rsidRDefault="00D51B81">
            <w:pPr>
              <w:ind w:firstLine="57"/>
              <w:jc w:val="right"/>
              <w:rPr>
                <w:rFonts w:ascii="Times New Roman" w:eastAsia="Times New Roman" w:hAnsi="Times New Roman" w:cs="Times New Roman"/>
                <w:b/>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5D0925B7"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14.234</w:t>
            </w:r>
          </w:p>
        </w:tc>
      </w:tr>
      <w:tr w:rsidR="00C82D72" w:rsidRPr="00BC3383" w14:paraId="076206FD" w14:textId="77777777" w:rsidTr="00B77148">
        <w:tc>
          <w:tcPr>
            <w:tcW w:w="567" w:type="dxa"/>
            <w:tcBorders>
              <w:top w:val="single" w:sz="4" w:space="0" w:color="000000"/>
              <w:left w:val="single" w:sz="4" w:space="0" w:color="000000"/>
              <w:bottom w:val="single" w:sz="4" w:space="0" w:color="000000"/>
              <w:right w:val="single" w:sz="4" w:space="0" w:color="000000"/>
            </w:tcBorders>
          </w:tcPr>
          <w:p w14:paraId="5C892058"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13AAC190"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Tiến sĩ:</w:t>
            </w:r>
          </w:p>
        </w:tc>
        <w:tc>
          <w:tcPr>
            <w:tcW w:w="1151" w:type="dxa"/>
            <w:tcBorders>
              <w:top w:val="single" w:sz="4" w:space="0" w:color="000000"/>
              <w:left w:val="single" w:sz="4" w:space="0" w:color="000000"/>
              <w:bottom w:val="single" w:sz="4" w:space="0" w:color="000000"/>
              <w:right w:val="single" w:sz="4" w:space="0" w:color="000000"/>
            </w:tcBorders>
            <w:vAlign w:val="center"/>
          </w:tcPr>
          <w:p w14:paraId="18D072E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115</w:t>
            </w:r>
          </w:p>
        </w:tc>
        <w:tc>
          <w:tcPr>
            <w:tcW w:w="1234" w:type="dxa"/>
            <w:tcBorders>
              <w:top w:val="single" w:sz="4" w:space="0" w:color="000000"/>
              <w:left w:val="single" w:sz="4" w:space="0" w:color="000000"/>
              <w:bottom w:val="single" w:sz="4" w:space="0" w:color="000000"/>
              <w:right w:val="single" w:sz="4" w:space="0" w:color="000000"/>
            </w:tcBorders>
            <w:vAlign w:val="center"/>
          </w:tcPr>
          <w:p w14:paraId="0FD3D2B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96</w:t>
            </w:r>
          </w:p>
        </w:tc>
        <w:tc>
          <w:tcPr>
            <w:tcW w:w="1179" w:type="dxa"/>
            <w:tcBorders>
              <w:top w:val="single" w:sz="4" w:space="0" w:color="000000"/>
              <w:left w:val="single" w:sz="4" w:space="0" w:color="000000"/>
              <w:bottom w:val="single" w:sz="4" w:space="0" w:color="000000"/>
              <w:right w:val="single" w:sz="4" w:space="0" w:color="000000"/>
            </w:tcBorders>
            <w:vAlign w:val="center"/>
          </w:tcPr>
          <w:p w14:paraId="4C4894EB"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1785E9A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395</w:t>
            </w:r>
          </w:p>
        </w:tc>
      </w:tr>
      <w:tr w:rsidR="00C82D72" w:rsidRPr="00BC3383" w14:paraId="49F27A31" w14:textId="77777777" w:rsidTr="00B77148">
        <w:tc>
          <w:tcPr>
            <w:tcW w:w="567" w:type="dxa"/>
            <w:tcBorders>
              <w:top w:val="single" w:sz="4" w:space="0" w:color="000000"/>
              <w:left w:val="single" w:sz="4" w:space="0" w:color="000000"/>
              <w:bottom w:val="single" w:sz="4" w:space="0" w:color="000000"/>
              <w:right w:val="single" w:sz="4" w:space="0" w:color="000000"/>
            </w:tcBorders>
          </w:tcPr>
          <w:p w14:paraId="56B2BE6C"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22401D03"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Thạc sĩ:</w:t>
            </w:r>
          </w:p>
        </w:tc>
        <w:tc>
          <w:tcPr>
            <w:tcW w:w="1151" w:type="dxa"/>
            <w:tcBorders>
              <w:top w:val="single" w:sz="4" w:space="0" w:color="000000"/>
              <w:left w:val="single" w:sz="4" w:space="0" w:color="000000"/>
              <w:bottom w:val="single" w:sz="4" w:space="0" w:color="000000"/>
              <w:right w:val="single" w:sz="4" w:space="0" w:color="000000"/>
            </w:tcBorders>
            <w:vAlign w:val="center"/>
          </w:tcPr>
          <w:p w14:paraId="10A5C58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835</w:t>
            </w:r>
          </w:p>
        </w:tc>
        <w:tc>
          <w:tcPr>
            <w:tcW w:w="1234" w:type="dxa"/>
            <w:tcBorders>
              <w:top w:val="single" w:sz="4" w:space="0" w:color="000000"/>
              <w:left w:val="single" w:sz="4" w:space="0" w:color="000000"/>
              <w:bottom w:val="single" w:sz="4" w:space="0" w:color="000000"/>
              <w:right w:val="single" w:sz="4" w:space="0" w:color="000000"/>
            </w:tcBorders>
            <w:vAlign w:val="center"/>
          </w:tcPr>
          <w:p w14:paraId="4297597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638</w:t>
            </w:r>
          </w:p>
        </w:tc>
        <w:tc>
          <w:tcPr>
            <w:tcW w:w="1179" w:type="dxa"/>
            <w:tcBorders>
              <w:top w:val="single" w:sz="4" w:space="0" w:color="000000"/>
              <w:left w:val="single" w:sz="4" w:space="0" w:color="000000"/>
              <w:bottom w:val="single" w:sz="4" w:space="0" w:color="000000"/>
              <w:right w:val="single" w:sz="4" w:space="0" w:color="000000"/>
            </w:tcBorders>
            <w:vAlign w:val="center"/>
          </w:tcPr>
          <w:p w14:paraId="434FA4B0"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616DBCD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1.048</w:t>
            </w:r>
          </w:p>
        </w:tc>
      </w:tr>
      <w:tr w:rsidR="00C82D72" w:rsidRPr="00BC3383" w14:paraId="0826E702" w14:textId="77777777" w:rsidTr="00B77148">
        <w:tc>
          <w:tcPr>
            <w:tcW w:w="567" w:type="dxa"/>
            <w:tcBorders>
              <w:top w:val="single" w:sz="4" w:space="0" w:color="000000"/>
              <w:left w:val="single" w:sz="4" w:space="0" w:color="000000"/>
              <w:bottom w:val="single" w:sz="4" w:space="0" w:color="000000"/>
              <w:right w:val="single" w:sz="4" w:space="0" w:color="000000"/>
            </w:tcBorders>
          </w:tcPr>
          <w:p w14:paraId="76468DD4"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0BBBEAAA"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Đại học:</w:t>
            </w:r>
          </w:p>
        </w:tc>
        <w:tc>
          <w:tcPr>
            <w:tcW w:w="1151" w:type="dxa"/>
            <w:tcBorders>
              <w:top w:val="single" w:sz="4" w:space="0" w:color="000000"/>
              <w:left w:val="single" w:sz="4" w:space="0" w:color="000000"/>
              <w:bottom w:val="single" w:sz="4" w:space="0" w:color="000000"/>
              <w:right w:val="single" w:sz="4" w:space="0" w:color="000000"/>
            </w:tcBorders>
            <w:vAlign w:val="center"/>
          </w:tcPr>
          <w:p w14:paraId="43263DE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10.476</w:t>
            </w:r>
          </w:p>
        </w:tc>
        <w:tc>
          <w:tcPr>
            <w:tcW w:w="1234" w:type="dxa"/>
            <w:tcBorders>
              <w:top w:val="single" w:sz="4" w:space="0" w:color="000000"/>
              <w:left w:val="single" w:sz="4" w:space="0" w:color="000000"/>
              <w:bottom w:val="single" w:sz="4" w:space="0" w:color="000000"/>
              <w:right w:val="single" w:sz="4" w:space="0" w:color="000000"/>
            </w:tcBorders>
            <w:vAlign w:val="center"/>
          </w:tcPr>
          <w:p w14:paraId="2D22491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5.025</w:t>
            </w:r>
          </w:p>
        </w:tc>
        <w:tc>
          <w:tcPr>
            <w:tcW w:w="1179" w:type="dxa"/>
            <w:tcBorders>
              <w:top w:val="single" w:sz="4" w:space="0" w:color="000000"/>
              <w:left w:val="single" w:sz="4" w:space="0" w:color="000000"/>
              <w:bottom w:val="single" w:sz="4" w:space="0" w:color="000000"/>
              <w:right w:val="single" w:sz="4" w:space="0" w:color="000000"/>
            </w:tcBorders>
            <w:vAlign w:val="center"/>
          </w:tcPr>
          <w:p w14:paraId="175C018E"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3FB46F8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16.230</w:t>
            </w:r>
          </w:p>
        </w:tc>
      </w:tr>
      <w:tr w:rsidR="00C82D72" w:rsidRPr="00BC3383" w14:paraId="7FE89D34" w14:textId="77777777" w:rsidTr="00B77148">
        <w:tc>
          <w:tcPr>
            <w:tcW w:w="567" w:type="dxa"/>
            <w:tcBorders>
              <w:top w:val="single" w:sz="4" w:space="0" w:color="000000"/>
              <w:left w:val="single" w:sz="4" w:space="0" w:color="000000"/>
              <w:bottom w:val="single" w:sz="4" w:space="0" w:color="000000"/>
              <w:right w:val="single" w:sz="4" w:space="0" w:color="000000"/>
            </w:tcBorders>
          </w:tcPr>
          <w:p w14:paraId="5778F936"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56FD8361"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Cao đẳng</w:t>
            </w:r>
          </w:p>
        </w:tc>
        <w:tc>
          <w:tcPr>
            <w:tcW w:w="1151" w:type="dxa"/>
            <w:tcBorders>
              <w:top w:val="single" w:sz="4" w:space="0" w:color="000000"/>
              <w:left w:val="single" w:sz="4" w:space="0" w:color="000000"/>
              <w:bottom w:val="single" w:sz="4" w:space="0" w:color="000000"/>
              <w:right w:val="single" w:sz="4" w:space="0" w:color="000000"/>
            </w:tcBorders>
            <w:vAlign w:val="center"/>
          </w:tcPr>
          <w:p w14:paraId="56A5F64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2.751</w:t>
            </w:r>
          </w:p>
        </w:tc>
        <w:tc>
          <w:tcPr>
            <w:tcW w:w="1234" w:type="dxa"/>
            <w:tcBorders>
              <w:top w:val="single" w:sz="4" w:space="0" w:color="000000"/>
              <w:left w:val="single" w:sz="4" w:space="0" w:color="000000"/>
              <w:bottom w:val="single" w:sz="4" w:space="0" w:color="000000"/>
              <w:right w:val="single" w:sz="4" w:space="0" w:color="000000"/>
            </w:tcBorders>
            <w:vAlign w:val="center"/>
          </w:tcPr>
          <w:p w14:paraId="37E5098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5.739</w:t>
            </w:r>
          </w:p>
        </w:tc>
        <w:tc>
          <w:tcPr>
            <w:tcW w:w="1179" w:type="dxa"/>
            <w:tcBorders>
              <w:top w:val="single" w:sz="4" w:space="0" w:color="000000"/>
              <w:left w:val="single" w:sz="4" w:space="0" w:color="000000"/>
              <w:bottom w:val="single" w:sz="4" w:space="0" w:color="000000"/>
              <w:right w:val="single" w:sz="4" w:space="0" w:color="000000"/>
            </w:tcBorders>
            <w:vAlign w:val="center"/>
          </w:tcPr>
          <w:p w14:paraId="68AB9227"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1912C3A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12.726</w:t>
            </w:r>
          </w:p>
        </w:tc>
      </w:tr>
      <w:tr w:rsidR="00C82D72" w:rsidRPr="00BC3383" w14:paraId="07D6EDDD" w14:textId="77777777" w:rsidTr="00B77148">
        <w:tc>
          <w:tcPr>
            <w:tcW w:w="567" w:type="dxa"/>
            <w:tcBorders>
              <w:top w:val="single" w:sz="4" w:space="0" w:color="000000"/>
              <w:left w:val="single" w:sz="4" w:space="0" w:color="000000"/>
              <w:bottom w:val="single" w:sz="4" w:space="0" w:color="000000"/>
              <w:right w:val="single" w:sz="4" w:space="0" w:color="000000"/>
            </w:tcBorders>
          </w:tcPr>
          <w:p w14:paraId="19E3D54B"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547A6C65"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Trung cấp:</w:t>
            </w:r>
          </w:p>
        </w:tc>
        <w:tc>
          <w:tcPr>
            <w:tcW w:w="1151" w:type="dxa"/>
            <w:tcBorders>
              <w:top w:val="single" w:sz="4" w:space="0" w:color="000000"/>
              <w:left w:val="single" w:sz="4" w:space="0" w:color="000000"/>
              <w:bottom w:val="single" w:sz="4" w:space="0" w:color="000000"/>
              <w:right w:val="single" w:sz="4" w:space="0" w:color="000000"/>
            </w:tcBorders>
            <w:vAlign w:val="center"/>
          </w:tcPr>
          <w:p w14:paraId="779D49D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2.015</w:t>
            </w:r>
          </w:p>
        </w:tc>
        <w:tc>
          <w:tcPr>
            <w:tcW w:w="1234" w:type="dxa"/>
            <w:tcBorders>
              <w:top w:val="single" w:sz="4" w:space="0" w:color="000000"/>
              <w:left w:val="single" w:sz="4" w:space="0" w:color="000000"/>
              <w:bottom w:val="single" w:sz="4" w:space="0" w:color="000000"/>
              <w:right w:val="single" w:sz="4" w:space="0" w:color="000000"/>
            </w:tcBorders>
            <w:vAlign w:val="center"/>
          </w:tcPr>
          <w:p w14:paraId="68268D3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3.259</w:t>
            </w:r>
          </w:p>
        </w:tc>
        <w:tc>
          <w:tcPr>
            <w:tcW w:w="1179" w:type="dxa"/>
            <w:tcBorders>
              <w:top w:val="single" w:sz="4" w:space="0" w:color="000000"/>
              <w:left w:val="single" w:sz="4" w:space="0" w:color="000000"/>
              <w:bottom w:val="single" w:sz="4" w:space="0" w:color="000000"/>
              <w:right w:val="single" w:sz="4" w:space="0" w:color="000000"/>
            </w:tcBorders>
            <w:vAlign w:val="center"/>
          </w:tcPr>
          <w:p w14:paraId="2A03E47A"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7260D4F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3.259</w:t>
            </w:r>
          </w:p>
        </w:tc>
      </w:tr>
      <w:tr w:rsidR="00C82D72" w:rsidRPr="00BC3383" w14:paraId="0D989422" w14:textId="77777777" w:rsidTr="00B77148">
        <w:tc>
          <w:tcPr>
            <w:tcW w:w="567" w:type="dxa"/>
            <w:tcBorders>
              <w:top w:val="single" w:sz="4" w:space="0" w:color="000000"/>
              <w:left w:val="single" w:sz="4" w:space="0" w:color="000000"/>
              <w:bottom w:val="single" w:sz="4" w:space="0" w:color="000000"/>
              <w:right w:val="single" w:sz="4" w:space="0" w:color="000000"/>
            </w:tcBorders>
          </w:tcPr>
          <w:p w14:paraId="5B6FDA93"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6D212872"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Sơ cấp:</w:t>
            </w:r>
          </w:p>
        </w:tc>
        <w:tc>
          <w:tcPr>
            <w:tcW w:w="1151" w:type="dxa"/>
            <w:tcBorders>
              <w:top w:val="single" w:sz="4" w:space="0" w:color="000000"/>
              <w:left w:val="single" w:sz="4" w:space="0" w:color="000000"/>
              <w:bottom w:val="single" w:sz="4" w:space="0" w:color="000000"/>
              <w:right w:val="single" w:sz="4" w:space="0" w:color="000000"/>
            </w:tcBorders>
            <w:vAlign w:val="center"/>
          </w:tcPr>
          <w:p w14:paraId="2C197E9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234" w:type="dxa"/>
            <w:tcBorders>
              <w:top w:val="single" w:sz="4" w:space="0" w:color="000000"/>
              <w:left w:val="single" w:sz="4" w:space="0" w:color="000000"/>
              <w:bottom w:val="single" w:sz="4" w:space="0" w:color="000000"/>
              <w:right w:val="single" w:sz="4" w:space="0" w:color="000000"/>
            </w:tcBorders>
            <w:vAlign w:val="center"/>
          </w:tcPr>
          <w:p w14:paraId="691A7DA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1.097</w:t>
            </w:r>
          </w:p>
        </w:tc>
        <w:tc>
          <w:tcPr>
            <w:tcW w:w="1179" w:type="dxa"/>
            <w:tcBorders>
              <w:top w:val="single" w:sz="4" w:space="0" w:color="000000"/>
              <w:left w:val="single" w:sz="4" w:space="0" w:color="000000"/>
              <w:bottom w:val="single" w:sz="4" w:space="0" w:color="000000"/>
              <w:right w:val="single" w:sz="4" w:space="0" w:color="000000"/>
            </w:tcBorders>
            <w:vAlign w:val="center"/>
          </w:tcPr>
          <w:p w14:paraId="38549511"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1FE775A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1.097</w:t>
            </w:r>
          </w:p>
        </w:tc>
      </w:tr>
      <w:tr w:rsidR="00C82D72" w:rsidRPr="00BC3383" w14:paraId="30C5CCD8" w14:textId="77777777" w:rsidTr="00B77148">
        <w:tc>
          <w:tcPr>
            <w:tcW w:w="567" w:type="dxa"/>
            <w:tcBorders>
              <w:top w:val="single" w:sz="4" w:space="0" w:color="000000"/>
              <w:left w:val="single" w:sz="4" w:space="0" w:color="000000"/>
              <w:bottom w:val="single" w:sz="4" w:space="0" w:color="000000"/>
              <w:right w:val="single" w:sz="4" w:space="0" w:color="000000"/>
            </w:tcBorders>
          </w:tcPr>
          <w:p w14:paraId="31778C62"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3.2</w:t>
            </w:r>
          </w:p>
        </w:tc>
        <w:tc>
          <w:tcPr>
            <w:tcW w:w="3601" w:type="dxa"/>
            <w:tcBorders>
              <w:top w:val="single" w:sz="4" w:space="0" w:color="000000"/>
              <w:left w:val="single" w:sz="4" w:space="0" w:color="000000"/>
              <w:bottom w:val="single" w:sz="4" w:space="0" w:color="000000"/>
              <w:right w:val="single" w:sz="4" w:space="0" w:color="000000"/>
            </w:tcBorders>
            <w:vAlign w:val="center"/>
          </w:tcPr>
          <w:p w14:paraId="52514FA3" w14:textId="77777777" w:rsidR="00D51B81" w:rsidRPr="00BC3383" w:rsidRDefault="00EB41EE">
            <w:pPr>
              <w:ind w:firstLine="57"/>
              <w:rPr>
                <w:rFonts w:ascii="Times New Roman" w:eastAsia="Times New Roman" w:hAnsi="Times New Roman" w:cs="Times New Roman"/>
                <w:i/>
                <w:sz w:val="24"/>
                <w:szCs w:val="24"/>
              </w:rPr>
            </w:pPr>
            <w:r w:rsidRPr="00BC3383">
              <w:rPr>
                <w:rFonts w:ascii="Times New Roman" w:eastAsia="Times New Roman" w:hAnsi="Times New Roman" w:cs="Times New Roman"/>
                <w:i/>
                <w:sz w:val="24"/>
                <w:szCs w:val="24"/>
              </w:rPr>
              <w:t>Tốt nghiệp</w:t>
            </w:r>
          </w:p>
        </w:tc>
        <w:tc>
          <w:tcPr>
            <w:tcW w:w="1151" w:type="dxa"/>
            <w:tcBorders>
              <w:top w:val="single" w:sz="4" w:space="0" w:color="000000"/>
              <w:left w:val="single" w:sz="4" w:space="0" w:color="000000"/>
              <w:bottom w:val="single" w:sz="4" w:space="0" w:color="000000"/>
              <w:right w:val="single" w:sz="4" w:space="0" w:color="000000"/>
            </w:tcBorders>
            <w:vAlign w:val="center"/>
          </w:tcPr>
          <w:p w14:paraId="1468F75C"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12.493</w:t>
            </w:r>
          </w:p>
        </w:tc>
        <w:tc>
          <w:tcPr>
            <w:tcW w:w="1234" w:type="dxa"/>
            <w:tcBorders>
              <w:top w:val="single" w:sz="4" w:space="0" w:color="000000"/>
              <w:left w:val="single" w:sz="4" w:space="0" w:color="000000"/>
              <w:bottom w:val="single" w:sz="4" w:space="0" w:color="000000"/>
              <w:right w:val="single" w:sz="4" w:space="0" w:color="000000"/>
            </w:tcBorders>
            <w:vAlign w:val="center"/>
          </w:tcPr>
          <w:p w14:paraId="19E6416B"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10.428</w:t>
            </w:r>
          </w:p>
        </w:tc>
        <w:tc>
          <w:tcPr>
            <w:tcW w:w="1179" w:type="dxa"/>
            <w:tcBorders>
              <w:top w:val="single" w:sz="4" w:space="0" w:color="000000"/>
              <w:left w:val="single" w:sz="4" w:space="0" w:color="000000"/>
              <w:bottom w:val="single" w:sz="4" w:space="0" w:color="000000"/>
              <w:right w:val="single" w:sz="4" w:space="0" w:color="000000"/>
            </w:tcBorders>
            <w:vAlign w:val="center"/>
          </w:tcPr>
          <w:p w14:paraId="316853CE" w14:textId="77777777" w:rsidR="00D51B81" w:rsidRPr="00BC3383" w:rsidRDefault="00D51B81">
            <w:pPr>
              <w:ind w:firstLine="57"/>
              <w:jc w:val="right"/>
              <w:rPr>
                <w:rFonts w:ascii="Times New Roman" w:eastAsia="Times New Roman" w:hAnsi="Times New Roman" w:cs="Times New Roman"/>
                <w:b/>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0A63C694"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7.560</w:t>
            </w:r>
          </w:p>
        </w:tc>
      </w:tr>
      <w:tr w:rsidR="00C82D72" w:rsidRPr="00BC3383" w14:paraId="1028B1F5" w14:textId="77777777" w:rsidTr="00B77148">
        <w:tc>
          <w:tcPr>
            <w:tcW w:w="567" w:type="dxa"/>
            <w:tcBorders>
              <w:top w:val="single" w:sz="4" w:space="0" w:color="000000"/>
              <w:left w:val="single" w:sz="4" w:space="0" w:color="000000"/>
              <w:bottom w:val="single" w:sz="4" w:space="0" w:color="000000"/>
              <w:right w:val="single" w:sz="4" w:space="0" w:color="000000"/>
            </w:tcBorders>
          </w:tcPr>
          <w:p w14:paraId="2F505356"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3799CE0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Tiến sĩ:</w:t>
            </w:r>
          </w:p>
        </w:tc>
        <w:tc>
          <w:tcPr>
            <w:tcW w:w="1151" w:type="dxa"/>
            <w:tcBorders>
              <w:top w:val="single" w:sz="4" w:space="0" w:color="000000"/>
              <w:left w:val="single" w:sz="4" w:space="0" w:color="000000"/>
              <w:bottom w:val="single" w:sz="4" w:space="0" w:color="000000"/>
              <w:right w:val="single" w:sz="4" w:space="0" w:color="000000"/>
            </w:tcBorders>
            <w:vAlign w:val="center"/>
          </w:tcPr>
          <w:p w14:paraId="2282B15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10</w:t>
            </w:r>
          </w:p>
        </w:tc>
        <w:tc>
          <w:tcPr>
            <w:tcW w:w="1234" w:type="dxa"/>
            <w:tcBorders>
              <w:top w:val="single" w:sz="4" w:space="0" w:color="000000"/>
              <w:left w:val="single" w:sz="4" w:space="0" w:color="000000"/>
              <w:bottom w:val="single" w:sz="4" w:space="0" w:color="000000"/>
              <w:right w:val="single" w:sz="4" w:space="0" w:color="000000"/>
            </w:tcBorders>
            <w:vAlign w:val="center"/>
          </w:tcPr>
          <w:p w14:paraId="0AD9868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63</w:t>
            </w:r>
          </w:p>
        </w:tc>
        <w:tc>
          <w:tcPr>
            <w:tcW w:w="1179" w:type="dxa"/>
            <w:tcBorders>
              <w:top w:val="single" w:sz="4" w:space="0" w:color="000000"/>
              <w:left w:val="single" w:sz="4" w:space="0" w:color="000000"/>
              <w:bottom w:val="single" w:sz="4" w:space="0" w:color="000000"/>
              <w:right w:val="single" w:sz="4" w:space="0" w:color="000000"/>
            </w:tcBorders>
            <w:vAlign w:val="center"/>
          </w:tcPr>
          <w:p w14:paraId="5609FC65"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5824A05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39</w:t>
            </w:r>
          </w:p>
        </w:tc>
      </w:tr>
      <w:tr w:rsidR="00C82D72" w:rsidRPr="00BC3383" w14:paraId="62E4D5AA" w14:textId="77777777" w:rsidTr="00B77148">
        <w:tc>
          <w:tcPr>
            <w:tcW w:w="567" w:type="dxa"/>
            <w:tcBorders>
              <w:top w:val="single" w:sz="4" w:space="0" w:color="000000"/>
              <w:left w:val="single" w:sz="4" w:space="0" w:color="000000"/>
              <w:bottom w:val="single" w:sz="4" w:space="0" w:color="000000"/>
              <w:right w:val="single" w:sz="4" w:space="0" w:color="000000"/>
            </w:tcBorders>
          </w:tcPr>
          <w:p w14:paraId="043FB0E4"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1A71C6BD"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Thạc sĩ:</w:t>
            </w:r>
          </w:p>
        </w:tc>
        <w:tc>
          <w:tcPr>
            <w:tcW w:w="1151" w:type="dxa"/>
            <w:tcBorders>
              <w:top w:val="single" w:sz="4" w:space="0" w:color="000000"/>
              <w:left w:val="single" w:sz="4" w:space="0" w:color="000000"/>
              <w:bottom w:val="single" w:sz="4" w:space="0" w:color="000000"/>
              <w:right w:val="single" w:sz="4" w:space="0" w:color="000000"/>
            </w:tcBorders>
            <w:vAlign w:val="center"/>
          </w:tcPr>
          <w:p w14:paraId="19E2051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725</w:t>
            </w:r>
          </w:p>
        </w:tc>
        <w:tc>
          <w:tcPr>
            <w:tcW w:w="1234" w:type="dxa"/>
            <w:tcBorders>
              <w:top w:val="single" w:sz="4" w:space="0" w:color="000000"/>
              <w:left w:val="single" w:sz="4" w:space="0" w:color="000000"/>
              <w:bottom w:val="single" w:sz="4" w:space="0" w:color="000000"/>
              <w:right w:val="single" w:sz="4" w:space="0" w:color="000000"/>
            </w:tcBorders>
            <w:vAlign w:val="center"/>
          </w:tcPr>
          <w:p w14:paraId="0EE9572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683</w:t>
            </w:r>
          </w:p>
        </w:tc>
        <w:tc>
          <w:tcPr>
            <w:tcW w:w="1179" w:type="dxa"/>
            <w:tcBorders>
              <w:top w:val="single" w:sz="4" w:space="0" w:color="000000"/>
              <w:left w:val="single" w:sz="4" w:space="0" w:color="000000"/>
              <w:bottom w:val="single" w:sz="4" w:space="0" w:color="000000"/>
              <w:right w:val="single" w:sz="4" w:space="0" w:color="000000"/>
            </w:tcBorders>
            <w:vAlign w:val="center"/>
          </w:tcPr>
          <w:p w14:paraId="28C18EA5"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248A261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394</w:t>
            </w:r>
          </w:p>
        </w:tc>
      </w:tr>
      <w:tr w:rsidR="00C82D72" w:rsidRPr="00BC3383" w14:paraId="1793866E" w14:textId="77777777" w:rsidTr="00B77148">
        <w:tc>
          <w:tcPr>
            <w:tcW w:w="567" w:type="dxa"/>
            <w:tcBorders>
              <w:top w:val="single" w:sz="4" w:space="0" w:color="000000"/>
              <w:left w:val="single" w:sz="4" w:space="0" w:color="000000"/>
              <w:bottom w:val="single" w:sz="4" w:space="0" w:color="000000"/>
              <w:right w:val="single" w:sz="4" w:space="0" w:color="000000"/>
            </w:tcBorders>
          </w:tcPr>
          <w:p w14:paraId="7FE5BE42"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2BC0F293"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Đại học:</w:t>
            </w:r>
          </w:p>
        </w:tc>
        <w:tc>
          <w:tcPr>
            <w:tcW w:w="1151" w:type="dxa"/>
            <w:tcBorders>
              <w:top w:val="single" w:sz="4" w:space="0" w:color="000000"/>
              <w:left w:val="single" w:sz="4" w:space="0" w:color="000000"/>
              <w:bottom w:val="single" w:sz="4" w:space="0" w:color="000000"/>
              <w:right w:val="single" w:sz="4" w:space="0" w:color="000000"/>
            </w:tcBorders>
            <w:vAlign w:val="center"/>
          </w:tcPr>
          <w:p w14:paraId="2426A9F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5.190</w:t>
            </w:r>
          </w:p>
        </w:tc>
        <w:tc>
          <w:tcPr>
            <w:tcW w:w="1234" w:type="dxa"/>
            <w:tcBorders>
              <w:top w:val="single" w:sz="4" w:space="0" w:color="000000"/>
              <w:left w:val="single" w:sz="4" w:space="0" w:color="000000"/>
              <w:bottom w:val="single" w:sz="4" w:space="0" w:color="000000"/>
              <w:right w:val="single" w:sz="4" w:space="0" w:color="000000"/>
            </w:tcBorders>
            <w:vAlign w:val="center"/>
          </w:tcPr>
          <w:p w14:paraId="7A53949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3.092</w:t>
            </w:r>
          </w:p>
        </w:tc>
        <w:tc>
          <w:tcPr>
            <w:tcW w:w="1179" w:type="dxa"/>
            <w:tcBorders>
              <w:top w:val="single" w:sz="4" w:space="0" w:color="000000"/>
              <w:left w:val="single" w:sz="4" w:space="0" w:color="000000"/>
              <w:bottom w:val="single" w:sz="4" w:space="0" w:color="000000"/>
              <w:right w:val="single" w:sz="4" w:space="0" w:color="000000"/>
            </w:tcBorders>
            <w:vAlign w:val="center"/>
          </w:tcPr>
          <w:p w14:paraId="73793F19"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0D7689D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1.883</w:t>
            </w:r>
          </w:p>
        </w:tc>
      </w:tr>
      <w:tr w:rsidR="00C82D72" w:rsidRPr="00BC3383" w14:paraId="05B8772B" w14:textId="77777777" w:rsidTr="00B77148">
        <w:tc>
          <w:tcPr>
            <w:tcW w:w="567" w:type="dxa"/>
            <w:tcBorders>
              <w:top w:val="single" w:sz="4" w:space="0" w:color="000000"/>
              <w:left w:val="single" w:sz="4" w:space="0" w:color="000000"/>
              <w:bottom w:val="single" w:sz="4" w:space="0" w:color="000000"/>
              <w:right w:val="single" w:sz="4" w:space="0" w:color="000000"/>
            </w:tcBorders>
          </w:tcPr>
          <w:p w14:paraId="1198E4B5"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318AB6D1"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Cao đẳng</w:t>
            </w:r>
          </w:p>
        </w:tc>
        <w:tc>
          <w:tcPr>
            <w:tcW w:w="1151" w:type="dxa"/>
            <w:tcBorders>
              <w:top w:val="single" w:sz="4" w:space="0" w:color="000000"/>
              <w:left w:val="single" w:sz="4" w:space="0" w:color="000000"/>
              <w:bottom w:val="single" w:sz="4" w:space="0" w:color="000000"/>
              <w:right w:val="single" w:sz="4" w:space="0" w:color="000000"/>
            </w:tcBorders>
            <w:vAlign w:val="center"/>
          </w:tcPr>
          <w:p w14:paraId="3194393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2.551</w:t>
            </w:r>
          </w:p>
        </w:tc>
        <w:tc>
          <w:tcPr>
            <w:tcW w:w="1234" w:type="dxa"/>
            <w:tcBorders>
              <w:top w:val="single" w:sz="4" w:space="0" w:color="000000"/>
              <w:left w:val="single" w:sz="4" w:space="0" w:color="000000"/>
              <w:bottom w:val="single" w:sz="4" w:space="0" w:color="000000"/>
              <w:right w:val="single" w:sz="4" w:space="0" w:color="000000"/>
            </w:tcBorders>
            <w:vAlign w:val="center"/>
          </w:tcPr>
          <w:p w14:paraId="1E63727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3.507</w:t>
            </w:r>
          </w:p>
        </w:tc>
        <w:tc>
          <w:tcPr>
            <w:tcW w:w="1179" w:type="dxa"/>
            <w:tcBorders>
              <w:top w:val="single" w:sz="4" w:space="0" w:color="000000"/>
              <w:left w:val="single" w:sz="4" w:space="0" w:color="000000"/>
              <w:bottom w:val="single" w:sz="4" w:space="0" w:color="000000"/>
              <w:right w:val="single" w:sz="4" w:space="0" w:color="000000"/>
            </w:tcBorders>
            <w:vAlign w:val="center"/>
          </w:tcPr>
          <w:p w14:paraId="682AC1ED"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4B5E8F9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2.892</w:t>
            </w:r>
          </w:p>
        </w:tc>
      </w:tr>
      <w:tr w:rsidR="00C82D72" w:rsidRPr="00BC3383" w14:paraId="1DC85591" w14:textId="77777777" w:rsidTr="00B77148">
        <w:tc>
          <w:tcPr>
            <w:tcW w:w="567" w:type="dxa"/>
            <w:tcBorders>
              <w:top w:val="single" w:sz="4" w:space="0" w:color="000000"/>
              <w:left w:val="single" w:sz="4" w:space="0" w:color="000000"/>
              <w:bottom w:val="single" w:sz="4" w:space="0" w:color="000000"/>
              <w:right w:val="single" w:sz="4" w:space="0" w:color="000000"/>
            </w:tcBorders>
          </w:tcPr>
          <w:p w14:paraId="10C06D23"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41279A40"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Trung cấp:</w:t>
            </w:r>
          </w:p>
        </w:tc>
        <w:tc>
          <w:tcPr>
            <w:tcW w:w="1151" w:type="dxa"/>
            <w:tcBorders>
              <w:top w:val="single" w:sz="4" w:space="0" w:color="000000"/>
              <w:left w:val="single" w:sz="4" w:space="0" w:color="000000"/>
              <w:bottom w:val="single" w:sz="4" w:space="0" w:color="000000"/>
              <w:right w:val="single" w:sz="4" w:space="0" w:color="000000"/>
            </w:tcBorders>
            <w:vAlign w:val="center"/>
          </w:tcPr>
          <w:p w14:paraId="27556E7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1.298</w:t>
            </w:r>
          </w:p>
        </w:tc>
        <w:tc>
          <w:tcPr>
            <w:tcW w:w="1234" w:type="dxa"/>
            <w:tcBorders>
              <w:top w:val="single" w:sz="4" w:space="0" w:color="000000"/>
              <w:left w:val="single" w:sz="4" w:space="0" w:color="000000"/>
              <w:bottom w:val="single" w:sz="4" w:space="0" w:color="000000"/>
              <w:right w:val="single" w:sz="4" w:space="0" w:color="000000"/>
            </w:tcBorders>
            <w:vAlign w:val="center"/>
          </w:tcPr>
          <w:p w14:paraId="137C275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1.565</w:t>
            </w:r>
          </w:p>
        </w:tc>
        <w:tc>
          <w:tcPr>
            <w:tcW w:w="1179" w:type="dxa"/>
            <w:tcBorders>
              <w:top w:val="single" w:sz="4" w:space="0" w:color="000000"/>
              <w:left w:val="single" w:sz="4" w:space="0" w:color="000000"/>
              <w:bottom w:val="single" w:sz="4" w:space="0" w:color="000000"/>
              <w:right w:val="single" w:sz="4" w:space="0" w:color="000000"/>
            </w:tcBorders>
            <w:vAlign w:val="center"/>
          </w:tcPr>
          <w:p w14:paraId="1CFF3451"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0586C1E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1.236</w:t>
            </w:r>
          </w:p>
        </w:tc>
      </w:tr>
      <w:tr w:rsidR="00C82D72" w:rsidRPr="00BC3383" w14:paraId="6287B2E6" w14:textId="77777777" w:rsidTr="00B77148">
        <w:tc>
          <w:tcPr>
            <w:tcW w:w="567" w:type="dxa"/>
            <w:tcBorders>
              <w:top w:val="single" w:sz="4" w:space="0" w:color="000000"/>
              <w:left w:val="single" w:sz="4" w:space="0" w:color="000000"/>
              <w:bottom w:val="single" w:sz="4" w:space="0" w:color="000000"/>
              <w:right w:val="single" w:sz="4" w:space="0" w:color="000000"/>
            </w:tcBorders>
          </w:tcPr>
          <w:p w14:paraId="29874F14" w14:textId="77777777" w:rsidR="00D51B81" w:rsidRPr="00BC3383" w:rsidRDefault="00D51B81">
            <w:pPr>
              <w:ind w:firstLine="57"/>
              <w:jc w:val="center"/>
              <w:rPr>
                <w:rFonts w:ascii="Times New Roman" w:eastAsia="Times New Roman" w:hAnsi="Times New Roman" w:cs="Times New Roman"/>
                <w:sz w:val="24"/>
                <w:szCs w:val="24"/>
              </w:rPr>
            </w:pPr>
          </w:p>
        </w:tc>
        <w:tc>
          <w:tcPr>
            <w:tcW w:w="3601" w:type="dxa"/>
            <w:tcBorders>
              <w:top w:val="single" w:sz="4" w:space="0" w:color="000000"/>
              <w:left w:val="single" w:sz="4" w:space="0" w:color="000000"/>
              <w:bottom w:val="single" w:sz="4" w:space="0" w:color="000000"/>
              <w:right w:val="single" w:sz="4" w:space="0" w:color="000000"/>
            </w:tcBorders>
            <w:vAlign w:val="center"/>
          </w:tcPr>
          <w:p w14:paraId="46F17CF8"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Sơ cấp:</w:t>
            </w:r>
          </w:p>
        </w:tc>
        <w:tc>
          <w:tcPr>
            <w:tcW w:w="1151" w:type="dxa"/>
            <w:tcBorders>
              <w:top w:val="single" w:sz="4" w:space="0" w:color="000000"/>
              <w:left w:val="single" w:sz="4" w:space="0" w:color="000000"/>
              <w:bottom w:val="single" w:sz="4" w:space="0" w:color="000000"/>
              <w:right w:val="single" w:sz="4" w:space="0" w:color="000000"/>
            </w:tcBorders>
            <w:vAlign w:val="center"/>
          </w:tcPr>
          <w:p w14:paraId="3954139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234" w:type="dxa"/>
            <w:tcBorders>
              <w:top w:val="single" w:sz="4" w:space="0" w:color="000000"/>
              <w:left w:val="single" w:sz="4" w:space="0" w:color="000000"/>
              <w:bottom w:val="single" w:sz="4" w:space="0" w:color="000000"/>
              <w:right w:val="single" w:sz="4" w:space="0" w:color="000000"/>
            </w:tcBorders>
            <w:vAlign w:val="center"/>
          </w:tcPr>
          <w:p w14:paraId="6980EF2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1.518</w:t>
            </w:r>
          </w:p>
        </w:tc>
        <w:tc>
          <w:tcPr>
            <w:tcW w:w="1179" w:type="dxa"/>
            <w:tcBorders>
              <w:top w:val="single" w:sz="4" w:space="0" w:color="000000"/>
              <w:left w:val="single" w:sz="4" w:space="0" w:color="000000"/>
              <w:bottom w:val="single" w:sz="4" w:space="0" w:color="000000"/>
              <w:right w:val="single" w:sz="4" w:space="0" w:color="000000"/>
            </w:tcBorders>
            <w:vAlign w:val="center"/>
          </w:tcPr>
          <w:p w14:paraId="1263C72C" w14:textId="77777777" w:rsidR="00D51B81" w:rsidRPr="00BC3383" w:rsidRDefault="00D51B81">
            <w:pPr>
              <w:ind w:firstLine="57"/>
              <w:jc w:val="right"/>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vAlign w:val="center"/>
          </w:tcPr>
          <w:p w14:paraId="18DC9D3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1.116</w:t>
            </w:r>
          </w:p>
        </w:tc>
      </w:tr>
    </w:tbl>
    <w:p w14:paraId="0AE707AF" w14:textId="77777777" w:rsidR="00D51B81" w:rsidRPr="00BC3383" w:rsidRDefault="00EB41EE">
      <w:pPr>
        <w:ind w:firstLine="57"/>
        <w:rPr>
          <w:b/>
          <w:sz w:val="26"/>
          <w:szCs w:val="26"/>
        </w:rPr>
        <w:sectPr w:rsidR="00D51B81" w:rsidRPr="00BC3383" w:rsidSect="00E07BA4">
          <w:pgSz w:w="11907" w:h="16839" w:code="9"/>
          <w:pgMar w:top="1134" w:right="1134" w:bottom="1134" w:left="1701" w:header="720" w:footer="720" w:gutter="0"/>
          <w:cols w:space="720"/>
        </w:sectPr>
      </w:pPr>
      <w:r w:rsidRPr="00BC3383">
        <w:rPr>
          <w:b/>
          <w:sz w:val="26"/>
          <w:szCs w:val="26"/>
        </w:rPr>
        <w:t xml:space="preserve">   </w:t>
      </w:r>
    </w:p>
    <w:p w14:paraId="63BC4C62" w14:textId="77777777" w:rsidR="00E07BA4" w:rsidRDefault="00E07BA4">
      <w:pPr>
        <w:ind w:firstLine="57"/>
        <w:rPr>
          <w:b/>
        </w:rPr>
        <w:sectPr w:rsidR="00E07BA4" w:rsidSect="00C47A3E">
          <w:type w:val="continuous"/>
          <w:pgSz w:w="11907" w:h="16839" w:code="9"/>
          <w:pgMar w:top="1134" w:right="1134" w:bottom="1134" w:left="1701" w:header="720" w:footer="720" w:gutter="0"/>
          <w:cols w:space="720"/>
        </w:sectPr>
      </w:pPr>
    </w:p>
    <w:p w14:paraId="5C1E8E27" w14:textId="1E134149" w:rsidR="00D51B81" w:rsidRPr="00BC3383" w:rsidRDefault="00EB41EE">
      <w:pPr>
        <w:ind w:firstLine="57"/>
        <w:rPr>
          <w:b/>
        </w:rPr>
      </w:pPr>
      <w:r w:rsidRPr="00BC3383">
        <w:rPr>
          <w:b/>
        </w:rPr>
        <w:lastRenderedPageBreak/>
        <w:t>1.11. KHOA HỌC, CÔNG NGHỆ VÀ MÔI TRƯỜNG</w:t>
      </w:r>
    </w:p>
    <w:tbl>
      <w:tblPr>
        <w:tblStyle w:val="afffffffffffff1"/>
        <w:tblW w:w="899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4026"/>
        <w:gridCol w:w="1221"/>
        <w:gridCol w:w="1047"/>
        <w:gridCol w:w="1059"/>
        <w:gridCol w:w="1079"/>
      </w:tblGrid>
      <w:tr w:rsidR="00C82D72" w:rsidRPr="00BC3383" w14:paraId="6A0F2DA8" w14:textId="77777777" w:rsidTr="00B77148">
        <w:tc>
          <w:tcPr>
            <w:tcW w:w="567" w:type="dxa"/>
            <w:tcBorders>
              <w:top w:val="single" w:sz="4" w:space="0" w:color="000000"/>
              <w:left w:val="single" w:sz="4" w:space="0" w:color="000000"/>
              <w:bottom w:val="single" w:sz="4" w:space="0" w:color="000000"/>
              <w:right w:val="single" w:sz="4" w:space="0" w:color="000000"/>
            </w:tcBorders>
            <w:vAlign w:val="center"/>
          </w:tcPr>
          <w:p w14:paraId="1B40563F"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TT</w:t>
            </w:r>
          </w:p>
        </w:tc>
        <w:tc>
          <w:tcPr>
            <w:tcW w:w="4026" w:type="dxa"/>
            <w:tcBorders>
              <w:top w:val="single" w:sz="4" w:space="0" w:color="000000"/>
              <w:left w:val="single" w:sz="4" w:space="0" w:color="000000"/>
              <w:bottom w:val="single" w:sz="4" w:space="0" w:color="000000"/>
              <w:right w:val="single" w:sz="4" w:space="0" w:color="000000"/>
            </w:tcBorders>
            <w:vAlign w:val="center"/>
          </w:tcPr>
          <w:p w14:paraId="0E396DD4"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221" w:type="dxa"/>
            <w:tcBorders>
              <w:top w:val="single" w:sz="4" w:space="0" w:color="000000"/>
              <w:left w:val="single" w:sz="4" w:space="0" w:color="000000"/>
              <w:bottom w:val="single" w:sz="4" w:space="0" w:color="000000"/>
              <w:right w:val="single" w:sz="4" w:space="0" w:color="000000"/>
            </w:tcBorders>
            <w:vAlign w:val="center"/>
          </w:tcPr>
          <w:p w14:paraId="4C3727AB"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047" w:type="dxa"/>
            <w:tcBorders>
              <w:top w:val="single" w:sz="4" w:space="0" w:color="000000"/>
              <w:left w:val="single" w:sz="4" w:space="0" w:color="000000"/>
              <w:bottom w:val="single" w:sz="4" w:space="0" w:color="000000"/>
              <w:right w:val="single" w:sz="4" w:space="0" w:color="000000"/>
            </w:tcBorders>
            <w:vAlign w:val="center"/>
          </w:tcPr>
          <w:p w14:paraId="7AF9BA29"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1059" w:type="dxa"/>
            <w:tcBorders>
              <w:top w:val="single" w:sz="4" w:space="0" w:color="000000"/>
              <w:left w:val="single" w:sz="4" w:space="0" w:color="000000"/>
              <w:bottom w:val="single" w:sz="4" w:space="0" w:color="000000"/>
              <w:right w:val="single" w:sz="4" w:space="0" w:color="000000"/>
            </w:tcBorders>
            <w:vAlign w:val="center"/>
          </w:tcPr>
          <w:p w14:paraId="5967BE70"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1079" w:type="dxa"/>
            <w:tcBorders>
              <w:top w:val="single" w:sz="4" w:space="0" w:color="000000"/>
              <w:left w:val="single" w:sz="4" w:space="0" w:color="000000"/>
              <w:bottom w:val="single" w:sz="4" w:space="0" w:color="000000"/>
              <w:right w:val="single" w:sz="4" w:space="0" w:color="000000"/>
            </w:tcBorders>
            <w:vAlign w:val="center"/>
          </w:tcPr>
          <w:p w14:paraId="7C01BF27"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C82D72" w:rsidRPr="00BC3383" w14:paraId="7ECDC06B" w14:textId="77777777" w:rsidTr="00B77148">
        <w:tc>
          <w:tcPr>
            <w:tcW w:w="567" w:type="dxa"/>
            <w:tcBorders>
              <w:top w:val="single" w:sz="4" w:space="0" w:color="000000"/>
              <w:left w:val="single" w:sz="4" w:space="0" w:color="000000"/>
              <w:bottom w:val="single" w:sz="4" w:space="0" w:color="000000"/>
              <w:right w:val="single" w:sz="4" w:space="0" w:color="000000"/>
            </w:tcBorders>
          </w:tcPr>
          <w:p w14:paraId="635774D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1.</w:t>
            </w:r>
          </w:p>
        </w:tc>
        <w:tc>
          <w:tcPr>
            <w:tcW w:w="4026" w:type="dxa"/>
            <w:tcBorders>
              <w:top w:val="single" w:sz="4" w:space="0" w:color="000000"/>
              <w:left w:val="single" w:sz="4" w:space="0" w:color="000000"/>
              <w:bottom w:val="single" w:sz="4" w:space="0" w:color="000000"/>
              <w:right w:val="single" w:sz="4" w:space="0" w:color="000000"/>
            </w:tcBorders>
            <w:vAlign w:val="center"/>
          </w:tcPr>
          <w:p w14:paraId="2D2A9B7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Tổng số các đơn vị thực hiện nhiệm vụ khoa học, công nghệ và môi trường do Bộ quản lý:</w:t>
            </w:r>
          </w:p>
        </w:tc>
        <w:tc>
          <w:tcPr>
            <w:tcW w:w="1221" w:type="dxa"/>
            <w:tcBorders>
              <w:top w:val="single" w:sz="4" w:space="0" w:color="000000"/>
              <w:left w:val="single" w:sz="4" w:space="0" w:color="000000"/>
              <w:bottom w:val="single" w:sz="4" w:space="0" w:color="000000"/>
              <w:right w:val="single" w:sz="4" w:space="0" w:color="000000"/>
            </w:tcBorders>
            <w:vAlign w:val="center"/>
          </w:tcPr>
          <w:p w14:paraId="569B4759" w14:textId="77777777" w:rsidR="00D51B81" w:rsidRPr="00BC3383" w:rsidRDefault="00D51B81">
            <w:pPr>
              <w:ind w:firstLine="57"/>
              <w:jc w:val="right"/>
              <w:rPr>
                <w:rFonts w:ascii="Times New Roman" w:eastAsia="Times New Roman" w:hAnsi="Times New Roman" w:cs="Times New Roman"/>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14:paraId="1E0D0BBC" w14:textId="77777777" w:rsidR="00D51B81" w:rsidRPr="00BC3383" w:rsidRDefault="00D51B81">
            <w:pPr>
              <w:ind w:firstLine="57"/>
              <w:jc w:val="right"/>
              <w:rPr>
                <w:rFonts w:ascii="Times New Roman" w:eastAsia="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7587DC12"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7812A84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43</w:t>
            </w:r>
          </w:p>
        </w:tc>
      </w:tr>
      <w:tr w:rsidR="00C82D72" w:rsidRPr="00BC3383" w14:paraId="3E4E5172" w14:textId="77777777" w:rsidTr="00B77148">
        <w:tc>
          <w:tcPr>
            <w:tcW w:w="567" w:type="dxa"/>
            <w:tcBorders>
              <w:top w:val="single" w:sz="4" w:space="0" w:color="000000"/>
              <w:left w:val="single" w:sz="4" w:space="0" w:color="000000"/>
              <w:bottom w:val="single" w:sz="4" w:space="0" w:color="000000"/>
              <w:right w:val="single" w:sz="4" w:space="0" w:color="000000"/>
            </w:tcBorders>
          </w:tcPr>
          <w:p w14:paraId="365BBDFC"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1.1</w:t>
            </w:r>
          </w:p>
        </w:tc>
        <w:tc>
          <w:tcPr>
            <w:tcW w:w="4026" w:type="dxa"/>
            <w:tcBorders>
              <w:top w:val="single" w:sz="4" w:space="0" w:color="000000"/>
              <w:left w:val="single" w:sz="4" w:space="0" w:color="000000"/>
              <w:bottom w:val="single" w:sz="4" w:space="0" w:color="000000"/>
              <w:right w:val="single" w:sz="4" w:space="0" w:color="000000"/>
            </w:tcBorders>
            <w:vAlign w:val="center"/>
          </w:tcPr>
          <w:p w14:paraId="789442C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Đơn vị quản lý nhà nước:</w:t>
            </w:r>
          </w:p>
        </w:tc>
        <w:tc>
          <w:tcPr>
            <w:tcW w:w="1221" w:type="dxa"/>
            <w:tcBorders>
              <w:top w:val="single" w:sz="4" w:space="0" w:color="000000"/>
              <w:left w:val="single" w:sz="4" w:space="0" w:color="000000"/>
              <w:bottom w:val="single" w:sz="4" w:space="0" w:color="000000"/>
              <w:right w:val="single" w:sz="4" w:space="0" w:color="000000"/>
            </w:tcBorders>
            <w:vAlign w:val="center"/>
          </w:tcPr>
          <w:p w14:paraId="6AD31BD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04</w:t>
            </w:r>
          </w:p>
        </w:tc>
        <w:tc>
          <w:tcPr>
            <w:tcW w:w="1047" w:type="dxa"/>
            <w:tcBorders>
              <w:top w:val="single" w:sz="4" w:space="0" w:color="000000"/>
              <w:left w:val="single" w:sz="4" w:space="0" w:color="000000"/>
              <w:bottom w:val="single" w:sz="4" w:space="0" w:color="000000"/>
              <w:right w:val="single" w:sz="4" w:space="0" w:color="000000"/>
            </w:tcBorders>
            <w:vAlign w:val="center"/>
          </w:tcPr>
          <w:p w14:paraId="3FE00D0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05</w:t>
            </w:r>
          </w:p>
        </w:tc>
        <w:tc>
          <w:tcPr>
            <w:tcW w:w="1059" w:type="dxa"/>
            <w:tcBorders>
              <w:top w:val="single" w:sz="4" w:space="0" w:color="000000"/>
              <w:left w:val="single" w:sz="4" w:space="0" w:color="000000"/>
              <w:bottom w:val="single" w:sz="4" w:space="0" w:color="000000"/>
              <w:right w:val="single" w:sz="4" w:space="0" w:color="000000"/>
            </w:tcBorders>
            <w:vAlign w:val="center"/>
          </w:tcPr>
          <w:p w14:paraId="115FA99F"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1DFAEC7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w:t>
            </w:r>
          </w:p>
        </w:tc>
      </w:tr>
      <w:tr w:rsidR="00C82D72" w:rsidRPr="00BC3383" w14:paraId="4F304C65" w14:textId="77777777" w:rsidTr="00B77148">
        <w:tc>
          <w:tcPr>
            <w:tcW w:w="567" w:type="dxa"/>
            <w:tcBorders>
              <w:top w:val="single" w:sz="4" w:space="0" w:color="000000"/>
              <w:left w:val="single" w:sz="4" w:space="0" w:color="000000"/>
              <w:bottom w:val="single" w:sz="4" w:space="0" w:color="000000"/>
              <w:right w:val="single" w:sz="4" w:space="0" w:color="000000"/>
            </w:tcBorders>
          </w:tcPr>
          <w:p w14:paraId="5D974F70"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10CF7167"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Đơn vị sự nghiệp:</w:t>
            </w:r>
          </w:p>
        </w:tc>
        <w:tc>
          <w:tcPr>
            <w:tcW w:w="1221" w:type="dxa"/>
            <w:tcBorders>
              <w:top w:val="single" w:sz="4" w:space="0" w:color="000000"/>
              <w:left w:val="single" w:sz="4" w:space="0" w:color="000000"/>
              <w:bottom w:val="single" w:sz="4" w:space="0" w:color="000000"/>
              <w:right w:val="single" w:sz="4" w:space="0" w:color="000000"/>
            </w:tcBorders>
            <w:vAlign w:val="center"/>
          </w:tcPr>
          <w:p w14:paraId="013E3D9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32</w:t>
            </w:r>
          </w:p>
        </w:tc>
        <w:tc>
          <w:tcPr>
            <w:tcW w:w="1047" w:type="dxa"/>
            <w:tcBorders>
              <w:top w:val="single" w:sz="4" w:space="0" w:color="000000"/>
              <w:left w:val="single" w:sz="4" w:space="0" w:color="000000"/>
              <w:bottom w:val="single" w:sz="4" w:space="0" w:color="000000"/>
              <w:right w:val="single" w:sz="4" w:space="0" w:color="000000"/>
            </w:tcBorders>
            <w:vAlign w:val="center"/>
          </w:tcPr>
          <w:p w14:paraId="4BCE3E3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25</w:t>
            </w:r>
          </w:p>
        </w:tc>
        <w:tc>
          <w:tcPr>
            <w:tcW w:w="1059" w:type="dxa"/>
            <w:tcBorders>
              <w:top w:val="single" w:sz="4" w:space="0" w:color="000000"/>
              <w:left w:val="single" w:sz="4" w:space="0" w:color="000000"/>
              <w:bottom w:val="single" w:sz="4" w:space="0" w:color="000000"/>
              <w:right w:val="single" w:sz="4" w:space="0" w:color="000000"/>
            </w:tcBorders>
            <w:vAlign w:val="center"/>
          </w:tcPr>
          <w:p w14:paraId="4234EAAB"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031B73A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30</w:t>
            </w:r>
          </w:p>
        </w:tc>
      </w:tr>
      <w:tr w:rsidR="00C82D72" w:rsidRPr="00BC3383" w14:paraId="37CEC2BA" w14:textId="77777777" w:rsidTr="00B77148">
        <w:tc>
          <w:tcPr>
            <w:tcW w:w="567" w:type="dxa"/>
            <w:tcBorders>
              <w:top w:val="single" w:sz="4" w:space="0" w:color="000000"/>
              <w:left w:val="single" w:sz="4" w:space="0" w:color="000000"/>
              <w:bottom w:val="single" w:sz="4" w:space="0" w:color="000000"/>
              <w:right w:val="single" w:sz="4" w:space="0" w:color="000000"/>
            </w:tcBorders>
          </w:tcPr>
          <w:p w14:paraId="0AEF952A"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2.</w:t>
            </w:r>
          </w:p>
        </w:tc>
        <w:tc>
          <w:tcPr>
            <w:tcW w:w="4026" w:type="dxa"/>
            <w:tcBorders>
              <w:top w:val="single" w:sz="4" w:space="0" w:color="000000"/>
              <w:left w:val="single" w:sz="4" w:space="0" w:color="000000"/>
              <w:bottom w:val="single" w:sz="4" w:space="0" w:color="000000"/>
              <w:right w:val="single" w:sz="4" w:space="0" w:color="000000"/>
            </w:tcBorders>
            <w:vAlign w:val="center"/>
          </w:tcPr>
          <w:p w14:paraId="243A27E7"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Nhân lực thực hiện nhiệm vụ khoa học, công nghệ và môi trường:</w:t>
            </w:r>
          </w:p>
        </w:tc>
        <w:tc>
          <w:tcPr>
            <w:tcW w:w="1221" w:type="dxa"/>
            <w:tcBorders>
              <w:top w:val="single" w:sz="4" w:space="0" w:color="000000"/>
              <w:left w:val="single" w:sz="4" w:space="0" w:color="000000"/>
              <w:bottom w:val="single" w:sz="4" w:space="0" w:color="000000"/>
              <w:right w:val="single" w:sz="4" w:space="0" w:color="000000"/>
            </w:tcBorders>
            <w:vAlign w:val="center"/>
          </w:tcPr>
          <w:p w14:paraId="661992DF" w14:textId="77777777" w:rsidR="00D51B81" w:rsidRPr="00BC3383" w:rsidRDefault="00D51B81">
            <w:pPr>
              <w:ind w:firstLine="57"/>
              <w:jc w:val="right"/>
              <w:rPr>
                <w:rFonts w:ascii="Times New Roman" w:eastAsia="Times New Roman" w:hAnsi="Times New Roman" w:cs="Times New Roman"/>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14:paraId="7E245990" w14:textId="77777777" w:rsidR="00D51B81" w:rsidRPr="00BC3383" w:rsidRDefault="00D51B81">
            <w:pPr>
              <w:ind w:firstLine="57"/>
              <w:jc w:val="right"/>
              <w:rPr>
                <w:rFonts w:ascii="Times New Roman" w:eastAsia="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538CE05F"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5E888E7A"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35DF0DCC" w14:textId="77777777" w:rsidTr="00B77148">
        <w:tc>
          <w:tcPr>
            <w:tcW w:w="567" w:type="dxa"/>
            <w:tcBorders>
              <w:top w:val="single" w:sz="4" w:space="0" w:color="000000"/>
              <w:left w:val="single" w:sz="4" w:space="0" w:color="000000"/>
              <w:bottom w:val="single" w:sz="4" w:space="0" w:color="000000"/>
              <w:right w:val="single" w:sz="4" w:space="0" w:color="000000"/>
            </w:tcBorders>
          </w:tcPr>
          <w:p w14:paraId="12111C56"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3578BCA6"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Theo học hàm, học vị: - Giáo sư, Phó Giáo sư:</w:t>
            </w:r>
          </w:p>
        </w:tc>
        <w:tc>
          <w:tcPr>
            <w:tcW w:w="1221" w:type="dxa"/>
            <w:tcBorders>
              <w:top w:val="single" w:sz="4" w:space="0" w:color="000000"/>
              <w:left w:val="single" w:sz="4" w:space="0" w:color="000000"/>
              <w:bottom w:val="single" w:sz="4" w:space="0" w:color="000000"/>
              <w:right w:val="single" w:sz="4" w:space="0" w:color="000000"/>
            </w:tcBorders>
            <w:vAlign w:val="center"/>
          </w:tcPr>
          <w:p w14:paraId="73EA08F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32</w:t>
            </w:r>
          </w:p>
        </w:tc>
        <w:tc>
          <w:tcPr>
            <w:tcW w:w="1047" w:type="dxa"/>
            <w:tcBorders>
              <w:top w:val="single" w:sz="4" w:space="0" w:color="000000"/>
              <w:left w:val="single" w:sz="4" w:space="0" w:color="000000"/>
              <w:bottom w:val="single" w:sz="4" w:space="0" w:color="000000"/>
              <w:right w:val="single" w:sz="4" w:space="0" w:color="000000"/>
            </w:tcBorders>
            <w:vAlign w:val="center"/>
          </w:tcPr>
          <w:p w14:paraId="7467C63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35</w:t>
            </w:r>
          </w:p>
        </w:tc>
        <w:tc>
          <w:tcPr>
            <w:tcW w:w="1059" w:type="dxa"/>
            <w:tcBorders>
              <w:top w:val="single" w:sz="4" w:space="0" w:color="000000"/>
              <w:left w:val="single" w:sz="4" w:space="0" w:color="000000"/>
              <w:bottom w:val="single" w:sz="4" w:space="0" w:color="000000"/>
              <w:right w:val="single" w:sz="4" w:space="0" w:color="000000"/>
            </w:tcBorders>
            <w:vAlign w:val="center"/>
          </w:tcPr>
          <w:p w14:paraId="4C2B68C5"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385F2A1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80</w:t>
            </w:r>
          </w:p>
        </w:tc>
      </w:tr>
      <w:tr w:rsidR="00C82D72" w:rsidRPr="00BC3383" w14:paraId="635A9D8D" w14:textId="77777777" w:rsidTr="00B77148">
        <w:tc>
          <w:tcPr>
            <w:tcW w:w="567" w:type="dxa"/>
            <w:tcBorders>
              <w:top w:val="single" w:sz="4" w:space="0" w:color="000000"/>
              <w:left w:val="single" w:sz="4" w:space="0" w:color="000000"/>
              <w:bottom w:val="single" w:sz="4" w:space="0" w:color="000000"/>
              <w:right w:val="single" w:sz="4" w:space="0" w:color="000000"/>
            </w:tcBorders>
          </w:tcPr>
          <w:p w14:paraId="49212998"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184587E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Tiến sĩ khoa học và Tiến sĩ:</w:t>
            </w:r>
          </w:p>
        </w:tc>
        <w:tc>
          <w:tcPr>
            <w:tcW w:w="1221" w:type="dxa"/>
            <w:tcBorders>
              <w:top w:val="single" w:sz="4" w:space="0" w:color="000000"/>
              <w:left w:val="single" w:sz="4" w:space="0" w:color="000000"/>
              <w:bottom w:val="single" w:sz="4" w:space="0" w:color="000000"/>
              <w:right w:val="single" w:sz="4" w:space="0" w:color="000000"/>
            </w:tcBorders>
            <w:vAlign w:val="center"/>
          </w:tcPr>
          <w:p w14:paraId="3E7C9BE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76</w:t>
            </w:r>
          </w:p>
        </w:tc>
        <w:tc>
          <w:tcPr>
            <w:tcW w:w="1047" w:type="dxa"/>
            <w:tcBorders>
              <w:top w:val="single" w:sz="4" w:space="0" w:color="000000"/>
              <w:left w:val="single" w:sz="4" w:space="0" w:color="000000"/>
              <w:bottom w:val="single" w:sz="4" w:space="0" w:color="000000"/>
              <w:right w:val="single" w:sz="4" w:space="0" w:color="000000"/>
            </w:tcBorders>
            <w:vAlign w:val="center"/>
          </w:tcPr>
          <w:p w14:paraId="4D7538E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74</w:t>
            </w:r>
          </w:p>
        </w:tc>
        <w:tc>
          <w:tcPr>
            <w:tcW w:w="1059" w:type="dxa"/>
            <w:tcBorders>
              <w:top w:val="single" w:sz="4" w:space="0" w:color="000000"/>
              <w:left w:val="single" w:sz="4" w:space="0" w:color="000000"/>
              <w:bottom w:val="single" w:sz="4" w:space="0" w:color="000000"/>
              <w:right w:val="single" w:sz="4" w:space="0" w:color="000000"/>
            </w:tcBorders>
            <w:vAlign w:val="center"/>
          </w:tcPr>
          <w:p w14:paraId="251566F7"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411BD22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287</w:t>
            </w:r>
          </w:p>
        </w:tc>
      </w:tr>
      <w:tr w:rsidR="00C82D72" w:rsidRPr="00BC3383" w14:paraId="40208D99" w14:textId="77777777" w:rsidTr="00B77148">
        <w:tc>
          <w:tcPr>
            <w:tcW w:w="567" w:type="dxa"/>
            <w:tcBorders>
              <w:top w:val="single" w:sz="4" w:space="0" w:color="000000"/>
              <w:left w:val="single" w:sz="4" w:space="0" w:color="000000"/>
              <w:bottom w:val="single" w:sz="4" w:space="0" w:color="000000"/>
              <w:right w:val="single" w:sz="4" w:space="0" w:color="000000"/>
            </w:tcBorders>
          </w:tcPr>
          <w:p w14:paraId="265B1393"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0F0AB0B8"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Thạc sĩ:</w:t>
            </w:r>
          </w:p>
        </w:tc>
        <w:tc>
          <w:tcPr>
            <w:tcW w:w="1221" w:type="dxa"/>
            <w:tcBorders>
              <w:top w:val="single" w:sz="4" w:space="0" w:color="000000"/>
              <w:left w:val="single" w:sz="4" w:space="0" w:color="000000"/>
              <w:bottom w:val="single" w:sz="4" w:space="0" w:color="000000"/>
              <w:right w:val="single" w:sz="4" w:space="0" w:color="000000"/>
            </w:tcBorders>
            <w:vAlign w:val="center"/>
          </w:tcPr>
          <w:p w14:paraId="282A2CC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162</w:t>
            </w:r>
          </w:p>
        </w:tc>
        <w:tc>
          <w:tcPr>
            <w:tcW w:w="1047" w:type="dxa"/>
            <w:tcBorders>
              <w:top w:val="single" w:sz="4" w:space="0" w:color="000000"/>
              <w:left w:val="single" w:sz="4" w:space="0" w:color="000000"/>
              <w:bottom w:val="single" w:sz="4" w:space="0" w:color="000000"/>
              <w:right w:val="single" w:sz="4" w:space="0" w:color="000000"/>
            </w:tcBorders>
            <w:vAlign w:val="center"/>
          </w:tcPr>
          <w:p w14:paraId="7505A9E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186</w:t>
            </w:r>
          </w:p>
        </w:tc>
        <w:tc>
          <w:tcPr>
            <w:tcW w:w="1059" w:type="dxa"/>
            <w:tcBorders>
              <w:top w:val="single" w:sz="4" w:space="0" w:color="000000"/>
              <w:left w:val="single" w:sz="4" w:space="0" w:color="000000"/>
              <w:bottom w:val="single" w:sz="4" w:space="0" w:color="000000"/>
              <w:right w:val="single" w:sz="4" w:space="0" w:color="000000"/>
            </w:tcBorders>
            <w:vAlign w:val="center"/>
          </w:tcPr>
          <w:p w14:paraId="75533524"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142A919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1.163</w:t>
            </w:r>
          </w:p>
        </w:tc>
      </w:tr>
      <w:tr w:rsidR="00C82D72" w:rsidRPr="00BC3383" w14:paraId="271A046E" w14:textId="77777777" w:rsidTr="00B77148">
        <w:tc>
          <w:tcPr>
            <w:tcW w:w="567" w:type="dxa"/>
            <w:tcBorders>
              <w:top w:val="single" w:sz="4" w:space="0" w:color="000000"/>
              <w:left w:val="single" w:sz="4" w:space="0" w:color="000000"/>
              <w:bottom w:val="single" w:sz="4" w:space="0" w:color="000000"/>
              <w:right w:val="single" w:sz="4" w:space="0" w:color="000000"/>
            </w:tcBorders>
          </w:tcPr>
          <w:p w14:paraId="3BE4F974"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5A42ACE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Đại học:</w:t>
            </w:r>
          </w:p>
        </w:tc>
        <w:tc>
          <w:tcPr>
            <w:tcW w:w="1221" w:type="dxa"/>
            <w:tcBorders>
              <w:top w:val="single" w:sz="4" w:space="0" w:color="000000"/>
              <w:left w:val="single" w:sz="4" w:space="0" w:color="000000"/>
              <w:bottom w:val="single" w:sz="4" w:space="0" w:color="000000"/>
              <w:right w:val="single" w:sz="4" w:space="0" w:color="000000"/>
            </w:tcBorders>
            <w:vAlign w:val="center"/>
          </w:tcPr>
          <w:p w14:paraId="4AF125D7" w14:textId="77777777" w:rsidR="00D51B81" w:rsidRPr="00BC3383" w:rsidRDefault="00D51B81">
            <w:pPr>
              <w:ind w:firstLine="57"/>
              <w:jc w:val="right"/>
              <w:rPr>
                <w:rFonts w:ascii="Times New Roman" w:eastAsia="Times New Roman" w:hAnsi="Times New Roman" w:cs="Times New Roman"/>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14:paraId="20457AD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17</w:t>
            </w:r>
          </w:p>
        </w:tc>
        <w:tc>
          <w:tcPr>
            <w:tcW w:w="1059" w:type="dxa"/>
            <w:tcBorders>
              <w:top w:val="single" w:sz="4" w:space="0" w:color="000000"/>
              <w:left w:val="single" w:sz="4" w:space="0" w:color="000000"/>
              <w:bottom w:val="single" w:sz="4" w:space="0" w:color="000000"/>
              <w:right w:val="single" w:sz="4" w:space="0" w:color="000000"/>
            </w:tcBorders>
            <w:vAlign w:val="center"/>
          </w:tcPr>
          <w:p w14:paraId="2486DD8E"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64EE5AB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679</w:t>
            </w:r>
          </w:p>
        </w:tc>
      </w:tr>
      <w:tr w:rsidR="00C82D72" w:rsidRPr="00BC3383" w14:paraId="48782995" w14:textId="77777777" w:rsidTr="00B77148">
        <w:tc>
          <w:tcPr>
            <w:tcW w:w="567" w:type="dxa"/>
            <w:tcBorders>
              <w:top w:val="single" w:sz="4" w:space="0" w:color="000000"/>
              <w:left w:val="single" w:sz="4" w:space="0" w:color="000000"/>
              <w:bottom w:val="single" w:sz="4" w:space="0" w:color="000000"/>
              <w:right w:val="single" w:sz="4" w:space="0" w:color="000000"/>
            </w:tcBorders>
          </w:tcPr>
          <w:p w14:paraId="2C28B86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3. </w:t>
            </w:r>
          </w:p>
        </w:tc>
        <w:tc>
          <w:tcPr>
            <w:tcW w:w="4026" w:type="dxa"/>
            <w:tcBorders>
              <w:top w:val="single" w:sz="4" w:space="0" w:color="000000"/>
              <w:left w:val="single" w:sz="4" w:space="0" w:color="000000"/>
              <w:bottom w:val="single" w:sz="4" w:space="0" w:color="000000"/>
              <w:right w:val="single" w:sz="4" w:space="0" w:color="000000"/>
            </w:tcBorders>
            <w:vAlign w:val="center"/>
          </w:tcPr>
          <w:p w14:paraId="3137AD26"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Kết quả hoạt động khoa học, công nghệ và môi trường:</w:t>
            </w:r>
          </w:p>
        </w:tc>
        <w:tc>
          <w:tcPr>
            <w:tcW w:w="1221" w:type="dxa"/>
            <w:tcBorders>
              <w:top w:val="single" w:sz="4" w:space="0" w:color="000000"/>
              <w:left w:val="single" w:sz="4" w:space="0" w:color="000000"/>
              <w:bottom w:val="single" w:sz="4" w:space="0" w:color="000000"/>
              <w:right w:val="single" w:sz="4" w:space="0" w:color="000000"/>
            </w:tcBorders>
            <w:vAlign w:val="center"/>
          </w:tcPr>
          <w:p w14:paraId="3FFA6133" w14:textId="77777777" w:rsidR="00D51B81" w:rsidRPr="00BC3383" w:rsidRDefault="00D51B81">
            <w:pPr>
              <w:ind w:firstLine="57"/>
              <w:jc w:val="right"/>
              <w:rPr>
                <w:rFonts w:ascii="Times New Roman" w:eastAsia="Times New Roman" w:hAnsi="Times New Roman" w:cs="Times New Roman"/>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14:paraId="036FA591" w14:textId="77777777" w:rsidR="00D51B81" w:rsidRPr="00BC3383" w:rsidRDefault="00D51B81">
            <w:pPr>
              <w:ind w:firstLine="57"/>
              <w:jc w:val="right"/>
              <w:rPr>
                <w:rFonts w:ascii="Times New Roman" w:eastAsia="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6D2F5C74"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4CFAB17F"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4CE28B73" w14:textId="77777777" w:rsidTr="00B77148">
        <w:tc>
          <w:tcPr>
            <w:tcW w:w="567" w:type="dxa"/>
            <w:tcBorders>
              <w:top w:val="single" w:sz="4" w:space="0" w:color="000000"/>
              <w:left w:val="single" w:sz="4" w:space="0" w:color="000000"/>
              <w:bottom w:val="single" w:sz="4" w:space="0" w:color="000000"/>
              <w:right w:val="single" w:sz="4" w:space="0" w:color="000000"/>
            </w:tcBorders>
          </w:tcPr>
          <w:p w14:paraId="44E007C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3.1</w:t>
            </w:r>
          </w:p>
        </w:tc>
        <w:tc>
          <w:tcPr>
            <w:tcW w:w="4026" w:type="dxa"/>
            <w:tcBorders>
              <w:top w:val="single" w:sz="4" w:space="0" w:color="000000"/>
              <w:left w:val="single" w:sz="4" w:space="0" w:color="000000"/>
              <w:bottom w:val="single" w:sz="4" w:space="0" w:color="000000"/>
              <w:right w:val="single" w:sz="4" w:space="0" w:color="000000"/>
            </w:tcBorders>
            <w:vAlign w:val="center"/>
          </w:tcPr>
          <w:p w14:paraId="6198390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Nhiệm vụ khoa học (đề tài, dự án) cấp Nhà nước:</w:t>
            </w:r>
          </w:p>
        </w:tc>
        <w:tc>
          <w:tcPr>
            <w:tcW w:w="1221" w:type="dxa"/>
            <w:tcBorders>
              <w:top w:val="single" w:sz="4" w:space="0" w:color="000000"/>
              <w:left w:val="single" w:sz="4" w:space="0" w:color="000000"/>
              <w:bottom w:val="single" w:sz="4" w:space="0" w:color="000000"/>
              <w:right w:val="single" w:sz="4" w:space="0" w:color="000000"/>
            </w:tcBorders>
            <w:vAlign w:val="center"/>
          </w:tcPr>
          <w:p w14:paraId="27D0E7E3" w14:textId="77777777" w:rsidR="00D51B81" w:rsidRPr="00BC3383" w:rsidRDefault="00D51B81">
            <w:pPr>
              <w:ind w:firstLine="57"/>
              <w:jc w:val="right"/>
              <w:rPr>
                <w:rFonts w:ascii="Times New Roman" w:eastAsia="Times New Roman" w:hAnsi="Times New Roman" w:cs="Times New Roman"/>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14:paraId="145CAC3C" w14:textId="77777777" w:rsidR="00D51B81" w:rsidRPr="00BC3383" w:rsidRDefault="00D51B81">
            <w:pPr>
              <w:ind w:firstLine="57"/>
              <w:jc w:val="right"/>
              <w:rPr>
                <w:rFonts w:ascii="Times New Roman" w:eastAsia="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42483930"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67C6B389"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2843FF73" w14:textId="77777777" w:rsidTr="00B77148">
        <w:tc>
          <w:tcPr>
            <w:tcW w:w="567" w:type="dxa"/>
            <w:tcBorders>
              <w:top w:val="single" w:sz="4" w:space="0" w:color="000000"/>
              <w:left w:val="single" w:sz="4" w:space="0" w:color="000000"/>
              <w:bottom w:val="single" w:sz="4" w:space="0" w:color="000000"/>
              <w:right w:val="single" w:sz="4" w:space="0" w:color="000000"/>
            </w:tcBorders>
          </w:tcPr>
          <w:p w14:paraId="2A0C9E35"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411E3284"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Đăng ký:</w:t>
            </w:r>
          </w:p>
        </w:tc>
        <w:tc>
          <w:tcPr>
            <w:tcW w:w="1221" w:type="dxa"/>
            <w:tcBorders>
              <w:top w:val="single" w:sz="4" w:space="0" w:color="000000"/>
              <w:left w:val="single" w:sz="4" w:space="0" w:color="000000"/>
              <w:bottom w:val="single" w:sz="4" w:space="0" w:color="000000"/>
              <w:right w:val="single" w:sz="4" w:space="0" w:color="000000"/>
            </w:tcBorders>
            <w:vAlign w:val="center"/>
          </w:tcPr>
          <w:p w14:paraId="3E84D4E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047" w:type="dxa"/>
            <w:tcBorders>
              <w:top w:val="single" w:sz="4" w:space="0" w:color="000000"/>
              <w:left w:val="single" w:sz="4" w:space="0" w:color="000000"/>
              <w:bottom w:val="single" w:sz="4" w:space="0" w:color="000000"/>
              <w:right w:val="single" w:sz="4" w:space="0" w:color="000000"/>
            </w:tcBorders>
            <w:vAlign w:val="center"/>
          </w:tcPr>
          <w:p w14:paraId="08E9ACA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059" w:type="dxa"/>
            <w:tcBorders>
              <w:top w:val="single" w:sz="4" w:space="0" w:color="000000"/>
              <w:left w:val="single" w:sz="4" w:space="0" w:color="000000"/>
              <w:bottom w:val="single" w:sz="4" w:space="0" w:color="000000"/>
              <w:right w:val="single" w:sz="4" w:space="0" w:color="000000"/>
            </w:tcBorders>
            <w:vAlign w:val="center"/>
          </w:tcPr>
          <w:p w14:paraId="0790E4ED"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5CAB074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746589E0" w14:textId="77777777" w:rsidTr="00B77148">
        <w:tc>
          <w:tcPr>
            <w:tcW w:w="567" w:type="dxa"/>
            <w:tcBorders>
              <w:top w:val="single" w:sz="4" w:space="0" w:color="000000"/>
              <w:left w:val="single" w:sz="4" w:space="0" w:color="000000"/>
              <w:bottom w:val="single" w:sz="4" w:space="0" w:color="000000"/>
              <w:right w:val="single" w:sz="4" w:space="0" w:color="000000"/>
            </w:tcBorders>
          </w:tcPr>
          <w:p w14:paraId="53AB9686"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78BA71E9"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Phê duyệt:</w:t>
            </w:r>
          </w:p>
        </w:tc>
        <w:tc>
          <w:tcPr>
            <w:tcW w:w="1221" w:type="dxa"/>
            <w:tcBorders>
              <w:top w:val="single" w:sz="4" w:space="0" w:color="000000"/>
              <w:left w:val="single" w:sz="4" w:space="0" w:color="000000"/>
              <w:bottom w:val="single" w:sz="4" w:space="0" w:color="000000"/>
              <w:right w:val="single" w:sz="4" w:space="0" w:color="000000"/>
            </w:tcBorders>
            <w:vAlign w:val="center"/>
          </w:tcPr>
          <w:p w14:paraId="23B0F2A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047" w:type="dxa"/>
            <w:tcBorders>
              <w:top w:val="single" w:sz="4" w:space="0" w:color="000000"/>
              <w:left w:val="single" w:sz="4" w:space="0" w:color="000000"/>
              <w:bottom w:val="single" w:sz="4" w:space="0" w:color="000000"/>
              <w:right w:val="single" w:sz="4" w:space="0" w:color="000000"/>
            </w:tcBorders>
            <w:vAlign w:val="center"/>
          </w:tcPr>
          <w:p w14:paraId="565ABA9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059" w:type="dxa"/>
            <w:tcBorders>
              <w:top w:val="single" w:sz="4" w:space="0" w:color="000000"/>
              <w:left w:val="single" w:sz="4" w:space="0" w:color="000000"/>
              <w:bottom w:val="single" w:sz="4" w:space="0" w:color="000000"/>
              <w:right w:val="single" w:sz="4" w:space="0" w:color="000000"/>
            </w:tcBorders>
            <w:vAlign w:val="center"/>
          </w:tcPr>
          <w:p w14:paraId="71B49089"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3719D0A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21838C55" w14:textId="77777777" w:rsidTr="00B77148">
        <w:tc>
          <w:tcPr>
            <w:tcW w:w="567" w:type="dxa"/>
            <w:tcBorders>
              <w:top w:val="single" w:sz="4" w:space="0" w:color="000000"/>
              <w:left w:val="single" w:sz="4" w:space="0" w:color="000000"/>
              <w:bottom w:val="single" w:sz="4" w:space="0" w:color="000000"/>
              <w:right w:val="single" w:sz="4" w:space="0" w:color="000000"/>
            </w:tcBorders>
          </w:tcPr>
          <w:p w14:paraId="76674AF6"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3.2</w:t>
            </w:r>
          </w:p>
        </w:tc>
        <w:tc>
          <w:tcPr>
            <w:tcW w:w="4026" w:type="dxa"/>
            <w:tcBorders>
              <w:top w:val="single" w:sz="4" w:space="0" w:color="000000"/>
              <w:left w:val="single" w:sz="4" w:space="0" w:color="000000"/>
              <w:bottom w:val="single" w:sz="4" w:space="0" w:color="000000"/>
              <w:right w:val="single" w:sz="4" w:space="0" w:color="000000"/>
            </w:tcBorders>
            <w:vAlign w:val="center"/>
          </w:tcPr>
          <w:p w14:paraId="73B3B17B" w14:textId="77777777" w:rsidR="00D51B81" w:rsidRPr="00BC3383" w:rsidRDefault="00EB41EE">
            <w:pPr>
              <w:ind w:left="52"/>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Nhiệm vụ khoa học (đề tài, dự án) cấp Bộ</w:t>
            </w:r>
            <w:r w:rsidRPr="00BC3383">
              <w:rPr>
                <w:rFonts w:ascii="Times New Roman" w:eastAsia="Times New Roman" w:hAnsi="Times New Roman" w:cs="Times New Roman"/>
                <w:sz w:val="24"/>
                <w:szCs w:val="24"/>
                <w:vertAlign w:val="superscript"/>
              </w:rPr>
              <w:t>(*)</w:t>
            </w:r>
            <w:r w:rsidRPr="00BC3383">
              <w:rPr>
                <w:rFonts w:ascii="Times New Roman" w:eastAsia="Times New Roman" w:hAnsi="Times New Roman" w:cs="Times New Roman"/>
                <w:sz w:val="24"/>
                <w:szCs w:val="24"/>
              </w:rPr>
              <w:t>:</w:t>
            </w:r>
          </w:p>
        </w:tc>
        <w:tc>
          <w:tcPr>
            <w:tcW w:w="1221" w:type="dxa"/>
            <w:tcBorders>
              <w:top w:val="single" w:sz="4" w:space="0" w:color="000000"/>
              <w:left w:val="single" w:sz="4" w:space="0" w:color="000000"/>
              <w:bottom w:val="single" w:sz="4" w:space="0" w:color="000000"/>
              <w:right w:val="single" w:sz="4" w:space="0" w:color="000000"/>
            </w:tcBorders>
            <w:vAlign w:val="center"/>
          </w:tcPr>
          <w:p w14:paraId="4FACAE19" w14:textId="77777777" w:rsidR="00D51B81" w:rsidRPr="00BC3383" w:rsidRDefault="00D51B81">
            <w:pPr>
              <w:ind w:firstLine="57"/>
              <w:jc w:val="right"/>
              <w:rPr>
                <w:rFonts w:ascii="Times New Roman" w:eastAsia="Times New Roman" w:hAnsi="Times New Roman" w:cs="Times New Roman"/>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14:paraId="2E9FDD02" w14:textId="77777777" w:rsidR="00D51B81" w:rsidRPr="00BC3383" w:rsidRDefault="00D51B81">
            <w:pPr>
              <w:ind w:firstLine="57"/>
              <w:jc w:val="right"/>
              <w:rPr>
                <w:rFonts w:ascii="Times New Roman" w:eastAsia="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45EE6D18"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66DC039D"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076E8AF1" w14:textId="77777777" w:rsidTr="00B77148">
        <w:tc>
          <w:tcPr>
            <w:tcW w:w="567" w:type="dxa"/>
            <w:tcBorders>
              <w:top w:val="single" w:sz="4" w:space="0" w:color="000000"/>
              <w:left w:val="single" w:sz="4" w:space="0" w:color="000000"/>
              <w:bottom w:val="single" w:sz="4" w:space="0" w:color="000000"/>
              <w:right w:val="single" w:sz="4" w:space="0" w:color="000000"/>
            </w:tcBorders>
          </w:tcPr>
          <w:p w14:paraId="4EAB5ABE"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1EC4F7E7"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Đăng ký:</w:t>
            </w:r>
          </w:p>
        </w:tc>
        <w:tc>
          <w:tcPr>
            <w:tcW w:w="1221" w:type="dxa"/>
            <w:tcBorders>
              <w:top w:val="single" w:sz="4" w:space="0" w:color="000000"/>
              <w:left w:val="single" w:sz="4" w:space="0" w:color="000000"/>
              <w:bottom w:val="single" w:sz="4" w:space="0" w:color="000000"/>
              <w:right w:val="single" w:sz="4" w:space="0" w:color="000000"/>
            </w:tcBorders>
            <w:vAlign w:val="center"/>
          </w:tcPr>
          <w:p w14:paraId="05671A5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71</w:t>
            </w:r>
          </w:p>
        </w:tc>
        <w:tc>
          <w:tcPr>
            <w:tcW w:w="1047" w:type="dxa"/>
            <w:tcBorders>
              <w:top w:val="single" w:sz="4" w:space="0" w:color="000000"/>
              <w:left w:val="single" w:sz="4" w:space="0" w:color="000000"/>
              <w:bottom w:val="single" w:sz="4" w:space="0" w:color="000000"/>
              <w:right w:val="single" w:sz="4" w:space="0" w:color="000000"/>
            </w:tcBorders>
            <w:vAlign w:val="center"/>
          </w:tcPr>
          <w:p w14:paraId="5F69F84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78</w:t>
            </w:r>
          </w:p>
        </w:tc>
        <w:tc>
          <w:tcPr>
            <w:tcW w:w="1059" w:type="dxa"/>
            <w:tcBorders>
              <w:top w:val="single" w:sz="4" w:space="0" w:color="000000"/>
              <w:left w:val="single" w:sz="4" w:space="0" w:color="000000"/>
              <w:bottom w:val="single" w:sz="4" w:space="0" w:color="000000"/>
              <w:right w:val="single" w:sz="4" w:space="0" w:color="000000"/>
            </w:tcBorders>
            <w:vAlign w:val="center"/>
          </w:tcPr>
          <w:p w14:paraId="7F67C8D6"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4B90A74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118</w:t>
            </w:r>
          </w:p>
        </w:tc>
      </w:tr>
      <w:tr w:rsidR="00C82D72" w:rsidRPr="00BC3383" w14:paraId="67D9BBE1" w14:textId="77777777" w:rsidTr="00B77148">
        <w:tc>
          <w:tcPr>
            <w:tcW w:w="567" w:type="dxa"/>
            <w:tcBorders>
              <w:top w:val="single" w:sz="4" w:space="0" w:color="000000"/>
              <w:left w:val="single" w:sz="4" w:space="0" w:color="000000"/>
              <w:bottom w:val="single" w:sz="4" w:space="0" w:color="000000"/>
              <w:right w:val="single" w:sz="4" w:space="0" w:color="000000"/>
            </w:tcBorders>
          </w:tcPr>
          <w:p w14:paraId="36D4F6D9"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230EBE9F"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Phê duyệt:</w:t>
            </w:r>
          </w:p>
        </w:tc>
        <w:tc>
          <w:tcPr>
            <w:tcW w:w="1221" w:type="dxa"/>
            <w:tcBorders>
              <w:top w:val="single" w:sz="4" w:space="0" w:color="000000"/>
              <w:left w:val="single" w:sz="4" w:space="0" w:color="000000"/>
              <w:bottom w:val="single" w:sz="4" w:space="0" w:color="000000"/>
              <w:right w:val="single" w:sz="4" w:space="0" w:color="000000"/>
            </w:tcBorders>
            <w:vAlign w:val="center"/>
          </w:tcPr>
          <w:p w14:paraId="07B3A0C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w:t>
            </w:r>
          </w:p>
        </w:tc>
        <w:tc>
          <w:tcPr>
            <w:tcW w:w="1047" w:type="dxa"/>
            <w:tcBorders>
              <w:top w:val="single" w:sz="4" w:space="0" w:color="000000"/>
              <w:left w:val="single" w:sz="4" w:space="0" w:color="000000"/>
              <w:bottom w:val="single" w:sz="4" w:space="0" w:color="000000"/>
              <w:right w:val="single" w:sz="4" w:space="0" w:color="000000"/>
            </w:tcBorders>
            <w:vAlign w:val="center"/>
          </w:tcPr>
          <w:p w14:paraId="112C6D1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w:t>
            </w:r>
            <w:r w:rsidRPr="00BC3383">
              <w:rPr>
                <w:rFonts w:ascii="Times New Roman" w:eastAsia="Times New Roman" w:hAnsi="Times New Roman" w:cs="Times New Roman"/>
                <w:sz w:val="24"/>
                <w:szCs w:val="24"/>
                <w:vertAlign w:val="superscript"/>
              </w:rPr>
              <w:t>(**)</w:t>
            </w:r>
          </w:p>
        </w:tc>
        <w:tc>
          <w:tcPr>
            <w:tcW w:w="1059" w:type="dxa"/>
            <w:tcBorders>
              <w:top w:val="single" w:sz="4" w:space="0" w:color="000000"/>
              <w:left w:val="single" w:sz="4" w:space="0" w:color="000000"/>
              <w:bottom w:val="single" w:sz="4" w:space="0" w:color="000000"/>
              <w:right w:val="single" w:sz="4" w:space="0" w:color="000000"/>
            </w:tcBorders>
            <w:vAlign w:val="center"/>
          </w:tcPr>
          <w:p w14:paraId="7061703B"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651B6AB6"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53</w:t>
            </w:r>
          </w:p>
        </w:tc>
      </w:tr>
      <w:tr w:rsidR="00C82D72" w:rsidRPr="00BC3383" w14:paraId="3274C8F9" w14:textId="77777777" w:rsidTr="00B77148">
        <w:tc>
          <w:tcPr>
            <w:tcW w:w="567" w:type="dxa"/>
            <w:tcBorders>
              <w:top w:val="single" w:sz="4" w:space="0" w:color="000000"/>
              <w:left w:val="single" w:sz="4" w:space="0" w:color="000000"/>
              <w:bottom w:val="single" w:sz="4" w:space="0" w:color="000000"/>
              <w:right w:val="single" w:sz="4" w:space="0" w:color="000000"/>
            </w:tcBorders>
          </w:tcPr>
          <w:p w14:paraId="270998E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3.3</w:t>
            </w:r>
          </w:p>
        </w:tc>
        <w:tc>
          <w:tcPr>
            <w:tcW w:w="4026" w:type="dxa"/>
            <w:tcBorders>
              <w:top w:val="single" w:sz="4" w:space="0" w:color="000000"/>
              <w:left w:val="single" w:sz="4" w:space="0" w:color="000000"/>
              <w:bottom w:val="single" w:sz="4" w:space="0" w:color="000000"/>
              <w:right w:val="single" w:sz="4" w:space="0" w:color="000000"/>
            </w:tcBorders>
            <w:vAlign w:val="center"/>
          </w:tcPr>
          <w:p w14:paraId="363CB568" w14:textId="77777777" w:rsidR="00D51B81" w:rsidRPr="00BC3383" w:rsidRDefault="00EB41EE">
            <w:pPr>
              <w:ind w:left="52"/>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Nhiệm vụ khoa học (đề tài, dự án) cấp cơ sở:</w:t>
            </w:r>
          </w:p>
        </w:tc>
        <w:tc>
          <w:tcPr>
            <w:tcW w:w="1221" w:type="dxa"/>
            <w:tcBorders>
              <w:top w:val="single" w:sz="4" w:space="0" w:color="000000"/>
              <w:left w:val="single" w:sz="4" w:space="0" w:color="000000"/>
              <w:bottom w:val="single" w:sz="4" w:space="0" w:color="000000"/>
              <w:right w:val="single" w:sz="4" w:space="0" w:color="000000"/>
            </w:tcBorders>
            <w:vAlign w:val="center"/>
          </w:tcPr>
          <w:p w14:paraId="5208338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163</w:t>
            </w:r>
          </w:p>
        </w:tc>
        <w:tc>
          <w:tcPr>
            <w:tcW w:w="1047" w:type="dxa"/>
            <w:tcBorders>
              <w:top w:val="single" w:sz="4" w:space="0" w:color="000000"/>
              <w:left w:val="single" w:sz="4" w:space="0" w:color="000000"/>
              <w:bottom w:val="single" w:sz="4" w:space="0" w:color="000000"/>
              <w:right w:val="single" w:sz="4" w:space="0" w:color="000000"/>
            </w:tcBorders>
            <w:vAlign w:val="center"/>
          </w:tcPr>
          <w:p w14:paraId="1FAE306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152</w:t>
            </w:r>
          </w:p>
        </w:tc>
        <w:tc>
          <w:tcPr>
            <w:tcW w:w="1059" w:type="dxa"/>
            <w:tcBorders>
              <w:top w:val="single" w:sz="4" w:space="0" w:color="000000"/>
              <w:left w:val="single" w:sz="4" w:space="0" w:color="000000"/>
              <w:bottom w:val="single" w:sz="4" w:space="0" w:color="000000"/>
              <w:right w:val="single" w:sz="4" w:space="0" w:color="000000"/>
            </w:tcBorders>
            <w:vAlign w:val="center"/>
          </w:tcPr>
          <w:p w14:paraId="78833E72"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5DFF9E9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162</w:t>
            </w:r>
          </w:p>
        </w:tc>
      </w:tr>
      <w:tr w:rsidR="00C82D72" w:rsidRPr="00BC3383" w14:paraId="0C9A87A2" w14:textId="77777777" w:rsidTr="00B77148">
        <w:tc>
          <w:tcPr>
            <w:tcW w:w="567" w:type="dxa"/>
            <w:tcBorders>
              <w:top w:val="single" w:sz="4" w:space="0" w:color="000000"/>
              <w:left w:val="single" w:sz="4" w:space="0" w:color="000000"/>
              <w:bottom w:val="single" w:sz="4" w:space="0" w:color="000000"/>
              <w:right w:val="single" w:sz="4" w:space="0" w:color="000000"/>
            </w:tcBorders>
          </w:tcPr>
          <w:p w14:paraId="454ECD6D"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3.4</w:t>
            </w:r>
          </w:p>
        </w:tc>
        <w:tc>
          <w:tcPr>
            <w:tcW w:w="4026" w:type="dxa"/>
            <w:tcBorders>
              <w:top w:val="single" w:sz="4" w:space="0" w:color="000000"/>
              <w:left w:val="single" w:sz="4" w:space="0" w:color="000000"/>
              <w:bottom w:val="single" w:sz="4" w:space="0" w:color="000000"/>
              <w:right w:val="single" w:sz="4" w:space="0" w:color="000000"/>
            </w:tcBorders>
            <w:vAlign w:val="center"/>
          </w:tcPr>
          <w:p w14:paraId="7B2BA7AF" w14:textId="77777777" w:rsidR="00D51B81" w:rsidRPr="00BC3383" w:rsidRDefault="00EB41EE">
            <w:pPr>
              <w:ind w:left="52"/>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Dự án bảo vệ môi trường:</w:t>
            </w:r>
          </w:p>
        </w:tc>
        <w:tc>
          <w:tcPr>
            <w:tcW w:w="1221" w:type="dxa"/>
            <w:tcBorders>
              <w:top w:val="single" w:sz="4" w:space="0" w:color="000000"/>
              <w:left w:val="single" w:sz="4" w:space="0" w:color="000000"/>
              <w:bottom w:val="single" w:sz="4" w:space="0" w:color="000000"/>
              <w:right w:val="single" w:sz="4" w:space="0" w:color="000000"/>
            </w:tcBorders>
            <w:vAlign w:val="center"/>
          </w:tcPr>
          <w:p w14:paraId="54CCE3A7" w14:textId="77777777" w:rsidR="00D51B81" w:rsidRPr="00BC3383" w:rsidRDefault="00D51B81">
            <w:pPr>
              <w:ind w:firstLine="57"/>
              <w:jc w:val="right"/>
              <w:rPr>
                <w:rFonts w:ascii="Times New Roman" w:eastAsia="Times New Roman" w:hAnsi="Times New Roman" w:cs="Times New Roman"/>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14:paraId="534659E7" w14:textId="77777777" w:rsidR="00D51B81" w:rsidRPr="00BC3383" w:rsidRDefault="00D51B81">
            <w:pPr>
              <w:ind w:firstLine="57"/>
              <w:jc w:val="right"/>
              <w:rPr>
                <w:rFonts w:ascii="Times New Roman" w:eastAsia="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4CF3E3C2"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43757872"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1328B55B" w14:textId="77777777" w:rsidTr="00B77148">
        <w:tc>
          <w:tcPr>
            <w:tcW w:w="567" w:type="dxa"/>
            <w:tcBorders>
              <w:top w:val="single" w:sz="4" w:space="0" w:color="000000"/>
              <w:left w:val="single" w:sz="4" w:space="0" w:color="000000"/>
              <w:bottom w:val="single" w:sz="4" w:space="0" w:color="000000"/>
              <w:right w:val="single" w:sz="4" w:space="0" w:color="000000"/>
            </w:tcBorders>
          </w:tcPr>
          <w:p w14:paraId="1F51F9A4"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26E2CD5D"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Đăng ký:</w:t>
            </w:r>
          </w:p>
        </w:tc>
        <w:tc>
          <w:tcPr>
            <w:tcW w:w="1221" w:type="dxa"/>
            <w:tcBorders>
              <w:top w:val="single" w:sz="4" w:space="0" w:color="000000"/>
              <w:left w:val="single" w:sz="4" w:space="0" w:color="000000"/>
              <w:bottom w:val="single" w:sz="4" w:space="0" w:color="000000"/>
              <w:right w:val="single" w:sz="4" w:space="0" w:color="000000"/>
            </w:tcBorders>
            <w:vAlign w:val="center"/>
          </w:tcPr>
          <w:p w14:paraId="65ED38E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07</w:t>
            </w:r>
          </w:p>
        </w:tc>
        <w:tc>
          <w:tcPr>
            <w:tcW w:w="1047" w:type="dxa"/>
            <w:tcBorders>
              <w:top w:val="single" w:sz="4" w:space="0" w:color="000000"/>
              <w:left w:val="single" w:sz="4" w:space="0" w:color="000000"/>
              <w:bottom w:val="single" w:sz="4" w:space="0" w:color="000000"/>
              <w:right w:val="single" w:sz="4" w:space="0" w:color="000000"/>
            </w:tcBorders>
            <w:vAlign w:val="center"/>
          </w:tcPr>
          <w:p w14:paraId="58AC169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03</w:t>
            </w:r>
          </w:p>
        </w:tc>
        <w:tc>
          <w:tcPr>
            <w:tcW w:w="1059" w:type="dxa"/>
            <w:tcBorders>
              <w:top w:val="single" w:sz="4" w:space="0" w:color="000000"/>
              <w:left w:val="single" w:sz="4" w:space="0" w:color="000000"/>
              <w:bottom w:val="single" w:sz="4" w:space="0" w:color="000000"/>
              <w:right w:val="single" w:sz="4" w:space="0" w:color="000000"/>
            </w:tcBorders>
            <w:vAlign w:val="center"/>
          </w:tcPr>
          <w:p w14:paraId="5CEC36B6"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6CFBCE5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26CF45D2" w14:textId="77777777" w:rsidTr="00B77148">
        <w:tc>
          <w:tcPr>
            <w:tcW w:w="567" w:type="dxa"/>
            <w:tcBorders>
              <w:top w:val="single" w:sz="4" w:space="0" w:color="000000"/>
              <w:left w:val="single" w:sz="4" w:space="0" w:color="000000"/>
              <w:bottom w:val="single" w:sz="4" w:space="0" w:color="000000"/>
              <w:right w:val="single" w:sz="4" w:space="0" w:color="000000"/>
            </w:tcBorders>
          </w:tcPr>
          <w:p w14:paraId="1BC2295F"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02B9D5AA"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Phê duyệt:</w:t>
            </w:r>
          </w:p>
        </w:tc>
        <w:tc>
          <w:tcPr>
            <w:tcW w:w="1221" w:type="dxa"/>
            <w:tcBorders>
              <w:top w:val="single" w:sz="4" w:space="0" w:color="000000"/>
              <w:left w:val="single" w:sz="4" w:space="0" w:color="000000"/>
              <w:bottom w:val="single" w:sz="4" w:space="0" w:color="000000"/>
              <w:right w:val="single" w:sz="4" w:space="0" w:color="000000"/>
            </w:tcBorders>
            <w:vAlign w:val="center"/>
          </w:tcPr>
          <w:p w14:paraId="2E469E6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05</w:t>
            </w:r>
          </w:p>
        </w:tc>
        <w:tc>
          <w:tcPr>
            <w:tcW w:w="1047" w:type="dxa"/>
            <w:tcBorders>
              <w:top w:val="single" w:sz="4" w:space="0" w:color="000000"/>
              <w:left w:val="single" w:sz="4" w:space="0" w:color="000000"/>
              <w:bottom w:val="single" w:sz="4" w:space="0" w:color="000000"/>
              <w:right w:val="single" w:sz="4" w:space="0" w:color="000000"/>
            </w:tcBorders>
            <w:vAlign w:val="center"/>
          </w:tcPr>
          <w:p w14:paraId="6638498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03</w:t>
            </w:r>
          </w:p>
        </w:tc>
        <w:tc>
          <w:tcPr>
            <w:tcW w:w="1059" w:type="dxa"/>
            <w:tcBorders>
              <w:top w:val="single" w:sz="4" w:space="0" w:color="000000"/>
              <w:left w:val="single" w:sz="4" w:space="0" w:color="000000"/>
              <w:bottom w:val="single" w:sz="4" w:space="0" w:color="000000"/>
              <w:right w:val="single" w:sz="4" w:space="0" w:color="000000"/>
            </w:tcBorders>
            <w:vAlign w:val="center"/>
          </w:tcPr>
          <w:p w14:paraId="1869F55F"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33F706D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2C9BC860" w14:textId="77777777" w:rsidTr="00B77148">
        <w:tc>
          <w:tcPr>
            <w:tcW w:w="567" w:type="dxa"/>
            <w:tcBorders>
              <w:top w:val="single" w:sz="4" w:space="0" w:color="000000"/>
              <w:left w:val="single" w:sz="4" w:space="0" w:color="000000"/>
              <w:bottom w:val="single" w:sz="4" w:space="0" w:color="000000"/>
              <w:right w:val="single" w:sz="4" w:space="0" w:color="000000"/>
            </w:tcBorders>
          </w:tcPr>
          <w:p w14:paraId="78B65497"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3.5</w:t>
            </w:r>
          </w:p>
        </w:tc>
        <w:tc>
          <w:tcPr>
            <w:tcW w:w="4026" w:type="dxa"/>
            <w:tcBorders>
              <w:top w:val="single" w:sz="4" w:space="0" w:color="000000"/>
              <w:left w:val="single" w:sz="4" w:space="0" w:color="000000"/>
              <w:bottom w:val="single" w:sz="4" w:space="0" w:color="000000"/>
              <w:right w:val="single" w:sz="4" w:space="0" w:color="000000"/>
            </w:tcBorders>
            <w:vAlign w:val="center"/>
          </w:tcPr>
          <w:p w14:paraId="05D813C1"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Dự án phát triển và ứng dụng công nghệ:</w:t>
            </w:r>
          </w:p>
        </w:tc>
        <w:tc>
          <w:tcPr>
            <w:tcW w:w="1221" w:type="dxa"/>
            <w:tcBorders>
              <w:top w:val="single" w:sz="4" w:space="0" w:color="000000"/>
              <w:left w:val="single" w:sz="4" w:space="0" w:color="000000"/>
              <w:bottom w:val="single" w:sz="4" w:space="0" w:color="000000"/>
              <w:right w:val="single" w:sz="4" w:space="0" w:color="000000"/>
            </w:tcBorders>
            <w:vAlign w:val="center"/>
          </w:tcPr>
          <w:p w14:paraId="4D7A7FFF" w14:textId="77777777" w:rsidR="00D51B81" w:rsidRPr="00BC3383" w:rsidRDefault="00D51B81">
            <w:pPr>
              <w:ind w:firstLine="57"/>
              <w:jc w:val="right"/>
              <w:rPr>
                <w:rFonts w:ascii="Times New Roman" w:eastAsia="Times New Roman" w:hAnsi="Times New Roman" w:cs="Times New Roman"/>
                <w:sz w:val="24"/>
                <w:szCs w:val="24"/>
              </w:rPr>
            </w:pPr>
          </w:p>
        </w:tc>
        <w:tc>
          <w:tcPr>
            <w:tcW w:w="1047" w:type="dxa"/>
            <w:tcBorders>
              <w:top w:val="single" w:sz="4" w:space="0" w:color="000000"/>
              <w:left w:val="single" w:sz="4" w:space="0" w:color="000000"/>
              <w:bottom w:val="single" w:sz="4" w:space="0" w:color="000000"/>
              <w:right w:val="single" w:sz="4" w:space="0" w:color="000000"/>
            </w:tcBorders>
            <w:vAlign w:val="center"/>
          </w:tcPr>
          <w:p w14:paraId="6F8D2BE8" w14:textId="77777777" w:rsidR="00D51B81" w:rsidRPr="00BC3383" w:rsidRDefault="00D51B81">
            <w:pPr>
              <w:ind w:firstLine="57"/>
              <w:jc w:val="right"/>
              <w:rPr>
                <w:rFonts w:ascii="Times New Roman" w:eastAsia="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15DA4E0F"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72F142C7"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1A36ACCB" w14:textId="77777777" w:rsidTr="00B77148">
        <w:tc>
          <w:tcPr>
            <w:tcW w:w="567" w:type="dxa"/>
            <w:tcBorders>
              <w:top w:val="single" w:sz="4" w:space="0" w:color="000000"/>
              <w:left w:val="single" w:sz="4" w:space="0" w:color="000000"/>
              <w:bottom w:val="single" w:sz="4" w:space="0" w:color="000000"/>
              <w:right w:val="single" w:sz="4" w:space="0" w:color="000000"/>
            </w:tcBorders>
          </w:tcPr>
          <w:p w14:paraId="6F62DCEB"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3EC21F9A"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Đăng ký:</w:t>
            </w:r>
          </w:p>
        </w:tc>
        <w:tc>
          <w:tcPr>
            <w:tcW w:w="1221" w:type="dxa"/>
            <w:tcBorders>
              <w:top w:val="single" w:sz="4" w:space="0" w:color="000000"/>
              <w:left w:val="single" w:sz="4" w:space="0" w:color="000000"/>
              <w:bottom w:val="single" w:sz="4" w:space="0" w:color="000000"/>
              <w:right w:val="single" w:sz="4" w:space="0" w:color="000000"/>
            </w:tcBorders>
            <w:vAlign w:val="center"/>
          </w:tcPr>
          <w:p w14:paraId="3843371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c>
          <w:tcPr>
            <w:tcW w:w="1047" w:type="dxa"/>
            <w:tcBorders>
              <w:top w:val="single" w:sz="4" w:space="0" w:color="000000"/>
              <w:left w:val="single" w:sz="4" w:space="0" w:color="000000"/>
              <w:bottom w:val="single" w:sz="4" w:space="0" w:color="000000"/>
              <w:right w:val="single" w:sz="4" w:space="0" w:color="000000"/>
            </w:tcBorders>
            <w:vAlign w:val="center"/>
          </w:tcPr>
          <w:p w14:paraId="05A4D5D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059" w:type="dxa"/>
            <w:tcBorders>
              <w:top w:val="single" w:sz="4" w:space="0" w:color="000000"/>
              <w:left w:val="single" w:sz="4" w:space="0" w:color="000000"/>
              <w:bottom w:val="single" w:sz="4" w:space="0" w:color="000000"/>
              <w:right w:val="single" w:sz="4" w:space="0" w:color="000000"/>
            </w:tcBorders>
            <w:vAlign w:val="center"/>
          </w:tcPr>
          <w:p w14:paraId="1FABFE82"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244F888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6538EA0D" w14:textId="77777777" w:rsidTr="00B77148">
        <w:tc>
          <w:tcPr>
            <w:tcW w:w="567" w:type="dxa"/>
            <w:tcBorders>
              <w:top w:val="single" w:sz="4" w:space="0" w:color="000000"/>
              <w:left w:val="single" w:sz="4" w:space="0" w:color="000000"/>
              <w:bottom w:val="single" w:sz="4" w:space="0" w:color="000000"/>
              <w:right w:val="single" w:sz="4" w:space="0" w:color="000000"/>
            </w:tcBorders>
          </w:tcPr>
          <w:p w14:paraId="3E8FAF3A" w14:textId="77777777" w:rsidR="00D51B81" w:rsidRPr="00BC3383" w:rsidRDefault="00D51B81">
            <w:pPr>
              <w:ind w:firstLine="57"/>
              <w:rPr>
                <w:rFonts w:ascii="Times New Roman" w:eastAsia="Times New Roman" w:hAnsi="Times New Roman" w:cs="Times New Roman"/>
                <w:sz w:val="24"/>
                <w:szCs w:val="24"/>
              </w:rPr>
            </w:pPr>
          </w:p>
        </w:tc>
        <w:tc>
          <w:tcPr>
            <w:tcW w:w="4026" w:type="dxa"/>
            <w:tcBorders>
              <w:top w:val="single" w:sz="4" w:space="0" w:color="000000"/>
              <w:left w:val="single" w:sz="4" w:space="0" w:color="000000"/>
              <w:bottom w:val="single" w:sz="4" w:space="0" w:color="000000"/>
              <w:right w:val="single" w:sz="4" w:space="0" w:color="000000"/>
            </w:tcBorders>
            <w:vAlign w:val="center"/>
          </w:tcPr>
          <w:p w14:paraId="294228DA"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Phê duyệt:</w:t>
            </w:r>
          </w:p>
        </w:tc>
        <w:tc>
          <w:tcPr>
            <w:tcW w:w="1221" w:type="dxa"/>
            <w:tcBorders>
              <w:top w:val="single" w:sz="4" w:space="0" w:color="000000"/>
              <w:left w:val="single" w:sz="4" w:space="0" w:color="000000"/>
              <w:bottom w:val="single" w:sz="4" w:space="0" w:color="000000"/>
              <w:right w:val="single" w:sz="4" w:space="0" w:color="000000"/>
            </w:tcBorders>
            <w:vAlign w:val="center"/>
          </w:tcPr>
          <w:p w14:paraId="6A25F26F"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c>
          <w:tcPr>
            <w:tcW w:w="1047" w:type="dxa"/>
            <w:tcBorders>
              <w:top w:val="single" w:sz="4" w:space="0" w:color="000000"/>
              <w:left w:val="single" w:sz="4" w:space="0" w:color="000000"/>
              <w:bottom w:val="single" w:sz="4" w:space="0" w:color="000000"/>
              <w:right w:val="single" w:sz="4" w:space="0" w:color="000000"/>
            </w:tcBorders>
            <w:vAlign w:val="center"/>
          </w:tcPr>
          <w:p w14:paraId="4CD271D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01</w:t>
            </w:r>
          </w:p>
        </w:tc>
        <w:tc>
          <w:tcPr>
            <w:tcW w:w="1059" w:type="dxa"/>
            <w:tcBorders>
              <w:top w:val="single" w:sz="4" w:space="0" w:color="000000"/>
              <w:left w:val="single" w:sz="4" w:space="0" w:color="000000"/>
              <w:bottom w:val="single" w:sz="4" w:space="0" w:color="000000"/>
              <w:right w:val="single" w:sz="4" w:space="0" w:color="000000"/>
            </w:tcBorders>
            <w:vAlign w:val="center"/>
          </w:tcPr>
          <w:p w14:paraId="406696C1"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3AB24CC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r w:rsidR="00C82D72" w:rsidRPr="00BC3383" w14:paraId="28234D06" w14:textId="77777777" w:rsidTr="00B77148">
        <w:tc>
          <w:tcPr>
            <w:tcW w:w="567" w:type="dxa"/>
            <w:tcBorders>
              <w:top w:val="single" w:sz="4" w:space="0" w:color="000000"/>
              <w:left w:val="single" w:sz="4" w:space="0" w:color="000000"/>
              <w:bottom w:val="single" w:sz="4" w:space="0" w:color="000000"/>
              <w:right w:val="single" w:sz="4" w:space="0" w:color="000000"/>
            </w:tcBorders>
          </w:tcPr>
          <w:p w14:paraId="5377DA8D"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3.6</w:t>
            </w:r>
          </w:p>
        </w:tc>
        <w:tc>
          <w:tcPr>
            <w:tcW w:w="4026" w:type="dxa"/>
            <w:tcBorders>
              <w:top w:val="single" w:sz="4" w:space="0" w:color="000000"/>
              <w:left w:val="single" w:sz="4" w:space="0" w:color="000000"/>
              <w:bottom w:val="single" w:sz="4" w:space="0" w:color="000000"/>
              <w:right w:val="single" w:sz="4" w:space="0" w:color="000000"/>
            </w:tcBorders>
            <w:vAlign w:val="center"/>
          </w:tcPr>
          <w:p w14:paraId="3808274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sáng chế được cấp:</w:t>
            </w:r>
          </w:p>
        </w:tc>
        <w:tc>
          <w:tcPr>
            <w:tcW w:w="1221" w:type="dxa"/>
            <w:tcBorders>
              <w:top w:val="single" w:sz="4" w:space="0" w:color="000000"/>
              <w:left w:val="single" w:sz="4" w:space="0" w:color="000000"/>
              <w:bottom w:val="single" w:sz="4" w:space="0" w:color="000000"/>
              <w:right w:val="single" w:sz="4" w:space="0" w:color="000000"/>
            </w:tcBorders>
            <w:vAlign w:val="center"/>
          </w:tcPr>
          <w:p w14:paraId="2BD83A7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c>
          <w:tcPr>
            <w:tcW w:w="1047" w:type="dxa"/>
            <w:tcBorders>
              <w:top w:val="single" w:sz="4" w:space="0" w:color="000000"/>
              <w:left w:val="single" w:sz="4" w:space="0" w:color="000000"/>
              <w:bottom w:val="single" w:sz="4" w:space="0" w:color="000000"/>
              <w:right w:val="single" w:sz="4" w:space="0" w:color="000000"/>
            </w:tcBorders>
            <w:vAlign w:val="center"/>
          </w:tcPr>
          <w:p w14:paraId="2146E4DC" w14:textId="77777777" w:rsidR="00D51B81" w:rsidRPr="00BC3383" w:rsidRDefault="00D51B81">
            <w:pPr>
              <w:ind w:firstLine="57"/>
              <w:jc w:val="right"/>
              <w:rPr>
                <w:rFonts w:ascii="Times New Roman" w:eastAsia="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7C67D4D"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54C1C159"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1F73E3D1" w14:textId="77777777" w:rsidTr="00B77148">
        <w:tc>
          <w:tcPr>
            <w:tcW w:w="567" w:type="dxa"/>
            <w:tcBorders>
              <w:top w:val="single" w:sz="4" w:space="0" w:color="000000"/>
              <w:left w:val="single" w:sz="4" w:space="0" w:color="000000"/>
              <w:bottom w:val="single" w:sz="4" w:space="0" w:color="000000"/>
              <w:right w:val="single" w:sz="4" w:space="0" w:color="000000"/>
            </w:tcBorders>
          </w:tcPr>
          <w:p w14:paraId="6D4EA2EA"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3.7</w:t>
            </w:r>
          </w:p>
        </w:tc>
        <w:tc>
          <w:tcPr>
            <w:tcW w:w="4026" w:type="dxa"/>
            <w:tcBorders>
              <w:top w:val="single" w:sz="4" w:space="0" w:color="000000"/>
              <w:left w:val="single" w:sz="4" w:space="0" w:color="000000"/>
              <w:bottom w:val="single" w:sz="4" w:space="0" w:color="000000"/>
              <w:right w:val="single" w:sz="4" w:space="0" w:color="000000"/>
            </w:tcBorders>
            <w:vAlign w:val="center"/>
          </w:tcPr>
          <w:p w14:paraId="7CCCCCA3"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giải pháp hữu ích được cấp:</w:t>
            </w:r>
          </w:p>
        </w:tc>
        <w:tc>
          <w:tcPr>
            <w:tcW w:w="1221" w:type="dxa"/>
            <w:tcBorders>
              <w:top w:val="single" w:sz="4" w:space="0" w:color="000000"/>
              <w:left w:val="single" w:sz="4" w:space="0" w:color="000000"/>
              <w:bottom w:val="single" w:sz="4" w:space="0" w:color="000000"/>
              <w:right w:val="single" w:sz="4" w:space="0" w:color="000000"/>
            </w:tcBorders>
            <w:vAlign w:val="center"/>
          </w:tcPr>
          <w:p w14:paraId="57D37D21"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c>
          <w:tcPr>
            <w:tcW w:w="1047" w:type="dxa"/>
            <w:tcBorders>
              <w:top w:val="single" w:sz="4" w:space="0" w:color="000000"/>
              <w:left w:val="single" w:sz="4" w:space="0" w:color="000000"/>
              <w:bottom w:val="single" w:sz="4" w:space="0" w:color="000000"/>
              <w:right w:val="single" w:sz="4" w:space="0" w:color="000000"/>
            </w:tcBorders>
            <w:vAlign w:val="center"/>
          </w:tcPr>
          <w:p w14:paraId="677434D3" w14:textId="77777777" w:rsidR="00D51B81" w:rsidRPr="00BC3383" w:rsidRDefault="00D51B81">
            <w:pPr>
              <w:ind w:firstLine="57"/>
              <w:jc w:val="right"/>
              <w:rPr>
                <w:rFonts w:ascii="Times New Roman" w:eastAsia="Times New Roman" w:hAnsi="Times New Roman" w:cs="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701B7AAF"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693E8B53" w14:textId="77777777" w:rsidR="00D51B81" w:rsidRPr="00BC3383" w:rsidRDefault="00D51B81">
            <w:pPr>
              <w:ind w:firstLine="57"/>
              <w:jc w:val="right"/>
              <w:rPr>
                <w:rFonts w:ascii="Times New Roman" w:eastAsia="Times New Roman" w:hAnsi="Times New Roman" w:cs="Times New Roman"/>
                <w:sz w:val="24"/>
                <w:szCs w:val="24"/>
              </w:rPr>
            </w:pPr>
          </w:p>
        </w:tc>
      </w:tr>
      <w:tr w:rsidR="00C82D72" w:rsidRPr="00BC3383" w14:paraId="4E61DEB6" w14:textId="77777777" w:rsidTr="00B77148">
        <w:tc>
          <w:tcPr>
            <w:tcW w:w="567" w:type="dxa"/>
            <w:tcBorders>
              <w:top w:val="single" w:sz="4" w:space="0" w:color="000000"/>
              <w:left w:val="single" w:sz="4" w:space="0" w:color="000000"/>
              <w:bottom w:val="single" w:sz="4" w:space="0" w:color="000000"/>
              <w:right w:val="single" w:sz="4" w:space="0" w:color="000000"/>
            </w:tcBorders>
          </w:tcPr>
          <w:p w14:paraId="3BF79BA6"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3.8</w:t>
            </w:r>
          </w:p>
        </w:tc>
        <w:tc>
          <w:tcPr>
            <w:tcW w:w="4026" w:type="dxa"/>
            <w:tcBorders>
              <w:top w:val="single" w:sz="4" w:space="0" w:color="000000"/>
              <w:left w:val="single" w:sz="4" w:space="0" w:color="000000"/>
              <w:bottom w:val="single" w:sz="4" w:space="0" w:color="000000"/>
              <w:right w:val="single" w:sz="4" w:space="0" w:color="000000"/>
            </w:tcBorders>
            <w:vAlign w:val="center"/>
          </w:tcPr>
          <w:p w14:paraId="251AF72A"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bài được đăng trên các tạp chí chuyên ngành trong nước:</w:t>
            </w:r>
          </w:p>
        </w:tc>
        <w:tc>
          <w:tcPr>
            <w:tcW w:w="1221" w:type="dxa"/>
            <w:tcBorders>
              <w:top w:val="single" w:sz="4" w:space="0" w:color="000000"/>
              <w:left w:val="single" w:sz="4" w:space="0" w:color="000000"/>
              <w:bottom w:val="single" w:sz="4" w:space="0" w:color="000000"/>
              <w:right w:val="single" w:sz="4" w:space="0" w:color="000000"/>
            </w:tcBorders>
            <w:vAlign w:val="center"/>
          </w:tcPr>
          <w:p w14:paraId="1688C12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512</w:t>
            </w:r>
          </w:p>
        </w:tc>
        <w:tc>
          <w:tcPr>
            <w:tcW w:w="1047" w:type="dxa"/>
            <w:tcBorders>
              <w:top w:val="single" w:sz="4" w:space="0" w:color="000000"/>
              <w:left w:val="single" w:sz="4" w:space="0" w:color="000000"/>
              <w:bottom w:val="single" w:sz="4" w:space="0" w:color="000000"/>
              <w:right w:val="single" w:sz="4" w:space="0" w:color="000000"/>
            </w:tcBorders>
            <w:vAlign w:val="center"/>
          </w:tcPr>
          <w:p w14:paraId="1766C62B"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383</w:t>
            </w:r>
          </w:p>
        </w:tc>
        <w:tc>
          <w:tcPr>
            <w:tcW w:w="1059" w:type="dxa"/>
            <w:tcBorders>
              <w:top w:val="single" w:sz="4" w:space="0" w:color="000000"/>
              <w:left w:val="single" w:sz="4" w:space="0" w:color="000000"/>
              <w:bottom w:val="single" w:sz="4" w:space="0" w:color="000000"/>
              <w:right w:val="single" w:sz="4" w:space="0" w:color="000000"/>
            </w:tcBorders>
            <w:vAlign w:val="center"/>
          </w:tcPr>
          <w:p w14:paraId="5CCD20A8"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446AC05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495</w:t>
            </w:r>
          </w:p>
        </w:tc>
      </w:tr>
      <w:tr w:rsidR="00C82D72" w:rsidRPr="00BC3383" w14:paraId="51D211EE" w14:textId="77777777" w:rsidTr="00B77148">
        <w:tc>
          <w:tcPr>
            <w:tcW w:w="567" w:type="dxa"/>
            <w:tcBorders>
              <w:top w:val="single" w:sz="4" w:space="0" w:color="000000"/>
              <w:left w:val="single" w:sz="4" w:space="0" w:color="000000"/>
              <w:bottom w:val="single" w:sz="4" w:space="0" w:color="000000"/>
              <w:right w:val="single" w:sz="4" w:space="0" w:color="000000"/>
            </w:tcBorders>
          </w:tcPr>
          <w:p w14:paraId="1BA9D7CB"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3.9</w:t>
            </w:r>
          </w:p>
        </w:tc>
        <w:tc>
          <w:tcPr>
            <w:tcW w:w="4026" w:type="dxa"/>
            <w:tcBorders>
              <w:top w:val="single" w:sz="4" w:space="0" w:color="000000"/>
              <w:left w:val="single" w:sz="4" w:space="0" w:color="000000"/>
              <w:bottom w:val="single" w:sz="4" w:space="0" w:color="000000"/>
              <w:right w:val="single" w:sz="4" w:space="0" w:color="000000"/>
            </w:tcBorders>
            <w:vAlign w:val="center"/>
          </w:tcPr>
          <w:p w14:paraId="5DC83AE5"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bài được đăng trên các tạp chí chuyên ngành quốc tế:</w:t>
            </w:r>
          </w:p>
        </w:tc>
        <w:tc>
          <w:tcPr>
            <w:tcW w:w="1221" w:type="dxa"/>
            <w:tcBorders>
              <w:top w:val="single" w:sz="4" w:space="0" w:color="000000"/>
              <w:left w:val="single" w:sz="4" w:space="0" w:color="000000"/>
              <w:bottom w:val="single" w:sz="4" w:space="0" w:color="000000"/>
              <w:right w:val="single" w:sz="4" w:space="0" w:color="000000"/>
            </w:tcBorders>
            <w:vAlign w:val="center"/>
          </w:tcPr>
          <w:p w14:paraId="65884D3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13</w:t>
            </w:r>
          </w:p>
        </w:tc>
        <w:tc>
          <w:tcPr>
            <w:tcW w:w="1047" w:type="dxa"/>
            <w:tcBorders>
              <w:top w:val="single" w:sz="4" w:space="0" w:color="000000"/>
              <w:left w:val="single" w:sz="4" w:space="0" w:color="000000"/>
              <w:bottom w:val="single" w:sz="4" w:space="0" w:color="000000"/>
              <w:right w:val="single" w:sz="4" w:space="0" w:color="000000"/>
            </w:tcBorders>
            <w:vAlign w:val="center"/>
          </w:tcPr>
          <w:p w14:paraId="390711A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w:t>
            </w:r>
          </w:p>
        </w:tc>
        <w:tc>
          <w:tcPr>
            <w:tcW w:w="1059" w:type="dxa"/>
            <w:tcBorders>
              <w:top w:val="single" w:sz="4" w:space="0" w:color="000000"/>
              <w:left w:val="single" w:sz="4" w:space="0" w:color="000000"/>
              <w:bottom w:val="single" w:sz="4" w:space="0" w:color="000000"/>
              <w:right w:val="single" w:sz="4" w:space="0" w:color="000000"/>
            </w:tcBorders>
            <w:vAlign w:val="center"/>
          </w:tcPr>
          <w:p w14:paraId="5F3CB889"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3780588E"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63</w:t>
            </w:r>
          </w:p>
        </w:tc>
      </w:tr>
      <w:tr w:rsidR="00C82D72" w:rsidRPr="00BC3383" w14:paraId="33EC6828" w14:textId="77777777" w:rsidTr="00B77148">
        <w:tc>
          <w:tcPr>
            <w:tcW w:w="567" w:type="dxa"/>
            <w:tcBorders>
              <w:top w:val="single" w:sz="4" w:space="0" w:color="000000"/>
              <w:left w:val="single" w:sz="4" w:space="0" w:color="000000"/>
              <w:bottom w:val="single" w:sz="4" w:space="0" w:color="000000"/>
              <w:right w:val="single" w:sz="4" w:space="0" w:color="000000"/>
            </w:tcBorders>
          </w:tcPr>
          <w:p w14:paraId="0306C935"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3.10</w:t>
            </w:r>
          </w:p>
        </w:tc>
        <w:tc>
          <w:tcPr>
            <w:tcW w:w="4026" w:type="dxa"/>
            <w:tcBorders>
              <w:top w:val="single" w:sz="4" w:space="0" w:color="000000"/>
              <w:left w:val="single" w:sz="4" w:space="0" w:color="000000"/>
              <w:bottom w:val="single" w:sz="4" w:space="0" w:color="000000"/>
              <w:right w:val="single" w:sz="4" w:space="0" w:color="000000"/>
            </w:tcBorders>
            <w:vAlign w:val="center"/>
          </w:tcPr>
          <w:p w14:paraId="36619F64"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đề án nghiên cứu chính sách được phê duyệt:</w:t>
            </w:r>
          </w:p>
        </w:tc>
        <w:tc>
          <w:tcPr>
            <w:tcW w:w="1221" w:type="dxa"/>
            <w:tcBorders>
              <w:top w:val="single" w:sz="4" w:space="0" w:color="000000"/>
              <w:left w:val="single" w:sz="4" w:space="0" w:color="000000"/>
              <w:bottom w:val="single" w:sz="4" w:space="0" w:color="000000"/>
              <w:right w:val="single" w:sz="4" w:space="0" w:color="000000"/>
            </w:tcBorders>
            <w:vAlign w:val="center"/>
          </w:tcPr>
          <w:p w14:paraId="5A2C8E7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c>
          <w:tcPr>
            <w:tcW w:w="1047" w:type="dxa"/>
            <w:tcBorders>
              <w:top w:val="single" w:sz="4" w:space="0" w:color="000000"/>
              <w:left w:val="single" w:sz="4" w:space="0" w:color="000000"/>
              <w:bottom w:val="single" w:sz="4" w:space="0" w:color="000000"/>
              <w:right w:val="single" w:sz="4" w:space="0" w:color="000000"/>
            </w:tcBorders>
            <w:vAlign w:val="center"/>
          </w:tcPr>
          <w:p w14:paraId="7A61E1C9"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w:t>
            </w:r>
          </w:p>
        </w:tc>
        <w:tc>
          <w:tcPr>
            <w:tcW w:w="1059" w:type="dxa"/>
            <w:tcBorders>
              <w:top w:val="single" w:sz="4" w:space="0" w:color="000000"/>
              <w:left w:val="single" w:sz="4" w:space="0" w:color="000000"/>
              <w:bottom w:val="single" w:sz="4" w:space="0" w:color="000000"/>
              <w:right w:val="single" w:sz="4" w:space="0" w:color="000000"/>
            </w:tcBorders>
            <w:vAlign w:val="center"/>
          </w:tcPr>
          <w:p w14:paraId="181FE092"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19F700F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 xml:space="preserve"> -</w:t>
            </w:r>
          </w:p>
        </w:tc>
      </w:tr>
      <w:tr w:rsidR="00C82D72" w:rsidRPr="00BC3383" w14:paraId="6ACAEDE1" w14:textId="77777777" w:rsidTr="00B77148">
        <w:tc>
          <w:tcPr>
            <w:tcW w:w="567" w:type="dxa"/>
            <w:tcBorders>
              <w:top w:val="single" w:sz="4" w:space="0" w:color="000000"/>
              <w:left w:val="single" w:sz="4" w:space="0" w:color="000000"/>
              <w:bottom w:val="single" w:sz="4" w:space="0" w:color="000000"/>
              <w:right w:val="single" w:sz="4" w:space="0" w:color="000000"/>
            </w:tcBorders>
          </w:tcPr>
          <w:p w14:paraId="0F64A65E"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3.11</w:t>
            </w:r>
          </w:p>
        </w:tc>
        <w:tc>
          <w:tcPr>
            <w:tcW w:w="4026" w:type="dxa"/>
            <w:tcBorders>
              <w:top w:val="single" w:sz="4" w:space="0" w:color="000000"/>
              <w:left w:val="single" w:sz="4" w:space="0" w:color="000000"/>
              <w:bottom w:val="single" w:sz="4" w:space="0" w:color="000000"/>
              <w:right w:val="single" w:sz="4" w:space="0" w:color="000000"/>
            </w:tcBorders>
            <w:vAlign w:val="center"/>
          </w:tcPr>
          <w:p w14:paraId="234F23D7"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Số văn bản pháp quy đã được ban hành:</w:t>
            </w:r>
          </w:p>
        </w:tc>
        <w:tc>
          <w:tcPr>
            <w:tcW w:w="1221" w:type="dxa"/>
            <w:tcBorders>
              <w:top w:val="single" w:sz="4" w:space="0" w:color="000000"/>
              <w:left w:val="single" w:sz="4" w:space="0" w:color="000000"/>
              <w:bottom w:val="single" w:sz="4" w:space="0" w:color="000000"/>
              <w:right w:val="single" w:sz="4" w:space="0" w:color="000000"/>
            </w:tcBorders>
            <w:vAlign w:val="center"/>
          </w:tcPr>
          <w:p w14:paraId="2E1EB1B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047" w:type="dxa"/>
            <w:tcBorders>
              <w:top w:val="single" w:sz="4" w:space="0" w:color="000000"/>
              <w:left w:val="single" w:sz="4" w:space="0" w:color="000000"/>
              <w:bottom w:val="single" w:sz="4" w:space="0" w:color="000000"/>
              <w:right w:val="single" w:sz="4" w:space="0" w:color="000000"/>
            </w:tcBorders>
            <w:vAlign w:val="center"/>
          </w:tcPr>
          <w:p w14:paraId="6A94A5A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1059" w:type="dxa"/>
            <w:tcBorders>
              <w:top w:val="single" w:sz="4" w:space="0" w:color="000000"/>
              <w:left w:val="single" w:sz="4" w:space="0" w:color="000000"/>
              <w:bottom w:val="single" w:sz="4" w:space="0" w:color="000000"/>
              <w:right w:val="single" w:sz="4" w:space="0" w:color="000000"/>
            </w:tcBorders>
            <w:vAlign w:val="center"/>
          </w:tcPr>
          <w:p w14:paraId="63A4C2C6" w14:textId="77777777" w:rsidR="00D51B81" w:rsidRPr="00BC3383" w:rsidRDefault="00D51B81">
            <w:pPr>
              <w:ind w:firstLine="57"/>
              <w:jc w:val="right"/>
              <w:rPr>
                <w:rFonts w:ascii="Times New Roman" w:eastAsia="Times New Roman" w:hAnsi="Times New Roman" w:cs="Times New Roman"/>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42D1197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r>
    </w:tbl>
    <w:p w14:paraId="0614B00D" w14:textId="77777777" w:rsidR="00D51B81" w:rsidRPr="00BC3383" w:rsidRDefault="00EB41EE">
      <w:pPr>
        <w:ind w:firstLine="57"/>
        <w:rPr>
          <w:sz w:val="26"/>
          <w:szCs w:val="26"/>
        </w:rPr>
      </w:pPr>
      <w:r w:rsidRPr="00BC3383">
        <w:rPr>
          <w:sz w:val="26"/>
          <w:szCs w:val="26"/>
        </w:rPr>
        <w:t>(*): Chương trình, đề tài độc lập và dự án xây dựng TCVN.</w:t>
      </w:r>
    </w:p>
    <w:p w14:paraId="62B297FF" w14:textId="77777777" w:rsidR="00D51B81" w:rsidRPr="00BC3383" w:rsidRDefault="00EB41EE">
      <w:pPr>
        <w:ind w:firstLine="57"/>
        <w:rPr>
          <w:sz w:val="26"/>
          <w:szCs w:val="26"/>
        </w:rPr>
      </w:pPr>
      <w:r w:rsidRPr="00BC3383">
        <w:rPr>
          <w:sz w:val="26"/>
          <w:szCs w:val="26"/>
        </w:rPr>
        <w:t>(**): 01 Chương trình (07 đề tài nhánh), 18 đề tài độc lập và 08 dự án xây dựng TCVN.</w:t>
      </w:r>
    </w:p>
    <w:p w14:paraId="787DF118" w14:textId="77777777" w:rsidR="00D51B81" w:rsidRPr="00BC3383" w:rsidRDefault="00D51B81">
      <w:pPr>
        <w:ind w:firstLine="57"/>
        <w:rPr>
          <w:b/>
          <w:sz w:val="26"/>
          <w:szCs w:val="26"/>
        </w:rPr>
      </w:pPr>
    </w:p>
    <w:p w14:paraId="12970F4C" w14:textId="77777777" w:rsidR="00D51B81" w:rsidRPr="00BC3383" w:rsidRDefault="00D51B81">
      <w:pPr>
        <w:ind w:firstLine="57"/>
        <w:rPr>
          <w:b/>
          <w:sz w:val="26"/>
          <w:szCs w:val="26"/>
        </w:rPr>
      </w:pPr>
    </w:p>
    <w:p w14:paraId="420BD7F8" w14:textId="77777777" w:rsidR="00E07BA4" w:rsidRDefault="00E07BA4" w:rsidP="00E07BA4">
      <w:pPr>
        <w:rPr>
          <w:b/>
        </w:rPr>
        <w:sectPr w:rsidR="00E07BA4" w:rsidSect="00E07BA4">
          <w:pgSz w:w="11907" w:h="16839" w:code="9"/>
          <w:pgMar w:top="1134" w:right="1134" w:bottom="1134" w:left="1701" w:header="720" w:footer="720" w:gutter="0"/>
          <w:cols w:space="720"/>
        </w:sectPr>
      </w:pPr>
    </w:p>
    <w:p w14:paraId="0D553D2D" w14:textId="77777777" w:rsidR="00E07BA4" w:rsidRPr="00D642E9" w:rsidRDefault="00EB41EE" w:rsidP="00B77148">
      <w:pPr>
        <w:rPr>
          <w:b/>
          <w:sz w:val="26"/>
          <w:szCs w:val="26"/>
        </w:rPr>
      </w:pPr>
      <w:r w:rsidRPr="00BC3383">
        <w:rPr>
          <w:b/>
        </w:rPr>
        <w:lastRenderedPageBreak/>
        <w:t>1.12. HỢP TÁC QUỐC TẾ</w:t>
      </w:r>
    </w:p>
    <w:p w14:paraId="248525DE" w14:textId="1A189EDF" w:rsidR="00D51B81" w:rsidRPr="00E07BA4" w:rsidRDefault="00EB41EE" w:rsidP="00E07BA4">
      <w:pPr>
        <w:ind w:firstLine="567"/>
        <w:rPr>
          <w:b/>
          <w:sz w:val="26"/>
          <w:szCs w:val="26"/>
        </w:rPr>
      </w:pPr>
      <w:r w:rsidRPr="00BC3383">
        <w:rPr>
          <w:b/>
        </w:rPr>
        <w:t>DANH SÁCH CÁC ĐIỀU ƯỚC, THỎA THUẬN QUỐC TẾ SONG PHƯƠNG VỀ VĂN HÓA, NGHỆ THUẬT GIAI ĐOẠN 2013 –T6/2023</w:t>
      </w:r>
    </w:p>
    <w:p w14:paraId="230A7723" w14:textId="77777777" w:rsidR="00D51B81" w:rsidRPr="00BC3383" w:rsidRDefault="00EB41EE" w:rsidP="00800E92">
      <w:pPr>
        <w:spacing w:before="140" w:after="140" w:line="240" w:lineRule="auto"/>
        <w:ind w:firstLine="567"/>
        <w:rPr>
          <w:b/>
        </w:rPr>
      </w:pPr>
      <w:r w:rsidRPr="00BC3383">
        <w:rPr>
          <w:b/>
        </w:rPr>
        <w:t>Năm 2013:</w:t>
      </w:r>
    </w:p>
    <w:p w14:paraId="63894A1C" w14:textId="77777777" w:rsidR="00D51B81" w:rsidRPr="00BC3383" w:rsidRDefault="00EB41EE" w:rsidP="00800E92">
      <w:pPr>
        <w:spacing w:before="140" w:after="140" w:line="240" w:lineRule="auto"/>
        <w:ind w:firstLine="567"/>
      </w:pPr>
      <w:r w:rsidRPr="00BC3383">
        <w:t>1. Bản ghi nhớ giữa Chính phủ nước CHXHCN Việt Nam và Chính phủ nước Cộng hòa Italia về Dự án Ngôi nhà Italia nhân chuyến thăm chính thức Italia của Tổng Bí thư Nguyễn Phú Trọng.</w:t>
      </w:r>
    </w:p>
    <w:p w14:paraId="24ED108E" w14:textId="1B28D297" w:rsidR="00D51B81" w:rsidRPr="00BC3383" w:rsidRDefault="00EB41EE" w:rsidP="00800E92">
      <w:pPr>
        <w:spacing w:before="140" w:after="140" w:line="240" w:lineRule="auto"/>
        <w:ind w:firstLine="567"/>
      </w:pPr>
      <w:r w:rsidRPr="00BC3383">
        <w:t>2. Kế hoạch thực hiện H</w:t>
      </w:r>
      <w:r w:rsidR="00DE3E57" w:rsidRPr="00BC3383">
        <w:t>iệp định Văn hóa giai đoạn 2013-</w:t>
      </w:r>
      <w:r w:rsidRPr="00BC3383">
        <w:t>2015 giữa Bộ Văn hóa Thể thao và Du lịch Việt Nam và Bộ Văn hóa Trung Quốc nhân chuyến thăm Trung Quốc của Phó Thủ tướng Nguyễn Thiện Nhân.</w:t>
      </w:r>
    </w:p>
    <w:p w14:paraId="35A0DF25" w14:textId="77777777" w:rsidR="00D51B81" w:rsidRPr="00BC3383" w:rsidRDefault="00EB41EE" w:rsidP="00800E92">
      <w:pPr>
        <w:spacing w:before="140" w:after="140" w:line="240" w:lineRule="auto"/>
        <w:ind w:firstLine="567"/>
      </w:pPr>
      <w:r w:rsidRPr="00BC3383">
        <w:t>3. Bản ghi nhớ thành lập Trung tâm Văn hóa giữa Chính phủ nước CHXHCN Việt Nam và Chính phủ nước CHND Trung Hoa nhân chuyến thăm chính thức Trung Quốc của Chủ tịch Nước Trương Tấn Sang.</w:t>
      </w:r>
    </w:p>
    <w:p w14:paraId="779D53D2" w14:textId="5BD99964" w:rsidR="00D51B81" w:rsidRPr="00BC3383" w:rsidRDefault="00EB41EE" w:rsidP="00800E92">
      <w:pPr>
        <w:spacing w:before="140" w:after="140" w:line="240" w:lineRule="auto"/>
        <w:ind w:firstLine="567"/>
      </w:pPr>
      <w:r w:rsidRPr="00BC3383">
        <w:t>4. Kế hoạch hợp tác văn hóa giữa Bộ Văn hóa, Thể thao và Du lịch nước CHXHCN Việt Nam và Bộ Nguồn Nhân lực Hungary giai đoạn 2014-2016 nhân chuyến thăm chính thức Hungary của Chủ tịch Nước Trương Tấn Sang.</w:t>
      </w:r>
    </w:p>
    <w:p w14:paraId="69A5A722" w14:textId="77777777" w:rsidR="00D51B81" w:rsidRPr="00BC3383" w:rsidRDefault="00EB41EE" w:rsidP="00800E92">
      <w:pPr>
        <w:spacing w:before="140" w:after="140" w:line="240" w:lineRule="auto"/>
        <w:ind w:firstLine="567"/>
      </w:pPr>
      <w:r w:rsidRPr="00BC3383">
        <w:t>5. Hiệp định giữa Chính phủ CHXHCN Việt Nam và Chính phủ Hungary về hợp tác văn hóa.</w:t>
      </w:r>
    </w:p>
    <w:p w14:paraId="1309A955" w14:textId="77777777" w:rsidR="00D51B81" w:rsidRPr="00BC3383" w:rsidRDefault="00EB41EE" w:rsidP="00800E92">
      <w:pPr>
        <w:spacing w:before="140" w:after="140" w:line="240" w:lineRule="auto"/>
        <w:ind w:firstLine="567"/>
      </w:pPr>
      <w:r w:rsidRPr="00BC3383">
        <w:t>6. Hiệp định văn hóa giữa Chính phủ nước CHXHCN Việt Nam và Chính phủ nước Cộng hòa Hy Lạp.</w:t>
      </w:r>
    </w:p>
    <w:p w14:paraId="74B1DD85" w14:textId="033A85D8" w:rsidR="00D51B81" w:rsidRPr="00BC3383" w:rsidRDefault="00EB41EE" w:rsidP="00800E92">
      <w:pPr>
        <w:spacing w:before="140" w:after="140" w:line="240" w:lineRule="auto"/>
        <w:ind w:firstLine="567"/>
      </w:pPr>
      <w:r w:rsidRPr="00BC3383">
        <w:t>7. Chương trình hợp tác văn hóa Việt Nam - Italia giai đoạn 2013-2016.</w:t>
      </w:r>
    </w:p>
    <w:p w14:paraId="668C27A2" w14:textId="77777777" w:rsidR="00D51B81" w:rsidRPr="00BC3383" w:rsidRDefault="00EB41EE" w:rsidP="00800E92">
      <w:pPr>
        <w:spacing w:before="140" w:after="140" w:line="240" w:lineRule="auto"/>
        <w:ind w:firstLine="567"/>
      </w:pPr>
      <w:r w:rsidRPr="00BC3383">
        <w:t>8. Biên bản ghi nhớ về hợp tác văn hoá giữa Bộ Văn hóa Thể thao và Du lịch Việt Nam và Cơ quan Văn hóa và Đối ngoại Cộng hòa Hồi giáo Iran năm 2013.</w:t>
      </w:r>
    </w:p>
    <w:p w14:paraId="29D9567B" w14:textId="69A40BA3" w:rsidR="00D51B81" w:rsidRPr="00BC3383" w:rsidRDefault="00EB41EE" w:rsidP="00800E92">
      <w:pPr>
        <w:spacing w:before="140" w:after="140" w:line="240" w:lineRule="auto"/>
        <w:ind w:firstLine="567"/>
      </w:pPr>
      <w:r w:rsidRPr="00BC3383">
        <w:t>9. Bảo tàng Hồ Chí Minh ký kết Thỏa thuận hợp tác với Ban Phụ trách Bảo tàng Cay-xỏn Phôm-vi-hản giai đoạn 2013</w:t>
      </w:r>
      <w:r w:rsidR="00DE3E57" w:rsidRPr="00BC3383">
        <w:t>-</w:t>
      </w:r>
      <w:r w:rsidRPr="00BC3383">
        <w:t>2015.</w:t>
      </w:r>
    </w:p>
    <w:p w14:paraId="11D7845A" w14:textId="3F2256F2" w:rsidR="00D51B81" w:rsidRPr="00BC3383" w:rsidRDefault="00EB41EE" w:rsidP="00800E92">
      <w:pPr>
        <w:spacing w:before="140" w:after="140" w:line="240" w:lineRule="auto"/>
        <w:ind w:firstLine="567"/>
      </w:pPr>
      <w:r w:rsidRPr="00BC3383">
        <w:t xml:space="preserve">10. Bảo tàng Hồ Chí Minh ký thỏa thuận hợp tác với Bảo tàng Hồ Chí Minh tại Long </w:t>
      </w:r>
      <w:r w:rsidR="00DE3E57" w:rsidRPr="00BC3383">
        <w:t>Châu, Trung Quốc giai đoạn 2013-</w:t>
      </w:r>
      <w:r w:rsidRPr="00BC3383">
        <w:t>2014.</w:t>
      </w:r>
    </w:p>
    <w:p w14:paraId="13FD381B" w14:textId="77777777" w:rsidR="00D51B81" w:rsidRPr="00BC3383" w:rsidRDefault="00EB41EE" w:rsidP="00800E92">
      <w:pPr>
        <w:spacing w:before="140" w:after="140" w:line="240" w:lineRule="auto"/>
        <w:ind w:firstLine="567"/>
      </w:pPr>
      <w:r w:rsidRPr="00BC3383">
        <w:t>11. Bảo tàng Hồ Chí Minh ký Bản ghi nhớ hợp tác với Bảo tàng Lịch sử cách mạng Quảng Đông nhằm trao đổi, sưu tầm, tuyên truyền, triển lãm các tư liệu có giá trị về Chủ tịch Hồ Chí Minh.</w:t>
      </w:r>
    </w:p>
    <w:p w14:paraId="745E1B41" w14:textId="1EC69A77" w:rsidR="00D51B81" w:rsidRPr="00BC3383" w:rsidRDefault="00EB41EE" w:rsidP="00800E92">
      <w:pPr>
        <w:spacing w:before="140" w:after="140" w:line="240" w:lineRule="auto"/>
        <w:ind w:firstLine="567"/>
      </w:pPr>
      <w:r w:rsidRPr="00BC3383">
        <w:t xml:space="preserve">12. Bảo tàng Hồ Chí Minh ký Thỏa thuận hợp tác với Đội khảo cổ Văn vật Liễu Châu, Trung Quốc (Cơ quan quản lý Di tích Chủ tịch Hồ Chí Minh tại Liễu Châu) </w:t>
      </w:r>
      <w:r w:rsidR="00DE3E57" w:rsidRPr="00BC3383">
        <w:t>giai đoạn 2013-</w:t>
      </w:r>
      <w:r w:rsidRPr="00BC3383">
        <w:t>2016.</w:t>
      </w:r>
    </w:p>
    <w:p w14:paraId="59487656" w14:textId="77777777" w:rsidR="00D51B81" w:rsidRPr="00BC3383" w:rsidRDefault="00EB41EE" w:rsidP="00800E92">
      <w:pPr>
        <w:spacing w:before="140" w:after="140" w:line="240" w:lineRule="auto"/>
        <w:ind w:firstLine="567"/>
      </w:pPr>
      <w:r w:rsidRPr="00BC3383">
        <w:t xml:space="preserve">13. Bảo tàng Hồ Chí Minh ký Bản ghi nhớ với Chính quyền huyện Pamakab, tỉnh Phì Chịt, Thái Lan về hợp tác trong lĩnh vực nghiên cứu, xác </w:t>
      </w:r>
      <w:r w:rsidRPr="00BC3383">
        <w:lastRenderedPageBreak/>
        <w:t>minh tư liệu về Chủ tịch Hồ Chí Minh, nhằm phục vụ Dự án xây dựng “Làng hữu nghị Thái - Việt” và Khu lưu niệm Chủ tịch Hồ Chí Minh tại tỉnh Phì Chịt.</w:t>
      </w:r>
    </w:p>
    <w:p w14:paraId="4BF0A678" w14:textId="0A2156ED" w:rsidR="00D51B81" w:rsidRPr="00BC3383" w:rsidRDefault="00EB41EE" w:rsidP="00800E92">
      <w:pPr>
        <w:spacing w:before="140" w:after="140" w:line="240" w:lineRule="auto"/>
        <w:ind w:firstLine="567"/>
      </w:pPr>
      <w:r w:rsidRPr="00BC3383">
        <w:t>14. Bảo tàng Lịch sử Việt Nam ký Bản ghi nhớ hợp tác bảo tồ</w:t>
      </w:r>
      <w:r w:rsidR="00DE3E57" w:rsidRPr="00BC3383">
        <w:t>n di sản văn hóa giai đoạn 2013-</w:t>
      </w:r>
      <w:r w:rsidRPr="00BC3383">
        <w:t>2017 với Bảo tàng Tỉnh Vân Nam, Trung Quốc.</w:t>
      </w:r>
    </w:p>
    <w:p w14:paraId="6A2F32A4" w14:textId="3E220806" w:rsidR="00D51B81" w:rsidRPr="00BC3383" w:rsidRDefault="00EB41EE" w:rsidP="00800E92">
      <w:pPr>
        <w:spacing w:before="140" w:after="140" w:line="240" w:lineRule="auto"/>
        <w:ind w:firstLine="567"/>
      </w:pPr>
      <w:r w:rsidRPr="00BC3383">
        <w:t>15. Trường Đại học Văn hóa thành phố Hồ Chí Minh ký kết Bản ghi nhớ về hợp tác với Viện</w:t>
      </w:r>
      <w:r w:rsidR="00DE3E57" w:rsidRPr="00BC3383">
        <w:t xml:space="preserve"> Thông tin Văn hóa Lào năm 2013-</w:t>
      </w:r>
      <w:r w:rsidRPr="00BC3383">
        <w:t>2014.</w:t>
      </w:r>
    </w:p>
    <w:p w14:paraId="2FB6B0BF" w14:textId="77777777" w:rsidR="00D51B81" w:rsidRPr="00BC3383" w:rsidRDefault="00EB41EE" w:rsidP="00800E92">
      <w:pPr>
        <w:spacing w:before="140" w:after="140" w:line="240" w:lineRule="auto"/>
        <w:ind w:firstLine="567"/>
      </w:pPr>
      <w:r w:rsidRPr="00BC3383">
        <w:t>16. Bản ghi nhớ hợp tác văn hóa - du lịch giữa Câu lạc bộ Giao lưu văn hóa Việt - Trung và Chính quyền tỉnh Thanh Hải (Trung Quốc).</w:t>
      </w:r>
    </w:p>
    <w:p w14:paraId="413761A0" w14:textId="77777777" w:rsidR="00FE0743" w:rsidRPr="006F00B9" w:rsidRDefault="00FE0743" w:rsidP="00800E92">
      <w:pPr>
        <w:spacing w:before="140" w:after="140" w:line="240" w:lineRule="auto"/>
        <w:ind w:firstLine="567"/>
        <w:rPr>
          <w:b/>
        </w:rPr>
      </w:pPr>
    </w:p>
    <w:p w14:paraId="0EA749D6" w14:textId="77777777" w:rsidR="00D51B81" w:rsidRPr="00BC3383" w:rsidRDefault="00EB41EE" w:rsidP="00800E92">
      <w:pPr>
        <w:spacing w:before="140" w:after="140" w:line="240" w:lineRule="auto"/>
        <w:ind w:firstLine="567"/>
        <w:rPr>
          <w:b/>
        </w:rPr>
      </w:pPr>
      <w:r w:rsidRPr="00BC3383">
        <w:rPr>
          <w:b/>
        </w:rPr>
        <w:t>Năm 2014:</w:t>
      </w:r>
    </w:p>
    <w:p w14:paraId="42C83DEE" w14:textId="77777777" w:rsidR="00D51B81" w:rsidRPr="00BC3383" w:rsidRDefault="00EB41EE" w:rsidP="00800E92">
      <w:pPr>
        <w:spacing w:before="140" w:after="140" w:line="240" w:lineRule="auto"/>
        <w:ind w:firstLine="567"/>
      </w:pPr>
      <w:r w:rsidRPr="00BC3383">
        <w:t>1. Chương trình hợp tác trong lĩnh vực văn hóa giữa Bộ Văn hóa, Thể thao và Du lịch Việt Nam và Bộ Văn hóa Bun-ga-ri giai đoạn 2014-2016;</w:t>
      </w:r>
    </w:p>
    <w:p w14:paraId="16FCAD3A" w14:textId="3A9AB282" w:rsidR="00D51B81" w:rsidRPr="00BC3383" w:rsidRDefault="00EB41EE" w:rsidP="00800E92">
      <w:pPr>
        <w:spacing w:before="140" w:after="140" w:line="240" w:lineRule="auto"/>
        <w:ind w:firstLine="567"/>
      </w:pPr>
      <w:r w:rsidRPr="00BC3383">
        <w:t>2. Chương trình trao đổi văn hóa giữa Bộ Văn hóa, Thể thao và Du lịch Việt Nam và Bộ Văn hóa Ấn Độ giai đoạn 2015-2017;</w:t>
      </w:r>
    </w:p>
    <w:p w14:paraId="768E54C5" w14:textId="77777777" w:rsidR="00D51B81" w:rsidRPr="00BC3383" w:rsidRDefault="00EB41EE" w:rsidP="00800E92">
      <w:pPr>
        <w:spacing w:before="140" w:after="140" w:line="240" w:lineRule="auto"/>
        <w:ind w:firstLine="567"/>
      </w:pPr>
      <w:r w:rsidRPr="00BC3383">
        <w:t>3. Bản ghi nhớ giữa Việt Nam và Ấn Độ về việc bảo tồn và tôn tạo các nhóm Tháp tại Di sản Văn hóa Thế giới Khu di tích Mỹ Sơn, tỉnh Quảng Nam;</w:t>
      </w:r>
    </w:p>
    <w:p w14:paraId="4D570D71" w14:textId="77777777" w:rsidR="00D51B81" w:rsidRPr="00BC3383" w:rsidRDefault="00EB41EE" w:rsidP="00800E92">
      <w:pPr>
        <w:spacing w:before="140" w:after="140" w:line="240" w:lineRule="auto"/>
        <w:ind w:firstLine="567"/>
      </w:pPr>
      <w:r w:rsidRPr="00BC3383">
        <w:t>4. Chương trình hợp tác văn hóa giữa Bộ Văn hóa, Thể thao và Du lịch Việt Nam và Bộ Văn hóa và Du lịch Azerbaijan giai đoạn 2014-2016;</w:t>
      </w:r>
    </w:p>
    <w:p w14:paraId="1FAB75E7" w14:textId="77777777" w:rsidR="00D51B81" w:rsidRPr="00BC3383" w:rsidRDefault="00EB41EE" w:rsidP="00800E92">
      <w:pPr>
        <w:spacing w:before="140" w:after="140" w:line="240" w:lineRule="auto"/>
        <w:ind w:firstLine="567"/>
      </w:pPr>
      <w:r w:rsidRPr="00BC3383">
        <w:t>5. Chương trình trao đổi văn hóa giữa Bộ Văn hóa, Thể thao và Du lịch Việt Nam và Bộ Văn hóa Vương quốc Thái Lan giai đoạn 2014-2016;</w:t>
      </w:r>
    </w:p>
    <w:p w14:paraId="0FD6EE32" w14:textId="54514816" w:rsidR="00D51B81" w:rsidRPr="00BC3383" w:rsidRDefault="00EB41EE" w:rsidP="00800E92">
      <w:pPr>
        <w:spacing w:before="140" w:after="140" w:line="240" w:lineRule="auto"/>
        <w:ind w:firstLine="567"/>
      </w:pPr>
      <w:r w:rsidRPr="00BC3383">
        <w:t>6. Chương trình hợp tác văn hóa giữa Bộ Văn hóa, Thể thao và Du lịch Việt Nam và Bộ Văn hóa Belarus giai đoạn 2014-2016;</w:t>
      </w:r>
    </w:p>
    <w:p w14:paraId="437CAE62" w14:textId="77777777" w:rsidR="00D51B81" w:rsidRPr="00BC3383" w:rsidRDefault="00EB41EE" w:rsidP="00800E92">
      <w:pPr>
        <w:spacing w:before="140" w:after="140" w:line="240" w:lineRule="auto"/>
        <w:ind w:firstLine="567"/>
      </w:pPr>
      <w:r w:rsidRPr="00BC3383">
        <w:t>7. Hợp đồng tổ chức trưng bày “Buổi đầu của nền văn hóa cổ Việt Nam” giữa Việt Nam và Hàn Quốc;</w:t>
      </w:r>
    </w:p>
    <w:p w14:paraId="213AC49D" w14:textId="77777777" w:rsidR="00D51B81" w:rsidRPr="00BC3383" w:rsidRDefault="00EB41EE" w:rsidP="00800E92">
      <w:pPr>
        <w:spacing w:before="140" w:after="140" w:line="240" w:lineRule="auto"/>
        <w:ind w:firstLine="567"/>
      </w:pPr>
      <w:r w:rsidRPr="00BC3383">
        <w:t>8. Thỏa thuận Hợp tác đào tạo ngôn ngữ cho Dự án “Nhà quản lý kinh doanh trẻ Daewoo Global”;</w:t>
      </w:r>
    </w:p>
    <w:p w14:paraId="66957ACC" w14:textId="77777777" w:rsidR="00D51B81" w:rsidRPr="00BC3383" w:rsidRDefault="00EB41EE" w:rsidP="00800E92">
      <w:pPr>
        <w:spacing w:before="140" w:after="140" w:line="240" w:lineRule="auto"/>
        <w:ind w:firstLine="567"/>
      </w:pPr>
      <w:r w:rsidRPr="00BC3383">
        <w:t>9. Thỏa thuận cho mượn tư liệu giữ Viện Phim Việt Nam và Viện lưu trữ nghe nhìn Quốc gia Pháp;</w:t>
      </w:r>
    </w:p>
    <w:p w14:paraId="0F94D40E" w14:textId="77777777" w:rsidR="00D51B81" w:rsidRPr="00BC3383" w:rsidRDefault="00EB41EE" w:rsidP="00800E92">
      <w:pPr>
        <w:spacing w:before="140" w:after="140" w:line="240" w:lineRule="auto"/>
        <w:ind w:firstLine="567"/>
      </w:pPr>
      <w:r w:rsidRPr="00BC3383">
        <w:t>10. Bản Ghi nhớ hợp tác giữa Bảo tàng Lịch sử quốc gia và Văn phòng Đô thị trung tâm văn hóa châu Á, Hàn Quốc trong lĩnh vực văn hóa,  giáo dục, đào tạo nghiệp vụ và xuất bản ấn phầm liên quan đến bảo tàng;</w:t>
      </w:r>
    </w:p>
    <w:p w14:paraId="5B97DECC" w14:textId="77777777" w:rsidR="00D51B81" w:rsidRPr="00BC3383" w:rsidRDefault="00EB41EE" w:rsidP="00800E92">
      <w:pPr>
        <w:spacing w:before="140" w:after="140" w:line="240" w:lineRule="auto"/>
        <w:ind w:firstLine="567"/>
      </w:pPr>
      <w:r w:rsidRPr="00BC3383">
        <w:t>11. Bản ghi nhớ hợp tác giữa Bảo tàng Lịch sử quốc gia với Bảo tàng Lịch sử đương đại Liên bang Nga;</w:t>
      </w:r>
    </w:p>
    <w:p w14:paraId="6C4B1D69" w14:textId="77777777" w:rsidR="00D51B81" w:rsidRPr="00BC3383" w:rsidRDefault="00EB41EE" w:rsidP="00800E92">
      <w:pPr>
        <w:spacing w:before="140" w:after="140" w:line="240" w:lineRule="auto"/>
        <w:ind w:firstLine="567"/>
      </w:pPr>
      <w:r w:rsidRPr="00BC3383">
        <w:t>12. Thỏa thuận giữa Bảo tàng Lịch sử quốc gia và Cục Bảo tàng Malaysia về tổ chức trưng bày “Văn hóa Đông Sơn”;</w:t>
      </w:r>
    </w:p>
    <w:p w14:paraId="18B4352A" w14:textId="77777777" w:rsidR="00D51B81" w:rsidRPr="00BC3383" w:rsidRDefault="00EB41EE" w:rsidP="00800E92">
      <w:pPr>
        <w:spacing w:before="140" w:after="140" w:line="240" w:lineRule="auto"/>
        <w:ind w:firstLine="567"/>
      </w:pPr>
      <w:r w:rsidRPr="00BC3383">
        <w:lastRenderedPageBreak/>
        <w:t>13. Biên bản ghi nhớ giữa Bảo tàng Mỹ thuật Việt Nam và Bảo tàng Nghệ thuật quốc gia Singapore;</w:t>
      </w:r>
    </w:p>
    <w:p w14:paraId="54685503" w14:textId="77777777" w:rsidR="00D51B81" w:rsidRPr="00BC3383" w:rsidRDefault="00EB41EE" w:rsidP="00800E92">
      <w:pPr>
        <w:shd w:val="clear" w:color="auto" w:fill="FFFFFF"/>
        <w:spacing w:before="140" w:after="140" w:line="240" w:lineRule="auto"/>
        <w:ind w:firstLine="567"/>
      </w:pPr>
      <w:r w:rsidRPr="00BC3383">
        <w:t>14. Kế hoạch hợp tác thực hiện Chương trình “Học bổng Toyota hỗ trợ tài năng âm nhạc trẻ Việt Nam”;</w:t>
      </w:r>
    </w:p>
    <w:p w14:paraId="41923C3E" w14:textId="77777777" w:rsidR="00D51B81" w:rsidRPr="00BC3383" w:rsidRDefault="00EB41EE" w:rsidP="00800E92">
      <w:pPr>
        <w:shd w:val="clear" w:color="auto" w:fill="FFFFFF"/>
        <w:spacing w:before="140" w:after="140" w:line="240" w:lineRule="auto"/>
        <w:ind w:firstLine="567"/>
      </w:pPr>
      <w:r w:rsidRPr="00BC3383">
        <w:t>15. Học viện Âm nhạc Quốc gia Việt Nam ký Thỏa thuận về giao lưu, trao đổi sinh viên với Trường Đại học Lund, Học viện Âm nhạc Malmo, Thụy Điển;</w:t>
      </w:r>
    </w:p>
    <w:p w14:paraId="221DDC6F" w14:textId="77777777" w:rsidR="00D51B81" w:rsidRPr="00BC3383" w:rsidRDefault="00EB41EE" w:rsidP="00800E92">
      <w:pPr>
        <w:shd w:val="clear" w:color="auto" w:fill="FFFFFF"/>
        <w:spacing w:before="140" w:after="140" w:line="240" w:lineRule="auto"/>
        <w:ind w:firstLine="567"/>
      </w:pPr>
      <w:r w:rsidRPr="00BC3383">
        <w:t>16. Bản ghi nhớ hợp tác giữa Thư viện Quốc gia Việt Nam và Trường Đại học Tsukuba, Nhật Bản;</w:t>
      </w:r>
    </w:p>
    <w:p w14:paraId="6E9E53DB" w14:textId="77777777" w:rsidR="00D51B81" w:rsidRPr="00BC3383" w:rsidRDefault="00EB41EE" w:rsidP="00800E92">
      <w:pPr>
        <w:spacing w:before="140" w:after="140" w:line="240" w:lineRule="auto"/>
        <w:ind w:firstLine="567"/>
      </w:pPr>
      <w:r w:rsidRPr="00BC3383">
        <w:t>17. Bản ghi nhớ hợp tác giữa Khu Di tích Chủ tịch Hồ Chí Minh với Bảo tàng Cay-xỏn Phôm-vi-hẳn, Lào;</w:t>
      </w:r>
    </w:p>
    <w:p w14:paraId="04A8FBEA" w14:textId="77777777" w:rsidR="00FE0743" w:rsidRPr="006F00B9" w:rsidRDefault="00FE0743" w:rsidP="00800E92">
      <w:pPr>
        <w:spacing w:before="140" w:after="140" w:line="240" w:lineRule="auto"/>
        <w:ind w:firstLine="567"/>
        <w:rPr>
          <w:b/>
        </w:rPr>
      </w:pPr>
    </w:p>
    <w:p w14:paraId="4B03E7FA" w14:textId="77777777" w:rsidR="00D51B81" w:rsidRPr="00BC3383" w:rsidRDefault="00EB41EE" w:rsidP="00800E92">
      <w:pPr>
        <w:spacing w:before="140" w:after="140" w:line="240" w:lineRule="auto"/>
        <w:ind w:firstLine="567"/>
        <w:rPr>
          <w:b/>
        </w:rPr>
      </w:pPr>
      <w:r w:rsidRPr="00BC3383">
        <w:rPr>
          <w:b/>
        </w:rPr>
        <w:t>Năm 2015</w:t>
      </w:r>
    </w:p>
    <w:p w14:paraId="6FE73F8E" w14:textId="77777777" w:rsidR="00D51B81" w:rsidRPr="00BC3383" w:rsidRDefault="00EB41EE" w:rsidP="00800E92">
      <w:pPr>
        <w:spacing w:before="140" w:after="140" w:line="240" w:lineRule="auto"/>
        <w:ind w:firstLine="567"/>
      </w:pPr>
      <w:r w:rsidRPr="00BC3383">
        <w:t>1. Hiệp định giữa Chính phủ nước Cộng hòa Xã hội chủ nghĩa Việt Nam và Chính phủ nước Cộng hòa Séc về hợp tác trong lĩnh vực Văn hóa, Giáo dục, Khoa học, Thanh niên và Thể thao.</w:t>
      </w:r>
    </w:p>
    <w:p w14:paraId="157E0D58" w14:textId="77777777" w:rsidR="00D51B81" w:rsidRPr="00BC3383" w:rsidRDefault="00EB41EE" w:rsidP="00800E92">
      <w:pPr>
        <w:spacing w:before="140" w:after="140" w:line="240" w:lineRule="auto"/>
        <w:ind w:firstLine="567"/>
      </w:pPr>
      <w:r w:rsidRPr="00BC3383">
        <w:t>2. Hiệp định giữa Chính phủ Cộng hòa Xã hội chủ nghĩa Việt Nam và Chính phủ Cộng hòa nhân dân Trung Hoa về việc thành lập Trung tâm Văn hóa Việt Nam - Trung Quốc.</w:t>
      </w:r>
    </w:p>
    <w:p w14:paraId="1FD2AC08" w14:textId="77777777" w:rsidR="00D51B81" w:rsidRPr="00BC3383" w:rsidRDefault="00EB41EE" w:rsidP="00800E92">
      <w:pPr>
        <w:spacing w:before="140" w:after="140" w:line="240" w:lineRule="auto"/>
        <w:ind w:firstLine="567"/>
      </w:pPr>
      <w:r w:rsidRPr="00BC3383">
        <w:t>3. Kế hoạch thực hiện nội dung Hiệp định Văn hóa Việt Nam - Trung Quốc giai đoạn 2016-2018.</w:t>
      </w:r>
    </w:p>
    <w:p w14:paraId="701E782F" w14:textId="77777777" w:rsidR="00D51B81" w:rsidRPr="00BC3383" w:rsidRDefault="00EB41EE" w:rsidP="00800E92">
      <w:pPr>
        <w:spacing w:before="140" w:after="140" w:line="240" w:lineRule="auto"/>
        <w:ind w:firstLine="567"/>
      </w:pPr>
      <w:r w:rsidRPr="00BC3383">
        <w:t>4. Kế hoạch hợp tác văn hóa, nghệ thuật và du lịch giữa Bộ Văn hóa, Thể thao và Du lịch Việt Nam và Bộ Thông tin, Văn hóa và Du lịch Lào giai đoạn 2016-2020.</w:t>
      </w:r>
    </w:p>
    <w:p w14:paraId="5BF595A3" w14:textId="77777777" w:rsidR="00D51B81" w:rsidRPr="00BC3383" w:rsidRDefault="00EB41EE" w:rsidP="00800E92">
      <w:pPr>
        <w:spacing w:before="140" w:after="140" w:line="240" w:lineRule="auto"/>
        <w:ind w:firstLine="567"/>
      </w:pPr>
      <w:r w:rsidRPr="00BC3383">
        <w:t>5. Thỏa thuận hợp tác trong lĩnh vực văn hóa giai đoạn 2015-2020 giữa Bộ Văn hóa, Thể thao và Du lịch nước Cộng hòa Xã hội chủ nghĩa Việt Nam và Bộ Văn hóa Cộng hòa Xlovakia.</w:t>
      </w:r>
    </w:p>
    <w:p w14:paraId="777A8413" w14:textId="77777777" w:rsidR="00D51B81" w:rsidRPr="00BC3383" w:rsidRDefault="00EB41EE" w:rsidP="00800E92">
      <w:pPr>
        <w:spacing w:before="140" w:after="140" w:line="240" w:lineRule="auto"/>
        <w:ind w:firstLine="567"/>
      </w:pPr>
      <w:r w:rsidRPr="00BC3383">
        <w:t>6. Thỏa thuận hợp tác trong lĩnh vực văn hóa và thể thao giữa Bộ Văn hóa, Thể thao và Du lịch Việt Nam và Bộ Văn hóa và Thể thao Kazakhstan.</w:t>
      </w:r>
    </w:p>
    <w:p w14:paraId="3229C264" w14:textId="77777777" w:rsidR="00D51B81" w:rsidRPr="00BC3383" w:rsidRDefault="00EB41EE" w:rsidP="00800E92">
      <w:pPr>
        <w:spacing w:before="140" w:after="140" w:line="240" w:lineRule="auto"/>
        <w:ind w:firstLine="567"/>
      </w:pPr>
      <w:r w:rsidRPr="00BC3383">
        <w:t>7. Chương trình hợp tác văn hóa giữa Bộ Văn hóa, Thể thao và Du lịch Việt Nam và Bộ Văn hóa Liên bang Nga giai đoạn 2016-2018.</w:t>
      </w:r>
    </w:p>
    <w:p w14:paraId="071348FA" w14:textId="77777777" w:rsidR="00D51B81" w:rsidRPr="00BC3383" w:rsidRDefault="00EB41EE" w:rsidP="00800E92">
      <w:pPr>
        <w:spacing w:before="140" w:after="140" w:line="240" w:lineRule="auto"/>
        <w:ind w:firstLine="567"/>
      </w:pPr>
      <w:r w:rsidRPr="00BC3383">
        <w:t>8. Chương trình hợp tác về văn hóa giữa Bộ Văn hóa, Thể thao và Du lịch Việt Nam với Bộ Văn hóa Algeria giai đoạn 2016-2018.</w:t>
      </w:r>
    </w:p>
    <w:p w14:paraId="09E35FB6" w14:textId="77777777" w:rsidR="00D51B81" w:rsidRPr="00BC3383" w:rsidRDefault="00EB41EE" w:rsidP="00800E92">
      <w:pPr>
        <w:spacing w:before="140" w:after="140" w:line="240" w:lineRule="auto"/>
        <w:ind w:firstLine="567"/>
      </w:pPr>
      <w:r w:rsidRPr="00BC3383">
        <w:t>9. Chương trình hợp tác văn hóa giữa Bộ Văn hóa, Thể thao và Du lịch Việt Nam và Bộ Văn hóa Cộng hòa Armenia giai đoạn 2016-2018.</w:t>
      </w:r>
    </w:p>
    <w:p w14:paraId="72DB8821" w14:textId="77777777" w:rsidR="00D51B81" w:rsidRPr="00BC3383" w:rsidRDefault="00EB41EE" w:rsidP="00800E92">
      <w:pPr>
        <w:spacing w:before="140" w:after="140" w:line="240" w:lineRule="auto"/>
        <w:ind w:firstLine="567"/>
      </w:pPr>
      <w:r w:rsidRPr="00BC3383">
        <w:t>10. Chương trình hợp tác về văn hoá giữa Bộ Văn hoá, Thể thao và Du lịch Việt Nam và Bộ Văn hoá Ai Cập giai đoạn 2016-2018.</w:t>
      </w:r>
    </w:p>
    <w:p w14:paraId="6B0250F9" w14:textId="77777777" w:rsidR="00D51B81" w:rsidRPr="00BC3383" w:rsidRDefault="00EB41EE" w:rsidP="00800E92">
      <w:pPr>
        <w:spacing w:before="140" w:after="140" w:line="240" w:lineRule="auto"/>
        <w:ind w:firstLine="567"/>
      </w:pPr>
      <w:r w:rsidRPr="00BC3383">
        <w:lastRenderedPageBreak/>
        <w:t>11. Bản ghi nhớ hợp tác giữa Bộ Văn hóa, Thể thao và Du lịch Việt Nam và Bộ Giáo dục, Văn hóa, Thể thao, Khoa học và Công nghệ Nhật Bản.</w:t>
      </w:r>
    </w:p>
    <w:p w14:paraId="52E94B61" w14:textId="77777777" w:rsidR="00D51B81" w:rsidRPr="00BC3383" w:rsidRDefault="00EB41EE" w:rsidP="00800E92">
      <w:pPr>
        <w:spacing w:before="140" w:after="140" w:line="240" w:lineRule="auto"/>
        <w:ind w:firstLine="567"/>
      </w:pPr>
      <w:r w:rsidRPr="00BC3383">
        <w:t>12. Bản ghi nhớ hợp tác trong lĩnh vực quyền tác giả và quyền liên quan giữa Bộ Giáo dục, Văn hóa, Thể thao, Khoa học và Công nghệ Nhật Bản và Bộ Văn hóa, Thể thao và Du lịch Việt Nam.</w:t>
      </w:r>
    </w:p>
    <w:p w14:paraId="5AFDA9DE" w14:textId="77777777" w:rsidR="00D51B81" w:rsidRPr="00BC3383" w:rsidRDefault="00EB41EE" w:rsidP="00800E92">
      <w:pPr>
        <w:spacing w:before="140" w:after="140" w:line="240" w:lineRule="auto"/>
        <w:ind w:firstLine="567"/>
      </w:pPr>
      <w:r w:rsidRPr="00BC3383">
        <w:t>13. Bản Ghi nhớ về hợp tác trong lĩnh vực văn hóa và nghệ thuật giữa Bộ Văn hóa, Thể thao và Du lịch Việt Nam và Bộ Khoa học và Nghệ thuật bang Hessen (CHLB Đức).</w:t>
      </w:r>
    </w:p>
    <w:p w14:paraId="506A9D7D" w14:textId="77777777" w:rsidR="00D51B81" w:rsidRPr="00BC3383" w:rsidRDefault="00EB41EE" w:rsidP="00800E92">
      <w:pPr>
        <w:spacing w:before="140" w:after="140" w:line="240" w:lineRule="auto"/>
        <w:ind w:firstLine="567"/>
      </w:pPr>
      <w:r w:rsidRPr="00BC3383">
        <w:t>14. Bản Ghi nhớ về việc tổ chức Trưng bày “Báu vật Khảo cổ học Việt Nam” giữa Bảo tàng Lịch sử Quốc gia Việt Nam và đối tác CHLB Đức.</w:t>
      </w:r>
    </w:p>
    <w:p w14:paraId="25289735" w14:textId="77777777" w:rsidR="00D51B81" w:rsidRPr="00BC3383" w:rsidRDefault="00EB41EE" w:rsidP="00800E92">
      <w:pPr>
        <w:spacing w:before="140" w:after="140" w:line="240" w:lineRule="auto"/>
        <w:ind w:firstLine="567"/>
      </w:pPr>
      <w:r w:rsidRPr="00BC3383">
        <w:t>15. Bản ghi nhớ giữa Việt Nam và Ấn Độ về bảo tồn, tôn tạo các nhóm Tháp tại Di sản Văn hóa thế giới khu di tích Mỹ Sơn, tỉnh Quảng Nam.</w:t>
      </w:r>
    </w:p>
    <w:p w14:paraId="61D4E9BE" w14:textId="77777777" w:rsidR="00FE0743" w:rsidRPr="006F00B9" w:rsidRDefault="00FE0743" w:rsidP="00800E92">
      <w:pPr>
        <w:spacing w:before="140" w:after="140" w:line="240" w:lineRule="auto"/>
        <w:ind w:firstLine="567"/>
        <w:rPr>
          <w:b/>
        </w:rPr>
      </w:pPr>
    </w:p>
    <w:p w14:paraId="213D9B15" w14:textId="77777777" w:rsidR="00D51B81" w:rsidRPr="00BC3383" w:rsidRDefault="00EB41EE" w:rsidP="00800E92">
      <w:pPr>
        <w:spacing w:before="140" w:after="140" w:line="240" w:lineRule="auto"/>
        <w:ind w:firstLine="567"/>
        <w:rPr>
          <w:b/>
        </w:rPr>
      </w:pPr>
      <w:r w:rsidRPr="00BC3383">
        <w:rPr>
          <w:b/>
        </w:rPr>
        <w:t>Năm 2016</w:t>
      </w:r>
    </w:p>
    <w:p w14:paraId="53732B67" w14:textId="77777777" w:rsidR="00D51B81" w:rsidRPr="00BC3383" w:rsidRDefault="00EB41EE" w:rsidP="00800E92">
      <w:pPr>
        <w:spacing w:before="140" w:after="140" w:line="240" w:lineRule="auto"/>
        <w:ind w:firstLine="567"/>
      </w:pPr>
      <w:r w:rsidRPr="00BC3383">
        <w:t>1. Hiệp định về hợp tác trong lĩnh vực văn hóa, giáo dục, khoa học, thanh niên và thể thao giữa Chính phủ Việt Nam và Chính phủ Séc;</w:t>
      </w:r>
    </w:p>
    <w:p w14:paraId="0454DFCB" w14:textId="77777777" w:rsidR="00D51B81" w:rsidRPr="00BC3383" w:rsidRDefault="00EB41EE" w:rsidP="00800E92">
      <w:pPr>
        <w:spacing w:before="140" w:after="140" w:line="240" w:lineRule="auto"/>
        <w:ind w:firstLine="567"/>
      </w:pPr>
      <w:r w:rsidRPr="00BC3383">
        <w:t>2. Chương trình hợp tác văn hóa giữa Bộ Văn hóa, Thể thao và Du lịch Việt Nam và Bộ Văn hóa Liên bang Nga giai đoạn 2016-2018;</w:t>
      </w:r>
    </w:p>
    <w:p w14:paraId="471A2C43" w14:textId="77777777" w:rsidR="00D51B81" w:rsidRPr="00BC3383" w:rsidRDefault="00EB41EE" w:rsidP="00800E92">
      <w:pPr>
        <w:spacing w:before="140" w:after="140" w:line="240" w:lineRule="auto"/>
        <w:ind w:firstLine="567"/>
      </w:pPr>
      <w:r w:rsidRPr="00BC3383">
        <w:t>3. Chương trình hợp tác văn hóa giữa Bộ Văn hóa, Thể thao và Du lịch Việt Nam và Bộ Văn hóa Belarus giai đoạn 2017-2019;</w:t>
      </w:r>
    </w:p>
    <w:p w14:paraId="5220E50C" w14:textId="77777777" w:rsidR="00D51B81" w:rsidRPr="00BC3383" w:rsidRDefault="00EB41EE" w:rsidP="00800E92">
      <w:pPr>
        <w:spacing w:before="140" w:after="140" w:line="240" w:lineRule="auto"/>
        <w:ind w:firstLine="567"/>
      </w:pPr>
      <w:r w:rsidRPr="00BC3383">
        <w:t>4. Chương trình hợp tác văn hóa giữa Bộ Văn hóa, Thể thao và Du lịch Việt Nam và Ủy ban quốc gia về Văn hóa và Nghệ thuật Philippines giai đoạn 2017-2020;</w:t>
      </w:r>
    </w:p>
    <w:p w14:paraId="52FFEDFA" w14:textId="77777777" w:rsidR="00D51B81" w:rsidRPr="00BC3383" w:rsidRDefault="00EB41EE" w:rsidP="00800E92">
      <w:pPr>
        <w:spacing w:before="140" w:after="140" w:line="240" w:lineRule="auto"/>
        <w:ind w:firstLine="567"/>
      </w:pPr>
      <w:r w:rsidRPr="00BC3383">
        <w:t>5. Chương trình hợp tác về văn hóa giữa Bộ Văn hóa, Thể thao và Du lịch Việt Nam và Bộ Ngoại giao Colombia giai đoạn 2017-2019;</w:t>
      </w:r>
    </w:p>
    <w:p w14:paraId="3F5969E2" w14:textId="77777777" w:rsidR="00D51B81" w:rsidRPr="00BC3383" w:rsidRDefault="00EB41EE" w:rsidP="00800E92">
      <w:pPr>
        <w:spacing w:before="140" w:after="140" w:line="240" w:lineRule="auto"/>
        <w:ind w:firstLine="567"/>
      </w:pPr>
      <w:r w:rsidRPr="00BC3383">
        <w:t>6. Chương trình hợp tác giữa Bộ Văn hóa, Thể thao và Du lịch Việt Nam và Bộ Văn hóa Rumani trong lĩnh vực văn hóa;</w:t>
      </w:r>
    </w:p>
    <w:p w14:paraId="643FE9AD" w14:textId="77777777" w:rsidR="00D51B81" w:rsidRPr="00BC3383" w:rsidRDefault="00EB41EE" w:rsidP="00800E92">
      <w:pPr>
        <w:spacing w:before="140" w:after="140" w:line="240" w:lineRule="auto"/>
        <w:ind w:firstLine="567"/>
      </w:pPr>
      <w:r w:rsidRPr="00BC3383">
        <w:t>7. Thỏa thuận hợp tác văn hóa, nghệ thuật giữa Bộ Văn hóa, Thể thao và Du lịch Việt Nam và Hội đồng quốc gia về Văn hóa, Nghệ thuật và Văn chương Nhà nước Cô-oét;</w:t>
      </w:r>
    </w:p>
    <w:p w14:paraId="02F4853E" w14:textId="77777777" w:rsidR="00D51B81" w:rsidRPr="00BC3383" w:rsidRDefault="00EB41EE" w:rsidP="00800E92">
      <w:pPr>
        <w:spacing w:before="140" w:after="140" w:line="240" w:lineRule="auto"/>
        <w:ind w:firstLine="567"/>
      </w:pPr>
      <w:r w:rsidRPr="00BC3383">
        <w:t>8. Thỏa thuận hợp tác văn hóa giữa Bộ Văn hóa, Thể thao và Du lịch Việt Nam và Bộ Văn hóa Peru;</w:t>
      </w:r>
    </w:p>
    <w:p w14:paraId="79A84482" w14:textId="77777777" w:rsidR="00D51B81" w:rsidRPr="00BC3383" w:rsidRDefault="00EB41EE" w:rsidP="00800E92">
      <w:pPr>
        <w:spacing w:before="140" w:after="140" w:line="240" w:lineRule="auto"/>
        <w:ind w:firstLine="567"/>
      </w:pPr>
      <w:r w:rsidRPr="00BC3383">
        <w:t>9. Bản ghi nhớ về hợp tác văn hóa giữa Bộ Văn hóa, Thể thao và Du lịch Việt Nam và Bộ Văn hóa, Thanh niên và Thể thao Brunei Darussalam;</w:t>
      </w:r>
    </w:p>
    <w:p w14:paraId="475916C8" w14:textId="77777777" w:rsidR="00D51B81" w:rsidRPr="00BC3383" w:rsidRDefault="00EB41EE" w:rsidP="00800E92">
      <w:pPr>
        <w:spacing w:before="140" w:after="140" w:line="240" w:lineRule="auto"/>
        <w:ind w:firstLine="567"/>
      </w:pPr>
      <w:r w:rsidRPr="00BC3383">
        <w:t>10. Biên bản giữa Việt Nam và Kazakhstan về việc Việt Nam tham gia Triển lãm Thế giới năm 2017 tại Kazakhstan (EXPO 2017);</w:t>
      </w:r>
    </w:p>
    <w:p w14:paraId="3FCBC242" w14:textId="77777777" w:rsidR="00D51B81" w:rsidRPr="00BC3383" w:rsidRDefault="00EB41EE" w:rsidP="00800E92">
      <w:pPr>
        <w:spacing w:before="140" w:after="140" w:line="240" w:lineRule="auto"/>
        <w:ind w:firstLine="567"/>
      </w:pPr>
      <w:r w:rsidRPr="00BC3383">
        <w:lastRenderedPageBreak/>
        <w:t xml:space="preserve">11. Kế hoạch phối hợp tổ chức các hoạt động văn hóa nghệ thuật và du lịch giữa Bộ Văn hóa, Thể thao và Du lịch Cộng hòa xã hội chủ nghĩa Việt Nam và Bộ Thông tin, Văn hóa và Du lịch Cộng hòa Dân chủ Nhân dân Lào năm 2017.  </w:t>
      </w:r>
    </w:p>
    <w:p w14:paraId="4017FE88" w14:textId="77777777" w:rsidR="00FE0743" w:rsidRPr="006F00B9" w:rsidRDefault="00FE0743" w:rsidP="00800E92">
      <w:pPr>
        <w:spacing w:before="140" w:after="140" w:line="240" w:lineRule="auto"/>
        <w:ind w:firstLine="567"/>
        <w:rPr>
          <w:b/>
        </w:rPr>
      </w:pPr>
    </w:p>
    <w:p w14:paraId="06E84262" w14:textId="77777777" w:rsidR="00D51B81" w:rsidRPr="00BC3383" w:rsidRDefault="00EB41EE" w:rsidP="00800E92">
      <w:pPr>
        <w:spacing w:before="140" w:after="140" w:line="240" w:lineRule="auto"/>
        <w:ind w:firstLine="567"/>
        <w:rPr>
          <w:b/>
        </w:rPr>
      </w:pPr>
      <w:r w:rsidRPr="00BC3383">
        <w:rPr>
          <w:b/>
        </w:rPr>
        <w:t>Năm 2017</w:t>
      </w:r>
    </w:p>
    <w:p w14:paraId="17476C5E" w14:textId="77777777" w:rsidR="00D51B81" w:rsidRPr="00BC3383" w:rsidRDefault="00EB41EE" w:rsidP="00800E92">
      <w:pPr>
        <w:spacing w:before="140" w:after="140" w:line="240" w:lineRule="auto"/>
        <w:ind w:firstLine="567"/>
      </w:pPr>
      <w:r w:rsidRPr="00BC3383">
        <w:t>1. Chương trình hợp tác văn hóa giữa Bộ Văn hóa, Thể thao và Du lịch Việt Nam và Bộ Văn hóa Ai cập giai đoạn 2017-2022;</w:t>
      </w:r>
    </w:p>
    <w:p w14:paraId="2A14FF8F" w14:textId="77777777" w:rsidR="00D51B81" w:rsidRPr="00BC3383" w:rsidRDefault="00EB41EE" w:rsidP="00800E92">
      <w:pPr>
        <w:spacing w:before="140" w:after="140" w:line="240" w:lineRule="auto"/>
        <w:ind w:firstLine="567"/>
      </w:pPr>
      <w:r w:rsidRPr="00BC3383">
        <w:t>2. Chương trình hợp tác Văn hóa giữa Bộ Văn hóa, Thể thao và Du lịch nước CHXHCN Việt Nam và Bộ các vấn đề về Tôn giáo và Văn hóa nước Cộng hòa Liên bang Mi-an-ma;</w:t>
      </w:r>
    </w:p>
    <w:p w14:paraId="029CC747" w14:textId="77777777" w:rsidR="00D51B81" w:rsidRPr="00BC3383" w:rsidRDefault="00EB41EE" w:rsidP="00800E92">
      <w:pPr>
        <w:spacing w:before="140" w:after="140" w:line="240" w:lineRule="auto"/>
        <w:ind w:firstLine="567"/>
      </w:pPr>
      <w:r w:rsidRPr="00BC3383">
        <w:t>3. Kế hoạch hợp tác văn hóa giữa Bộ Văn hóa, Thể thao và Du lịch Việt Nam và Bộ Nguồn nhân lực Hung-ga-ry giai đoạn 2017-2019;</w:t>
      </w:r>
    </w:p>
    <w:p w14:paraId="5395965B" w14:textId="77777777" w:rsidR="00D51B81" w:rsidRPr="00BC3383" w:rsidRDefault="00EB41EE" w:rsidP="00800E92">
      <w:pPr>
        <w:spacing w:before="140" w:after="140" w:line="240" w:lineRule="auto"/>
        <w:ind w:firstLine="567"/>
      </w:pPr>
      <w:r w:rsidRPr="00BC3383">
        <w:t>4. Kế hoạch hợp tác văn hóa và nghệ thuật giữa Bộ Văn hóa, Thể thao và Du lịch Việt Nam và Bộ Văn hóa và Nghệ thuật Vương quốc Campuchia;</w:t>
      </w:r>
    </w:p>
    <w:p w14:paraId="2CB5F74E" w14:textId="77777777" w:rsidR="00D51B81" w:rsidRPr="00BC3383" w:rsidRDefault="00EB41EE" w:rsidP="00800E92">
      <w:pPr>
        <w:spacing w:before="140" w:after="140" w:line="240" w:lineRule="auto"/>
        <w:ind w:firstLine="567"/>
      </w:pPr>
      <w:r w:rsidRPr="00BC3383">
        <w:t>5. Bản Ghi nhớ hợp tác công nghiệp văn hóa giữa Bộ Văn hóa, Thể thao và Du lịch Việt Nam và Bộ Văn hóa Trung Quốc;</w:t>
      </w:r>
    </w:p>
    <w:p w14:paraId="738C7F72" w14:textId="77777777" w:rsidR="00FE0743" w:rsidRPr="006F00B9" w:rsidRDefault="00FE0743" w:rsidP="00800E92">
      <w:pPr>
        <w:spacing w:before="140" w:after="140" w:line="240" w:lineRule="auto"/>
        <w:ind w:firstLine="567"/>
        <w:rPr>
          <w:b/>
        </w:rPr>
      </w:pPr>
    </w:p>
    <w:p w14:paraId="5BDD3870" w14:textId="77777777" w:rsidR="00D51B81" w:rsidRPr="00BC3383" w:rsidRDefault="00EB41EE" w:rsidP="00800E92">
      <w:pPr>
        <w:spacing w:before="140" w:after="140" w:line="240" w:lineRule="auto"/>
        <w:ind w:firstLine="567"/>
        <w:rPr>
          <w:b/>
        </w:rPr>
      </w:pPr>
      <w:r w:rsidRPr="00BC3383">
        <w:rPr>
          <w:b/>
        </w:rPr>
        <w:t>Năm 2018</w:t>
      </w:r>
    </w:p>
    <w:p w14:paraId="50CAF701" w14:textId="77777777" w:rsidR="00D51B81" w:rsidRPr="00BC3383" w:rsidRDefault="00EB41EE" w:rsidP="00800E92">
      <w:pPr>
        <w:spacing w:before="140" w:after="140" w:line="240" w:lineRule="auto"/>
        <w:ind w:firstLine="567"/>
      </w:pPr>
      <w:r w:rsidRPr="00BC3383">
        <w:t>1. Chương trình Trao đổi Văn hoá giữa Bộ Văn hóa, Thể thao và Du lịch Việt Nam và Bộ Văn hoá Băng-la-đét;</w:t>
      </w:r>
    </w:p>
    <w:p w14:paraId="1572C4CC" w14:textId="77777777" w:rsidR="00D51B81" w:rsidRPr="00BC3383" w:rsidRDefault="00EB41EE" w:rsidP="00800E92">
      <w:pPr>
        <w:spacing w:before="140" w:after="140" w:line="240" w:lineRule="auto"/>
        <w:ind w:firstLine="567"/>
      </w:pPr>
      <w:r w:rsidRPr="00BC3383">
        <w:t>2. Bản ghi nhớ giữa Bộ Văn hóa, Thể thao và Du lịch Việt Nam và Bộ Thông tin, Văn hóa và Du lịch Lào về việc giúp đỡ Lào trong việc đưa Vườn quốc gia Hin-nam-no tỉnh Khăm Muộn, CHDCND Lào trở thành di sản thiên nhiên thế giới;</w:t>
      </w:r>
    </w:p>
    <w:p w14:paraId="6EF47B02" w14:textId="77777777" w:rsidR="00D51B81" w:rsidRPr="00BC3383" w:rsidRDefault="00EB41EE" w:rsidP="00800E92">
      <w:pPr>
        <w:spacing w:before="140" w:after="140" w:line="240" w:lineRule="auto"/>
        <w:ind w:firstLine="567"/>
      </w:pPr>
      <w:r w:rsidRPr="00BC3383">
        <w:t>3. Chương trình hợp tác văn hóa giữa Bộ Văn hóa, Thể thao và Du lịch Việt Nam và Bộ Văn hóa Liên bang Nga giai đoạn 2019-2021.</w:t>
      </w:r>
    </w:p>
    <w:p w14:paraId="341FDEB5" w14:textId="1E9D5344" w:rsidR="00D51B81" w:rsidRPr="00BC3383" w:rsidRDefault="00EB41EE" w:rsidP="00800E92">
      <w:pPr>
        <w:spacing w:before="140" w:after="140" w:line="240" w:lineRule="auto"/>
        <w:ind w:firstLine="567"/>
      </w:pPr>
      <w:r w:rsidRPr="00BC3383">
        <w:t>4. Chương trình hợp tác văn hóa giữa Chính phủ nước CHXHCN Việt Nam và Chính phủ nước</w:t>
      </w:r>
      <w:r w:rsidR="00DE3E57" w:rsidRPr="00BC3383">
        <w:t xml:space="preserve"> Cộng hòa Italia giai đoạn 2018-</w:t>
      </w:r>
      <w:r w:rsidRPr="00BC3383">
        <w:t>2021.</w:t>
      </w:r>
    </w:p>
    <w:p w14:paraId="45AF9DA5" w14:textId="77777777" w:rsidR="00D51B81" w:rsidRPr="00BC3383" w:rsidRDefault="00EB41EE" w:rsidP="00800E92">
      <w:pPr>
        <w:spacing w:before="140" w:after="140" w:line="240" w:lineRule="auto"/>
        <w:ind w:firstLine="567"/>
      </w:pPr>
      <w:r w:rsidRPr="00BC3383">
        <w:t>5. Bản ghi nhớ hợp tác về văn hóa giữa Bộ Văn hóa, Thể thao và Du lịch Việt Nam và Bộ Văn hóa Turkmenistan.</w:t>
      </w:r>
    </w:p>
    <w:p w14:paraId="700222A9" w14:textId="77777777" w:rsidR="00FE0743" w:rsidRPr="006F00B9" w:rsidRDefault="00FE0743" w:rsidP="00800E92">
      <w:pPr>
        <w:spacing w:before="140" w:after="140" w:line="240" w:lineRule="auto"/>
        <w:ind w:firstLine="567"/>
        <w:rPr>
          <w:b/>
        </w:rPr>
      </w:pPr>
    </w:p>
    <w:p w14:paraId="7D3F9F40" w14:textId="77777777" w:rsidR="00D51B81" w:rsidRPr="00BC3383" w:rsidRDefault="00EB41EE" w:rsidP="00800E92">
      <w:pPr>
        <w:spacing w:before="140" w:after="140" w:line="240" w:lineRule="auto"/>
        <w:ind w:firstLine="567"/>
        <w:rPr>
          <w:b/>
        </w:rPr>
      </w:pPr>
      <w:r w:rsidRPr="00BC3383">
        <w:rPr>
          <w:b/>
        </w:rPr>
        <w:t>Năm 2019</w:t>
      </w:r>
    </w:p>
    <w:p w14:paraId="0CCD5210" w14:textId="6272A37D" w:rsidR="00D51B81" w:rsidRPr="00BC3383" w:rsidRDefault="00EB41EE" w:rsidP="00800E92">
      <w:pPr>
        <w:shd w:val="clear" w:color="auto" w:fill="FFFFFF"/>
        <w:spacing w:before="140" w:after="140" w:line="240" w:lineRule="auto"/>
        <w:ind w:firstLine="567"/>
      </w:pPr>
      <w:r w:rsidRPr="00BC3383">
        <w:t>1. Chương trình trao đổi văn hóa giữa Bộ Giáo dục, Văn hóa, Khoa học và Công nghệ nước Cộng hòa Argentina và Bộ Văn hóa, Thể thao và Du lịch nước Cộng hòa xã hội chủ nghĩa Việt Nam giai đoạn 2019</w:t>
      </w:r>
      <w:r w:rsidR="00DE3E57" w:rsidRPr="00BC3383">
        <w:t>-</w:t>
      </w:r>
      <w:r w:rsidRPr="00BC3383">
        <w:t>2023.</w:t>
      </w:r>
    </w:p>
    <w:p w14:paraId="3BD1F45F" w14:textId="5BDCFE9A" w:rsidR="00D51B81" w:rsidRPr="00BC3383" w:rsidRDefault="00EB41EE" w:rsidP="00800E92">
      <w:pPr>
        <w:shd w:val="clear" w:color="auto" w:fill="FFFFFF"/>
        <w:spacing w:before="140" w:after="140" w:line="240" w:lineRule="auto"/>
        <w:ind w:firstLine="567"/>
      </w:pPr>
      <w:r w:rsidRPr="00BC3383">
        <w:lastRenderedPageBreak/>
        <w:t>2. Kế hoạch hợp tác Văn hóa và Du lịch giữa Bộ Văn hóa, Thể thao và Du lịch Việt Nam và Bộ Văn hóa và Du lịch Nước cộng hòa Nhân dân Trung Hoa giai đoạn 2019</w:t>
      </w:r>
      <w:r w:rsidR="00DE3E57" w:rsidRPr="00BC3383">
        <w:t>-</w:t>
      </w:r>
      <w:r w:rsidRPr="00BC3383">
        <w:t>2021.</w:t>
      </w:r>
    </w:p>
    <w:p w14:paraId="0098C213" w14:textId="77777777" w:rsidR="00D51B81" w:rsidRPr="00BC3383" w:rsidRDefault="00EB41EE" w:rsidP="00800E92">
      <w:pPr>
        <w:shd w:val="clear" w:color="auto" w:fill="FFFFFF"/>
        <w:spacing w:before="140" w:after="140" w:line="240" w:lineRule="auto"/>
        <w:ind w:firstLine="567"/>
      </w:pPr>
      <w:r w:rsidRPr="00BC3383">
        <w:t>3. Biên bản ghi nhớ hợp tác văn hóa giữa Bộ Văn hóa, Thể thao và Du lịch Việt Nam và Bộ Văn hóa và Giáo dục Urugoay.</w:t>
      </w:r>
    </w:p>
    <w:p w14:paraId="7F59F30B" w14:textId="77777777" w:rsidR="00D51B81" w:rsidRPr="00BC3383" w:rsidRDefault="00EB41EE" w:rsidP="00800E92">
      <w:pPr>
        <w:spacing w:before="140" w:after="140" w:line="240" w:lineRule="auto"/>
        <w:ind w:firstLine="567"/>
      </w:pPr>
      <w:r w:rsidRPr="00BC3383">
        <w:t>4. Chương trình hơp tác văn hóa giữa Bộ Văn hóa, Thể thao và Du lịch Việt Nam và Bộ Văn hóa Belarus giai đoạn 2020-2022.</w:t>
      </w:r>
    </w:p>
    <w:p w14:paraId="38CDEA47" w14:textId="77777777" w:rsidR="00D51B81" w:rsidRPr="00BC3383" w:rsidRDefault="00EB41EE" w:rsidP="00800E92">
      <w:pPr>
        <w:shd w:val="clear" w:color="auto" w:fill="FFFFFF"/>
        <w:spacing w:before="140" w:after="140" w:line="240" w:lineRule="auto"/>
        <w:ind w:firstLine="567"/>
      </w:pPr>
      <w:r w:rsidRPr="00BC3383">
        <w:t>5. Thỏa thuận giữa Bộ Văn hóa, Thể thao và Du lịch Việt Nam với Ban phụ trách Bảo tàng Cay-xỏn Phôm-vi-hẳn Lào về việc triển khai Dự án sửa chữa, nâng cấp Khu Lưu niệm Chủ tịch Hồ Chí Minh tại Bản Xiêng Vang, Huyện Nọong Bốc, tỉnh Khăm Muộn, Lào.</w:t>
      </w:r>
    </w:p>
    <w:p w14:paraId="4EA17FC8" w14:textId="77777777" w:rsidR="00D51B81" w:rsidRPr="00BC3383" w:rsidRDefault="00EB41EE" w:rsidP="00800E92">
      <w:pPr>
        <w:spacing w:before="140" w:after="140" w:line="240" w:lineRule="auto"/>
        <w:ind w:firstLine="567"/>
      </w:pPr>
      <w:r w:rsidRPr="00BC3383">
        <w:t>6. Thỏa thuận hợp tác thực hiện Chương trình Học bổng Toyota hỗ trợ tài năng trẻ âm nhạc Việt Nam năm 2019 giữa Bộ Văn hóa, Thể thao và Du lịch với Công ty Ô tô Toyota Việt Nam.</w:t>
      </w:r>
    </w:p>
    <w:p w14:paraId="1CF89D1D" w14:textId="77777777" w:rsidR="00FE0743" w:rsidRPr="006F00B9" w:rsidRDefault="00FE0743" w:rsidP="00800E92">
      <w:pPr>
        <w:spacing w:before="140" w:after="140" w:line="240" w:lineRule="auto"/>
        <w:ind w:firstLine="567"/>
        <w:rPr>
          <w:b/>
        </w:rPr>
      </w:pPr>
    </w:p>
    <w:p w14:paraId="24AFFB44" w14:textId="77777777" w:rsidR="00D51B81" w:rsidRPr="00BC3383" w:rsidRDefault="00EB41EE" w:rsidP="00800E92">
      <w:pPr>
        <w:spacing w:before="140" w:after="140" w:line="240" w:lineRule="auto"/>
        <w:ind w:firstLine="567"/>
        <w:rPr>
          <w:b/>
        </w:rPr>
      </w:pPr>
      <w:r w:rsidRPr="00BC3383">
        <w:rPr>
          <w:b/>
        </w:rPr>
        <w:t>Năm 2020</w:t>
      </w:r>
    </w:p>
    <w:p w14:paraId="0E4730DB" w14:textId="77777777" w:rsidR="00D51B81" w:rsidRPr="00BC3383" w:rsidRDefault="00EB41EE" w:rsidP="00800E92">
      <w:pPr>
        <w:spacing w:before="140" w:after="140" w:line="240" w:lineRule="auto"/>
        <w:ind w:firstLine="567"/>
      </w:pPr>
      <w:r w:rsidRPr="00BC3383">
        <w:t>1. Chương trình hợp tác Văn hóa giữa Bộ Văn hóa, Thể thao và Du lịch Việt Nam và Bộ Nguồn nhân lực Hungary giai đoạn 2020-2022.</w:t>
      </w:r>
    </w:p>
    <w:p w14:paraId="5C29EA2B" w14:textId="77777777" w:rsidR="00D51B81" w:rsidRPr="00BC3383" w:rsidRDefault="00EB41EE" w:rsidP="00800E92">
      <w:pPr>
        <w:spacing w:before="140" w:after="140" w:line="240" w:lineRule="auto"/>
        <w:ind w:firstLine="567"/>
      </w:pPr>
      <w:r w:rsidRPr="00BC3383">
        <w:t>2. Bản ghi nhớ giữa Bộ Văn hóa, Thể thao và Du lịch Việt Nam và Văn Phòng Trung ương Đảng Nhân dân cách mạng Lào về việc xây dựng Công viên Hữu nghị Lào-Việt tại Viêng Chăn, Lào.</w:t>
      </w:r>
    </w:p>
    <w:p w14:paraId="08B034C9" w14:textId="77777777" w:rsidR="00FE0743" w:rsidRPr="006F00B9" w:rsidRDefault="00FE0743" w:rsidP="00800E92">
      <w:pPr>
        <w:spacing w:before="140" w:after="140" w:line="240" w:lineRule="auto"/>
        <w:ind w:firstLine="567"/>
        <w:rPr>
          <w:b/>
        </w:rPr>
      </w:pPr>
    </w:p>
    <w:p w14:paraId="4F095EB1" w14:textId="77777777" w:rsidR="00D51B81" w:rsidRPr="00BC3383" w:rsidRDefault="00EB41EE" w:rsidP="00800E92">
      <w:pPr>
        <w:spacing w:before="140" w:after="140" w:line="240" w:lineRule="auto"/>
        <w:ind w:firstLine="567"/>
        <w:rPr>
          <w:b/>
        </w:rPr>
      </w:pPr>
      <w:r w:rsidRPr="00BC3383">
        <w:rPr>
          <w:b/>
        </w:rPr>
        <w:t>Năm 2021</w:t>
      </w:r>
    </w:p>
    <w:p w14:paraId="35829BCC" w14:textId="5D032FA1" w:rsidR="00D51B81" w:rsidRPr="00BC3383" w:rsidRDefault="00EB41EE" w:rsidP="00800E92">
      <w:pPr>
        <w:spacing w:before="140" w:after="140" w:line="240" w:lineRule="auto"/>
        <w:ind w:firstLine="567"/>
      </w:pPr>
      <w:r w:rsidRPr="00BC3383">
        <w:t>1. Kế hoạch Hợp tác Văn hóa Nghệ thuật và Du lịch giữa Bộ VHTTDL Việt Nam và Bộ Thông tin, Văn hóa và Du lịch Lào giai đoạn 2021</w:t>
      </w:r>
      <w:r w:rsidR="00DE3E57" w:rsidRPr="00BC3383">
        <w:t>-</w:t>
      </w:r>
      <w:r w:rsidRPr="00BC3383">
        <w:t>2025.</w:t>
      </w:r>
    </w:p>
    <w:p w14:paraId="6E9F9F5F" w14:textId="77777777" w:rsidR="00D51B81" w:rsidRPr="00BC3383" w:rsidRDefault="00EB41EE" w:rsidP="00800E92">
      <w:pPr>
        <w:spacing w:before="140" w:after="140" w:line="240" w:lineRule="auto"/>
        <w:ind w:firstLine="567"/>
      </w:pPr>
      <w:r w:rsidRPr="00BC3383">
        <w:t>2. Bản ghi nhớ hợp tác Văn hóa giữa Bộ Văn hóa, Thể thao và Du lịch Việt Nam và Bộ Văn hóa Thái Lan.</w:t>
      </w:r>
    </w:p>
    <w:p w14:paraId="7CB1FD8A" w14:textId="77777777" w:rsidR="00D51B81" w:rsidRPr="00BC3383" w:rsidRDefault="00EB41EE" w:rsidP="00800E92">
      <w:pPr>
        <w:spacing w:before="140" w:after="140" w:line="240" w:lineRule="auto"/>
        <w:ind w:firstLine="567"/>
      </w:pPr>
      <w:r w:rsidRPr="00BC3383">
        <w:t>3. Chương trình hợp tác văn hóa giữa Bộ Văn hóa, Thể thao và Du lịch Việt Nam và Bộ Văn hóa Nga giai đoạn 2022-2024.</w:t>
      </w:r>
    </w:p>
    <w:p w14:paraId="5358850D" w14:textId="77777777" w:rsidR="00D51B81" w:rsidRPr="00BC3383" w:rsidRDefault="00EB41EE" w:rsidP="00800E92">
      <w:pPr>
        <w:spacing w:before="140" w:after="140" w:line="240" w:lineRule="auto"/>
        <w:ind w:firstLine="567"/>
      </w:pPr>
      <w:r w:rsidRPr="00BC3383">
        <w:t>4. Bản ghi nhớ hợp tác về văn hóa giữa Bộ Văn hóa, Thể thao và Du lịch Việt Nam và Bộ Văn hóa Mông Cổ.</w:t>
      </w:r>
    </w:p>
    <w:p w14:paraId="05F52F8C" w14:textId="77777777" w:rsidR="00D51B81" w:rsidRPr="00BC3383" w:rsidRDefault="00EB41EE" w:rsidP="00800E92">
      <w:pPr>
        <w:spacing w:before="140" w:after="140" w:line="240" w:lineRule="auto"/>
        <w:ind w:firstLine="567"/>
      </w:pPr>
      <w:r w:rsidRPr="00BC3383">
        <w:t>5. Biên bản ghi nhớ hợp tác trong lĩnh vực văn hóa giữa Bộ Văn hóa, Thể thao và Du lịch Việt Nam và Bộ Văn hóa và Thanh niên U.A.E.</w:t>
      </w:r>
    </w:p>
    <w:p w14:paraId="2A2DCFF3" w14:textId="77777777" w:rsidR="00D51B81" w:rsidRPr="00BC3383" w:rsidRDefault="00EB41EE" w:rsidP="00800E92">
      <w:pPr>
        <w:spacing w:before="140" w:after="140" w:line="240" w:lineRule="auto"/>
        <w:ind w:firstLine="567"/>
      </w:pPr>
      <w:r w:rsidRPr="00BC3383">
        <w:t>6. Biên bản ghi nhớ hợp tác trong lĩnh vực văn hóa giữa Bộ Văn hóa, Thể thao và Du lịch Việt Nam và Bộ Văn hóa Cuba.</w:t>
      </w:r>
    </w:p>
    <w:p w14:paraId="6AE5AEED" w14:textId="77777777" w:rsidR="00FE0743" w:rsidRPr="006F00B9" w:rsidRDefault="00FE0743" w:rsidP="00800E92">
      <w:pPr>
        <w:spacing w:before="140" w:after="140" w:line="240" w:lineRule="auto"/>
        <w:ind w:firstLine="567"/>
        <w:rPr>
          <w:b/>
        </w:rPr>
      </w:pPr>
    </w:p>
    <w:p w14:paraId="3A8F58B2" w14:textId="77777777" w:rsidR="00D51B81" w:rsidRPr="00BC3383" w:rsidRDefault="00EB41EE" w:rsidP="00800E92">
      <w:pPr>
        <w:spacing w:before="140" w:after="140" w:line="240" w:lineRule="auto"/>
        <w:ind w:firstLine="567"/>
        <w:rPr>
          <w:b/>
        </w:rPr>
      </w:pPr>
      <w:r w:rsidRPr="00BC3383">
        <w:rPr>
          <w:b/>
        </w:rPr>
        <w:lastRenderedPageBreak/>
        <w:t>Năm 2022</w:t>
      </w:r>
    </w:p>
    <w:p w14:paraId="284A8014" w14:textId="77777777" w:rsidR="00D51B81" w:rsidRPr="00BC3383" w:rsidRDefault="00EB41EE" w:rsidP="00800E92">
      <w:pPr>
        <w:spacing w:before="140" w:after="140" w:line="240" w:lineRule="auto"/>
        <w:ind w:firstLine="567"/>
      </w:pPr>
      <w:r w:rsidRPr="00BC3383">
        <w:t>1. Kế hoạch Hợp tác văn hóa và Du lịch Việt Nam-Trung Quốc giai đoạn  2023-2027.</w:t>
      </w:r>
    </w:p>
    <w:p w14:paraId="4D2049D2" w14:textId="77777777" w:rsidR="00D51B81" w:rsidRPr="00BC3383" w:rsidRDefault="00EB41EE" w:rsidP="00800E92">
      <w:pPr>
        <w:spacing w:before="140" w:after="140" w:line="240" w:lineRule="auto"/>
        <w:ind w:firstLine="567"/>
      </w:pPr>
      <w:r w:rsidRPr="00BC3383">
        <w:t>2. Kế hoạch Hợp tác văn hóa, nghệ thuật giữa Bộ Văn hóa, Thể thao và Du lịch Việt Nam và Bộ Văn hóa và Nghệ thuật Campuchia giai đoạn 2023-2027.</w:t>
      </w:r>
    </w:p>
    <w:p w14:paraId="6ABCCCDC" w14:textId="77777777" w:rsidR="00D51B81" w:rsidRPr="00BC3383" w:rsidRDefault="00EB41EE" w:rsidP="00800E92">
      <w:pPr>
        <w:spacing w:before="140" w:after="140" w:line="240" w:lineRule="auto"/>
        <w:ind w:firstLine="567"/>
      </w:pPr>
      <w:r w:rsidRPr="00BC3383">
        <w:t>3. Bản ghi nhớ hợp tác về văn hóa giữa Bộ Văn hóa, Thể thao và Du lịch Việt Nam và Bộ Văn hóa, Thể thao và Du lịch Hàn Quốc giai đoạn 2023-2025.</w:t>
      </w:r>
    </w:p>
    <w:p w14:paraId="680C1060" w14:textId="77777777" w:rsidR="00D51B81" w:rsidRPr="00BC3383" w:rsidRDefault="00EB41EE" w:rsidP="00800E92">
      <w:pPr>
        <w:spacing w:before="140" w:after="140" w:line="240" w:lineRule="auto"/>
        <w:ind w:firstLine="567"/>
      </w:pPr>
      <w:r w:rsidRPr="00BC3383">
        <w:t>4. Chương trình trao đổi văn hóa giữa Bộ Văn hóa, Thể thao và Du lịch Việt Nam và Bộ Văn hóa Ấn Độ giai đoạn 2022-2025.</w:t>
      </w:r>
    </w:p>
    <w:p w14:paraId="31DD27C4" w14:textId="77777777" w:rsidR="00D51B81" w:rsidRPr="00BC3383" w:rsidRDefault="00EB41EE" w:rsidP="00800E92">
      <w:pPr>
        <w:spacing w:before="140" w:after="140" w:line="240" w:lineRule="auto"/>
        <w:ind w:firstLine="567"/>
      </w:pPr>
      <w:r w:rsidRPr="00BC3383">
        <w:t>5. Bản ghi nhớ hợp tác trong lĩnh vực văn hóa, kinh tế sáng tạo, thể thao và du lịch giữa Bộ Văn hóa, Thể thao và Du lịch và Phòng Thương mại Hoa Kỳ Việt Nam tại Hà Nội.</w:t>
      </w:r>
    </w:p>
    <w:p w14:paraId="0C4B4B78" w14:textId="6739C8AF" w:rsidR="00D51B81" w:rsidRPr="00BC3383" w:rsidRDefault="00EB41EE" w:rsidP="00800E92">
      <w:pPr>
        <w:spacing w:before="140" w:after="140" w:line="240" w:lineRule="auto"/>
        <w:ind w:firstLine="567"/>
        <w:rPr>
          <w:b/>
        </w:rPr>
      </w:pPr>
      <w:r w:rsidRPr="00BC3383">
        <w:rPr>
          <w:b/>
        </w:rPr>
        <w:t xml:space="preserve">Năm 2023 </w:t>
      </w:r>
    </w:p>
    <w:p w14:paraId="75F4CB33" w14:textId="77777777" w:rsidR="00800E92" w:rsidRDefault="00800E92" w:rsidP="00800E92">
      <w:pPr>
        <w:spacing w:before="140" w:after="140" w:line="240" w:lineRule="auto"/>
        <w:ind w:firstLine="567"/>
      </w:pPr>
      <w:r w:rsidRPr="00CA7EDC">
        <w:t xml:space="preserve">1. </w:t>
      </w:r>
      <w:r>
        <w:t xml:space="preserve">Thỏa thuận hợp tác giữa Chính phủ Việt Nam và Chính phủ Nhật Bản (Cơ quan Hợp tác quốc tế Nhật Bản JICA) về viện trợ vốn ODA không hoàn lại triển khai dự án: “Nâng cao năng lực bảo quản và phục hồi di sản văn hóa của Bảo tàng Lịch sử quốc gia”; </w:t>
      </w:r>
    </w:p>
    <w:p w14:paraId="4B245DA9" w14:textId="77777777" w:rsidR="00800E92" w:rsidRDefault="00800E92" w:rsidP="00800E92">
      <w:pPr>
        <w:spacing w:before="140" w:after="140" w:line="240" w:lineRule="auto"/>
        <w:ind w:firstLine="567"/>
      </w:pPr>
      <w:r w:rsidRPr="00CA7EDC">
        <w:t xml:space="preserve">2. </w:t>
      </w:r>
      <w:r>
        <w:t xml:space="preserve">Thỏa thuận hợp tác văn hóa và du lịch giữa Bộ Văn hóa, Thể thao và Du lịch Việt Nam và Tỉnh Wakayama, Nhật Bản giai đoạn 2023-2025; </w:t>
      </w:r>
    </w:p>
    <w:p w14:paraId="4D29F93B" w14:textId="77777777" w:rsidR="00800E92" w:rsidRDefault="00800E92" w:rsidP="00800E92">
      <w:pPr>
        <w:spacing w:before="140" w:after="140" w:line="240" w:lineRule="auto"/>
        <w:ind w:firstLine="567"/>
      </w:pPr>
      <w:r w:rsidRPr="00CA7EDC">
        <w:t xml:space="preserve">3. </w:t>
      </w:r>
      <w:r>
        <w:t xml:space="preserve">Thỏa thuận hợp tác văn hóa và du lịch giữa Bộ Văn hóa, Thể thao và Du lịch với tỉnh Kanagawa (Nhật Bản); </w:t>
      </w:r>
    </w:p>
    <w:p w14:paraId="5E4B284B" w14:textId="77777777" w:rsidR="00800E92" w:rsidRDefault="00800E92" w:rsidP="00800E92">
      <w:pPr>
        <w:spacing w:before="140" w:after="140" w:line="240" w:lineRule="auto"/>
        <w:ind w:firstLine="567"/>
      </w:pPr>
      <w:r w:rsidRPr="00CA7EDC">
        <w:t xml:space="preserve">4. </w:t>
      </w:r>
      <w:r>
        <w:t xml:space="preserve">Chương trình hợp tác văn hóa giữa Bộ Văn hóa, Thể thao và Du lịch Việt Nam và Bộ Văn hóa Belarus giai đoạn 2023-2025; </w:t>
      </w:r>
    </w:p>
    <w:p w14:paraId="0455B99D" w14:textId="77777777" w:rsidR="00800E92" w:rsidRDefault="00800E92" w:rsidP="00800E92">
      <w:pPr>
        <w:spacing w:before="140" w:after="140" w:line="240" w:lineRule="auto"/>
        <w:ind w:firstLine="567"/>
      </w:pPr>
      <w:r w:rsidRPr="00CA7EDC">
        <w:t xml:space="preserve">5. </w:t>
      </w:r>
      <w:r>
        <w:t xml:space="preserve">Chương trình hợp tác văn hóa hóa giữa Bộ Văn hóa, Thể thao và Du lịch Việt Nam và Bộ Văn hóa Bungari giai đoạn 2022-2024; </w:t>
      </w:r>
    </w:p>
    <w:p w14:paraId="67BE72E1" w14:textId="77777777" w:rsidR="00800E92" w:rsidRDefault="00800E92" w:rsidP="00800E92">
      <w:pPr>
        <w:spacing w:before="140" w:after="140" w:line="240" w:lineRule="auto"/>
        <w:ind w:firstLine="567"/>
      </w:pPr>
      <w:r w:rsidRPr="00CA7EDC">
        <w:t xml:space="preserve">6. </w:t>
      </w:r>
      <w:r>
        <w:t xml:space="preserve">Bản Ghi nhớ hợp tác trong lĩnh vực bản quyền tác giả, quyền liên quan giữa Bộ Văn hóa, Thể thao và Du lịch Việt Nam và Cục Bản quyền quốc gia Trung Quốc;  </w:t>
      </w:r>
    </w:p>
    <w:p w14:paraId="104A2072" w14:textId="77777777" w:rsidR="00800E92" w:rsidRDefault="00800E92" w:rsidP="00800E92">
      <w:pPr>
        <w:spacing w:before="140" w:after="140" w:line="240" w:lineRule="auto"/>
        <w:ind w:firstLine="567"/>
      </w:pPr>
      <w:r w:rsidRPr="00CA7EDC">
        <w:t xml:space="preserve">7. </w:t>
      </w:r>
      <w:r>
        <w:t xml:space="preserve">Thỏa thuận hợp tác lĩnh vực thể dục thể thao giữa Bộ Văn hóa, Thể thao và Du lịch Việt Nam và Bộ Giáo dục, Thanh niên và Thể thao Campuchia; </w:t>
      </w:r>
    </w:p>
    <w:p w14:paraId="06CB6ED0" w14:textId="77777777" w:rsidR="00800E92" w:rsidRDefault="00800E92" w:rsidP="00800E92">
      <w:pPr>
        <w:spacing w:before="140" w:after="140" w:line="240" w:lineRule="auto"/>
        <w:ind w:firstLine="567"/>
      </w:pPr>
      <w:r w:rsidRPr="00CA7EDC">
        <w:t xml:space="preserve">8. </w:t>
      </w:r>
      <w:r>
        <w:t xml:space="preserve">Bản Ghi nhớ về hợp tác trong lĩnh vực thể thao giữa Bộ Văn hóa, Thể thao và Du lịch Việt Nam và Bộ Thể thao và Thanh niên Iran; </w:t>
      </w:r>
    </w:p>
    <w:p w14:paraId="4566DA49" w14:textId="77777777" w:rsidR="00800E92" w:rsidRDefault="00800E92" w:rsidP="00800E92">
      <w:pPr>
        <w:spacing w:before="140" w:after="140" w:line="240" w:lineRule="auto"/>
        <w:ind w:firstLine="567"/>
      </w:pPr>
      <w:r w:rsidRPr="00CA7EDC">
        <w:t xml:space="preserve">9. </w:t>
      </w:r>
      <w:r>
        <w:t xml:space="preserve">Bản ghi nhớ hợp tác lĩnh vực du lịch giữa Bộ Văn hóa, Thể thao và Du lịch Việt Nam và Bộ Du lịch Campuchia; </w:t>
      </w:r>
    </w:p>
    <w:p w14:paraId="15D0E941" w14:textId="77777777" w:rsidR="00800E92" w:rsidRDefault="00800E92" w:rsidP="00800E92">
      <w:pPr>
        <w:spacing w:before="140" w:after="140" w:line="240" w:lineRule="auto"/>
        <w:ind w:firstLine="567"/>
      </w:pPr>
      <w:r w:rsidRPr="00CA7EDC">
        <w:t xml:space="preserve">10. </w:t>
      </w:r>
      <w:r>
        <w:t xml:space="preserve">Bản ghi nhớ hợp tác du lịch giữa Bộ Văn hóa, Thể thao và Du lịch Việt Nam và Bộ Thể thao và Du lịch Kazakhstan; </w:t>
      </w:r>
    </w:p>
    <w:p w14:paraId="0A912813" w14:textId="77777777" w:rsidR="00800E92" w:rsidRDefault="00800E92" w:rsidP="00800E92">
      <w:pPr>
        <w:spacing w:before="140" w:after="140" w:line="240" w:lineRule="auto"/>
        <w:ind w:firstLine="567"/>
      </w:pPr>
      <w:r w:rsidRPr="00CA7EDC">
        <w:lastRenderedPageBreak/>
        <w:t xml:space="preserve">11. </w:t>
      </w:r>
      <w:r>
        <w:t xml:space="preserve">Bản ghi nhớ về hợp tác giữa Bộ Văn hoá, Thể thao và Du lịch Việt Nam và Hội đồng Anh tại Việt Nam; </w:t>
      </w:r>
    </w:p>
    <w:p w14:paraId="7DBB22FC" w14:textId="77777777" w:rsidR="00800E92" w:rsidRDefault="00800E92" w:rsidP="00800E92">
      <w:pPr>
        <w:spacing w:before="140" w:after="140" w:line="240" w:lineRule="auto"/>
        <w:ind w:firstLine="567"/>
      </w:pPr>
      <w:r w:rsidRPr="00CA7EDC">
        <w:t xml:space="preserve">12. </w:t>
      </w:r>
      <w:r>
        <w:t xml:space="preserve">Kế hoạch hợp tác trong lĩnh vực du lịch giữa Bộ Văn hóa, Thể thao và Du lịch Việt Nam và Bộ Du lịch Bungari giai đoạn 2022-2024; </w:t>
      </w:r>
    </w:p>
    <w:p w14:paraId="0F3A25B2" w14:textId="77777777" w:rsidR="00800E92" w:rsidRDefault="00800E92" w:rsidP="00800E92">
      <w:pPr>
        <w:spacing w:before="140" w:after="140" w:line="240" w:lineRule="auto"/>
        <w:ind w:firstLine="567"/>
      </w:pPr>
      <w:r w:rsidRPr="00CA7EDC">
        <w:t xml:space="preserve">13. </w:t>
      </w:r>
      <w:r>
        <w:t xml:space="preserve">Bản ghi nhớ trong lĩnh vực du lịch giữa Bộ Văn hóa, Thể thao và Du lịch Việt Nam và Bộ Kinh tế U.A.E; </w:t>
      </w:r>
    </w:p>
    <w:p w14:paraId="44C4D2CA" w14:textId="77777777" w:rsidR="00800E92" w:rsidRDefault="00800E92" w:rsidP="00800E92">
      <w:pPr>
        <w:spacing w:before="140" w:after="140" w:line="240" w:lineRule="auto"/>
        <w:ind w:firstLine="567"/>
      </w:pPr>
      <w:r w:rsidRPr="00CA7EDC">
        <w:t xml:space="preserve">14. </w:t>
      </w:r>
      <w:r>
        <w:t>Chương trình hành động trong lĩnh vực du lịch giữa Bộ Văn hóa, Thể thao và Du lịch Việt Nam và Bộ Du lịch Ả-rập Xê-út.</w:t>
      </w:r>
    </w:p>
    <w:p w14:paraId="4DD760E7" w14:textId="77777777" w:rsidR="00800E92" w:rsidRDefault="00800E92" w:rsidP="00800E92">
      <w:pPr>
        <w:spacing w:before="140" w:after="140" w:line="240" w:lineRule="auto"/>
        <w:ind w:firstLine="567"/>
        <w:rPr>
          <w:i/>
        </w:rPr>
      </w:pPr>
      <w:r>
        <w:rPr>
          <w:i/>
        </w:rPr>
        <w:t>Tổng cộng: 90 văn bản (03 điều ước quốc tế và 83 thỏa thuận quốc tế).</w:t>
      </w:r>
    </w:p>
    <w:p w14:paraId="5AAD6FBC" w14:textId="77777777" w:rsidR="00800E92" w:rsidRDefault="00800E92" w:rsidP="00800E92">
      <w:pPr>
        <w:spacing w:before="0"/>
        <w:jc w:val="left"/>
        <w:rPr>
          <w:i/>
        </w:rPr>
        <w:sectPr w:rsidR="00800E92" w:rsidSect="00E07BA4">
          <w:pgSz w:w="11907" w:h="16839" w:code="9"/>
          <w:pgMar w:top="1134" w:right="1134" w:bottom="1134" w:left="1701" w:header="720" w:footer="720" w:gutter="0"/>
          <w:cols w:space="720"/>
        </w:sectPr>
      </w:pPr>
    </w:p>
    <w:p w14:paraId="62BB39A3" w14:textId="77777777" w:rsidR="00E07BA4" w:rsidRDefault="00E07BA4">
      <w:pPr>
        <w:spacing w:before="0" w:line="240" w:lineRule="auto"/>
        <w:jc w:val="center"/>
        <w:rPr>
          <w:b/>
        </w:rPr>
        <w:sectPr w:rsidR="00E07BA4" w:rsidSect="00C47A3E">
          <w:type w:val="continuous"/>
          <w:pgSz w:w="11907" w:h="16839" w:code="9"/>
          <w:pgMar w:top="1134" w:right="1134" w:bottom="1134" w:left="1701" w:header="720" w:footer="720" w:gutter="0"/>
          <w:cols w:space="720"/>
        </w:sectPr>
      </w:pPr>
    </w:p>
    <w:p w14:paraId="0FED77A7" w14:textId="3D939B57" w:rsidR="00D51B81" w:rsidRPr="00BC3383" w:rsidRDefault="00EB41EE" w:rsidP="00B77148">
      <w:pPr>
        <w:spacing w:before="0" w:line="240" w:lineRule="auto"/>
        <w:jc w:val="center"/>
        <w:rPr>
          <w:b/>
        </w:rPr>
      </w:pPr>
      <w:r w:rsidRPr="00BC3383">
        <w:rPr>
          <w:b/>
        </w:rPr>
        <w:lastRenderedPageBreak/>
        <w:t>CÁC CHƯƠNG TRÌNH NHỮNG NGÀY/TUẦN VĂN HÓA VIỆT NAM</w:t>
      </w:r>
    </w:p>
    <w:p w14:paraId="2413EDE1" w14:textId="77777777" w:rsidR="00D51B81" w:rsidRPr="00BC3383" w:rsidRDefault="00EB41EE">
      <w:pPr>
        <w:spacing w:before="0" w:line="240" w:lineRule="auto"/>
        <w:jc w:val="center"/>
        <w:rPr>
          <w:b/>
        </w:rPr>
      </w:pPr>
      <w:r w:rsidRPr="00BC3383">
        <w:rPr>
          <w:b/>
        </w:rPr>
        <w:t>TỔ CHỨC TẠI NƯỚC NGOÀI GIAI ĐOẠN 2015 - 2020</w:t>
      </w:r>
    </w:p>
    <w:p w14:paraId="2B998AA9" w14:textId="77777777" w:rsidR="00D51B81" w:rsidRPr="00BC3383" w:rsidRDefault="00D51B81">
      <w:pPr>
        <w:spacing w:before="0" w:line="240" w:lineRule="auto"/>
        <w:jc w:val="center"/>
        <w:rPr>
          <w:b/>
        </w:rPr>
      </w:pPr>
    </w:p>
    <w:tbl>
      <w:tblPr>
        <w:tblStyle w:val="afffffffffffff2"/>
        <w:tblW w:w="9112" w:type="dxa"/>
        <w:tblInd w:w="-42" w:type="dxa"/>
        <w:tblBorders>
          <w:top w:val="nil"/>
          <w:left w:val="nil"/>
          <w:bottom w:val="nil"/>
          <w:right w:val="nil"/>
          <w:insideH w:val="nil"/>
          <w:insideV w:val="nil"/>
        </w:tblBorders>
        <w:tblLayout w:type="fixed"/>
        <w:tblLook w:val="0600" w:firstRow="0" w:lastRow="0" w:firstColumn="0" w:lastColumn="0" w:noHBand="1" w:noVBand="1"/>
      </w:tblPr>
      <w:tblGrid>
        <w:gridCol w:w="592"/>
        <w:gridCol w:w="8520"/>
      </w:tblGrid>
      <w:tr w:rsidR="00C82D72" w:rsidRPr="00BC3383" w14:paraId="486FBA1D" w14:textId="77777777" w:rsidTr="00B77148">
        <w:trPr>
          <w:trHeight w:val="169"/>
        </w:trPr>
        <w:tc>
          <w:tcPr>
            <w:tcW w:w="5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C693888" w14:textId="4A2EE47C" w:rsidR="00D51B81" w:rsidRPr="00BC3383" w:rsidRDefault="00EB41EE">
            <w:pPr>
              <w:ind w:left="-180"/>
              <w:jc w:val="center"/>
              <w:rPr>
                <w:rFonts w:ascii="Times New Roman" w:eastAsia="Times New Roman" w:hAnsi="Times New Roman" w:cs="Times New Roman"/>
                <w:b/>
              </w:rPr>
            </w:pPr>
            <w:r w:rsidRPr="00BC3383">
              <w:rPr>
                <w:rFonts w:ascii="Times New Roman" w:eastAsia="Times New Roman" w:hAnsi="Times New Roman" w:cs="Times New Roman"/>
                <w:b/>
              </w:rPr>
              <w:t>TT</w:t>
            </w:r>
          </w:p>
        </w:tc>
        <w:tc>
          <w:tcPr>
            <w:tcW w:w="852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BAA89A8" w14:textId="77777777" w:rsidR="00D51B81" w:rsidRPr="00BC3383" w:rsidRDefault="00EB41EE">
            <w:pPr>
              <w:ind w:left="-440"/>
              <w:jc w:val="center"/>
              <w:rPr>
                <w:rFonts w:ascii="Times New Roman" w:eastAsia="Times New Roman" w:hAnsi="Times New Roman" w:cs="Times New Roman"/>
                <w:b/>
              </w:rPr>
            </w:pPr>
            <w:r w:rsidRPr="00BC3383">
              <w:rPr>
                <w:rFonts w:ascii="Times New Roman" w:eastAsia="Times New Roman" w:hAnsi="Times New Roman" w:cs="Times New Roman"/>
                <w:b/>
              </w:rPr>
              <w:t>Hoạt động</w:t>
            </w:r>
          </w:p>
        </w:tc>
      </w:tr>
      <w:tr w:rsidR="00C82D72" w:rsidRPr="00BC3383" w14:paraId="1E5039E1" w14:textId="77777777" w:rsidTr="00B77148">
        <w:trPr>
          <w:trHeight w:val="65"/>
        </w:trPr>
        <w:tc>
          <w:tcPr>
            <w:tcW w:w="9112"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43BA57" w14:textId="77777777" w:rsidR="00D51B81" w:rsidRPr="00BC3383" w:rsidRDefault="00EB41EE">
            <w:pPr>
              <w:ind w:left="-440"/>
              <w:jc w:val="center"/>
              <w:rPr>
                <w:rFonts w:ascii="Times New Roman" w:eastAsia="Times New Roman" w:hAnsi="Times New Roman" w:cs="Times New Roman"/>
                <w:b/>
              </w:rPr>
            </w:pPr>
            <w:r w:rsidRPr="00BC3383">
              <w:rPr>
                <w:rFonts w:ascii="Times New Roman" w:eastAsia="Times New Roman" w:hAnsi="Times New Roman" w:cs="Times New Roman"/>
                <w:b/>
              </w:rPr>
              <w:t>Năm 2015</w:t>
            </w:r>
          </w:p>
        </w:tc>
      </w:tr>
      <w:tr w:rsidR="00C82D72" w:rsidRPr="00BC3383" w14:paraId="3232C1C7" w14:textId="77777777" w:rsidTr="00B77148">
        <w:trPr>
          <w:trHeight w:val="65"/>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6C92EE8"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1</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1921C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Ngày Văn hóa Việt Nam tại Cộng hòa Slovakia</w:t>
            </w:r>
          </w:p>
        </w:tc>
      </w:tr>
      <w:tr w:rsidR="00C82D72" w:rsidRPr="00BC3383" w14:paraId="42BF2790" w14:textId="77777777" w:rsidTr="00B77148">
        <w:trPr>
          <w:trHeight w:val="65"/>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040BABE"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2</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E4907D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Ngày Du lịch - Văn hóa Việt Nam tại Hy Lạp</w:t>
            </w:r>
          </w:p>
        </w:tc>
      </w:tr>
      <w:tr w:rsidR="00C82D72" w:rsidRPr="00BC3383" w14:paraId="1774F373" w14:textId="77777777" w:rsidTr="00B77148">
        <w:trPr>
          <w:trHeight w:val="65"/>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A5D9255"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3</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C3AA9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Ngày Việt Nam tại EXPO Milano 2015, Italia</w:t>
            </w:r>
          </w:p>
        </w:tc>
      </w:tr>
      <w:tr w:rsidR="00C82D72" w:rsidRPr="00BC3383" w14:paraId="65A3999F" w14:textId="77777777" w:rsidTr="00B77148">
        <w:trPr>
          <w:trHeight w:val="406"/>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CAC2EE8"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4</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49079F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Hoa Kỳ (Washington, NewYork) và Mexico (Mexico city, Acapulco)</w:t>
            </w:r>
          </w:p>
        </w:tc>
      </w:tr>
      <w:tr w:rsidR="00C82D72" w:rsidRPr="00BC3383" w14:paraId="58F0B83D" w14:textId="77777777" w:rsidTr="00B77148">
        <w:trPr>
          <w:trHeight w:val="65"/>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0495F13"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5</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D12E7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Belarus (Minsk và Molodechno)</w:t>
            </w:r>
          </w:p>
        </w:tc>
      </w:tr>
      <w:tr w:rsidR="00C82D72" w:rsidRPr="00BC3383" w14:paraId="548F0606" w14:textId="77777777" w:rsidTr="00B77148">
        <w:trPr>
          <w:trHeight w:val="65"/>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5D8E5A9"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6</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EF54A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Tuần Văn hóa Việt Nam tại Bungaria</w:t>
            </w:r>
          </w:p>
        </w:tc>
      </w:tr>
      <w:tr w:rsidR="00C82D72" w:rsidRPr="00BC3383" w14:paraId="33BEB274" w14:textId="77777777" w:rsidTr="00B77148">
        <w:trPr>
          <w:trHeight w:val="114"/>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DE6E3FB"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7</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C4D8D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Tuần Văn hóa Việt Nam tại Lào</w:t>
            </w:r>
          </w:p>
        </w:tc>
      </w:tr>
      <w:tr w:rsidR="00C82D72" w:rsidRPr="00BC3383" w14:paraId="6817600F" w14:textId="77777777" w:rsidTr="00B77148">
        <w:trPr>
          <w:trHeight w:val="348"/>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D0CE9A"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8</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92C83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Năm Văn hóa Việt Nam tại Cộng hòa Séc</w:t>
            </w:r>
          </w:p>
        </w:tc>
      </w:tr>
      <w:tr w:rsidR="00C82D72" w:rsidRPr="00BC3383" w14:paraId="679DA790" w14:textId="77777777" w:rsidTr="00B77148">
        <w:trPr>
          <w:trHeight w:val="288"/>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3CD123D"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9</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D41927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Du lịch - Văn hóa Việt Nam tại Hàn Quốc (Changwon, Daejon)</w:t>
            </w:r>
          </w:p>
        </w:tc>
      </w:tr>
      <w:tr w:rsidR="00C82D72" w:rsidRPr="00BC3383" w14:paraId="30821E5C" w14:textId="77777777" w:rsidTr="00B77148">
        <w:trPr>
          <w:trHeight w:val="65"/>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6323D92"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10</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070BFF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Du lịch - Văn hóa Việt Nam tại Nhật Bản (Osaka, Tokyo)</w:t>
            </w:r>
          </w:p>
        </w:tc>
      </w:tr>
      <w:tr w:rsidR="00C82D72" w:rsidRPr="00BC3383" w14:paraId="6D1545BD" w14:textId="77777777" w:rsidTr="00B77148">
        <w:trPr>
          <w:trHeight w:val="65"/>
        </w:trPr>
        <w:tc>
          <w:tcPr>
            <w:tcW w:w="9112"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0AD373FC" w14:textId="77777777" w:rsidR="00D51B81" w:rsidRPr="00BC3383" w:rsidRDefault="00EB41EE">
            <w:pPr>
              <w:ind w:left="-440"/>
              <w:jc w:val="center"/>
              <w:rPr>
                <w:rFonts w:ascii="Times New Roman" w:eastAsia="Times New Roman" w:hAnsi="Times New Roman" w:cs="Times New Roman"/>
                <w:b/>
              </w:rPr>
            </w:pPr>
            <w:r w:rsidRPr="00BC3383">
              <w:rPr>
                <w:rFonts w:ascii="Times New Roman" w:eastAsia="Times New Roman" w:hAnsi="Times New Roman" w:cs="Times New Roman"/>
                <w:b/>
              </w:rPr>
              <w:t>Năm 2016</w:t>
            </w:r>
          </w:p>
        </w:tc>
      </w:tr>
      <w:tr w:rsidR="00C82D72" w:rsidRPr="00BC3383" w14:paraId="4AB54679" w14:textId="77777777" w:rsidTr="00B77148">
        <w:trPr>
          <w:trHeight w:val="65"/>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4215087"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11</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D1B486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Nga (Moscow và Volgograd)</w:t>
            </w:r>
          </w:p>
        </w:tc>
      </w:tr>
      <w:tr w:rsidR="00C82D72" w:rsidRPr="00BC3383" w14:paraId="22631E1D" w14:textId="77777777" w:rsidTr="00B77148">
        <w:trPr>
          <w:trHeight w:val="209"/>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75D6C7F"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12</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18042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Philippines</w:t>
            </w:r>
          </w:p>
        </w:tc>
      </w:tr>
      <w:tr w:rsidR="00C82D72" w:rsidRPr="00BC3383" w14:paraId="4B921F7F" w14:textId="77777777" w:rsidTr="00B77148">
        <w:trPr>
          <w:trHeight w:val="313"/>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F86F3E2"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13</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470B8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Thái Lan</w:t>
            </w:r>
          </w:p>
        </w:tc>
      </w:tr>
      <w:tr w:rsidR="00C82D72" w:rsidRPr="00BC3383" w14:paraId="6A0ABE71" w14:textId="77777777" w:rsidTr="00B77148">
        <w:trPr>
          <w:trHeight w:val="246"/>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FCF22BA"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14</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874206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Ai-len và Na Uy</w:t>
            </w:r>
          </w:p>
        </w:tc>
      </w:tr>
      <w:tr w:rsidR="00C82D72" w:rsidRPr="00BC3383" w14:paraId="2F38F142" w14:textId="77777777" w:rsidTr="00B77148">
        <w:trPr>
          <w:trHeight w:val="195"/>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938DE67"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15</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5B8D7B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Tuần Văn hóa Việt Nam tại Campuchia (Phnom Penh và Siem Riep)</w:t>
            </w:r>
          </w:p>
        </w:tc>
      </w:tr>
      <w:tr w:rsidR="00C82D72" w:rsidRPr="00BC3383" w14:paraId="1C8B07B8" w14:textId="77777777" w:rsidTr="00B77148">
        <w:trPr>
          <w:trHeight w:val="142"/>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8C4007"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16</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81183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Tuần lễ ẩm thực Việt Nam tại Venezuela và Colombia</w:t>
            </w:r>
          </w:p>
        </w:tc>
      </w:tr>
      <w:tr w:rsidR="00C82D72" w:rsidRPr="00BC3383" w14:paraId="15B711F8" w14:textId="77777777" w:rsidTr="00B77148">
        <w:trPr>
          <w:trHeight w:val="220"/>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CB3DC7C"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17</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B1E553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Việt Nam tại Tokyo, Nhật Bản</w:t>
            </w:r>
          </w:p>
        </w:tc>
      </w:tr>
      <w:tr w:rsidR="00C82D72" w:rsidRPr="00BC3383" w14:paraId="38CDE6FB" w14:textId="77777777" w:rsidTr="00B77148">
        <w:trPr>
          <w:trHeight w:val="170"/>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B39106A"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18</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7378AA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Du lịch-Văn hoá Việt Nam tại Kanagawa, Nhật Bản</w:t>
            </w:r>
          </w:p>
        </w:tc>
      </w:tr>
      <w:tr w:rsidR="00C82D72" w:rsidRPr="00BC3383" w14:paraId="155258E0" w14:textId="77777777" w:rsidTr="00B77148">
        <w:trPr>
          <w:trHeight w:val="293"/>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E22F044"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19</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D684CA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Du lịch - Văn hóa Việt Nam tại Hàn Quốc (Gongju, Buyeo, Andong)</w:t>
            </w:r>
          </w:p>
        </w:tc>
      </w:tr>
      <w:tr w:rsidR="00C82D72" w:rsidRPr="00BC3383" w14:paraId="09A7C963" w14:textId="77777777" w:rsidTr="00B77148">
        <w:trPr>
          <w:trHeight w:val="112"/>
        </w:trPr>
        <w:tc>
          <w:tcPr>
            <w:tcW w:w="9112"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vAlign w:val="center"/>
          </w:tcPr>
          <w:p w14:paraId="13283C8E" w14:textId="77777777" w:rsidR="00D51B81" w:rsidRPr="00BC3383" w:rsidRDefault="00EB41EE">
            <w:pPr>
              <w:ind w:left="-284"/>
              <w:jc w:val="center"/>
              <w:rPr>
                <w:rFonts w:ascii="Times New Roman" w:eastAsia="Times New Roman" w:hAnsi="Times New Roman" w:cs="Times New Roman"/>
                <w:b/>
              </w:rPr>
            </w:pPr>
            <w:r w:rsidRPr="00BC3383">
              <w:rPr>
                <w:rFonts w:ascii="Times New Roman" w:eastAsia="Times New Roman" w:hAnsi="Times New Roman" w:cs="Times New Roman"/>
                <w:b/>
              </w:rPr>
              <w:t>Năm 2017</w:t>
            </w:r>
          </w:p>
        </w:tc>
      </w:tr>
      <w:tr w:rsidR="00C82D72" w:rsidRPr="00BC3383" w14:paraId="52665533" w14:textId="77777777" w:rsidTr="00B77148">
        <w:trPr>
          <w:trHeight w:val="116"/>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4E59E7B"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20</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7FD7B0B" w14:textId="77777777" w:rsidR="00D51B81" w:rsidRPr="00BC3383" w:rsidRDefault="00EB41EE">
            <w:pPr>
              <w:ind w:left="101"/>
              <w:rPr>
                <w:rFonts w:ascii="Times New Roman" w:eastAsia="Times New Roman" w:hAnsi="Times New Roman" w:cs="Times New Roman"/>
              </w:rPr>
            </w:pPr>
            <w:r w:rsidRPr="00BC3383">
              <w:rPr>
                <w:rFonts w:ascii="Times New Roman" w:eastAsia="Times New Roman" w:hAnsi="Times New Roman" w:cs="Times New Roman"/>
              </w:rPr>
              <w:t>Ngày Văn hóa Việt Nam tại Tây Ban Nha và Áo</w:t>
            </w:r>
          </w:p>
        </w:tc>
      </w:tr>
      <w:tr w:rsidR="00C82D72" w:rsidRPr="00BC3383" w14:paraId="700C277C" w14:textId="77777777" w:rsidTr="00B77148">
        <w:trPr>
          <w:trHeight w:val="79"/>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ADF5746"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21</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23F8CA" w14:textId="77777777" w:rsidR="00D51B81" w:rsidRPr="00BC3383" w:rsidRDefault="00EB41EE">
            <w:pPr>
              <w:ind w:left="101"/>
              <w:rPr>
                <w:rFonts w:ascii="Times New Roman" w:eastAsia="Times New Roman" w:hAnsi="Times New Roman" w:cs="Times New Roman"/>
              </w:rPr>
            </w:pPr>
            <w:r w:rsidRPr="00BC3383">
              <w:rPr>
                <w:rFonts w:ascii="Times New Roman" w:eastAsia="Times New Roman" w:hAnsi="Times New Roman" w:cs="Times New Roman"/>
              </w:rPr>
              <w:t>Ngày Việt Nam tại EXPO Astana 2017, Kazakhstan</w:t>
            </w:r>
          </w:p>
        </w:tc>
      </w:tr>
      <w:tr w:rsidR="00C82D72" w:rsidRPr="00BC3383" w14:paraId="0CF00D23" w14:textId="77777777" w:rsidTr="00B77148">
        <w:trPr>
          <w:trHeight w:val="85"/>
        </w:trPr>
        <w:tc>
          <w:tcPr>
            <w:tcW w:w="592" w:type="dxa"/>
            <w:tcBorders>
              <w:top w:val="nil"/>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1D53B28A"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22</w:t>
            </w:r>
          </w:p>
        </w:tc>
        <w:tc>
          <w:tcPr>
            <w:tcW w:w="8520"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2EF52097" w14:textId="77777777" w:rsidR="00D51B81" w:rsidRPr="00BC3383" w:rsidRDefault="00EB41EE">
            <w:pPr>
              <w:ind w:left="101"/>
              <w:rPr>
                <w:rFonts w:ascii="Times New Roman" w:eastAsia="Times New Roman" w:hAnsi="Times New Roman" w:cs="Times New Roman"/>
              </w:rPr>
            </w:pPr>
            <w:r w:rsidRPr="00BC3383">
              <w:rPr>
                <w:rFonts w:ascii="Times New Roman" w:eastAsia="Times New Roman" w:hAnsi="Times New Roman" w:cs="Times New Roman"/>
              </w:rPr>
              <w:t>Những ngày Văn hóa Du lịch Việt Nam tại Lào</w:t>
            </w:r>
          </w:p>
        </w:tc>
      </w:tr>
      <w:tr w:rsidR="00C82D72" w:rsidRPr="00BC3383" w14:paraId="2F7A1C61" w14:textId="77777777" w:rsidTr="00B77148">
        <w:trPr>
          <w:trHeight w:val="19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034A7BE"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23</w:t>
            </w:r>
          </w:p>
        </w:tc>
        <w:tc>
          <w:tcPr>
            <w:tcW w:w="8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F140E6C" w14:textId="77777777" w:rsidR="00D51B81" w:rsidRPr="00BC3383" w:rsidRDefault="00EB41EE">
            <w:pPr>
              <w:ind w:left="101"/>
              <w:rPr>
                <w:rFonts w:ascii="Times New Roman" w:eastAsia="Times New Roman" w:hAnsi="Times New Roman" w:cs="Times New Roman"/>
              </w:rPr>
            </w:pPr>
            <w:r w:rsidRPr="00BC3383">
              <w:rPr>
                <w:rFonts w:ascii="Times New Roman" w:eastAsia="Times New Roman" w:hAnsi="Times New Roman" w:cs="Times New Roman"/>
              </w:rPr>
              <w:t>Tuần Văn hóa Việt Nam tại Ấn Độ (New Dehli, Bangalore, Chivandrum)</w:t>
            </w:r>
          </w:p>
        </w:tc>
      </w:tr>
      <w:tr w:rsidR="00C82D72" w:rsidRPr="00BC3383" w14:paraId="35C467BF" w14:textId="77777777" w:rsidTr="00B77148">
        <w:trPr>
          <w:trHeight w:val="8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A9F723A"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24</w:t>
            </w:r>
          </w:p>
        </w:tc>
        <w:tc>
          <w:tcPr>
            <w:tcW w:w="8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1EE15BA" w14:textId="77777777" w:rsidR="00D51B81" w:rsidRPr="00BC3383" w:rsidRDefault="00EB41EE">
            <w:pPr>
              <w:ind w:left="101"/>
              <w:rPr>
                <w:rFonts w:ascii="Times New Roman" w:eastAsia="Times New Roman" w:hAnsi="Times New Roman" w:cs="Times New Roman"/>
              </w:rPr>
            </w:pPr>
            <w:r w:rsidRPr="00BC3383">
              <w:rPr>
                <w:rFonts w:ascii="Times New Roman" w:eastAsia="Times New Roman" w:hAnsi="Times New Roman" w:cs="Times New Roman"/>
              </w:rPr>
              <w:t>Tuần Văn hóa Việt Nam tại Campuchia</w:t>
            </w:r>
          </w:p>
        </w:tc>
      </w:tr>
      <w:tr w:rsidR="00C82D72" w:rsidRPr="00BC3383" w14:paraId="053FCBBF" w14:textId="77777777" w:rsidTr="00B77148">
        <w:trPr>
          <w:trHeight w:val="194"/>
        </w:trPr>
        <w:tc>
          <w:tcPr>
            <w:tcW w:w="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ACCE8CC"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25</w:t>
            </w:r>
          </w:p>
        </w:tc>
        <w:tc>
          <w:tcPr>
            <w:tcW w:w="8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20BAEDB" w14:textId="77777777" w:rsidR="00D51B81" w:rsidRPr="00BC3383" w:rsidRDefault="00EB41EE">
            <w:pPr>
              <w:ind w:left="101"/>
              <w:rPr>
                <w:rFonts w:ascii="Times New Roman" w:eastAsia="Times New Roman" w:hAnsi="Times New Roman" w:cs="Times New Roman"/>
              </w:rPr>
            </w:pPr>
            <w:r w:rsidRPr="00BC3383">
              <w:rPr>
                <w:rFonts w:ascii="Times New Roman" w:eastAsia="Times New Roman" w:hAnsi="Times New Roman" w:cs="Times New Roman"/>
              </w:rPr>
              <w:t>Lễ hội Việt Nam tại Tokyo, Nhật Bản</w:t>
            </w:r>
          </w:p>
        </w:tc>
      </w:tr>
      <w:tr w:rsidR="00C82D72" w:rsidRPr="00BC3383" w14:paraId="2E6FC7FF" w14:textId="77777777" w:rsidTr="00B77148">
        <w:trPr>
          <w:trHeight w:val="70"/>
        </w:trPr>
        <w:tc>
          <w:tcPr>
            <w:tcW w:w="592" w:type="dxa"/>
            <w:tcBorders>
              <w:top w:val="single" w:sz="4"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B781D19"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26</w:t>
            </w:r>
          </w:p>
        </w:tc>
        <w:tc>
          <w:tcPr>
            <w:tcW w:w="8520"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4A01498F" w14:textId="77777777" w:rsidR="00D51B81" w:rsidRPr="00BC3383" w:rsidRDefault="00EB41EE">
            <w:pPr>
              <w:ind w:left="101"/>
              <w:rPr>
                <w:rFonts w:ascii="Times New Roman" w:eastAsia="Times New Roman" w:hAnsi="Times New Roman" w:cs="Times New Roman"/>
              </w:rPr>
            </w:pPr>
            <w:r w:rsidRPr="00BC3383">
              <w:rPr>
                <w:rFonts w:ascii="Times New Roman" w:eastAsia="Times New Roman" w:hAnsi="Times New Roman" w:cs="Times New Roman"/>
              </w:rPr>
              <w:t>Lễ hội Du lịch-Văn hoá Việt Nam tại Kanagawa, Nhật Bản</w:t>
            </w:r>
          </w:p>
        </w:tc>
      </w:tr>
      <w:tr w:rsidR="00C82D72" w:rsidRPr="00BC3383" w14:paraId="05C3FE93" w14:textId="77777777" w:rsidTr="00B77148">
        <w:trPr>
          <w:trHeight w:val="99"/>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1583B56"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27</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E9007A" w14:textId="77777777" w:rsidR="00D51B81" w:rsidRPr="00BC3383" w:rsidRDefault="00EB41EE">
            <w:pPr>
              <w:ind w:left="101"/>
              <w:rPr>
                <w:rFonts w:ascii="Times New Roman" w:eastAsia="Times New Roman" w:hAnsi="Times New Roman" w:cs="Times New Roman"/>
              </w:rPr>
            </w:pPr>
            <w:r w:rsidRPr="00BC3383">
              <w:rPr>
                <w:rFonts w:ascii="Times New Roman" w:eastAsia="Times New Roman" w:hAnsi="Times New Roman" w:cs="Times New Roman"/>
              </w:rPr>
              <w:t>Lễ hội Du lịch - Văn hóa tại Seoul, Hàn Quốc</w:t>
            </w:r>
          </w:p>
        </w:tc>
      </w:tr>
      <w:tr w:rsidR="00C82D72" w:rsidRPr="00BC3383" w14:paraId="249D2C45" w14:textId="77777777" w:rsidTr="00B77148">
        <w:trPr>
          <w:trHeight w:val="79"/>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B09EDFF"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28</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FC357F" w14:textId="77777777" w:rsidR="00D51B81" w:rsidRPr="00BC3383" w:rsidRDefault="00EB41EE">
            <w:pPr>
              <w:ind w:left="101"/>
              <w:rPr>
                <w:rFonts w:ascii="Times New Roman" w:eastAsia="Times New Roman" w:hAnsi="Times New Roman" w:cs="Times New Roman"/>
              </w:rPr>
            </w:pPr>
            <w:r w:rsidRPr="00BC3383">
              <w:rPr>
                <w:rFonts w:ascii="Times New Roman" w:eastAsia="Times New Roman" w:hAnsi="Times New Roman" w:cs="Times New Roman"/>
              </w:rPr>
              <w:t>Chương trình giới thiệu Văn hóa, Du lịch Việt Nam tại Tây Ban Nha</w:t>
            </w:r>
          </w:p>
        </w:tc>
      </w:tr>
      <w:tr w:rsidR="00C82D72" w:rsidRPr="00BC3383" w14:paraId="7CA8DF9A" w14:textId="77777777" w:rsidTr="00B77148">
        <w:trPr>
          <w:trHeight w:val="65"/>
        </w:trPr>
        <w:tc>
          <w:tcPr>
            <w:tcW w:w="9112"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B81275" w14:textId="77777777" w:rsidR="00D51B81" w:rsidRPr="00BC3383" w:rsidRDefault="00EB41EE">
            <w:pPr>
              <w:ind w:left="-440"/>
              <w:jc w:val="center"/>
              <w:rPr>
                <w:rFonts w:ascii="Times New Roman" w:eastAsia="Times New Roman" w:hAnsi="Times New Roman" w:cs="Times New Roman"/>
                <w:b/>
              </w:rPr>
            </w:pPr>
            <w:r w:rsidRPr="00BC3383">
              <w:rPr>
                <w:rFonts w:ascii="Times New Roman" w:eastAsia="Times New Roman" w:hAnsi="Times New Roman" w:cs="Times New Roman"/>
                <w:b/>
              </w:rPr>
              <w:t>Năm 2018</w:t>
            </w:r>
          </w:p>
        </w:tc>
      </w:tr>
      <w:tr w:rsidR="00C82D72" w:rsidRPr="00BC3383" w14:paraId="79F956EC" w14:textId="77777777" w:rsidTr="00B77148">
        <w:trPr>
          <w:trHeight w:val="97"/>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597139F"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29</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D8C48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Ngày Việt Nam tại Ucraina (Kiev và Lvov)</w:t>
            </w:r>
          </w:p>
        </w:tc>
      </w:tr>
      <w:tr w:rsidR="00C82D72" w:rsidRPr="00BC3383" w14:paraId="499C129A" w14:textId="77777777" w:rsidTr="00B77148">
        <w:trPr>
          <w:trHeight w:val="189"/>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D8885AE"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30</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97D5E6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Ngày Văn hóa Việt Nam tại Malaysia</w:t>
            </w:r>
          </w:p>
        </w:tc>
      </w:tr>
      <w:tr w:rsidR="00C82D72" w:rsidRPr="00BC3383" w14:paraId="1662F1EC" w14:textId="77777777" w:rsidTr="00B77148">
        <w:trPr>
          <w:trHeight w:val="253"/>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3826EB9"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31</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DE5B5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Belarus (Minsk và Brest)</w:t>
            </w:r>
          </w:p>
        </w:tc>
      </w:tr>
      <w:tr w:rsidR="00C82D72" w:rsidRPr="00BC3383" w14:paraId="2864D68F" w14:textId="77777777" w:rsidTr="00B77148">
        <w:trPr>
          <w:trHeight w:val="202"/>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E7B1FD"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32</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A42D2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Anh</w:t>
            </w:r>
          </w:p>
        </w:tc>
      </w:tr>
      <w:tr w:rsidR="00C82D72" w:rsidRPr="00BC3383" w14:paraId="36BAB4B4" w14:textId="77777777" w:rsidTr="00B77148">
        <w:trPr>
          <w:trHeight w:val="280"/>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F87F7ED"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33</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E3F1FF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Tuần lễ Văn hóa Việt Nam tại Canada (Ottawa, Montreal)</w:t>
            </w:r>
          </w:p>
        </w:tc>
      </w:tr>
      <w:tr w:rsidR="00C82D72" w:rsidRPr="00BC3383" w14:paraId="79EF4F51" w14:textId="77777777" w:rsidTr="00B77148">
        <w:trPr>
          <w:trHeight w:val="81"/>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3B33309"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34</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B9AB5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Tuần Văn hóa Việt Nam tại Campuchia (Phnom Penh và Battambong)</w:t>
            </w:r>
          </w:p>
        </w:tc>
      </w:tr>
      <w:tr w:rsidR="00C82D72" w:rsidRPr="00BC3383" w14:paraId="73DA11B3" w14:textId="77777777" w:rsidTr="00B77148">
        <w:trPr>
          <w:trHeight w:val="251"/>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CC2DC78"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35</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A90E62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Việt Nam tại Tokyo, Nhật Bản</w:t>
            </w:r>
          </w:p>
        </w:tc>
      </w:tr>
      <w:tr w:rsidR="00C82D72" w:rsidRPr="00BC3383" w14:paraId="7EDE6E53" w14:textId="77777777" w:rsidTr="00B77148">
        <w:trPr>
          <w:trHeight w:val="117"/>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FE5EE53"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36</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2F4A80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Du lịch - Văn hóa Việt Nam tại Nhật Bản (Kanagawa, Fukuoka)</w:t>
            </w:r>
          </w:p>
        </w:tc>
      </w:tr>
      <w:tr w:rsidR="00C82D72" w:rsidRPr="00BC3383" w14:paraId="0C898149" w14:textId="77777777" w:rsidTr="00B77148">
        <w:trPr>
          <w:trHeight w:val="178"/>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3B744B"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37</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1E941A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Du lịch - Văn hóa Việt Nam tại Hàn Quốc (Busan, Gwangju)</w:t>
            </w:r>
          </w:p>
        </w:tc>
      </w:tr>
      <w:tr w:rsidR="00C82D72" w:rsidRPr="00BC3383" w14:paraId="134224E0" w14:textId="77777777" w:rsidTr="00B77148">
        <w:trPr>
          <w:trHeight w:val="65"/>
        </w:trPr>
        <w:tc>
          <w:tcPr>
            <w:tcW w:w="9112" w:type="dxa"/>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2319587" w14:textId="77777777" w:rsidR="00D51B81" w:rsidRPr="00BC3383" w:rsidRDefault="00EB41EE">
            <w:pPr>
              <w:ind w:left="-284"/>
              <w:jc w:val="center"/>
              <w:rPr>
                <w:rFonts w:ascii="Times New Roman" w:eastAsia="Times New Roman" w:hAnsi="Times New Roman" w:cs="Times New Roman"/>
                <w:b/>
              </w:rPr>
            </w:pPr>
            <w:r w:rsidRPr="00BC3383">
              <w:rPr>
                <w:rFonts w:ascii="Times New Roman" w:eastAsia="Times New Roman" w:hAnsi="Times New Roman" w:cs="Times New Roman"/>
                <w:b/>
              </w:rPr>
              <w:t>Năm 2019</w:t>
            </w:r>
          </w:p>
        </w:tc>
      </w:tr>
      <w:tr w:rsidR="00C82D72" w:rsidRPr="00BC3383" w14:paraId="052BBB24" w14:textId="77777777" w:rsidTr="00B77148">
        <w:trPr>
          <w:trHeight w:val="65"/>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B8D6E21"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38</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BC6D02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Nga (Moscow, St. Petersburg, Vladivostok)</w:t>
            </w:r>
          </w:p>
        </w:tc>
      </w:tr>
      <w:tr w:rsidR="00C82D72" w:rsidRPr="00BC3383" w14:paraId="52AE28BC" w14:textId="77777777" w:rsidTr="00B77148">
        <w:trPr>
          <w:trHeight w:val="272"/>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9B7012F"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39</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CB54F3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Cuba</w:t>
            </w:r>
          </w:p>
        </w:tc>
      </w:tr>
      <w:tr w:rsidR="00C82D72" w:rsidRPr="00BC3383" w14:paraId="0D7CBE84" w14:textId="77777777" w:rsidTr="00B77148">
        <w:trPr>
          <w:trHeight w:val="67"/>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E5D9015"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40</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66D630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Trung Quốc</w:t>
            </w:r>
          </w:p>
        </w:tc>
      </w:tr>
      <w:tr w:rsidR="00C82D72" w:rsidRPr="00BC3383" w14:paraId="67870AF9" w14:textId="77777777" w:rsidTr="00B77148">
        <w:trPr>
          <w:trHeight w:val="65"/>
        </w:trPr>
        <w:tc>
          <w:tcPr>
            <w:tcW w:w="592" w:type="dxa"/>
            <w:tcBorders>
              <w:top w:val="nil"/>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14:paraId="05A57F8F"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41</w:t>
            </w:r>
          </w:p>
        </w:tc>
        <w:tc>
          <w:tcPr>
            <w:tcW w:w="8520" w:type="dxa"/>
            <w:tcBorders>
              <w:top w:val="nil"/>
              <w:left w:val="nil"/>
              <w:bottom w:val="single" w:sz="4" w:space="0" w:color="auto"/>
              <w:right w:val="single" w:sz="6" w:space="0" w:color="000000"/>
            </w:tcBorders>
            <w:shd w:val="clear" w:color="auto" w:fill="auto"/>
            <w:tcMar>
              <w:top w:w="0" w:type="dxa"/>
              <w:left w:w="100" w:type="dxa"/>
              <w:bottom w:w="0" w:type="dxa"/>
              <w:right w:w="100" w:type="dxa"/>
            </w:tcMar>
          </w:tcPr>
          <w:p w14:paraId="391B4DD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Những ngày Văn hóa Việt Nam tại Thụy Điển (Stockholm, Malmo)</w:t>
            </w:r>
          </w:p>
        </w:tc>
      </w:tr>
      <w:tr w:rsidR="00C82D72" w:rsidRPr="00BC3383" w14:paraId="7769072D" w14:textId="77777777" w:rsidTr="00B77148">
        <w:trPr>
          <w:trHeight w:val="221"/>
        </w:trPr>
        <w:tc>
          <w:tcPr>
            <w:tcW w:w="59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42BCDDAE"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lastRenderedPageBreak/>
              <w:t>42</w:t>
            </w:r>
          </w:p>
        </w:tc>
        <w:tc>
          <w:tcPr>
            <w:tcW w:w="852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291334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Tuần Văn hóa Việt Nam tại Lào</w:t>
            </w:r>
          </w:p>
        </w:tc>
      </w:tr>
      <w:tr w:rsidR="00C82D72" w:rsidRPr="00BC3383" w14:paraId="108189A9" w14:textId="77777777" w:rsidTr="00B77148">
        <w:trPr>
          <w:trHeight w:val="65"/>
        </w:trPr>
        <w:tc>
          <w:tcPr>
            <w:tcW w:w="592"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454821"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43</w:t>
            </w:r>
          </w:p>
        </w:tc>
        <w:tc>
          <w:tcPr>
            <w:tcW w:w="8520" w:type="dxa"/>
            <w:tcBorders>
              <w:top w:val="single" w:sz="4" w:space="0" w:color="auto"/>
              <w:left w:val="nil"/>
              <w:bottom w:val="single" w:sz="6" w:space="0" w:color="000000"/>
              <w:right w:val="single" w:sz="6" w:space="0" w:color="000000"/>
            </w:tcBorders>
            <w:shd w:val="clear" w:color="auto" w:fill="auto"/>
            <w:tcMar>
              <w:top w:w="0" w:type="dxa"/>
              <w:left w:w="100" w:type="dxa"/>
              <w:bottom w:w="0" w:type="dxa"/>
              <w:right w:w="100" w:type="dxa"/>
            </w:tcMar>
          </w:tcPr>
          <w:p w14:paraId="63ECDA5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Việt Nam tại Tokyo, Nhật Bản</w:t>
            </w:r>
          </w:p>
        </w:tc>
      </w:tr>
      <w:tr w:rsidR="00C82D72" w:rsidRPr="00BC3383" w14:paraId="01C3A152" w14:textId="77777777" w:rsidTr="00B77148">
        <w:trPr>
          <w:trHeight w:val="65"/>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48ADF80"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44</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AD19C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Du lịch - Văn hóa Việt Nam tại Nhật Bản (Kanagawa, Niigata, Sapporo)</w:t>
            </w:r>
          </w:p>
        </w:tc>
      </w:tr>
      <w:tr w:rsidR="00C82D72" w:rsidRPr="00BC3383" w14:paraId="471370D6" w14:textId="77777777" w:rsidTr="00B77148">
        <w:trPr>
          <w:trHeight w:val="381"/>
        </w:trPr>
        <w:tc>
          <w:tcPr>
            <w:tcW w:w="59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9108428" w14:textId="77777777" w:rsidR="00D51B81" w:rsidRPr="00BC3383" w:rsidRDefault="00EB41EE">
            <w:pPr>
              <w:ind w:left="-284"/>
              <w:jc w:val="center"/>
              <w:rPr>
                <w:rFonts w:ascii="Times New Roman" w:eastAsia="Times New Roman" w:hAnsi="Times New Roman" w:cs="Times New Roman"/>
              </w:rPr>
            </w:pPr>
            <w:r w:rsidRPr="00BC3383">
              <w:rPr>
                <w:rFonts w:ascii="Times New Roman" w:eastAsia="Times New Roman" w:hAnsi="Times New Roman" w:cs="Times New Roman"/>
              </w:rPr>
              <w:t>45</w:t>
            </w:r>
          </w:p>
        </w:tc>
        <w:tc>
          <w:tcPr>
            <w:tcW w:w="85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AAC34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Du lịch - Văn hóa Việt Nam năm 2019 tại Hàn Quốc (Seoul, Gwangju, Buyeo, Incheon, Youngsan)</w:t>
            </w:r>
          </w:p>
        </w:tc>
      </w:tr>
    </w:tbl>
    <w:p w14:paraId="4FDC91FD" w14:textId="77777777" w:rsidR="00D51B81" w:rsidRPr="00BC3383" w:rsidRDefault="00D51B81">
      <w:pPr>
        <w:spacing w:before="240" w:line="276" w:lineRule="auto"/>
        <w:jc w:val="center"/>
        <w:rPr>
          <w:b/>
        </w:rPr>
        <w:sectPr w:rsidR="00D51B81" w:rsidRPr="00BC3383" w:rsidSect="00E07BA4">
          <w:pgSz w:w="11907" w:h="16839" w:code="9"/>
          <w:pgMar w:top="1134" w:right="1134" w:bottom="1134" w:left="1701" w:header="720" w:footer="720" w:gutter="0"/>
          <w:cols w:space="720"/>
        </w:sectPr>
      </w:pPr>
    </w:p>
    <w:p w14:paraId="468307E3" w14:textId="77777777" w:rsidR="00E07BA4" w:rsidRDefault="00E07BA4">
      <w:pPr>
        <w:spacing w:before="0" w:line="240" w:lineRule="auto"/>
        <w:jc w:val="center"/>
        <w:rPr>
          <w:b/>
        </w:rPr>
        <w:sectPr w:rsidR="00E07BA4" w:rsidSect="00C47A3E">
          <w:type w:val="continuous"/>
          <w:pgSz w:w="11907" w:h="16839" w:code="9"/>
          <w:pgMar w:top="1134" w:right="1134" w:bottom="1134" w:left="1701" w:header="720" w:footer="720" w:gutter="0"/>
          <w:cols w:space="720"/>
        </w:sectPr>
      </w:pPr>
    </w:p>
    <w:p w14:paraId="5BD9855A" w14:textId="439F04AC" w:rsidR="00D51B81" w:rsidRPr="00BC3383" w:rsidRDefault="00EB41EE" w:rsidP="00B77148">
      <w:pPr>
        <w:spacing w:before="0" w:line="240" w:lineRule="auto"/>
        <w:jc w:val="center"/>
        <w:rPr>
          <w:b/>
        </w:rPr>
      </w:pPr>
      <w:r w:rsidRPr="00BC3383">
        <w:rPr>
          <w:b/>
        </w:rPr>
        <w:lastRenderedPageBreak/>
        <w:t>CÁC HOẠT ĐỘNG CHÍNH DO CÁC CƠ QUAN, ĐỊA PHƯƠNG</w:t>
      </w:r>
    </w:p>
    <w:p w14:paraId="42DDC3DB" w14:textId="77777777" w:rsidR="00D51B81" w:rsidRPr="00BC3383" w:rsidRDefault="00EB41EE">
      <w:pPr>
        <w:spacing w:before="0" w:line="240" w:lineRule="auto"/>
        <w:jc w:val="center"/>
        <w:rPr>
          <w:b/>
          <w:i/>
          <w:sz w:val="12"/>
          <w:szCs w:val="12"/>
        </w:rPr>
      </w:pPr>
      <w:r w:rsidRPr="00BC3383">
        <w:rPr>
          <w:b/>
        </w:rPr>
        <w:t>TỔ CHỨC TRONG GIAI ĐOẠN 2015 - 2020</w:t>
      </w:r>
    </w:p>
    <w:p w14:paraId="50AF938E" w14:textId="77777777" w:rsidR="00D51B81" w:rsidRPr="00BC3383" w:rsidRDefault="00EB41EE">
      <w:pPr>
        <w:spacing w:before="240" w:line="312" w:lineRule="auto"/>
        <w:rPr>
          <w:b/>
        </w:rPr>
      </w:pPr>
      <w:r w:rsidRPr="00BC3383">
        <w:rPr>
          <w:b/>
        </w:rPr>
        <w:t>1. Hoạt động của các Bộ, cơ quan</w:t>
      </w:r>
    </w:p>
    <w:tbl>
      <w:tblPr>
        <w:tblStyle w:val="afffffffffffff3"/>
        <w:tblW w:w="910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35"/>
        <w:gridCol w:w="1605"/>
        <w:gridCol w:w="6765"/>
      </w:tblGrid>
      <w:tr w:rsidR="00C82D72" w:rsidRPr="00BC3383" w14:paraId="1ABB3537" w14:textId="77777777" w:rsidTr="00B77148">
        <w:trPr>
          <w:trHeight w:val="675"/>
        </w:trPr>
        <w:tc>
          <w:tcPr>
            <w:tcW w:w="735"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BC971C" w14:textId="79AFA36B" w:rsidR="00D51B81" w:rsidRPr="00B77148" w:rsidRDefault="00B77148">
            <w:pPr>
              <w:spacing w:line="276" w:lineRule="auto"/>
              <w:ind w:firstLine="57"/>
              <w:jc w:val="center"/>
              <w:rPr>
                <w:rFonts w:ascii="Times New Roman" w:eastAsia="Times New Roman" w:hAnsi="Times New Roman" w:cs="Times New Roman"/>
                <w:b/>
                <w:lang w:val="en-US"/>
              </w:rPr>
            </w:pPr>
            <w:r>
              <w:rPr>
                <w:rFonts w:ascii="Times New Roman" w:eastAsia="Times New Roman" w:hAnsi="Times New Roman" w:cs="Times New Roman"/>
                <w:b/>
                <w:lang w:val="en-US"/>
              </w:rPr>
              <w:t>STT</w:t>
            </w:r>
          </w:p>
        </w:tc>
        <w:tc>
          <w:tcPr>
            <w:tcW w:w="160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FFDF5EC" w14:textId="77777777" w:rsidR="00D51B81" w:rsidRPr="00BC3383" w:rsidRDefault="00EB41EE">
            <w:pPr>
              <w:spacing w:line="276" w:lineRule="auto"/>
              <w:ind w:firstLine="57"/>
              <w:jc w:val="center"/>
              <w:rPr>
                <w:rFonts w:ascii="Times New Roman" w:eastAsia="Times New Roman" w:hAnsi="Times New Roman" w:cs="Times New Roman"/>
                <w:b/>
              </w:rPr>
            </w:pPr>
            <w:r w:rsidRPr="00BC3383">
              <w:rPr>
                <w:rFonts w:ascii="Times New Roman" w:eastAsia="Times New Roman" w:hAnsi="Times New Roman" w:cs="Times New Roman"/>
                <w:b/>
              </w:rPr>
              <w:t>Tên các cơ quan</w:t>
            </w:r>
          </w:p>
        </w:tc>
        <w:tc>
          <w:tcPr>
            <w:tcW w:w="676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CD0362D" w14:textId="77777777" w:rsidR="00D51B81" w:rsidRPr="00BC3383" w:rsidRDefault="00EB41EE">
            <w:pPr>
              <w:spacing w:line="276" w:lineRule="auto"/>
              <w:ind w:firstLine="57"/>
              <w:jc w:val="center"/>
              <w:rPr>
                <w:rFonts w:ascii="Times New Roman" w:eastAsia="Times New Roman" w:hAnsi="Times New Roman" w:cs="Times New Roman"/>
                <w:b/>
              </w:rPr>
            </w:pPr>
            <w:r w:rsidRPr="00BC3383">
              <w:rPr>
                <w:rFonts w:ascii="Times New Roman" w:eastAsia="Times New Roman" w:hAnsi="Times New Roman" w:cs="Times New Roman"/>
                <w:b/>
              </w:rPr>
              <w:t>Hoạt động</w:t>
            </w:r>
          </w:p>
        </w:tc>
      </w:tr>
      <w:tr w:rsidR="00C82D72" w:rsidRPr="00BC3383" w14:paraId="1D78AD3E" w14:textId="77777777" w:rsidTr="00B77148">
        <w:trPr>
          <w:trHeight w:val="2381"/>
        </w:trPr>
        <w:tc>
          <w:tcPr>
            <w:tcW w:w="73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AF542CB" w14:textId="77777777" w:rsidR="00D51B81" w:rsidRPr="00BC3383" w:rsidRDefault="00EB41EE">
            <w:pPr>
              <w:ind w:left="280"/>
              <w:rPr>
                <w:rFonts w:ascii="Times New Roman" w:eastAsia="Times New Roman" w:hAnsi="Times New Roman" w:cs="Times New Roman"/>
              </w:rPr>
            </w:pPr>
            <w:r w:rsidRPr="00BC3383">
              <w:rPr>
                <w:rFonts w:ascii="Times New Roman" w:eastAsia="Times New Roman" w:hAnsi="Times New Roman" w:cs="Times New Roman"/>
              </w:rPr>
              <w:t>1</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1027F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Bộ Ngoại giao</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DAB7E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Chỉ đạo các Cơ quan đại diện của Việt Nam ở nước ngoài triển khai công tác văn hóa đối ngoại;</w:t>
            </w:r>
          </w:p>
          <w:p w14:paraId="4DCDEC1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khai Đề án Tuần/Ngày Việt Nam ở nước ngoài (Tuần/Ngày Việt Nam tại Đan Mạch, Thụy Sỹ (2016), Tây Ban Nha (2017), Ấn Độ, Canada (2018), Nga và Trung Quốc (2019));</w:t>
            </w:r>
          </w:p>
          <w:p w14:paraId="6FE6F9A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khai Đề án "Tôn vinh Chủ tịch Hồ Chí Minh, Anh hùng giải phóng dân tộc Việt Nam, Nhà văn hóa kiệt xuất, ở nước ngoài";</w:t>
            </w:r>
          </w:p>
          <w:p w14:paraId="0B0490E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Vận động các danh hiệu quốc tế, đặc biệt đối với các di sản văn hóa do UNESCO công nhận;</w:t>
            </w:r>
          </w:p>
          <w:p w14:paraId="4938A75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Công tác thông tin, tuyên truyền đối ngoại…</w:t>
            </w:r>
          </w:p>
        </w:tc>
      </w:tr>
      <w:tr w:rsidR="00C82D72" w:rsidRPr="00BC3383" w14:paraId="2E3CF718" w14:textId="77777777" w:rsidTr="00B77148">
        <w:trPr>
          <w:trHeight w:val="624"/>
        </w:trPr>
        <w:tc>
          <w:tcPr>
            <w:tcW w:w="735" w:type="dxa"/>
            <w:tcBorders>
              <w:top w:val="nil"/>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399AE7EF" w14:textId="77777777" w:rsidR="00D51B81" w:rsidRPr="00BC3383" w:rsidRDefault="00EB41EE">
            <w:pPr>
              <w:ind w:left="280"/>
              <w:rPr>
                <w:rFonts w:ascii="Times New Roman" w:eastAsia="Times New Roman" w:hAnsi="Times New Roman" w:cs="Times New Roman"/>
              </w:rPr>
            </w:pPr>
            <w:r w:rsidRPr="00BC3383">
              <w:rPr>
                <w:rFonts w:ascii="Times New Roman" w:eastAsia="Times New Roman" w:hAnsi="Times New Roman" w:cs="Times New Roman"/>
              </w:rPr>
              <w:t>2</w:t>
            </w:r>
          </w:p>
        </w:tc>
        <w:tc>
          <w:tcPr>
            <w:tcW w:w="1605"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06C08F7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Bộ Nội Vụ</w:t>
            </w:r>
          </w:p>
        </w:tc>
        <w:tc>
          <w:tcPr>
            <w:tcW w:w="6765"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244BD72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Tài liệu lưu trữ “Nét Việt qua tài liệu lưu trữ” tại Pháp năm 2018;</w:t>
            </w:r>
          </w:p>
          <w:p w14:paraId="0C8A3C6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các tài liệu lưu trữ Việt Nam tại Nga, Nhật Bản, Hàn Quốc, các nước ASEAN...</w:t>
            </w:r>
          </w:p>
        </w:tc>
      </w:tr>
      <w:tr w:rsidR="00C82D72" w:rsidRPr="00BC3383" w14:paraId="7553FE7E" w14:textId="77777777" w:rsidTr="00B77148">
        <w:trPr>
          <w:trHeight w:val="3865"/>
        </w:trPr>
        <w:tc>
          <w:tcPr>
            <w:tcW w:w="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3E010DB" w14:textId="77777777" w:rsidR="00D51B81" w:rsidRPr="00BC3383" w:rsidRDefault="00EB41EE">
            <w:pPr>
              <w:ind w:left="280"/>
              <w:rPr>
                <w:rFonts w:ascii="Times New Roman" w:eastAsia="Times New Roman" w:hAnsi="Times New Roman" w:cs="Times New Roman"/>
              </w:rPr>
            </w:pPr>
            <w:r w:rsidRPr="00BC3383">
              <w:rPr>
                <w:rFonts w:ascii="Times New Roman" w:eastAsia="Times New Roman" w:hAnsi="Times New Roman" w:cs="Times New Roman"/>
              </w:rPr>
              <w:t>3</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5F3AA2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Bộ Thông tin và Truyền thông</w:t>
            </w:r>
          </w:p>
        </w:tc>
        <w:tc>
          <w:tcPr>
            <w:tcW w:w="6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FD3791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Ảnh và Tuần phim “Việt Nam - Điểm hẹn thế giới” tại các nước Cộng hòa Slovakia, Cộng hòa Áo, Vương quốc Anh, Thụy Điển;</w:t>
            </w:r>
          </w:p>
          <w:p w14:paraId="0ED9B9A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Ảnh và Giới thiệu phim “Vẻ đẹp biển đảo và quê hương Việt Nam” tại Hungary;</w:t>
            </w:r>
          </w:p>
          <w:p w14:paraId="51B51CE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Ảnh, sách, báo, Công nghệ thông tin - Viễn thông, phim “Việt Nam - Điểm hẹn Campuchia”;</w:t>
            </w:r>
          </w:p>
          <w:p w14:paraId="2C21C75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Tổ chức triển lãm Ảnh báo chí, Báo chí và các sản phẩm thông tin đối ngoại tại Lào;</w:t>
            </w:r>
          </w:p>
          <w:p w14:paraId="26E857A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Gửi triển lãm “Khám phá Việt Nam” đến Cơ quan đại diện ngoại giao Việt Nam tại Mỹ, Cộng hòa Séc, Trung Quốc, Ấn Độ,  Nhật Bản, Hy Lạp, Thụy Điển, Thụy Sỹ, Italia, Myanmar, Algeria, Phillipines để tổ chức tuyên truyền;</w:t>
            </w:r>
          </w:p>
          <w:p w14:paraId="3A766FD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Tổ chức triển lãm sách tại Pháp, Nhật Bản, Cuba...</w:t>
            </w:r>
          </w:p>
          <w:p w14:paraId="6CAE49D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Cuộc thi ảnh “Tuổi trẻ Việt Nam chung tay xây đắp tình hữu nghị Việt - Nhật”.</w:t>
            </w:r>
          </w:p>
        </w:tc>
      </w:tr>
      <w:tr w:rsidR="00C82D72" w:rsidRPr="00BC3383" w14:paraId="106AB57D" w14:textId="77777777" w:rsidTr="00B77148">
        <w:trPr>
          <w:trHeight w:val="1152"/>
        </w:trPr>
        <w:tc>
          <w:tcPr>
            <w:tcW w:w="735" w:type="dxa"/>
            <w:tcBorders>
              <w:top w:val="single" w:sz="4"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25720EF" w14:textId="77777777" w:rsidR="00D51B81" w:rsidRPr="00BC3383" w:rsidRDefault="00EB41EE">
            <w:pPr>
              <w:ind w:left="280"/>
              <w:rPr>
                <w:rFonts w:ascii="Times New Roman" w:eastAsia="Times New Roman" w:hAnsi="Times New Roman" w:cs="Times New Roman"/>
              </w:rPr>
            </w:pPr>
            <w:r w:rsidRPr="00BC3383">
              <w:rPr>
                <w:rFonts w:ascii="Times New Roman" w:eastAsia="Times New Roman" w:hAnsi="Times New Roman" w:cs="Times New Roman"/>
              </w:rPr>
              <w:t>4</w:t>
            </w:r>
          </w:p>
        </w:tc>
        <w:tc>
          <w:tcPr>
            <w:tcW w:w="160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3973FB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Đài Tiếng nói Việt Nam</w:t>
            </w:r>
          </w:p>
        </w:tc>
        <w:tc>
          <w:tcPr>
            <w:tcW w:w="676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6C74804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Sản xuất 13 chương trình phát thanh đối ngoại bằng các ngôn ngữ tiếng Việt, Anh, Pháp, Nga, Tây Ban Nha, Nhật Bản, Trung Quốc, Hàn Quốc, Đức, Lào, Thái Lan, Khmer và Indonesia;</w:t>
            </w:r>
          </w:p>
          <w:p w14:paraId="4C6B4A5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khai chuyên mục “Văn hóa Việt Nam”, “Khám phá Việt Nam”, “Sắc màu 54 dân tộc Việt Nam”;</w:t>
            </w:r>
          </w:p>
          <w:p w14:paraId="4B0EC36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khai công tác truyền thông các hoạt động văn hóa đối ngoại.</w:t>
            </w:r>
          </w:p>
        </w:tc>
      </w:tr>
      <w:tr w:rsidR="00C82D72" w:rsidRPr="00BC3383" w14:paraId="69DADC6D" w14:textId="77777777" w:rsidTr="00B77148">
        <w:trPr>
          <w:trHeight w:val="65"/>
        </w:trPr>
        <w:tc>
          <w:tcPr>
            <w:tcW w:w="73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8C12DF0" w14:textId="77777777" w:rsidR="00D51B81" w:rsidRPr="00BC3383" w:rsidRDefault="00EB41EE">
            <w:pPr>
              <w:ind w:left="280"/>
              <w:rPr>
                <w:rFonts w:ascii="Times New Roman" w:eastAsia="Times New Roman" w:hAnsi="Times New Roman" w:cs="Times New Roman"/>
              </w:rPr>
            </w:pPr>
            <w:r w:rsidRPr="00BC3383">
              <w:rPr>
                <w:rFonts w:ascii="Times New Roman" w:eastAsia="Times New Roman" w:hAnsi="Times New Roman" w:cs="Times New Roman"/>
              </w:rPr>
              <w:t>5</w:t>
            </w:r>
          </w:p>
        </w:tc>
        <w:tc>
          <w:tcPr>
            <w:tcW w:w="160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0C2C8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Thông tấn xã Việt Nam</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13FBF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khai công tác truyền thông các hoạt động văn hóa đối ngoại;</w:t>
            </w:r>
          </w:p>
          <w:p w14:paraId="15B55DC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ảnh, phóng sự về quan hệ Việt Nam với các nước.</w:t>
            </w:r>
          </w:p>
        </w:tc>
      </w:tr>
    </w:tbl>
    <w:p w14:paraId="0C473298" w14:textId="77777777" w:rsidR="00D51B81" w:rsidRPr="00BC3383" w:rsidRDefault="00D51B81">
      <w:pPr>
        <w:spacing w:before="240" w:line="312" w:lineRule="auto"/>
        <w:rPr>
          <w:b/>
        </w:rPr>
      </w:pPr>
    </w:p>
    <w:p w14:paraId="37F1207C" w14:textId="77777777" w:rsidR="00C82D72" w:rsidRPr="00BC3383" w:rsidRDefault="00C82D72">
      <w:pPr>
        <w:spacing w:before="240" w:line="312" w:lineRule="auto"/>
        <w:rPr>
          <w:b/>
        </w:rPr>
      </w:pPr>
    </w:p>
    <w:p w14:paraId="6F3C3F04" w14:textId="77777777" w:rsidR="00C82D72" w:rsidRPr="00BC3383" w:rsidRDefault="00C82D72">
      <w:pPr>
        <w:spacing w:before="240" w:line="312" w:lineRule="auto"/>
        <w:rPr>
          <w:b/>
        </w:rPr>
      </w:pPr>
    </w:p>
    <w:p w14:paraId="43BA2081" w14:textId="77777777" w:rsidR="00C82D72" w:rsidRPr="00BC3383" w:rsidRDefault="00C82D72">
      <w:pPr>
        <w:spacing w:before="240" w:line="312" w:lineRule="auto"/>
        <w:rPr>
          <w:b/>
        </w:rPr>
      </w:pPr>
    </w:p>
    <w:p w14:paraId="226CA166" w14:textId="77777777" w:rsidR="00D51B81" w:rsidRPr="00BC3383" w:rsidRDefault="00EB41EE">
      <w:pPr>
        <w:spacing w:before="240" w:line="312" w:lineRule="auto"/>
        <w:rPr>
          <w:b/>
        </w:rPr>
      </w:pPr>
      <w:r w:rsidRPr="00BC3383">
        <w:rPr>
          <w:b/>
        </w:rPr>
        <w:lastRenderedPageBreak/>
        <w:t>2. Hoạt động của các địa phương</w:t>
      </w:r>
    </w:p>
    <w:tbl>
      <w:tblPr>
        <w:tblStyle w:val="afffffffffffff4"/>
        <w:tblW w:w="9307" w:type="dxa"/>
        <w:tblInd w:w="-42" w:type="dxa"/>
        <w:tblBorders>
          <w:top w:val="nil"/>
          <w:left w:val="nil"/>
          <w:bottom w:val="nil"/>
          <w:right w:val="nil"/>
          <w:insideH w:val="nil"/>
          <w:insideV w:val="nil"/>
        </w:tblBorders>
        <w:tblLayout w:type="fixed"/>
        <w:tblLook w:val="0600" w:firstRow="0" w:lastRow="0" w:firstColumn="0" w:lastColumn="0" w:noHBand="1" w:noVBand="1"/>
      </w:tblPr>
      <w:tblGrid>
        <w:gridCol w:w="922"/>
        <w:gridCol w:w="1620"/>
        <w:gridCol w:w="6765"/>
      </w:tblGrid>
      <w:tr w:rsidR="00C82D72" w:rsidRPr="00BC3383" w14:paraId="6CE55DC8" w14:textId="77777777" w:rsidTr="00B77148">
        <w:trPr>
          <w:trHeight w:val="65"/>
        </w:trPr>
        <w:tc>
          <w:tcPr>
            <w:tcW w:w="922"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789807"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STT</w:t>
            </w:r>
          </w:p>
        </w:tc>
        <w:tc>
          <w:tcPr>
            <w:tcW w:w="162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796D1370"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Tên các tỉnh</w:t>
            </w:r>
          </w:p>
        </w:tc>
        <w:tc>
          <w:tcPr>
            <w:tcW w:w="676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688FBA27"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Hoạt động</w:t>
            </w:r>
          </w:p>
        </w:tc>
      </w:tr>
      <w:tr w:rsidR="00C82D72" w:rsidRPr="00BC3383" w14:paraId="1F8796C9" w14:textId="77777777" w:rsidTr="00B77148">
        <w:trPr>
          <w:trHeight w:val="1587"/>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64BA5E9"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1.</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F28B6F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Hà Nội</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00A52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Giao lưu văn hóa Việt Nam - Nhật Bản;</w:t>
            </w:r>
          </w:p>
          <w:p w14:paraId="3BCBDD0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hoa Anh đào Nhật Bản tại Hà Nội;</w:t>
            </w:r>
          </w:p>
          <w:p w14:paraId="16EBEB1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Những ngày Mát-xcơ-va tại Hà Nội 2019;</w:t>
            </w:r>
          </w:p>
          <w:p w14:paraId="73A6304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Ra mắt sách Di sản văn hóa phi vật thể Hà Nội trong đời sống đương đại;</w:t>
            </w:r>
          </w:p>
          <w:p w14:paraId="499842E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Chùa Hương;</w:t>
            </w:r>
          </w:p>
          <w:p w14:paraId="714C849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Gióng.</w:t>
            </w:r>
          </w:p>
        </w:tc>
      </w:tr>
      <w:tr w:rsidR="00C82D72" w:rsidRPr="00BC3383" w14:paraId="4CFBA97A" w14:textId="77777777" w:rsidTr="00B77148">
        <w:trPr>
          <w:trHeight w:val="65"/>
        </w:trPr>
        <w:tc>
          <w:tcPr>
            <w:tcW w:w="922" w:type="dxa"/>
            <w:tcBorders>
              <w:top w:val="nil"/>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2FB04F4C"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2.</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19DEEBE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Hải Phòng</w:t>
            </w:r>
          </w:p>
        </w:tc>
        <w:tc>
          <w:tcPr>
            <w:tcW w:w="6765"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180BE55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Hoa Phượng đỏ;</w:t>
            </w:r>
          </w:p>
          <w:p w14:paraId="1B6A02D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Âm nhạc ASEAN.</w:t>
            </w:r>
          </w:p>
        </w:tc>
      </w:tr>
      <w:tr w:rsidR="00C82D72" w:rsidRPr="00BC3383" w14:paraId="49BFA2F5" w14:textId="77777777" w:rsidTr="00B77148">
        <w:trPr>
          <w:trHeight w:val="1315"/>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DA19013"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3.</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A21122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Đà Nẵng</w:t>
            </w:r>
          </w:p>
        </w:tc>
        <w:tc>
          <w:tcPr>
            <w:tcW w:w="6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1C32A2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Pháo hoa quốc tế Đà Nẵng;</w:t>
            </w:r>
          </w:p>
          <w:p w14:paraId="07340F6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Giao lưu Văn hóa Việt Nam - Nhật Bản (thường niên);</w:t>
            </w:r>
          </w:p>
          <w:p w14:paraId="733FACF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Cuộc đua thuyền buồm vòng quanh thế giới (Clipper) 2015 - 2016;</w:t>
            </w:r>
          </w:p>
          <w:p w14:paraId="6CDB9C0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phim Việt Nam lần thứ XX (năm 2017);</w:t>
            </w:r>
          </w:p>
          <w:p w14:paraId="3FFDB52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nghệ thuật nước ngoài tại Đà Nẵng các năm 2017, 2018, 2019;</w:t>
            </w:r>
          </w:p>
          <w:p w14:paraId="031B4F5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Giao lưu, sáng tác và triển lãm Mỹ thuật quốc tế 2019 tại Đà Nẵng.</w:t>
            </w:r>
          </w:p>
        </w:tc>
      </w:tr>
      <w:tr w:rsidR="00C82D72" w:rsidRPr="00BC3383" w14:paraId="13E339FB" w14:textId="77777777" w:rsidTr="00B77148">
        <w:trPr>
          <w:trHeight w:val="70"/>
        </w:trPr>
        <w:tc>
          <w:tcPr>
            <w:tcW w:w="922" w:type="dxa"/>
            <w:tcBorders>
              <w:top w:val="single" w:sz="4"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7DB6F7D"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4.</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851012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Cần Thơ</w:t>
            </w:r>
          </w:p>
        </w:tc>
        <w:tc>
          <w:tcPr>
            <w:tcW w:w="676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76A505F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Tuần Văn hóa Hungary tại thành phố Cần Thơ 2019;</w:t>
            </w:r>
          </w:p>
          <w:p w14:paraId="33E37AD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Tuần Văn hóa Campuchia tại Cần Thơ 2019</w:t>
            </w:r>
          </w:p>
          <w:p w14:paraId="38EBC83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Bánh dân gian Nam Bộ;</w:t>
            </w:r>
          </w:p>
          <w:p w14:paraId="486DD95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văn hóa và thương mại Việt Nam -Nhật Bản hàng năm tại TP. Cần Thơ</w:t>
            </w:r>
          </w:p>
          <w:p w14:paraId="3937271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Hội chợ Du lịch Quốc tế Việt Nam - VITM Cần Thơ 2019.</w:t>
            </w:r>
          </w:p>
        </w:tc>
      </w:tr>
      <w:tr w:rsidR="00C82D72" w:rsidRPr="00BC3383" w14:paraId="17E75844" w14:textId="77777777" w:rsidTr="00B77148">
        <w:trPr>
          <w:trHeight w:val="743"/>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F341480"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5.</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031C7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An Giang</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67A9E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Giới thiệu văn hóa Óc Eo bằng tờ rơi song ngữ Việt - Anh, 04 đầu sách song ngữ Việt - Anh, 02 đầu sách ngôn ngữ Việt - Anh - Hàn Quốc;</w:t>
            </w:r>
          </w:p>
          <w:p w14:paraId="69EE680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tiếng hát từ biên giới Việt Nam-Campuchia;</w:t>
            </w:r>
          </w:p>
          <w:p w14:paraId="7A1A7FE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hữu nghị Biên giới Việt Nam - Campuchia năm 2019;</w:t>
            </w:r>
          </w:p>
          <w:p w14:paraId="65A8CDA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nghệ thuật tôn vinh giá trị văn hoá và gìn giữ bản sắc văn hoá cộng đồng của các dân tộc Việt Nam-Campuchia.</w:t>
            </w:r>
          </w:p>
        </w:tc>
      </w:tr>
      <w:tr w:rsidR="00C82D72" w:rsidRPr="00BC3383" w14:paraId="7AD30E6A" w14:textId="77777777" w:rsidTr="00B77148">
        <w:trPr>
          <w:trHeight w:val="145"/>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131EA31"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6.</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F22A3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Bắc Giang</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49BC8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Liên hoan Chèo toàn quốc năm 2019</w:t>
            </w:r>
          </w:p>
        </w:tc>
      </w:tr>
      <w:tr w:rsidR="00C82D72" w:rsidRPr="00BC3383" w14:paraId="53F9D0DC" w14:textId="77777777" w:rsidTr="00B77148">
        <w:trPr>
          <w:trHeight w:val="377"/>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DDCE455"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7.</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E30530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Bạc Liêu</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EEE8F6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Dạ cổ hoài lang;</w:t>
            </w:r>
          </w:p>
          <w:p w14:paraId="30FF7A0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Nghinh ông</w:t>
            </w:r>
          </w:p>
        </w:tc>
      </w:tr>
      <w:tr w:rsidR="00C82D72" w:rsidRPr="00BC3383" w14:paraId="124AC89D" w14:textId="77777777" w:rsidTr="00B77148">
        <w:trPr>
          <w:trHeight w:val="65"/>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1CE7219"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8.</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FBEB5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Bắc Ninh</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67F722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Festival Về miền Quan họ 2019</w:t>
            </w:r>
          </w:p>
        </w:tc>
      </w:tr>
      <w:tr w:rsidR="00C82D72" w:rsidRPr="00BC3383" w14:paraId="497B26BA" w14:textId="77777777" w:rsidTr="00B77148">
        <w:trPr>
          <w:trHeight w:val="466"/>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9FEFA7D"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9.</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5DC63E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Bình Định</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F079B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quốc tế Võ cổ truyền Việt Nam (định kỳ 2-3 năm/lần);</w:t>
            </w:r>
          </w:p>
          <w:p w14:paraId="2E7B410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Đêm Võ đài Bình Định (tổ chức hàng tuần).</w:t>
            </w:r>
          </w:p>
        </w:tc>
      </w:tr>
      <w:tr w:rsidR="00C82D72" w:rsidRPr="00BC3383" w14:paraId="2720001E" w14:textId="77777777" w:rsidTr="00B77148">
        <w:trPr>
          <w:trHeight w:val="65"/>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4897E59"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10.</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9C0C87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Bình Dương</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D7568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Festival Đờn ca tài tử quốc gia lần II - Bình Dương năm 2017</w:t>
            </w:r>
          </w:p>
        </w:tc>
      </w:tr>
      <w:tr w:rsidR="00C82D72" w:rsidRPr="00BC3383" w14:paraId="08654488" w14:textId="77777777" w:rsidTr="00B77148">
        <w:trPr>
          <w:trHeight w:val="584"/>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1B14EDA"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11.</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2AAD6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Bình Thuận</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24B28B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Hội thảo Quốc tế “Liên kết phát triển du lịch vùng Duyên hải miền Trung, vùng Đông Nam Bộ và Tây Nguyên với các tỉnh Nam Lào và Đông Bắc Campuchia” (năm 2015)</w:t>
            </w:r>
          </w:p>
        </w:tc>
      </w:tr>
      <w:tr w:rsidR="00C82D72" w:rsidRPr="00BC3383" w14:paraId="0236DC1A" w14:textId="77777777" w:rsidTr="00B77148">
        <w:trPr>
          <w:trHeight w:val="1004"/>
        </w:trPr>
        <w:tc>
          <w:tcPr>
            <w:tcW w:w="922" w:type="dxa"/>
            <w:tcBorders>
              <w:top w:val="nil"/>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3002BF4B"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12.</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7471685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Đắk Lắk</w:t>
            </w:r>
          </w:p>
        </w:tc>
        <w:tc>
          <w:tcPr>
            <w:tcW w:w="6765"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3DBC2E5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Cà phê Buôn Ma Thuột;</w:t>
            </w:r>
          </w:p>
          <w:p w14:paraId="77499E2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Tổ chức Liên hoan tiếng hát Pháp ngữ khu vực miền Trung - Tây Nguyên;</w:t>
            </w:r>
          </w:p>
          <w:p w14:paraId="5E446DD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Giao lưu văn hóa Việt Nam - Nhật Bản tại tỉnh Đắk Lắk.</w:t>
            </w:r>
          </w:p>
        </w:tc>
      </w:tr>
      <w:tr w:rsidR="00C82D72" w:rsidRPr="00BC3383" w14:paraId="767A5E19" w14:textId="77777777" w:rsidTr="00B77148">
        <w:trPr>
          <w:trHeight w:val="843"/>
        </w:trPr>
        <w:tc>
          <w:tcPr>
            <w:tcW w:w="922" w:type="dxa"/>
            <w:tcBorders>
              <w:top w:val="single" w:sz="4" w:space="0" w:color="000000"/>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0DA682C0"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13.</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nil"/>
              <w:bottom w:val="single" w:sz="4" w:space="0" w:color="000000"/>
              <w:right w:val="single" w:sz="6" w:space="0" w:color="000000"/>
            </w:tcBorders>
            <w:shd w:val="clear" w:color="auto" w:fill="auto"/>
            <w:tcMar>
              <w:top w:w="0" w:type="dxa"/>
              <w:left w:w="100" w:type="dxa"/>
              <w:bottom w:w="0" w:type="dxa"/>
              <w:right w:w="100" w:type="dxa"/>
            </w:tcMar>
          </w:tcPr>
          <w:p w14:paraId="47F2C72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Đắk Nông</w:t>
            </w:r>
          </w:p>
        </w:tc>
        <w:tc>
          <w:tcPr>
            <w:tcW w:w="6765" w:type="dxa"/>
            <w:tcBorders>
              <w:top w:val="single" w:sz="4" w:space="0" w:color="000000"/>
              <w:left w:val="nil"/>
              <w:bottom w:val="single" w:sz="4" w:space="0" w:color="000000"/>
              <w:right w:val="single" w:sz="6" w:space="0" w:color="000000"/>
            </w:tcBorders>
            <w:shd w:val="clear" w:color="auto" w:fill="auto"/>
            <w:tcMar>
              <w:top w:w="0" w:type="dxa"/>
              <w:left w:w="100" w:type="dxa"/>
              <w:bottom w:w="0" w:type="dxa"/>
              <w:right w:w="100" w:type="dxa"/>
            </w:tcMar>
          </w:tcPr>
          <w:p w14:paraId="47CF3E5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Xây dựng trang thông tin điện tử bằng tiếng Anh, tiếng Khơ-me;</w:t>
            </w:r>
          </w:p>
          <w:p w14:paraId="749796A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văn hóa thổ cẩm trên cao nguyên M’Nông; Lễ hội văn hóa và du lịch “Tinh hoa Phương Đông”.</w:t>
            </w:r>
          </w:p>
        </w:tc>
      </w:tr>
      <w:tr w:rsidR="00C82D72" w:rsidRPr="00BC3383" w14:paraId="3EED9117" w14:textId="77777777" w:rsidTr="00B77148">
        <w:trPr>
          <w:trHeight w:val="1917"/>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F78ED87"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lastRenderedPageBreak/>
              <w:t>14.</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D3D250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Điện Biên</w:t>
            </w:r>
          </w:p>
        </w:tc>
        <w:tc>
          <w:tcPr>
            <w:tcW w:w="6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5DC2D80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Hoa Ban;</w:t>
            </w:r>
          </w:p>
          <w:p w14:paraId="16E69E3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Ngày hội ném Còn 03 nước Việt Nam - Lào - Trung Quốc;</w:t>
            </w:r>
          </w:p>
          <w:p w14:paraId="2850B91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“Thắm tình hữu nghị đặc biệt Việt - Lào”;</w:t>
            </w:r>
          </w:p>
          <w:p w14:paraId="3BD96CA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Ngày hội giao lưu văn hoá, thể thao và du lịch tại các tỉnh biên giới Việt Nam - Lào;</w:t>
            </w:r>
          </w:p>
          <w:p w14:paraId="1F2A904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Xây dựng hồ sơ đề nghị UNESCO ghi nhận “Nghệ thuật Xoè Thái” vào Danh sách di sản văn hoá phi vật thể đại diện của nhân loại.</w:t>
            </w:r>
          </w:p>
        </w:tc>
      </w:tr>
      <w:tr w:rsidR="00C82D72" w:rsidRPr="00BC3383" w14:paraId="7BCB4069" w14:textId="77777777" w:rsidTr="00B77148">
        <w:trPr>
          <w:trHeight w:val="147"/>
        </w:trPr>
        <w:tc>
          <w:tcPr>
            <w:tcW w:w="922" w:type="dxa"/>
            <w:tcBorders>
              <w:top w:val="single" w:sz="4"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AE3FA05"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15.</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6FB636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Đồng Nai</w:t>
            </w:r>
          </w:p>
        </w:tc>
        <w:tc>
          <w:tcPr>
            <w:tcW w:w="676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0521ABE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Hoa Anh đào Đồng Nai 2016;</w:t>
            </w:r>
          </w:p>
          <w:p w14:paraId="77CD9BC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Nghệ thuật Đờn ca tài tử;</w:t>
            </w:r>
          </w:p>
          <w:p w14:paraId="25DF1F9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Nghệ thuật cải lương tỉnh năm 2020.</w:t>
            </w:r>
          </w:p>
        </w:tc>
      </w:tr>
      <w:tr w:rsidR="00C82D72" w:rsidRPr="00BC3383" w14:paraId="63F8EFA1" w14:textId="77777777" w:rsidTr="00B77148">
        <w:trPr>
          <w:trHeight w:val="268"/>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F72FF92"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16.</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C34E9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Đồng Tháp</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4AAECC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Hội thao biên giới giữa tỉnh Đồng Tháp và tỉnh Prây Veng (Campuchia);</w:t>
            </w:r>
          </w:p>
          <w:p w14:paraId="7C4AFDD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nghệ thuật song ngữ (Việt Nam - Khmer).</w:t>
            </w:r>
          </w:p>
        </w:tc>
      </w:tr>
      <w:tr w:rsidR="00C82D72" w:rsidRPr="00BC3383" w14:paraId="578E71DE" w14:textId="77777777" w:rsidTr="00B77148">
        <w:trPr>
          <w:trHeight w:val="1317"/>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00DDB1D"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17.</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E9BC96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Gia Lai</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89E3B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Festival văn hóa cồng chiêng Tây Nguyên;</w:t>
            </w:r>
          </w:p>
          <w:p w14:paraId="09F1838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Ngày quốc tế Yoga;</w:t>
            </w:r>
          </w:p>
          <w:p w14:paraId="1150882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Hội thảo quốc tế “Thời đại đồ đá cũ ở Việt Nam trong bối cảnh khu vực”;</w:t>
            </w:r>
          </w:p>
          <w:p w14:paraId="5984D28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Tặng 3.228 quyển sách cho Hội Việt kiều gốc Việt Nam tại tỉnh Ratanakiri, Lào.</w:t>
            </w:r>
          </w:p>
        </w:tc>
      </w:tr>
      <w:tr w:rsidR="00C82D72" w:rsidRPr="00BC3383" w14:paraId="5E89B7BC" w14:textId="77777777" w:rsidTr="00B77148">
        <w:trPr>
          <w:trHeight w:val="2153"/>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EB33B27"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18.</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F0F10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Hà Giang</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5C6E2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Hoa tam giác mạch;</w:t>
            </w:r>
          </w:p>
          <w:p w14:paraId="7EFB376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ẩm thực ASEAN;</w:t>
            </w:r>
          </w:p>
          <w:p w14:paraId="0689EED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văn hoá nghệ thuật biên giới Việt-Trung;</w:t>
            </w:r>
          </w:p>
          <w:p w14:paraId="749DA32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Tổ chức đón các đoàn phóng viên báo chí, truyền hình nước ngoài hãng Warner Bros (Bỉ), Đài truyền hình EBS (Hàn Quốc), hãng Spiegel TV (Đức), hãng New Media Collection (Mỹ) đến Hà Giang làm phim giới thiệu văn hoá và du lịch</w:t>
            </w:r>
          </w:p>
        </w:tc>
      </w:tr>
      <w:tr w:rsidR="00C82D72" w:rsidRPr="00BC3383" w14:paraId="2B2412DF" w14:textId="77777777" w:rsidTr="00B77148">
        <w:trPr>
          <w:trHeight w:val="381"/>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45A7EBC"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19.</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BCF18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Hải Dương</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18A8BD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văn hóa Du lịch xứ Đông - chào đón năm mới 2019 (theo hình thức Lễ hội đường phố)</w:t>
            </w:r>
          </w:p>
        </w:tc>
      </w:tr>
      <w:tr w:rsidR="00C82D72" w:rsidRPr="00BC3383" w14:paraId="5461CC1B" w14:textId="77777777" w:rsidTr="00B77148">
        <w:trPr>
          <w:trHeight w:val="65"/>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1F4C556"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20.</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643434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Hậu Giang</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795FE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Hội thi bánh dân gian Nam Bộ tỉnh Hậu Giang 2018-2019</w:t>
            </w:r>
          </w:p>
        </w:tc>
      </w:tr>
      <w:tr w:rsidR="00C82D72" w:rsidRPr="00BC3383" w14:paraId="4913A20E" w14:textId="77777777" w:rsidTr="00B77148">
        <w:trPr>
          <w:trHeight w:val="65"/>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6E00CD0"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21.</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C585BB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Hòa Bình</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C307E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Tuần Văn hóa, Du lịch tỉnh Hòa Bình năm 2019</w:t>
            </w:r>
          </w:p>
        </w:tc>
      </w:tr>
      <w:tr w:rsidR="00C82D72" w:rsidRPr="00BC3383" w14:paraId="5D179DB3" w14:textId="77777777" w:rsidTr="00B77148">
        <w:trPr>
          <w:trHeight w:val="740"/>
        </w:trPr>
        <w:tc>
          <w:tcPr>
            <w:tcW w:w="922" w:type="dxa"/>
            <w:tcBorders>
              <w:top w:val="nil"/>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113CCB34"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22.</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644C54B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Khánh Hòa</w:t>
            </w:r>
          </w:p>
        </w:tc>
        <w:tc>
          <w:tcPr>
            <w:tcW w:w="6765"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5F5BE87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Festival Biển Nha Trang - Khánh Hòa định kỳ 02 năm/lần;</w:t>
            </w:r>
          </w:p>
          <w:p w14:paraId="63F22F9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trình diễn di sản phi vật thể đại diện nhân loại, Tuần lễ ẩm thực Ý tại Khánh Hòa (2019).</w:t>
            </w:r>
          </w:p>
        </w:tc>
      </w:tr>
      <w:tr w:rsidR="00C82D72" w:rsidRPr="00BC3383" w14:paraId="3DCBF04F" w14:textId="77777777" w:rsidTr="00B77148">
        <w:trPr>
          <w:trHeight w:val="248"/>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E09B590"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23.</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58757D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Kiên Giang</w:t>
            </w:r>
          </w:p>
        </w:tc>
        <w:tc>
          <w:tcPr>
            <w:tcW w:w="6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44196C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Quảng bá di sản nghệ thuật Đờn ca tài tử Nam Bộ;</w:t>
            </w:r>
          </w:p>
          <w:p w14:paraId="5341B7D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các thành tựu kinh tế, văn hoá, xã hội Việt Nam-Campuchia;</w:t>
            </w:r>
          </w:p>
          <w:p w14:paraId="1B37913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Tết tình Dân-Quân Việt Nam-Campuchia</w:t>
            </w:r>
          </w:p>
        </w:tc>
      </w:tr>
      <w:tr w:rsidR="00C82D72" w:rsidRPr="00BC3383" w14:paraId="7D0E066C" w14:textId="77777777" w:rsidTr="00B77148">
        <w:trPr>
          <w:trHeight w:val="884"/>
        </w:trPr>
        <w:tc>
          <w:tcPr>
            <w:tcW w:w="922" w:type="dxa"/>
            <w:tcBorders>
              <w:top w:val="single" w:sz="4"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3CED90B"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24.</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41696CB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Kon Tum</w:t>
            </w:r>
          </w:p>
        </w:tc>
        <w:tc>
          <w:tcPr>
            <w:tcW w:w="676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047D5E2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hữu nghị biên giới Việt - Lào;</w:t>
            </w:r>
          </w:p>
          <w:p w14:paraId="58921A0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Tọa đàm hữu nghị, giao lưu văn hóa, văn nghệ và trao học bổng “Nâng bước em tới trường” giữa Việt Nam và Lào;</w:t>
            </w:r>
          </w:p>
          <w:p w14:paraId="77FD047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Giao lưu thể thao hữu nghị tại cột mốc Ngã ba biên giới Việt Nam - Lào - Campuchia;</w:t>
            </w:r>
          </w:p>
          <w:p w14:paraId="40A10A1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Tổ chức giới thiệu Không gian văn hóa Cồng chiêng Tây Nguyên.</w:t>
            </w:r>
          </w:p>
        </w:tc>
      </w:tr>
      <w:tr w:rsidR="00C82D72" w:rsidRPr="00BC3383" w14:paraId="5E4FF7CD" w14:textId="77777777" w:rsidTr="00B77148">
        <w:trPr>
          <w:trHeight w:val="128"/>
        </w:trPr>
        <w:tc>
          <w:tcPr>
            <w:tcW w:w="922" w:type="dxa"/>
            <w:tcBorders>
              <w:top w:val="single" w:sz="6" w:space="0" w:color="000000"/>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1E196229"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25.</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6" w:space="0" w:color="000000"/>
              <w:left w:val="nil"/>
              <w:bottom w:val="single" w:sz="4" w:space="0" w:color="000000"/>
              <w:right w:val="single" w:sz="6" w:space="0" w:color="000000"/>
            </w:tcBorders>
            <w:shd w:val="clear" w:color="auto" w:fill="auto"/>
            <w:tcMar>
              <w:top w:w="0" w:type="dxa"/>
              <w:left w:w="100" w:type="dxa"/>
              <w:bottom w:w="0" w:type="dxa"/>
              <w:right w:w="100" w:type="dxa"/>
            </w:tcMar>
          </w:tcPr>
          <w:p w14:paraId="4ED77B5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Lạng Sơn</w:t>
            </w:r>
          </w:p>
        </w:tc>
        <w:tc>
          <w:tcPr>
            <w:tcW w:w="6765" w:type="dxa"/>
            <w:tcBorders>
              <w:top w:val="single" w:sz="6" w:space="0" w:color="000000"/>
              <w:left w:val="nil"/>
              <w:bottom w:val="single" w:sz="4" w:space="0" w:color="000000"/>
              <w:right w:val="single" w:sz="6" w:space="0" w:color="000000"/>
            </w:tcBorders>
            <w:shd w:val="clear" w:color="auto" w:fill="auto"/>
            <w:tcMar>
              <w:top w:w="0" w:type="dxa"/>
              <w:left w:w="100" w:type="dxa"/>
              <w:bottom w:w="0" w:type="dxa"/>
              <w:right w:w="100" w:type="dxa"/>
            </w:tcMar>
          </w:tcPr>
          <w:p w14:paraId="3BA468A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Xuân Tứ Lạng;</w:t>
            </w:r>
          </w:p>
          <w:p w14:paraId="2D501F5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Du lịch qua biên giới Việt-Trung tại Quảng Tây, Trung Quốc;</w:t>
            </w:r>
          </w:p>
          <w:p w14:paraId="75CF47C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Xây dựng hình ảnh “Thành phố Lạng Sơn - Thành phố hoa Đào”;</w:t>
            </w:r>
          </w:p>
          <w:p w14:paraId="2C01DB8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Xuất bản ấn phẩm song ngữ Việt - Anh quảng bá du lịch Lạng Sơn.</w:t>
            </w:r>
          </w:p>
        </w:tc>
      </w:tr>
      <w:tr w:rsidR="00C82D72" w:rsidRPr="00BC3383" w14:paraId="4DF7362E" w14:textId="77777777" w:rsidTr="00B77148">
        <w:trPr>
          <w:trHeight w:val="1327"/>
        </w:trPr>
        <w:tc>
          <w:tcPr>
            <w:tcW w:w="922" w:type="dxa"/>
            <w:tcBorders>
              <w:top w:val="single" w:sz="4"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E255EE"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26.</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20758D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Lâm Đồng</w:t>
            </w:r>
          </w:p>
        </w:tc>
        <w:tc>
          <w:tcPr>
            <w:tcW w:w="676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7EE8E21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Festival Hoa Đà Lạt (định kỳ 02 năm/lần);</w:t>
            </w:r>
          </w:p>
          <w:p w14:paraId="4737457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gặp gỡ hữu nghị nông dân ba nước Việt Nam - Lào - Campuchia;</w:t>
            </w:r>
          </w:p>
          <w:p w14:paraId="2E715C8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xúc tiến đầu tư, thương mại và du lịch tại Bangkok, Thái Lan năm 2018.</w:t>
            </w:r>
          </w:p>
        </w:tc>
      </w:tr>
      <w:tr w:rsidR="00C82D72" w:rsidRPr="00BC3383" w14:paraId="537DAC82" w14:textId="77777777" w:rsidTr="00B77148">
        <w:trPr>
          <w:trHeight w:val="65"/>
        </w:trPr>
        <w:tc>
          <w:tcPr>
            <w:tcW w:w="922" w:type="dxa"/>
            <w:tcBorders>
              <w:top w:val="nil"/>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14:paraId="1FE650B7"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27.</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4" w:space="0" w:color="auto"/>
              <w:right w:val="single" w:sz="6" w:space="0" w:color="000000"/>
            </w:tcBorders>
            <w:shd w:val="clear" w:color="auto" w:fill="auto"/>
            <w:tcMar>
              <w:top w:w="0" w:type="dxa"/>
              <w:left w:w="100" w:type="dxa"/>
              <w:bottom w:w="0" w:type="dxa"/>
              <w:right w:w="100" w:type="dxa"/>
            </w:tcMar>
          </w:tcPr>
          <w:p w14:paraId="61B3335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Long An</w:t>
            </w:r>
          </w:p>
        </w:tc>
        <w:tc>
          <w:tcPr>
            <w:tcW w:w="6765" w:type="dxa"/>
            <w:tcBorders>
              <w:top w:val="nil"/>
              <w:left w:val="nil"/>
              <w:bottom w:val="single" w:sz="4" w:space="0" w:color="auto"/>
              <w:right w:val="single" w:sz="6" w:space="0" w:color="000000"/>
            </w:tcBorders>
            <w:shd w:val="clear" w:color="auto" w:fill="auto"/>
            <w:tcMar>
              <w:top w:w="0" w:type="dxa"/>
              <w:left w:w="100" w:type="dxa"/>
              <w:bottom w:w="0" w:type="dxa"/>
              <w:right w:w="100" w:type="dxa"/>
            </w:tcMar>
          </w:tcPr>
          <w:p w14:paraId="32C4F5D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Quảng bá Nghệ thuật Đờn ca tài tử Nam Bộ;</w:t>
            </w:r>
          </w:p>
          <w:p w14:paraId="4918B25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lastRenderedPageBreak/>
              <w:t>- Chương trình văn hóa, nghệ thuật song ngữ Việt Nam – Khmer;</w:t>
            </w:r>
          </w:p>
        </w:tc>
      </w:tr>
      <w:tr w:rsidR="00C82D72" w:rsidRPr="00BC3383" w14:paraId="2FB9CA27" w14:textId="77777777" w:rsidTr="00B77148">
        <w:trPr>
          <w:trHeight w:val="414"/>
        </w:trPr>
        <w:tc>
          <w:tcPr>
            <w:tcW w:w="9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74FE453"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lastRenderedPageBreak/>
              <w:t>28.</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6EF7099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Nam Định</w:t>
            </w:r>
          </w:p>
        </w:tc>
        <w:tc>
          <w:tcPr>
            <w:tcW w:w="676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16388E2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giới thiệu Nghi lễ Chầu văn tại quần thể di tích Phủ Dầy;</w:t>
            </w:r>
          </w:p>
          <w:p w14:paraId="12B11D3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“Những ngày văn hóa Nhật Bản tại Nam Định.</w:t>
            </w:r>
          </w:p>
        </w:tc>
      </w:tr>
      <w:tr w:rsidR="00C82D72" w:rsidRPr="00BC3383" w14:paraId="47B339BA" w14:textId="77777777" w:rsidTr="00B77148">
        <w:trPr>
          <w:trHeight w:val="2538"/>
        </w:trPr>
        <w:tc>
          <w:tcPr>
            <w:tcW w:w="922"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58CFC7C"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29.</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CBECB0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Nghệ An</w:t>
            </w:r>
          </w:p>
        </w:tc>
        <w:tc>
          <w:tcPr>
            <w:tcW w:w="6765" w:type="dxa"/>
            <w:tcBorders>
              <w:top w:val="single" w:sz="4" w:space="0" w:color="auto"/>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E7EDAC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Làng sen;</w:t>
            </w:r>
          </w:p>
          <w:p w14:paraId="339BCFF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Xây dựng tượng đài Lê-nin tại thành phố Vinh do tỉnh Ulianovsk, Liên bang Nga trao tặng;</w:t>
            </w:r>
          </w:p>
          <w:p w14:paraId="7B86487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Xây dựng tủ sách quảng bá văn hóa Việt Nam tại tỉnh Xiêng Khoảng, Lào;</w:t>
            </w:r>
          </w:p>
          <w:p w14:paraId="6996E23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Dựng các cụm pa-nô, áp-phích quảng bá hình ảnh, thông tin về tỉnh tại cửa khẩu quốc tế;</w:t>
            </w:r>
          </w:p>
          <w:p w14:paraId="5C71EBF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Hội thảo quốc tế về Dân ca Ví, Giặm Nghệ Tĩnh;</w:t>
            </w:r>
          </w:p>
          <w:p w14:paraId="197555B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Tổ chức Ngày quốc tế Yoga;</w:t>
            </w:r>
          </w:p>
          <w:p w14:paraId="45662D2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nghệ thuật “Son sắt nghĩa tình, Trường Sơn Đông - Trường Sơn Tây” giữa Việt Nam và Lào;</w:t>
            </w:r>
          </w:p>
          <w:p w14:paraId="7BDF7C5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Hội thảo “Tiếp tục vun đắp mối quan hệ hữu nghị vĩ đại Việt Nam - Lào”.</w:t>
            </w:r>
          </w:p>
        </w:tc>
      </w:tr>
      <w:tr w:rsidR="00C82D72" w:rsidRPr="00BC3383" w14:paraId="12ACF623" w14:textId="77777777" w:rsidTr="00B77148">
        <w:trPr>
          <w:trHeight w:val="1184"/>
        </w:trPr>
        <w:tc>
          <w:tcPr>
            <w:tcW w:w="922" w:type="dxa"/>
            <w:tcBorders>
              <w:top w:val="single" w:sz="4"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1BA8018"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30.</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AD0E54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Ninh Bình</w:t>
            </w:r>
          </w:p>
        </w:tc>
        <w:tc>
          <w:tcPr>
            <w:tcW w:w="676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AF9608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Ngày Văn hóa Hàn Quốc tại Ninh Bình năm 2017;</w:t>
            </w:r>
          </w:p>
          <w:p w14:paraId="3BF85B8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múa quốc tế năm 2017;</w:t>
            </w:r>
          </w:p>
          <w:p w14:paraId="41DB3C8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ảnh nghệ thuật “Non nước Ninh Bình” trong Năm APEC 2017.</w:t>
            </w:r>
          </w:p>
        </w:tc>
      </w:tr>
      <w:tr w:rsidR="00C82D72" w:rsidRPr="00BC3383" w14:paraId="74981637" w14:textId="77777777" w:rsidTr="00B77148">
        <w:trPr>
          <w:trHeight w:val="65"/>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06B44F4"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31.</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410CD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Ninh Thuận</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97A4C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Nho, Vang và Biển (02 năm/lần)</w:t>
            </w:r>
          </w:p>
        </w:tc>
      </w:tr>
      <w:tr w:rsidR="00C82D72" w:rsidRPr="00BC3383" w14:paraId="25CAC8E1" w14:textId="77777777" w:rsidTr="00B77148">
        <w:trPr>
          <w:trHeight w:val="928"/>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9992C3A"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32.</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42647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Phú Thọ</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1425C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Tổ chức tuyên truyền về 02 di sản văn hóa phi vật thể đại diện của nhân loại “Hát Xoan Phú Thọ” và “Tín ngưỡng thờ cúng Hùng Vương ở Phú Thọ”;</w:t>
            </w:r>
          </w:p>
          <w:p w14:paraId="29FB391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Xuất bản Đặc san Thông tin đối ngoại Phú Thọ song ngữ Việt-Anh định kỳ 02 số/năm.</w:t>
            </w:r>
          </w:p>
        </w:tc>
      </w:tr>
      <w:tr w:rsidR="00C82D72" w:rsidRPr="00BC3383" w14:paraId="30622CB6" w14:textId="77777777" w:rsidTr="00B77148">
        <w:trPr>
          <w:trHeight w:val="1257"/>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F89342E"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33.</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A3BDB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Quảng Bình</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DB33E1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Chú trọng phát huy giá trị văn hóa vật thể và văn hóa phi vật thể đã được UNESCO công nhận như Vườn quốc gia Phong Nha - Kẻ Bàng, Hát Ca trù, nghệ thuật Bài Chòi, tín ngưỡng thờ Mẫu</w:t>
            </w:r>
          </w:p>
        </w:tc>
      </w:tr>
      <w:tr w:rsidR="00C82D72" w:rsidRPr="00BC3383" w14:paraId="360DE9B7" w14:textId="77777777" w:rsidTr="00B77148">
        <w:trPr>
          <w:trHeight w:val="1403"/>
        </w:trPr>
        <w:tc>
          <w:tcPr>
            <w:tcW w:w="922" w:type="dxa"/>
            <w:tcBorders>
              <w:top w:val="nil"/>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4159FD9C"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34.</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34632C0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Quảng Trị</w:t>
            </w:r>
          </w:p>
        </w:tc>
        <w:tc>
          <w:tcPr>
            <w:tcW w:w="6765"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5B9DDB8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Tổ chức Diễn đàn các nhà văn châu Á lần thứ nhất tại Kazakhstan;</w:t>
            </w:r>
          </w:p>
          <w:p w14:paraId="51FB4D4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tôn vinh Nghệ thuật Bài chòi Trung bộ Việt Nam;</w:t>
            </w:r>
          </w:p>
          <w:p w14:paraId="30CFFC4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Chuỗi hoạt động kỷ niệm 45 năm chuyến thăm của Lãnh tụ Fidel Castro (Cuba) tới vùng giải phóng miền Nam Việt Nam gồm lễ mít tinh, triển lãm ảnh</w:t>
            </w:r>
          </w:p>
        </w:tc>
      </w:tr>
      <w:tr w:rsidR="00C82D72" w:rsidRPr="00BC3383" w14:paraId="6B644194" w14:textId="77777777" w:rsidTr="00B77148">
        <w:trPr>
          <w:trHeight w:val="849"/>
        </w:trPr>
        <w:tc>
          <w:tcPr>
            <w:tcW w:w="922" w:type="dxa"/>
            <w:tcBorders>
              <w:top w:val="single" w:sz="4" w:space="0" w:color="000000"/>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4ECBD49E"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35.</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nil"/>
              <w:bottom w:val="single" w:sz="4" w:space="0" w:color="000000"/>
              <w:right w:val="single" w:sz="6" w:space="0" w:color="000000"/>
            </w:tcBorders>
            <w:shd w:val="clear" w:color="auto" w:fill="auto"/>
            <w:tcMar>
              <w:top w:w="0" w:type="dxa"/>
              <w:left w:w="100" w:type="dxa"/>
              <w:bottom w:w="0" w:type="dxa"/>
              <w:right w:w="100" w:type="dxa"/>
            </w:tcMar>
          </w:tcPr>
          <w:p w14:paraId="7CA881A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Sóc Trăng</w:t>
            </w:r>
          </w:p>
        </w:tc>
        <w:tc>
          <w:tcPr>
            <w:tcW w:w="6765" w:type="dxa"/>
            <w:tcBorders>
              <w:top w:val="single" w:sz="4" w:space="0" w:color="000000"/>
              <w:left w:val="nil"/>
              <w:bottom w:val="single" w:sz="4" w:space="0" w:color="000000"/>
              <w:right w:val="single" w:sz="6" w:space="0" w:color="000000"/>
            </w:tcBorders>
            <w:shd w:val="clear" w:color="auto" w:fill="auto"/>
            <w:tcMar>
              <w:top w:w="0" w:type="dxa"/>
              <w:left w:w="100" w:type="dxa"/>
              <w:bottom w:w="0" w:type="dxa"/>
              <w:right w:w="100" w:type="dxa"/>
            </w:tcMar>
          </w:tcPr>
          <w:p w14:paraId="6782856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Ooc Om Bóc - Đua ghe Ngo khu vực Đồng bằng sông Cửu Long (02 năm/lần);</w:t>
            </w:r>
          </w:p>
          <w:p w14:paraId="1543F6E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Tuần Văn hóa Campuchia tại tỉnh Sóc Trăng năm 2015.</w:t>
            </w:r>
          </w:p>
        </w:tc>
      </w:tr>
      <w:tr w:rsidR="00C82D72" w:rsidRPr="00BC3383" w14:paraId="19DCC23F" w14:textId="77777777" w:rsidTr="00B77148">
        <w:trPr>
          <w:trHeight w:val="1350"/>
        </w:trPr>
        <w:tc>
          <w:tcPr>
            <w:tcW w:w="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0034AB0D"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36.</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7F92D4E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Sơn La</w:t>
            </w:r>
          </w:p>
        </w:tc>
        <w:tc>
          <w:tcPr>
            <w:tcW w:w="6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3EFFAC0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Ngày hội giao lưu văn hoá, thể thao và du lịch vùng biên giới Việt Nam - Lào năm 2017</w:t>
            </w:r>
          </w:p>
          <w:p w14:paraId="7177F45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Tổ chức giải Marathon đường mòn Việt Nam tại Mộc Châu (thu hút gần 400 vận động viên/ mỗi năm đến từ hơn 40 quốc gia tới tham dự);</w:t>
            </w:r>
          </w:p>
          <w:p w14:paraId="21E59F5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Ngày hội giao lưu văn hóa, thể thao và du lịch vùng biên giới Việt Nam - Lào; Những ngày Văn hóa - Du lịch Sơn La và Hủa Phăn (Lào);</w:t>
            </w:r>
          </w:p>
          <w:p w14:paraId="011EE8F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Phát hành 500 bộ ấn phẩm du lịch, 300 đĩa DVD ca nhạc “Tình hữu nghị Việt - Lào”.</w:t>
            </w:r>
          </w:p>
        </w:tc>
      </w:tr>
      <w:tr w:rsidR="00C82D72" w:rsidRPr="00BC3383" w14:paraId="736154B6" w14:textId="77777777" w:rsidTr="00B77148">
        <w:trPr>
          <w:trHeight w:val="70"/>
        </w:trPr>
        <w:tc>
          <w:tcPr>
            <w:tcW w:w="922" w:type="dxa"/>
            <w:tcBorders>
              <w:top w:val="single" w:sz="4"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14B54B"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37.</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467BCB6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Thái Nguyên</w:t>
            </w:r>
          </w:p>
        </w:tc>
        <w:tc>
          <w:tcPr>
            <w:tcW w:w="676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6365B8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tiếng hát hữu nghị Việt Nam - Lào (định kỳ 02 năm/lần);</w:t>
            </w:r>
          </w:p>
          <w:p w14:paraId="3E62E7B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Festival Trà Thái Nguyên - Việt Nam lần thứ 3, năm 2015.</w:t>
            </w:r>
          </w:p>
        </w:tc>
      </w:tr>
      <w:tr w:rsidR="00C82D72" w:rsidRPr="00BC3383" w14:paraId="28A59C6E" w14:textId="77777777" w:rsidTr="00B77148">
        <w:trPr>
          <w:trHeight w:val="176"/>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FBD182"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38.</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2A1712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Thanh Hóa</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7D86B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Triển lãm “Di sản chung của chúng ta” giới thiệu di sản của 03 nước Việt Nam, Lào, Campuchia</w:t>
            </w:r>
          </w:p>
        </w:tc>
      </w:tr>
      <w:tr w:rsidR="00C82D72" w:rsidRPr="00BC3383" w14:paraId="0396CBAB" w14:textId="77777777" w:rsidTr="00B77148">
        <w:trPr>
          <w:trHeight w:val="499"/>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46EF728"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39.</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00CB98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Thừa Thiên Huế</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35935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Festival Huế;</w:t>
            </w:r>
          </w:p>
          <w:p w14:paraId="1962EFD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ml:space="preserve">- Biểu diễn Nhã nhạc Cung đình Huế tại Pháp, Bỉ, Thụy Sỹ, Italia, Tây </w:t>
            </w:r>
            <w:r w:rsidRPr="00BC3383">
              <w:rPr>
                <w:rFonts w:ascii="Times New Roman" w:eastAsia="Times New Roman" w:hAnsi="Times New Roman" w:cs="Times New Roman"/>
              </w:rPr>
              <w:lastRenderedPageBreak/>
              <w:t>Ban Nha, Hàn Quốc, Thái Lan</w:t>
            </w:r>
          </w:p>
        </w:tc>
      </w:tr>
      <w:tr w:rsidR="00C82D72" w:rsidRPr="00BC3383" w14:paraId="411D670F" w14:textId="77777777" w:rsidTr="00B77148">
        <w:trPr>
          <w:trHeight w:val="242"/>
        </w:trPr>
        <w:tc>
          <w:tcPr>
            <w:tcW w:w="922" w:type="dxa"/>
            <w:tcBorders>
              <w:top w:val="nil"/>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14:paraId="4B100F13"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lastRenderedPageBreak/>
              <w:t>40.</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4" w:space="0" w:color="auto"/>
              <w:right w:val="single" w:sz="6" w:space="0" w:color="000000"/>
            </w:tcBorders>
            <w:shd w:val="clear" w:color="auto" w:fill="auto"/>
            <w:tcMar>
              <w:top w:w="0" w:type="dxa"/>
              <w:left w:w="100" w:type="dxa"/>
              <w:bottom w:w="0" w:type="dxa"/>
              <w:right w:w="100" w:type="dxa"/>
            </w:tcMar>
          </w:tcPr>
          <w:p w14:paraId="421F2F5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Tiền Giang</w:t>
            </w:r>
          </w:p>
        </w:tc>
        <w:tc>
          <w:tcPr>
            <w:tcW w:w="6765" w:type="dxa"/>
            <w:tcBorders>
              <w:top w:val="nil"/>
              <w:left w:val="nil"/>
              <w:bottom w:val="single" w:sz="4" w:space="0" w:color="auto"/>
              <w:right w:val="single" w:sz="6" w:space="0" w:color="000000"/>
            </w:tcBorders>
            <w:shd w:val="clear" w:color="auto" w:fill="auto"/>
            <w:tcMar>
              <w:top w:w="0" w:type="dxa"/>
              <w:left w:w="100" w:type="dxa"/>
              <w:bottom w:w="0" w:type="dxa"/>
              <w:right w:w="100" w:type="dxa"/>
            </w:tcMar>
          </w:tcPr>
          <w:p w14:paraId="4167AB2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hội Văn hóa, Du lịch Làng cổ Đông Hòa Hiệp lần thứ IV năm 2019</w:t>
            </w:r>
          </w:p>
        </w:tc>
      </w:tr>
      <w:tr w:rsidR="00C82D72" w:rsidRPr="00BC3383" w14:paraId="1F4CCF4E" w14:textId="77777777" w:rsidTr="00B77148">
        <w:trPr>
          <w:trHeight w:val="962"/>
        </w:trPr>
        <w:tc>
          <w:tcPr>
            <w:tcW w:w="922"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20078244"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41.</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5B1D400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Vĩnh Long</w:t>
            </w:r>
          </w:p>
        </w:tc>
        <w:tc>
          <w:tcPr>
            <w:tcW w:w="6765"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0C2EE1E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Lăng ông – Trà Ôn;</w:t>
            </w:r>
          </w:p>
          <w:p w14:paraId="7D9E2B9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Năm 2015, tổ chức các buổi biểu diễn giao lưu với các đoàn ca múa nhạc: Hàn Quốc, Indonesia, Lào, Campuchia;</w:t>
            </w:r>
          </w:p>
          <w:p w14:paraId="37FA5E2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Năm 2018, tổ chức Lễ kỷ niệm 45 năm ngày thiết lập quan hệ ngoại giao Việt Nam - Nhật Bản tại tỉnh Vĩnh Long;</w:t>
            </w:r>
          </w:p>
          <w:p w14:paraId="1AFAB70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Năm 2019, tổ chức chương trình giao lưu hữu nghị giữa thanh niên Vĩnh Long và thanh niên tỉnh Kampong Speu, Vương quốc Campuchia với chủ đề "Hát mãi tình hữu nghị".</w:t>
            </w:r>
          </w:p>
        </w:tc>
      </w:tr>
      <w:tr w:rsidR="00C82D72" w:rsidRPr="00BC3383" w14:paraId="03183683" w14:textId="77777777" w:rsidTr="00B77148">
        <w:trPr>
          <w:trHeight w:val="1286"/>
        </w:trPr>
        <w:tc>
          <w:tcPr>
            <w:tcW w:w="922"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0B9A08D"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42.</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single" w:sz="4" w:space="0" w:color="auto"/>
              <w:left w:val="nil"/>
              <w:bottom w:val="single" w:sz="6" w:space="0" w:color="000000"/>
              <w:right w:val="single" w:sz="6" w:space="0" w:color="000000"/>
            </w:tcBorders>
            <w:shd w:val="clear" w:color="auto" w:fill="auto"/>
            <w:tcMar>
              <w:top w:w="0" w:type="dxa"/>
              <w:left w:w="100" w:type="dxa"/>
              <w:bottom w:w="0" w:type="dxa"/>
              <w:right w:w="100" w:type="dxa"/>
            </w:tcMar>
          </w:tcPr>
          <w:p w14:paraId="4C512A6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Vĩnh Phúc</w:t>
            </w:r>
          </w:p>
        </w:tc>
        <w:tc>
          <w:tcPr>
            <w:tcW w:w="6765" w:type="dxa"/>
            <w:tcBorders>
              <w:top w:val="single" w:sz="4" w:space="0" w:color="auto"/>
              <w:left w:val="nil"/>
              <w:bottom w:val="single" w:sz="6" w:space="0" w:color="000000"/>
              <w:right w:val="single" w:sz="6" w:space="0" w:color="000000"/>
            </w:tcBorders>
            <w:shd w:val="clear" w:color="auto" w:fill="auto"/>
            <w:tcMar>
              <w:top w:w="0" w:type="dxa"/>
              <w:left w:w="100" w:type="dxa"/>
              <w:bottom w:w="0" w:type="dxa"/>
              <w:right w:w="100" w:type="dxa"/>
            </w:tcMar>
          </w:tcPr>
          <w:p w14:paraId="60D54BF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Ngày Văn hóa ASEAN tại Vĩnh Phúc 2017;</w:t>
            </w:r>
          </w:p>
          <w:p w14:paraId="71D0680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ảnh “ASEAN - Hòa bình và phát triển”;</w:t>
            </w:r>
          </w:p>
          <w:p w14:paraId="63337C7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Tuần phim Ấn Độ năm 2016;</w:t>
            </w:r>
          </w:p>
          <w:p w14:paraId="493B4D7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Festival Âm nhạc Á - Âu 2016.</w:t>
            </w:r>
          </w:p>
        </w:tc>
      </w:tr>
      <w:tr w:rsidR="00C82D72" w:rsidRPr="00BC3383" w14:paraId="22558427" w14:textId="77777777" w:rsidTr="00B77148">
        <w:trPr>
          <w:trHeight w:val="117"/>
        </w:trPr>
        <w:tc>
          <w:tcPr>
            <w:tcW w:w="92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2EFF65D" w14:textId="77777777" w:rsidR="00D51B81" w:rsidRPr="00BC3383" w:rsidRDefault="00EB41EE">
            <w:pPr>
              <w:ind w:left="560" w:hanging="280"/>
              <w:rPr>
                <w:rFonts w:ascii="Times New Roman" w:eastAsia="Times New Roman" w:hAnsi="Times New Roman" w:cs="Times New Roman"/>
              </w:rPr>
            </w:pPr>
            <w:r w:rsidRPr="00BC3383">
              <w:rPr>
                <w:rFonts w:ascii="Times New Roman" w:eastAsia="Times New Roman" w:hAnsi="Times New Roman" w:cs="Times New Roman"/>
              </w:rPr>
              <w:t>43.</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62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ACB1F2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Yên Bái</w:t>
            </w:r>
          </w:p>
        </w:tc>
        <w:tc>
          <w:tcPr>
            <w:tcW w:w="67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773C6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Festival thực hành tín ngưỡng thờ Mẫu Thượng Ngàn tại Đền Đông Cuông</w:t>
            </w:r>
          </w:p>
        </w:tc>
      </w:tr>
    </w:tbl>
    <w:p w14:paraId="45BB973F" w14:textId="77777777" w:rsidR="00D51B81" w:rsidRPr="00BC3383" w:rsidRDefault="00D51B81">
      <w:pPr>
        <w:spacing w:before="240" w:line="240" w:lineRule="auto"/>
        <w:jc w:val="center"/>
        <w:sectPr w:rsidR="00D51B81" w:rsidRPr="00BC3383" w:rsidSect="00E07BA4">
          <w:pgSz w:w="11907" w:h="16839" w:code="9"/>
          <w:pgMar w:top="1134" w:right="1134" w:bottom="1134" w:left="1701" w:header="720" w:footer="720" w:gutter="0"/>
          <w:cols w:space="720"/>
        </w:sectPr>
      </w:pPr>
    </w:p>
    <w:p w14:paraId="40051F31" w14:textId="77777777" w:rsidR="00E07BA4" w:rsidRDefault="00E07BA4">
      <w:pPr>
        <w:spacing w:before="0" w:line="240" w:lineRule="auto"/>
        <w:jc w:val="center"/>
        <w:rPr>
          <w:b/>
        </w:rPr>
        <w:sectPr w:rsidR="00E07BA4" w:rsidSect="00C47A3E">
          <w:type w:val="continuous"/>
          <w:pgSz w:w="11907" w:h="16839" w:code="9"/>
          <w:pgMar w:top="1134" w:right="1134" w:bottom="1134" w:left="1701" w:header="720" w:footer="720" w:gutter="0"/>
          <w:cols w:space="720"/>
        </w:sectPr>
      </w:pPr>
    </w:p>
    <w:p w14:paraId="48A625E0" w14:textId="2BD25B4B" w:rsidR="00D51B81" w:rsidRPr="00BC3383" w:rsidRDefault="00EB41EE">
      <w:pPr>
        <w:spacing w:before="0" w:line="240" w:lineRule="auto"/>
        <w:jc w:val="center"/>
        <w:rPr>
          <w:b/>
        </w:rPr>
      </w:pPr>
      <w:r w:rsidRPr="00BC3383">
        <w:rPr>
          <w:b/>
        </w:rPr>
        <w:lastRenderedPageBreak/>
        <w:t>CÁC HOẠT ĐỘNG VĂN HÓA ĐỐI NGOẠI</w:t>
      </w:r>
    </w:p>
    <w:p w14:paraId="2907E1FC" w14:textId="77777777" w:rsidR="00D51B81" w:rsidRPr="00BC3383" w:rsidRDefault="00EB41EE" w:rsidP="00B77148">
      <w:pPr>
        <w:spacing w:before="0" w:line="240" w:lineRule="auto"/>
        <w:jc w:val="center"/>
        <w:rPr>
          <w:b/>
        </w:rPr>
      </w:pPr>
      <w:r w:rsidRPr="00BC3383">
        <w:rPr>
          <w:b/>
        </w:rPr>
        <w:t>TỔ CHỨC TẠI CÁC TỈNH BIÊN GIỚI GIAI ĐOẠN 2015 - 2020</w:t>
      </w:r>
    </w:p>
    <w:p w14:paraId="2E7551B2" w14:textId="77777777" w:rsidR="00D51B81" w:rsidRPr="00BC3383" w:rsidRDefault="00EB41EE">
      <w:pPr>
        <w:spacing w:before="0" w:line="312" w:lineRule="auto"/>
      </w:pPr>
      <w:r w:rsidRPr="00BC3383">
        <w:t xml:space="preserve"> </w:t>
      </w:r>
    </w:p>
    <w:tbl>
      <w:tblPr>
        <w:tblStyle w:val="afffffffffffff5"/>
        <w:tblW w:w="9187" w:type="dxa"/>
        <w:tblInd w:w="-42" w:type="dxa"/>
        <w:tblBorders>
          <w:top w:val="nil"/>
          <w:left w:val="nil"/>
          <w:bottom w:val="nil"/>
          <w:right w:val="nil"/>
          <w:insideH w:val="nil"/>
          <w:insideV w:val="nil"/>
        </w:tblBorders>
        <w:tblLayout w:type="fixed"/>
        <w:tblLook w:val="0600" w:firstRow="0" w:lastRow="0" w:firstColumn="0" w:lastColumn="0" w:noHBand="1" w:noVBand="1"/>
      </w:tblPr>
      <w:tblGrid>
        <w:gridCol w:w="847"/>
        <w:gridCol w:w="1785"/>
        <w:gridCol w:w="4125"/>
        <w:gridCol w:w="2430"/>
      </w:tblGrid>
      <w:tr w:rsidR="00C82D72" w:rsidRPr="00BC3383" w14:paraId="52550582" w14:textId="77777777" w:rsidTr="00B77148">
        <w:trPr>
          <w:trHeight w:val="375"/>
        </w:trPr>
        <w:tc>
          <w:tcPr>
            <w:tcW w:w="847"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5CBE8A3"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STT</w:t>
            </w:r>
          </w:p>
        </w:tc>
        <w:tc>
          <w:tcPr>
            <w:tcW w:w="178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AA8A049" w14:textId="77777777" w:rsidR="00D51B81" w:rsidRPr="00BC3383" w:rsidRDefault="00EB41EE">
            <w:pPr>
              <w:ind w:firstLine="57"/>
              <w:rPr>
                <w:rFonts w:ascii="Times New Roman" w:eastAsia="Times New Roman" w:hAnsi="Times New Roman" w:cs="Times New Roman"/>
                <w:b/>
              </w:rPr>
            </w:pPr>
            <w:r w:rsidRPr="00BC3383">
              <w:rPr>
                <w:rFonts w:ascii="Times New Roman" w:eastAsia="Times New Roman" w:hAnsi="Times New Roman" w:cs="Times New Roman"/>
                <w:b/>
              </w:rPr>
              <w:t>TÊN TỈNH</w:t>
            </w:r>
          </w:p>
        </w:tc>
        <w:tc>
          <w:tcPr>
            <w:tcW w:w="412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21A0004"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HOẠT ĐỘNG</w:t>
            </w:r>
          </w:p>
        </w:tc>
        <w:tc>
          <w:tcPr>
            <w:tcW w:w="2430"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0A7F57B9"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GHI CHÚ</w:t>
            </w:r>
          </w:p>
        </w:tc>
      </w:tr>
      <w:tr w:rsidR="00C82D72" w:rsidRPr="00BC3383" w14:paraId="36025012" w14:textId="77777777" w:rsidTr="00B77148">
        <w:trPr>
          <w:trHeight w:val="1225"/>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2C13A00"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1.</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9DAC97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An Giang</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6F042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tiếng hát từ biên giới Việt Nam-Campuchia;</w:t>
            </w:r>
          </w:p>
          <w:p w14:paraId="02FE97D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hữu nghị Biên giới Việt Nam - Campuchia năm 2019;</w:t>
            </w:r>
          </w:p>
          <w:p w14:paraId="7C1501B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nghệ thuật tôn vinh giá trị văn hoá và gìn giữ bản sắc văn hoá cộng đồng của các dân tộc Việt Nam-Campuchia.</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F033D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Kandal và tỉnh Takeo, Campuchia</w:t>
            </w:r>
          </w:p>
        </w:tc>
      </w:tr>
      <w:tr w:rsidR="00C82D72" w:rsidRPr="00BC3383" w14:paraId="2BA8D24C" w14:textId="77777777" w:rsidTr="00B77148">
        <w:trPr>
          <w:trHeight w:val="2219"/>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1C69184"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2.</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C939A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Cao Bằng</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B5F7E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Liên hoan nhân dân biên giới Việt - Trung năm 2016;</w:t>
            </w:r>
          </w:p>
          <w:p w14:paraId="6AF3A41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Giải chạy Việt dã xuyên biên giới năm 2016;</w:t>
            </w:r>
          </w:p>
          <w:p w14:paraId="1FEB046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“Hoạt động du lịch văn hoá dân tộc biên giới huyện Nà Po, Trung Quốc”;</w:t>
            </w:r>
          </w:p>
          <w:p w14:paraId="1614118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văn hoá các dân tộc ở vùng biên giới Việt-Trung.</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AF1071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Khu tự trị dân tộc Choang, Quảng Tây, Trung Quốc</w:t>
            </w:r>
          </w:p>
        </w:tc>
      </w:tr>
      <w:tr w:rsidR="00C82D72" w:rsidRPr="00BC3383" w14:paraId="3AB2DE11" w14:textId="77777777" w:rsidTr="00B77148">
        <w:trPr>
          <w:trHeight w:val="347"/>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6986D27"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3.</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0A025D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Đắk Lắk</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AD89D8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Hội thi văn nghệ “Sắc màu văn hóa” giữa tỉnh Đắk Lắk và tỉnh Mondulkiri (Campuchia)</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320C1A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Mondulkiri, Campuchia</w:t>
            </w:r>
          </w:p>
        </w:tc>
      </w:tr>
      <w:tr w:rsidR="00C82D72" w:rsidRPr="00BC3383" w14:paraId="2C654661" w14:textId="77777777" w:rsidTr="00B77148">
        <w:trPr>
          <w:trHeight w:val="374"/>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FE124E"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4.</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113C4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Đắk Nông</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041AEF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Chương trình giao lưu văn hóa giữa Đắk Nông và tỉnh Mondulkiri (Campuchia)</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E2A87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Mondulkiri, Campuchia</w:t>
            </w:r>
          </w:p>
        </w:tc>
      </w:tr>
      <w:tr w:rsidR="00C82D72" w:rsidRPr="00BC3383" w14:paraId="50B49347" w14:textId="77777777" w:rsidTr="00B77148">
        <w:trPr>
          <w:trHeight w:val="324"/>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449C1B8"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5.</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99787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Điện Biên</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AEADF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Ngày hội ném Còn 03 nước Việt Nam - Lào - Trung Quốc;</w:t>
            </w:r>
          </w:p>
          <w:p w14:paraId="7655B76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“Thắm tình hữu nghị đặc biệt Việt - Lào”;</w:t>
            </w:r>
          </w:p>
          <w:p w14:paraId="516A956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Ngày hội giao lưu văn hoá, thể thao và du lịch tại các tỉnh biên giới Việt Nam - Lào.</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F1A0D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Vân Nam, Trung Quốc và tỉnh Phongsali, tỉnh Luang Prabang, Lào</w:t>
            </w:r>
          </w:p>
        </w:tc>
      </w:tr>
      <w:tr w:rsidR="00C82D72" w:rsidRPr="00BC3383" w14:paraId="412928EC" w14:textId="77777777" w:rsidTr="00B77148">
        <w:trPr>
          <w:trHeight w:val="65"/>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A82DA98"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6.</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08C95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Đồng Tháp</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2008E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Hội thao biên giới với tỉnh Đồng Tháp và tỉnh Prey Veng (Campuchia);</w:t>
            </w:r>
          </w:p>
          <w:p w14:paraId="750390D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nghệ thuật song ngữ (Việt Nam - Khmer).</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4D9589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Prey Veng, Campuchia</w:t>
            </w:r>
          </w:p>
        </w:tc>
      </w:tr>
      <w:tr w:rsidR="00C82D72" w:rsidRPr="00BC3383" w14:paraId="56807855" w14:textId="77777777" w:rsidTr="00B77148">
        <w:trPr>
          <w:trHeight w:val="919"/>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313ADD0"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7.</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4FFFAB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Gia Lai</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42763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các chương trình biểu diễn nghệ thuật của Nhà hát ca múa nhạc tổng hợp Đam San tại khu vực biên giới Việt Nam-Campuchia</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BD916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Rattanakiri, Campuchia</w:t>
            </w:r>
          </w:p>
        </w:tc>
      </w:tr>
      <w:tr w:rsidR="00C82D72" w:rsidRPr="00BC3383" w14:paraId="0BCF03BD" w14:textId="77777777" w:rsidTr="00B77148">
        <w:trPr>
          <w:trHeight w:val="65"/>
        </w:trPr>
        <w:tc>
          <w:tcPr>
            <w:tcW w:w="847" w:type="dxa"/>
            <w:tcBorders>
              <w:top w:val="nil"/>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19953337"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8.</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0BDA92C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Hà Giang</w:t>
            </w:r>
          </w:p>
        </w:tc>
        <w:tc>
          <w:tcPr>
            <w:tcW w:w="4125"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5B3CE4C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Chương trình giao lưu văn hoá nghệ thuật biên giới Việt-Trung</w:t>
            </w:r>
          </w:p>
          <w:p w14:paraId="4A21B15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ml:space="preserve"> </w:t>
            </w:r>
          </w:p>
        </w:tc>
        <w:tc>
          <w:tcPr>
            <w:tcW w:w="2430"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099DF50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Khu tự trị dân tộc Choang tỉnh Quảng Tây và tỉnh Vân Nam, Trung Quốc</w:t>
            </w:r>
          </w:p>
        </w:tc>
      </w:tr>
      <w:tr w:rsidR="00C82D72" w:rsidRPr="00BC3383" w14:paraId="0DF88BD2" w14:textId="77777777" w:rsidTr="00B77148">
        <w:trPr>
          <w:trHeight w:val="1266"/>
        </w:trPr>
        <w:tc>
          <w:tcPr>
            <w:tcW w:w="847" w:type="dxa"/>
            <w:tcBorders>
              <w:top w:val="single" w:sz="4"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FCF217C"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9.</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684451E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Kiên Giang</w:t>
            </w:r>
          </w:p>
        </w:tc>
        <w:tc>
          <w:tcPr>
            <w:tcW w:w="412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006420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Ok-Om-Bok;</w:t>
            </w:r>
          </w:p>
          <w:p w14:paraId="2B1F510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Tết cổ truyền Chôl-Chnăm-Thmây;</w:t>
            </w:r>
          </w:p>
          <w:p w14:paraId="6B74F8A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Triển lãm các thành tựu kinh tế, văn hoá, xã hội Việt Nam-Campuchia;</w:t>
            </w:r>
          </w:p>
          <w:p w14:paraId="0174CAF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Tết tình Dân-Quân Việt Nam-Campuchia</w:t>
            </w:r>
          </w:p>
        </w:tc>
        <w:tc>
          <w:tcPr>
            <w:tcW w:w="2430"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789BD99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KamPot, Campuchia</w:t>
            </w:r>
          </w:p>
        </w:tc>
      </w:tr>
      <w:tr w:rsidR="00C82D72" w:rsidRPr="00BC3383" w14:paraId="41A41784" w14:textId="77777777" w:rsidTr="00B77148">
        <w:trPr>
          <w:trHeight w:val="1263"/>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18BB41"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lastRenderedPageBreak/>
              <w:t>10.</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D4566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Kon Tum</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0454B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hữu nghị biên giới Việt - Lào;</w:t>
            </w:r>
          </w:p>
          <w:p w14:paraId="40329E0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Tọa đàm hữu nghị, giao lưu văn hóa, văn nghệ và trao học bổng “Nâng bước em tới trường” giữa Việt Nam và Lào;</w:t>
            </w:r>
          </w:p>
          <w:p w14:paraId="70E5A9E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Giao lưu thể thao hữu nghị tại cột mốc Ngã ba biên giới Việt Nam - Lào - Campuchia.</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5B37BE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Sekong và tỉnh Attapeu, Lào; tỉnh Rattanakiri, Campuchia</w:t>
            </w:r>
          </w:p>
        </w:tc>
      </w:tr>
      <w:tr w:rsidR="00C82D72" w:rsidRPr="00BC3383" w14:paraId="0DCE420F" w14:textId="77777777" w:rsidTr="00B77148">
        <w:trPr>
          <w:trHeight w:val="128"/>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F27064F"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11.</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729D8F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Lai Châu</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766F6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ném Còn giữa các huyện biên giới của 3 nước Việt - Lào - Trung lần thứ VI năm 2019 với chủ đề “Sắc màu hữu nghị”;</w:t>
            </w:r>
          </w:p>
          <w:p w14:paraId="599B8D5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văn hoá nghệ thuật Việt Nam-Lào.</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F89354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Vân Nam, Trung Quốc</w:t>
            </w:r>
          </w:p>
        </w:tc>
      </w:tr>
      <w:tr w:rsidR="00C82D72" w:rsidRPr="00BC3383" w14:paraId="1E24D4FC" w14:textId="77777777" w:rsidTr="00B77148">
        <w:trPr>
          <w:trHeight w:val="619"/>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CC8FBB0"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12.</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6C584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Lạng Sơn</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884086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Xuân Tứ Lạng;</w:t>
            </w:r>
          </w:p>
          <w:p w14:paraId="6C43BC2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Lễ hội Du lịch qua biên giới Việt-Trung tại Quảng Tây, Trung Quốc.</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D96D2E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Sùng Tả, Quảng Tây, Trung Quốc</w:t>
            </w:r>
          </w:p>
        </w:tc>
      </w:tr>
      <w:tr w:rsidR="00C82D72" w:rsidRPr="00BC3383" w14:paraId="5E6A2B77" w14:textId="77777777" w:rsidTr="00B77148">
        <w:trPr>
          <w:trHeight w:val="1035"/>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60B99E6"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13.</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1BB19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Long An</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F77FD8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nghệ thuật song ngữ Việt Nam - Khmer;</w:t>
            </w:r>
          </w:p>
          <w:p w14:paraId="6946664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Xuân hữu nghị Việt Nam - Campuchia;</w:t>
            </w:r>
          </w:p>
          <w:p w14:paraId="4CCDC49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thể thao giữa tỉnh Long An và tỉnh Svay Rieng, Prey Veng, Campuchia</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FCEF0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tỉnh Svay Rieng và tỉnh Prey Veng, Campuchia</w:t>
            </w:r>
          </w:p>
        </w:tc>
      </w:tr>
      <w:tr w:rsidR="00C82D72" w:rsidRPr="00BC3383" w14:paraId="67431E46" w14:textId="77777777" w:rsidTr="00B77148">
        <w:trPr>
          <w:trHeight w:val="867"/>
        </w:trPr>
        <w:tc>
          <w:tcPr>
            <w:tcW w:w="847" w:type="dxa"/>
            <w:tcBorders>
              <w:top w:val="nil"/>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2A126B38"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14.</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1FA807E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Nghệ An</w:t>
            </w:r>
          </w:p>
        </w:tc>
        <w:tc>
          <w:tcPr>
            <w:tcW w:w="4125"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0C440A7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nghệ thuật “Son sắt nghĩa tình, Trường Sơn Đông - Trường Sơn Tây” giữa Việt Nam và Lào;</w:t>
            </w:r>
          </w:p>
          <w:p w14:paraId="2952B0D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Hội thảo “Tiếp tục vun đắp mối quan hệ hữu nghị vĩ đại Việt Nam - Lào”.</w:t>
            </w:r>
          </w:p>
        </w:tc>
        <w:tc>
          <w:tcPr>
            <w:tcW w:w="2430" w:type="dxa"/>
            <w:tcBorders>
              <w:top w:val="nil"/>
              <w:left w:val="nil"/>
              <w:bottom w:val="single" w:sz="4" w:space="0" w:color="000000"/>
              <w:right w:val="single" w:sz="6" w:space="0" w:color="000000"/>
            </w:tcBorders>
            <w:shd w:val="clear" w:color="auto" w:fill="auto"/>
            <w:tcMar>
              <w:top w:w="0" w:type="dxa"/>
              <w:left w:w="100" w:type="dxa"/>
              <w:bottom w:w="0" w:type="dxa"/>
              <w:right w:w="100" w:type="dxa"/>
            </w:tcMar>
          </w:tcPr>
          <w:p w14:paraId="64568BE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HouaPhanh, tỉnh XiangKhouang, tỉnh Borikhamxay Lào</w:t>
            </w:r>
          </w:p>
        </w:tc>
      </w:tr>
      <w:tr w:rsidR="00C82D72" w:rsidRPr="00BC3383" w14:paraId="5C3C2285" w14:textId="77777777" w:rsidTr="00B77148">
        <w:trPr>
          <w:trHeight w:val="766"/>
        </w:trPr>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14ED4417"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15.</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6D59E5F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Quảng Bình</w:t>
            </w:r>
          </w:p>
        </w:tc>
        <w:tc>
          <w:tcPr>
            <w:tcW w:w="4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2CD83D1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Ngày hội giao lưu văn hóa, thể thao và du lịch các dân tộc thiểu số 05 tỉnh vùng biên giới Việt Nam - Lào;</w:t>
            </w:r>
          </w:p>
          <w:p w14:paraId="7EACD86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Chương trình giao lưu văn hóa và quảng bá du lịch tại vùng biên giới cửa khẩu quốc tế Cha Lo - Khăm Muộn, Lào.</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00" w:type="dxa"/>
            </w:tcMar>
          </w:tcPr>
          <w:p w14:paraId="47F6A59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tỉnh Khammuane và tỉnh Savannakhet, Lào</w:t>
            </w:r>
          </w:p>
        </w:tc>
      </w:tr>
      <w:tr w:rsidR="00C82D72" w:rsidRPr="00BC3383" w14:paraId="571F2B83" w14:textId="77777777" w:rsidTr="00B77148">
        <w:trPr>
          <w:trHeight w:val="559"/>
        </w:trPr>
        <w:tc>
          <w:tcPr>
            <w:tcW w:w="847" w:type="dxa"/>
            <w:tcBorders>
              <w:top w:val="single" w:sz="4" w:space="0" w:color="000000"/>
              <w:left w:val="single" w:sz="6" w:space="0" w:color="000000"/>
              <w:bottom w:val="single" w:sz="4" w:space="0" w:color="000000"/>
              <w:right w:val="single" w:sz="6" w:space="0" w:color="000000"/>
            </w:tcBorders>
            <w:shd w:val="clear" w:color="auto" w:fill="auto"/>
            <w:tcMar>
              <w:top w:w="0" w:type="dxa"/>
              <w:left w:w="100" w:type="dxa"/>
              <w:bottom w:w="0" w:type="dxa"/>
              <w:right w:w="100" w:type="dxa"/>
            </w:tcMar>
          </w:tcPr>
          <w:p w14:paraId="0A0521C9"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16.</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single" w:sz="4" w:space="0" w:color="000000"/>
              <w:left w:val="nil"/>
              <w:bottom w:val="single" w:sz="4" w:space="0" w:color="000000"/>
              <w:right w:val="single" w:sz="6" w:space="0" w:color="000000"/>
            </w:tcBorders>
            <w:shd w:val="clear" w:color="auto" w:fill="auto"/>
            <w:tcMar>
              <w:top w:w="0" w:type="dxa"/>
              <w:left w:w="100" w:type="dxa"/>
              <w:bottom w:w="0" w:type="dxa"/>
              <w:right w:w="100" w:type="dxa"/>
            </w:tcMar>
          </w:tcPr>
          <w:p w14:paraId="01EDCAD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Quảng Trị</w:t>
            </w:r>
          </w:p>
        </w:tc>
        <w:tc>
          <w:tcPr>
            <w:tcW w:w="4125" w:type="dxa"/>
            <w:tcBorders>
              <w:top w:val="single" w:sz="4" w:space="0" w:color="000000"/>
              <w:left w:val="nil"/>
              <w:bottom w:val="single" w:sz="4" w:space="0" w:color="000000"/>
              <w:right w:val="single" w:sz="6" w:space="0" w:color="000000"/>
            </w:tcBorders>
            <w:shd w:val="clear" w:color="auto" w:fill="auto"/>
            <w:tcMar>
              <w:top w:w="0" w:type="dxa"/>
              <w:left w:w="100" w:type="dxa"/>
              <w:bottom w:w="0" w:type="dxa"/>
              <w:right w:w="100" w:type="dxa"/>
            </w:tcMar>
          </w:tcPr>
          <w:p w14:paraId="1A8BD4D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Ngày hội giao lưu văn hóa, thể thao và du lịch các vùng biên giới Việt Nam-Lào</w:t>
            </w:r>
          </w:p>
        </w:tc>
        <w:tc>
          <w:tcPr>
            <w:tcW w:w="2430" w:type="dxa"/>
            <w:tcBorders>
              <w:top w:val="single" w:sz="4" w:space="0" w:color="000000"/>
              <w:left w:val="nil"/>
              <w:bottom w:val="single" w:sz="4" w:space="0" w:color="000000"/>
              <w:right w:val="single" w:sz="6" w:space="0" w:color="000000"/>
            </w:tcBorders>
            <w:shd w:val="clear" w:color="auto" w:fill="auto"/>
            <w:tcMar>
              <w:top w:w="0" w:type="dxa"/>
              <w:left w:w="100" w:type="dxa"/>
              <w:bottom w:w="0" w:type="dxa"/>
              <w:right w:w="100" w:type="dxa"/>
            </w:tcMar>
          </w:tcPr>
          <w:p w14:paraId="0170956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Savannakhet và tỉnh Saravane, Lào</w:t>
            </w:r>
          </w:p>
        </w:tc>
      </w:tr>
      <w:tr w:rsidR="00C82D72" w:rsidRPr="00BC3383" w14:paraId="3492EF22" w14:textId="77777777" w:rsidTr="00B77148">
        <w:trPr>
          <w:trHeight w:val="70"/>
        </w:trPr>
        <w:tc>
          <w:tcPr>
            <w:tcW w:w="847" w:type="dxa"/>
            <w:tcBorders>
              <w:top w:val="single" w:sz="4"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1D51DCD"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17.</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47E5254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Sơn La</w:t>
            </w:r>
          </w:p>
        </w:tc>
        <w:tc>
          <w:tcPr>
            <w:tcW w:w="4125"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CD3EC8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Ngày hội giao lưu văn hoá, thể thao và du lịch vùng biên giới Việt Nam - Lào năm 2017</w:t>
            </w:r>
          </w:p>
        </w:tc>
        <w:tc>
          <w:tcPr>
            <w:tcW w:w="2430" w:type="dxa"/>
            <w:tcBorders>
              <w:top w:val="single" w:sz="4"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926122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tỉnh Phongsali, tỉnh Luang Prabang, tỉnh HouaPhanh, Lào</w:t>
            </w:r>
          </w:p>
        </w:tc>
      </w:tr>
      <w:tr w:rsidR="00C82D72" w:rsidRPr="00BC3383" w14:paraId="4B3FD4D9" w14:textId="77777777" w:rsidTr="00B77148">
        <w:trPr>
          <w:trHeight w:val="958"/>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3ECAF17"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18.</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A05C0A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Thanh Hóa</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9BB879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Triển lãm “Di sản chung của chúng ta” giới thiệu di sản của 03 nước Việt Nam, Lào, Campuchia</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4DF1B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ml:space="preserve"> </w:t>
            </w:r>
          </w:p>
        </w:tc>
      </w:tr>
      <w:tr w:rsidR="00C82D72" w:rsidRPr="00BC3383" w14:paraId="7EEEE922" w14:textId="77777777" w:rsidTr="00B77148">
        <w:trPr>
          <w:trHeight w:val="65"/>
        </w:trPr>
        <w:tc>
          <w:tcPr>
            <w:tcW w:w="84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AD565F7" w14:textId="77777777" w:rsidR="00D51B81" w:rsidRPr="00BC3383" w:rsidRDefault="00EB41EE">
            <w:pPr>
              <w:ind w:left="140"/>
              <w:jc w:val="center"/>
              <w:rPr>
                <w:rFonts w:ascii="Times New Roman" w:eastAsia="Times New Roman" w:hAnsi="Times New Roman" w:cs="Times New Roman"/>
              </w:rPr>
            </w:pPr>
            <w:r w:rsidRPr="00BC3383">
              <w:rPr>
                <w:rFonts w:ascii="Times New Roman" w:eastAsia="Times New Roman" w:hAnsi="Times New Roman" w:cs="Times New Roman"/>
              </w:rPr>
              <w:t>19.</w:t>
            </w:r>
            <w:r w:rsidRPr="00BC3383">
              <w:rPr>
                <w:rFonts w:ascii="Times New Roman" w:eastAsia="Times New Roman" w:hAnsi="Times New Roman" w:cs="Times New Roman"/>
                <w:sz w:val="14"/>
                <w:szCs w:val="14"/>
              </w:rPr>
              <w:t xml:space="preserve">       </w:t>
            </w:r>
            <w:r w:rsidRPr="00BC3383">
              <w:rPr>
                <w:rFonts w:ascii="Times New Roman" w:eastAsia="Times New Roman" w:hAnsi="Times New Roman" w:cs="Times New Roman"/>
              </w:rPr>
              <w:t xml:space="preserve"> </w:t>
            </w:r>
          </w:p>
        </w:tc>
        <w:tc>
          <w:tcPr>
            <w:tcW w:w="17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7B5AC7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Thừa Thiên Huế</w:t>
            </w:r>
          </w:p>
        </w:tc>
        <w:tc>
          <w:tcPr>
            <w:tcW w:w="4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FA6354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Ngày hội văn hóa, thể thao và du lịch các dân tộc thiểu số các tỉnh vùng biên giới Việt Nam - Lào, khu vực miền Trung, Tây Nguyên năm 2019</w:t>
            </w:r>
          </w:p>
        </w:tc>
        <w:tc>
          <w:tcPr>
            <w:tcW w:w="243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65611A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Giáp với Lào</w:t>
            </w:r>
          </w:p>
        </w:tc>
      </w:tr>
    </w:tbl>
    <w:p w14:paraId="2E72BE88" w14:textId="77777777" w:rsidR="00D51B81" w:rsidRPr="00D642E9" w:rsidRDefault="00EB41EE">
      <w:pPr>
        <w:spacing w:after="120" w:line="312" w:lineRule="auto"/>
        <w:ind w:firstLine="567"/>
      </w:pPr>
      <w:r w:rsidRPr="00BC3383">
        <w:t xml:space="preserve">* </w:t>
      </w:r>
      <w:r w:rsidRPr="00BC3383">
        <w:rPr>
          <w:i/>
        </w:rPr>
        <w:t>Các tỉnh không có báo cáo hoạt động, gồm</w:t>
      </w:r>
      <w:r w:rsidRPr="00BC3383">
        <w:t>: Bình Phước, Hà Tĩnh, Lào Cai, Quảng Nam, Quảng Ninh, Tây Ninh.</w:t>
      </w:r>
    </w:p>
    <w:p w14:paraId="58BD5760" w14:textId="77777777" w:rsidR="00E07BA4" w:rsidRPr="00D642E9" w:rsidRDefault="00E07BA4">
      <w:pPr>
        <w:spacing w:after="120" w:line="312" w:lineRule="auto"/>
        <w:ind w:firstLine="567"/>
        <w:sectPr w:rsidR="00E07BA4" w:rsidRPr="00D642E9" w:rsidSect="00E07BA4">
          <w:pgSz w:w="11907" w:h="16839" w:code="9"/>
          <w:pgMar w:top="1134" w:right="1134" w:bottom="1134" w:left="1701" w:header="720" w:footer="720" w:gutter="0"/>
          <w:cols w:space="720"/>
        </w:sectPr>
      </w:pPr>
    </w:p>
    <w:p w14:paraId="1E19A435" w14:textId="77777777" w:rsidR="00E07BA4" w:rsidRDefault="00E07BA4">
      <w:pPr>
        <w:jc w:val="center"/>
        <w:rPr>
          <w:b/>
        </w:rPr>
        <w:sectPr w:rsidR="00E07BA4" w:rsidSect="00C47A3E">
          <w:type w:val="continuous"/>
          <w:pgSz w:w="11907" w:h="16839" w:code="9"/>
          <w:pgMar w:top="1134" w:right="1134" w:bottom="1134" w:left="1701" w:header="720" w:footer="720" w:gutter="0"/>
          <w:cols w:space="720"/>
        </w:sectPr>
      </w:pPr>
    </w:p>
    <w:p w14:paraId="03042095" w14:textId="1F8A7790" w:rsidR="00D51B81" w:rsidRPr="00BC3383" w:rsidRDefault="00EB41EE">
      <w:pPr>
        <w:jc w:val="center"/>
        <w:rPr>
          <w:b/>
          <w:sz w:val="16"/>
          <w:szCs w:val="16"/>
        </w:rPr>
      </w:pPr>
      <w:r w:rsidRPr="00BC3383">
        <w:rPr>
          <w:b/>
        </w:rPr>
        <w:lastRenderedPageBreak/>
        <w:t>CÁC HOẠT ĐỘNG TẠI TRUNG TÂM VĂN HÓA VIỆT NAM TẠI LÀO VÀ PHÁP TỔ CHỨC TRONG GIAI ĐOẠN 2015-2020</w:t>
      </w:r>
      <w:r w:rsidRPr="00BC3383">
        <w:rPr>
          <w:b/>
          <w:i/>
          <w:sz w:val="12"/>
          <w:szCs w:val="12"/>
        </w:rPr>
        <w:t xml:space="preserve"> </w:t>
      </w:r>
    </w:p>
    <w:p w14:paraId="506297F2" w14:textId="77777777" w:rsidR="00D51B81" w:rsidRPr="00BC3383" w:rsidRDefault="00EB41EE">
      <w:pPr>
        <w:spacing w:before="240" w:line="312" w:lineRule="auto"/>
        <w:ind w:left="360"/>
        <w:rPr>
          <w:b/>
        </w:rPr>
      </w:pPr>
      <w:r w:rsidRPr="00BC3383">
        <w:rPr>
          <w:b/>
        </w:rPr>
        <w:t>1.</w:t>
      </w:r>
      <w:r w:rsidRPr="00BC3383">
        <w:rPr>
          <w:sz w:val="14"/>
          <w:szCs w:val="14"/>
        </w:rPr>
        <w:t xml:space="preserve"> </w:t>
      </w:r>
      <w:r w:rsidRPr="00BC3383">
        <w:rPr>
          <w:b/>
        </w:rPr>
        <w:t>Trung tâm Văn hóa Việt Nam tại Lào</w:t>
      </w:r>
    </w:p>
    <w:tbl>
      <w:tblPr>
        <w:tblStyle w:val="afffffffffffff6"/>
        <w:tblW w:w="93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60"/>
        <w:gridCol w:w="8730"/>
      </w:tblGrid>
      <w:tr w:rsidR="00C82D72" w:rsidRPr="00BC3383" w14:paraId="35F1979F" w14:textId="77777777" w:rsidTr="00B77148">
        <w:trPr>
          <w:trHeight w:val="70"/>
        </w:trPr>
        <w:tc>
          <w:tcPr>
            <w:tcW w:w="660" w:type="dxa"/>
            <w:shd w:val="clear" w:color="auto" w:fill="auto"/>
            <w:tcMar>
              <w:top w:w="0" w:type="dxa"/>
              <w:left w:w="100" w:type="dxa"/>
              <w:bottom w:w="0" w:type="dxa"/>
              <w:right w:w="100" w:type="dxa"/>
            </w:tcMar>
          </w:tcPr>
          <w:p w14:paraId="716BF202"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STT</w:t>
            </w:r>
          </w:p>
        </w:tc>
        <w:tc>
          <w:tcPr>
            <w:tcW w:w="8730" w:type="dxa"/>
            <w:shd w:val="clear" w:color="auto" w:fill="auto"/>
            <w:tcMar>
              <w:top w:w="0" w:type="dxa"/>
              <w:left w:w="100" w:type="dxa"/>
              <w:bottom w:w="0" w:type="dxa"/>
              <w:right w:w="100" w:type="dxa"/>
            </w:tcMar>
          </w:tcPr>
          <w:p w14:paraId="5530386D"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Tên chương trình, hoạt động</w:t>
            </w:r>
          </w:p>
        </w:tc>
      </w:tr>
      <w:tr w:rsidR="00C82D72" w:rsidRPr="00BC3383" w14:paraId="496EEC32" w14:textId="77777777" w:rsidTr="00B77148">
        <w:trPr>
          <w:trHeight w:val="70"/>
        </w:trPr>
        <w:tc>
          <w:tcPr>
            <w:tcW w:w="9390" w:type="dxa"/>
            <w:gridSpan w:val="2"/>
            <w:shd w:val="clear" w:color="auto" w:fill="auto"/>
            <w:tcMar>
              <w:top w:w="0" w:type="dxa"/>
              <w:left w:w="100" w:type="dxa"/>
              <w:bottom w:w="0" w:type="dxa"/>
              <w:right w:w="100" w:type="dxa"/>
            </w:tcMar>
          </w:tcPr>
          <w:p w14:paraId="1052896E"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2015</w:t>
            </w:r>
          </w:p>
        </w:tc>
      </w:tr>
      <w:tr w:rsidR="00C82D72" w:rsidRPr="00BC3383" w14:paraId="41D50B7C" w14:textId="77777777" w:rsidTr="00B77148">
        <w:trPr>
          <w:trHeight w:val="70"/>
        </w:trPr>
        <w:tc>
          <w:tcPr>
            <w:tcW w:w="660" w:type="dxa"/>
            <w:shd w:val="clear" w:color="auto" w:fill="auto"/>
            <w:tcMar>
              <w:top w:w="0" w:type="dxa"/>
              <w:left w:w="100" w:type="dxa"/>
              <w:bottom w:w="0" w:type="dxa"/>
              <w:right w:w="100" w:type="dxa"/>
            </w:tcMar>
            <w:vAlign w:val="center"/>
          </w:tcPr>
          <w:p w14:paraId="3F680C96"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1.</w:t>
            </w:r>
          </w:p>
        </w:tc>
        <w:tc>
          <w:tcPr>
            <w:tcW w:w="8730" w:type="dxa"/>
            <w:shd w:val="clear" w:color="auto" w:fill="auto"/>
            <w:tcMar>
              <w:top w:w="0" w:type="dxa"/>
              <w:left w:w="100" w:type="dxa"/>
              <w:bottom w:w="0" w:type="dxa"/>
              <w:right w:w="100" w:type="dxa"/>
            </w:tcMar>
          </w:tcPr>
          <w:p w14:paraId="15B7A8D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kỷ niệm 20 năm thành lập Trung tâm</w:t>
            </w:r>
          </w:p>
        </w:tc>
      </w:tr>
      <w:tr w:rsidR="00C82D72" w:rsidRPr="00BC3383" w14:paraId="59895631" w14:textId="77777777" w:rsidTr="00B77148">
        <w:trPr>
          <w:trHeight w:val="70"/>
        </w:trPr>
        <w:tc>
          <w:tcPr>
            <w:tcW w:w="660" w:type="dxa"/>
            <w:shd w:val="clear" w:color="auto" w:fill="auto"/>
            <w:tcMar>
              <w:top w:w="0" w:type="dxa"/>
              <w:left w:w="100" w:type="dxa"/>
              <w:bottom w:w="0" w:type="dxa"/>
              <w:right w:w="100" w:type="dxa"/>
            </w:tcMar>
            <w:vAlign w:val="center"/>
          </w:tcPr>
          <w:p w14:paraId="2526638C"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2.</w:t>
            </w:r>
          </w:p>
        </w:tc>
        <w:tc>
          <w:tcPr>
            <w:tcW w:w="8730" w:type="dxa"/>
            <w:shd w:val="clear" w:color="auto" w:fill="auto"/>
            <w:tcMar>
              <w:top w:w="0" w:type="dxa"/>
              <w:left w:w="100" w:type="dxa"/>
              <w:bottom w:w="0" w:type="dxa"/>
              <w:right w:w="100" w:type="dxa"/>
            </w:tcMar>
          </w:tcPr>
          <w:p w14:paraId="4CC5C0F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Gặp mặt đầu xuân 2015</w:t>
            </w:r>
          </w:p>
        </w:tc>
      </w:tr>
      <w:tr w:rsidR="00C82D72" w:rsidRPr="00BC3383" w14:paraId="46CC5311" w14:textId="77777777" w:rsidTr="00B77148">
        <w:trPr>
          <w:trHeight w:val="73"/>
        </w:trPr>
        <w:tc>
          <w:tcPr>
            <w:tcW w:w="660" w:type="dxa"/>
            <w:shd w:val="clear" w:color="auto" w:fill="auto"/>
            <w:tcMar>
              <w:top w:w="0" w:type="dxa"/>
              <w:left w:w="100" w:type="dxa"/>
              <w:bottom w:w="0" w:type="dxa"/>
              <w:right w:w="100" w:type="dxa"/>
            </w:tcMar>
            <w:vAlign w:val="center"/>
          </w:tcPr>
          <w:p w14:paraId="04BC7D0E"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3.</w:t>
            </w:r>
          </w:p>
        </w:tc>
        <w:tc>
          <w:tcPr>
            <w:tcW w:w="8730" w:type="dxa"/>
            <w:shd w:val="clear" w:color="auto" w:fill="auto"/>
            <w:tcMar>
              <w:top w:w="0" w:type="dxa"/>
              <w:left w:w="100" w:type="dxa"/>
              <w:bottom w:w="0" w:type="dxa"/>
              <w:right w:w="100" w:type="dxa"/>
            </w:tcMar>
          </w:tcPr>
          <w:p w14:paraId="4E16411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Chương trình giới thiệu Tết cổ truyền Việt Nam</w:t>
            </w:r>
          </w:p>
        </w:tc>
      </w:tr>
      <w:tr w:rsidR="00C82D72" w:rsidRPr="00BC3383" w14:paraId="46C48816" w14:textId="77777777" w:rsidTr="00B77148">
        <w:trPr>
          <w:trHeight w:val="137"/>
        </w:trPr>
        <w:tc>
          <w:tcPr>
            <w:tcW w:w="660" w:type="dxa"/>
            <w:shd w:val="clear" w:color="auto" w:fill="auto"/>
            <w:tcMar>
              <w:top w:w="0" w:type="dxa"/>
              <w:left w:w="100" w:type="dxa"/>
              <w:bottom w:w="0" w:type="dxa"/>
              <w:right w:w="100" w:type="dxa"/>
            </w:tcMar>
            <w:vAlign w:val="center"/>
          </w:tcPr>
          <w:p w14:paraId="279B9E1A"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4.</w:t>
            </w:r>
          </w:p>
        </w:tc>
        <w:tc>
          <w:tcPr>
            <w:tcW w:w="8730" w:type="dxa"/>
            <w:shd w:val="clear" w:color="auto" w:fill="auto"/>
            <w:tcMar>
              <w:top w:w="0" w:type="dxa"/>
              <w:left w:w="100" w:type="dxa"/>
              <w:bottom w:w="0" w:type="dxa"/>
              <w:right w:w="100" w:type="dxa"/>
            </w:tcMar>
          </w:tcPr>
          <w:p w14:paraId="180D06A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Hội báo xuân 2015</w:t>
            </w:r>
          </w:p>
        </w:tc>
      </w:tr>
      <w:tr w:rsidR="00C82D72" w:rsidRPr="00BC3383" w14:paraId="1BB80874" w14:textId="77777777" w:rsidTr="00B77148">
        <w:trPr>
          <w:trHeight w:val="70"/>
        </w:trPr>
        <w:tc>
          <w:tcPr>
            <w:tcW w:w="660" w:type="dxa"/>
            <w:shd w:val="clear" w:color="auto" w:fill="auto"/>
            <w:tcMar>
              <w:top w:w="0" w:type="dxa"/>
              <w:left w:w="100" w:type="dxa"/>
              <w:bottom w:w="0" w:type="dxa"/>
              <w:right w:w="100" w:type="dxa"/>
            </w:tcMar>
            <w:vAlign w:val="center"/>
          </w:tcPr>
          <w:p w14:paraId="7CA58AE8"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5.</w:t>
            </w:r>
          </w:p>
        </w:tc>
        <w:tc>
          <w:tcPr>
            <w:tcW w:w="8730" w:type="dxa"/>
            <w:shd w:val="clear" w:color="auto" w:fill="auto"/>
            <w:tcMar>
              <w:top w:w="0" w:type="dxa"/>
              <w:left w:w="100" w:type="dxa"/>
              <w:bottom w:w="0" w:type="dxa"/>
              <w:right w:w="100" w:type="dxa"/>
            </w:tcMar>
          </w:tcPr>
          <w:p w14:paraId="75CEDB1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02 lớp học tiếng Việt cho một số cán bộ, nhân viên của các Bộ, Ban, ngành của Lào</w:t>
            </w:r>
          </w:p>
        </w:tc>
      </w:tr>
      <w:tr w:rsidR="00C82D72" w:rsidRPr="00BC3383" w14:paraId="087646F7" w14:textId="77777777" w:rsidTr="00B77148">
        <w:trPr>
          <w:trHeight w:val="375"/>
        </w:trPr>
        <w:tc>
          <w:tcPr>
            <w:tcW w:w="9390" w:type="dxa"/>
            <w:gridSpan w:val="2"/>
            <w:shd w:val="clear" w:color="auto" w:fill="auto"/>
            <w:tcMar>
              <w:top w:w="0" w:type="dxa"/>
              <w:left w:w="100" w:type="dxa"/>
              <w:bottom w:w="0" w:type="dxa"/>
              <w:right w:w="100" w:type="dxa"/>
            </w:tcMar>
            <w:vAlign w:val="center"/>
          </w:tcPr>
          <w:p w14:paraId="7E2910CB"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2016</w:t>
            </w:r>
          </w:p>
        </w:tc>
      </w:tr>
      <w:tr w:rsidR="00C82D72" w:rsidRPr="00BC3383" w14:paraId="6DFA20EF" w14:textId="77777777" w:rsidTr="00B77148">
        <w:trPr>
          <w:trHeight w:val="70"/>
        </w:trPr>
        <w:tc>
          <w:tcPr>
            <w:tcW w:w="660" w:type="dxa"/>
            <w:shd w:val="clear" w:color="auto" w:fill="auto"/>
            <w:tcMar>
              <w:top w:w="0" w:type="dxa"/>
              <w:left w:w="100" w:type="dxa"/>
              <w:bottom w:w="0" w:type="dxa"/>
              <w:right w:w="100" w:type="dxa"/>
            </w:tcMar>
            <w:vAlign w:val="center"/>
          </w:tcPr>
          <w:p w14:paraId="3C8D3817"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6.</w:t>
            </w:r>
          </w:p>
        </w:tc>
        <w:tc>
          <w:tcPr>
            <w:tcW w:w="8730" w:type="dxa"/>
            <w:shd w:val="clear" w:color="auto" w:fill="auto"/>
            <w:tcMar>
              <w:top w:w="0" w:type="dxa"/>
              <w:left w:w="100" w:type="dxa"/>
              <w:bottom w:w="0" w:type="dxa"/>
              <w:right w:w="100" w:type="dxa"/>
            </w:tcMar>
          </w:tcPr>
          <w:p w14:paraId="10AD935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Tết cộng đồng, trao tặng Báo Xuân Bính Thân-2016</w:t>
            </w:r>
          </w:p>
        </w:tc>
      </w:tr>
      <w:tr w:rsidR="00C82D72" w:rsidRPr="00BC3383" w14:paraId="170A2F7F" w14:textId="77777777" w:rsidTr="00B77148">
        <w:trPr>
          <w:trHeight w:val="118"/>
        </w:trPr>
        <w:tc>
          <w:tcPr>
            <w:tcW w:w="660" w:type="dxa"/>
            <w:shd w:val="clear" w:color="auto" w:fill="auto"/>
            <w:tcMar>
              <w:top w:w="0" w:type="dxa"/>
              <w:left w:w="100" w:type="dxa"/>
              <w:bottom w:w="0" w:type="dxa"/>
              <w:right w:w="100" w:type="dxa"/>
            </w:tcMar>
            <w:vAlign w:val="center"/>
          </w:tcPr>
          <w:p w14:paraId="2FCE50BC"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7.</w:t>
            </w:r>
          </w:p>
        </w:tc>
        <w:tc>
          <w:tcPr>
            <w:tcW w:w="8730" w:type="dxa"/>
            <w:shd w:val="clear" w:color="auto" w:fill="auto"/>
            <w:tcMar>
              <w:top w:w="0" w:type="dxa"/>
              <w:left w:w="100" w:type="dxa"/>
              <w:bottom w:w="0" w:type="dxa"/>
              <w:right w:w="100" w:type="dxa"/>
            </w:tcMar>
          </w:tcPr>
          <w:p w14:paraId="18FC02F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Chương trình Chào Xuân Bính Thân 2016, giới thiệu Tết cổ truyền Việt Nam</w:t>
            </w:r>
          </w:p>
        </w:tc>
      </w:tr>
      <w:tr w:rsidR="00C82D72" w:rsidRPr="00BC3383" w14:paraId="701317CE" w14:textId="77777777" w:rsidTr="00B77148">
        <w:trPr>
          <w:trHeight w:val="84"/>
        </w:trPr>
        <w:tc>
          <w:tcPr>
            <w:tcW w:w="660" w:type="dxa"/>
            <w:shd w:val="clear" w:color="auto" w:fill="auto"/>
            <w:tcMar>
              <w:top w:w="0" w:type="dxa"/>
              <w:left w:w="100" w:type="dxa"/>
              <w:bottom w:w="0" w:type="dxa"/>
              <w:right w:w="100" w:type="dxa"/>
            </w:tcMar>
            <w:vAlign w:val="center"/>
          </w:tcPr>
          <w:p w14:paraId="7CCCE157"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8.</w:t>
            </w:r>
          </w:p>
        </w:tc>
        <w:tc>
          <w:tcPr>
            <w:tcW w:w="8730" w:type="dxa"/>
            <w:shd w:val="clear" w:color="auto" w:fill="auto"/>
            <w:tcMar>
              <w:top w:w="0" w:type="dxa"/>
              <w:left w:w="100" w:type="dxa"/>
              <w:bottom w:w="0" w:type="dxa"/>
              <w:right w:w="100" w:type="dxa"/>
            </w:tcMar>
          </w:tcPr>
          <w:p w14:paraId="5AEDCE6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Triển lãm báo chí Việt Nam và Lào nhân dịp Bunpimay (Tết cổ truyền Lào)</w:t>
            </w:r>
          </w:p>
        </w:tc>
      </w:tr>
      <w:tr w:rsidR="00C82D72" w:rsidRPr="00BC3383" w14:paraId="4E4B9EB4" w14:textId="77777777" w:rsidTr="00B77148">
        <w:trPr>
          <w:trHeight w:val="70"/>
        </w:trPr>
        <w:tc>
          <w:tcPr>
            <w:tcW w:w="660" w:type="dxa"/>
            <w:shd w:val="clear" w:color="auto" w:fill="auto"/>
            <w:tcMar>
              <w:top w:w="0" w:type="dxa"/>
              <w:left w:w="100" w:type="dxa"/>
              <w:bottom w:w="0" w:type="dxa"/>
              <w:right w:w="100" w:type="dxa"/>
            </w:tcMar>
            <w:vAlign w:val="center"/>
          </w:tcPr>
          <w:p w14:paraId="27853F5C"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9.</w:t>
            </w:r>
          </w:p>
        </w:tc>
        <w:tc>
          <w:tcPr>
            <w:tcW w:w="8730" w:type="dxa"/>
            <w:shd w:val="clear" w:color="auto" w:fill="auto"/>
            <w:tcMar>
              <w:top w:w="0" w:type="dxa"/>
              <w:left w:w="100" w:type="dxa"/>
              <w:bottom w:w="0" w:type="dxa"/>
              <w:right w:w="100" w:type="dxa"/>
            </w:tcMar>
          </w:tcPr>
          <w:p w14:paraId="3DDC7A4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Liên hoan nghệ thuật quần chúng Việt Nam - Lào nhân kỷ niệm 126 năm ngày sinh Chủ tịch Hồ Chí Minh</w:t>
            </w:r>
          </w:p>
        </w:tc>
      </w:tr>
      <w:tr w:rsidR="00C82D72" w:rsidRPr="00BC3383" w14:paraId="68BC455B" w14:textId="77777777" w:rsidTr="00B77148">
        <w:trPr>
          <w:trHeight w:val="509"/>
        </w:trPr>
        <w:tc>
          <w:tcPr>
            <w:tcW w:w="660" w:type="dxa"/>
            <w:shd w:val="clear" w:color="auto" w:fill="auto"/>
            <w:tcMar>
              <w:top w:w="0" w:type="dxa"/>
              <w:left w:w="100" w:type="dxa"/>
              <w:bottom w:w="0" w:type="dxa"/>
              <w:right w:w="100" w:type="dxa"/>
            </w:tcMar>
            <w:vAlign w:val="center"/>
          </w:tcPr>
          <w:p w14:paraId="46143FF9"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10.</w:t>
            </w:r>
          </w:p>
        </w:tc>
        <w:tc>
          <w:tcPr>
            <w:tcW w:w="8730" w:type="dxa"/>
            <w:shd w:val="clear" w:color="auto" w:fill="auto"/>
            <w:tcMar>
              <w:top w:w="0" w:type="dxa"/>
              <w:left w:w="100" w:type="dxa"/>
              <w:bottom w:w="0" w:type="dxa"/>
              <w:right w:w="100" w:type="dxa"/>
            </w:tcMar>
          </w:tcPr>
          <w:p w14:paraId="11E7127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tiếp nhận Bản giao hưởng “Hồ Chí Minh-Mặt trời soi sáng muôn đời”, do Nhạc sĩ, Nghệ sĩ Quốc gia Lào-Đuông Mi Xay Likaya sáng tác và trao tặng cho Việt Nam</w:t>
            </w:r>
          </w:p>
        </w:tc>
      </w:tr>
      <w:tr w:rsidR="00C82D72" w:rsidRPr="00BC3383" w14:paraId="6D29CA34" w14:textId="77777777" w:rsidTr="00B77148">
        <w:trPr>
          <w:trHeight w:val="201"/>
        </w:trPr>
        <w:tc>
          <w:tcPr>
            <w:tcW w:w="660" w:type="dxa"/>
            <w:shd w:val="clear" w:color="auto" w:fill="auto"/>
            <w:tcMar>
              <w:top w:w="0" w:type="dxa"/>
              <w:left w:w="100" w:type="dxa"/>
              <w:bottom w:w="0" w:type="dxa"/>
              <w:right w:w="100" w:type="dxa"/>
            </w:tcMar>
            <w:vAlign w:val="center"/>
          </w:tcPr>
          <w:p w14:paraId="19BDA401"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11.</w:t>
            </w:r>
          </w:p>
        </w:tc>
        <w:tc>
          <w:tcPr>
            <w:tcW w:w="8730" w:type="dxa"/>
            <w:shd w:val="clear" w:color="auto" w:fill="auto"/>
            <w:tcMar>
              <w:top w:w="0" w:type="dxa"/>
              <w:left w:w="100" w:type="dxa"/>
              <w:bottom w:w="0" w:type="dxa"/>
              <w:right w:w="100" w:type="dxa"/>
            </w:tcMar>
          </w:tcPr>
          <w:p w14:paraId="1B497C1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Tiếng hát Việt Nam-ASEAN 2016</w:t>
            </w:r>
          </w:p>
        </w:tc>
      </w:tr>
      <w:tr w:rsidR="00C82D72" w:rsidRPr="00BC3383" w14:paraId="2C3B3448" w14:textId="77777777" w:rsidTr="00B77148">
        <w:trPr>
          <w:trHeight w:val="343"/>
        </w:trPr>
        <w:tc>
          <w:tcPr>
            <w:tcW w:w="660" w:type="dxa"/>
            <w:shd w:val="clear" w:color="auto" w:fill="auto"/>
            <w:tcMar>
              <w:top w:w="0" w:type="dxa"/>
              <w:left w:w="100" w:type="dxa"/>
              <w:bottom w:w="0" w:type="dxa"/>
              <w:right w:w="100" w:type="dxa"/>
            </w:tcMar>
            <w:vAlign w:val="center"/>
          </w:tcPr>
          <w:p w14:paraId="773F1CE8"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12.</w:t>
            </w:r>
          </w:p>
        </w:tc>
        <w:tc>
          <w:tcPr>
            <w:tcW w:w="8730" w:type="dxa"/>
            <w:shd w:val="clear" w:color="auto" w:fill="auto"/>
            <w:tcMar>
              <w:top w:w="0" w:type="dxa"/>
              <w:left w:w="100" w:type="dxa"/>
              <w:bottom w:w="0" w:type="dxa"/>
              <w:right w:w="100" w:type="dxa"/>
            </w:tcMar>
          </w:tcPr>
          <w:p w14:paraId="4B44DF6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Lễ dâng hương tại Khu lưu niệm Chủ tịch Hồ Chí Minh ở Bản Xiêng Vang, Noong Bok, Khăm Muộn, Lào</w:t>
            </w:r>
          </w:p>
        </w:tc>
      </w:tr>
      <w:tr w:rsidR="00C82D72" w:rsidRPr="00BC3383" w14:paraId="59EB0814" w14:textId="77777777" w:rsidTr="00B77148">
        <w:trPr>
          <w:trHeight w:val="70"/>
        </w:trPr>
        <w:tc>
          <w:tcPr>
            <w:tcW w:w="660" w:type="dxa"/>
            <w:shd w:val="clear" w:color="auto" w:fill="auto"/>
            <w:tcMar>
              <w:top w:w="0" w:type="dxa"/>
              <w:left w:w="100" w:type="dxa"/>
              <w:bottom w:w="0" w:type="dxa"/>
              <w:right w:w="100" w:type="dxa"/>
            </w:tcMar>
            <w:vAlign w:val="center"/>
          </w:tcPr>
          <w:p w14:paraId="76517B08"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13.</w:t>
            </w:r>
          </w:p>
        </w:tc>
        <w:tc>
          <w:tcPr>
            <w:tcW w:w="8730" w:type="dxa"/>
            <w:shd w:val="clear" w:color="auto" w:fill="auto"/>
            <w:tcMar>
              <w:top w:w="0" w:type="dxa"/>
              <w:left w:w="100" w:type="dxa"/>
              <w:bottom w:w="0" w:type="dxa"/>
              <w:right w:w="100" w:type="dxa"/>
            </w:tcMar>
          </w:tcPr>
          <w:p w14:paraId="2EE9C9A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chương trình Xiếc tại Thủ đô Viêng Chăn nhân dịp chào mừng thành công Đại hội Đảng của hai nước Việt Nam và Lào</w:t>
            </w:r>
          </w:p>
        </w:tc>
      </w:tr>
      <w:tr w:rsidR="00C82D72" w:rsidRPr="00BC3383" w14:paraId="0B393979" w14:textId="77777777" w:rsidTr="00B77148">
        <w:trPr>
          <w:trHeight w:val="70"/>
        </w:trPr>
        <w:tc>
          <w:tcPr>
            <w:tcW w:w="660" w:type="dxa"/>
            <w:shd w:val="clear" w:color="auto" w:fill="auto"/>
            <w:tcMar>
              <w:top w:w="0" w:type="dxa"/>
              <w:left w:w="100" w:type="dxa"/>
              <w:bottom w:w="0" w:type="dxa"/>
              <w:right w:w="100" w:type="dxa"/>
            </w:tcMar>
            <w:vAlign w:val="center"/>
          </w:tcPr>
          <w:p w14:paraId="28A1C860"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14.</w:t>
            </w:r>
          </w:p>
        </w:tc>
        <w:tc>
          <w:tcPr>
            <w:tcW w:w="8730" w:type="dxa"/>
            <w:shd w:val="clear" w:color="auto" w:fill="auto"/>
            <w:tcMar>
              <w:top w:w="0" w:type="dxa"/>
              <w:left w:w="100" w:type="dxa"/>
              <w:bottom w:w="0" w:type="dxa"/>
              <w:right w:w="100" w:type="dxa"/>
            </w:tcMar>
          </w:tcPr>
          <w:p w14:paraId="6190CDE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Triển lãm ảnh Đường Hồ Chí Minh huyền thoại trên đất Lào, thời kỳ 1961 - 1975</w:t>
            </w:r>
          </w:p>
        </w:tc>
      </w:tr>
      <w:tr w:rsidR="00C82D72" w:rsidRPr="00BC3383" w14:paraId="4F04E8ED" w14:textId="77777777" w:rsidTr="00B77148">
        <w:trPr>
          <w:trHeight w:val="70"/>
        </w:trPr>
        <w:tc>
          <w:tcPr>
            <w:tcW w:w="660" w:type="dxa"/>
            <w:shd w:val="clear" w:color="auto" w:fill="auto"/>
            <w:tcMar>
              <w:top w:w="0" w:type="dxa"/>
              <w:left w:w="100" w:type="dxa"/>
              <w:bottom w:w="0" w:type="dxa"/>
              <w:right w:w="100" w:type="dxa"/>
            </w:tcMar>
            <w:vAlign w:val="center"/>
          </w:tcPr>
          <w:p w14:paraId="2D5E7CCC"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15.</w:t>
            </w:r>
          </w:p>
        </w:tc>
        <w:tc>
          <w:tcPr>
            <w:tcW w:w="8730" w:type="dxa"/>
            <w:shd w:val="clear" w:color="auto" w:fill="auto"/>
            <w:tcMar>
              <w:top w:w="0" w:type="dxa"/>
              <w:left w:w="100" w:type="dxa"/>
              <w:bottom w:w="0" w:type="dxa"/>
              <w:right w:w="100" w:type="dxa"/>
            </w:tcMar>
          </w:tcPr>
          <w:p w14:paraId="1CE66D8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02 lớp học tiếng Việt (Khóa 4) cho các cán bộ, nhân viên của một số Bộ, Ban, ngành của Lào</w:t>
            </w:r>
          </w:p>
        </w:tc>
      </w:tr>
      <w:tr w:rsidR="00C82D72" w:rsidRPr="00BC3383" w14:paraId="194A10CC" w14:textId="77777777" w:rsidTr="00B77148">
        <w:trPr>
          <w:trHeight w:val="256"/>
        </w:trPr>
        <w:tc>
          <w:tcPr>
            <w:tcW w:w="660" w:type="dxa"/>
            <w:shd w:val="clear" w:color="auto" w:fill="auto"/>
            <w:tcMar>
              <w:top w:w="0" w:type="dxa"/>
              <w:left w:w="100" w:type="dxa"/>
              <w:bottom w:w="0" w:type="dxa"/>
              <w:right w:w="100" w:type="dxa"/>
            </w:tcMar>
            <w:vAlign w:val="center"/>
          </w:tcPr>
          <w:p w14:paraId="0A68A2DE"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16.</w:t>
            </w:r>
          </w:p>
        </w:tc>
        <w:tc>
          <w:tcPr>
            <w:tcW w:w="8730" w:type="dxa"/>
            <w:shd w:val="clear" w:color="auto" w:fill="auto"/>
            <w:tcMar>
              <w:top w:w="0" w:type="dxa"/>
              <w:left w:w="100" w:type="dxa"/>
              <w:bottom w:w="0" w:type="dxa"/>
              <w:right w:w="100" w:type="dxa"/>
            </w:tcMar>
          </w:tcPr>
          <w:p w14:paraId="6B3CDF2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Tặng sách báo cho khu Di tích Bác Hồ ở Xiêng Vang, tỉnh Khăm Muộn, Lào; Trường song ngữ Nguyễn Du; Thư viện Tổng hội người Việt Nam tại Lào; Khu Di tích Chủ tịch Hồ Chí Minh ở Uđon, Thái Lan</w:t>
            </w:r>
          </w:p>
        </w:tc>
      </w:tr>
      <w:tr w:rsidR="00C82D72" w:rsidRPr="00BC3383" w14:paraId="60C4D981" w14:textId="77777777" w:rsidTr="00B77148">
        <w:trPr>
          <w:trHeight w:val="375"/>
        </w:trPr>
        <w:tc>
          <w:tcPr>
            <w:tcW w:w="9390" w:type="dxa"/>
            <w:gridSpan w:val="2"/>
            <w:shd w:val="clear" w:color="auto" w:fill="auto"/>
            <w:tcMar>
              <w:top w:w="0" w:type="dxa"/>
              <w:left w:w="100" w:type="dxa"/>
              <w:bottom w:w="0" w:type="dxa"/>
              <w:right w:w="100" w:type="dxa"/>
            </w:tcMar>
            <w:vAlign w:val="center"/>
          </w:tcPr>
          <w:p w14:paraId="497320F9"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2017</w:t>
            </w:r>
          </w:p>
        </w:tc>
      </w:tr>
      <w:tr w:rsidR="00C82D72" w:rsidRPr="00BC3383" w14:paraId="6238283F" w14:textId="77777777" w:rsidTr="00B77148">
        <w:trPr>
          <w:trHeight w:val="558"/>
        </w:trPr>
        <w:tc>
          <w:tcPr>
            <w:tcW w:w="660" w:type="dxa"/>
            <w:shd w:val="clear" w:color="auto" w:fill="auto"/>
            <w:tcMar>
              <w:top w:w="0" w:type="dxa"/>
              <w:left w:w="100" w:type="dxa"/>
              <w:bottom w:w="0" w:type="dxa"/>
              <w:right w:w="100" w:type="dxa"/>
            </w:tcMar>
            <w:vAlign w:val="center"/>
          </w:tcPr>
          <w:p w14:paraId="7AD91D06"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17.</w:t>
            </w:r>
          </w:p>
        </w:tc>
        <w:tc>
          <w:tcPr>
            <w:tcW w:w="8730" w:type="dxa"/>
            <w:shd w:val="clear" w:color="auto" w:fill="auto"/>
            <w:tcMar>
              <w:top w:w="0" w:type="dxa"/>
              <w:left w:w="100" w:type="dxa"/>
              <w:bottom w:w="0" w:type="dxa"/>
              <w:right w:w="100" w:type="dxa"/>
            </w:tcMar>
          </w:tcPr>
          <w:p w14:paraId="763B765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triển lãm ảnh di sản văn hóa vật thể, phi vật thể được UNESCO công nhận nhân dịp mừng Đảng, mừng Xuân 2017</w:t>
            </w:r>
          </w:p>
        </w:tc>
      </w:tr>
      <w:tr w:rsidR="00C82D72" w:rsidRPr="00BC3383" w14:paraId="349F52EA" w14:textId="77777777" w:rsidTr="00B77148">
        <w:trPr>
          <w:trHeight w:val="70"/>
        </w:trPr>
        <w:tc>
          <w:tcPr>
            <w:tcW w:w="660" w:type="dxa"/>
            <w:shd w:val="clear" w:color="auto" w:fill="auto"/>
            <w:tcMar>
              <w:top w:w="0" w:type="dxa"/>
              <w:left w:w="100" w:type="dxa"/>
              <w:bottom w:w="0" w:type="dxa"/>
              <w:right w:w="100" w:type="dxa"/>
            </w:tcMar>
            <w:vAlign w:val="center"/>
          </w:tcPr>
          <w:p w14:paraId="1F6CD2BA"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18.</w:t>
            </w:r>
          </w:p>
        </w:tc>
        <w:tc>
          <w:tcPr>
            <w:tcW w:w="8730" w:type="dxa"/>
            <w:shd w:val="clear" w:color="auto" w:fill="auto"/>
            <w:tcMar>
              <w:top w:w="0" w:type="dxa"/>
              <w:left w:w="100" w:type="dxa"/>
              <w:bottom w:w="0" w:type="dxa"/>
              <w:right w:w="100" w:type="dxa"/>
            </w:tcMar>
          </w:tcPr>
          <w:p w14:paraId="2CDCFB3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trao tặng Báo Xuân Đinh Dậu - 2017 cho cộng đồng người Việt Nam tại Lào và cộng đồng người Việt Nam ở một số tỉnh Đông Bắc Thái Lan sang dự Tết cộng đồng</w:t>
            </w:r>
          </w:p>
        </w:tc>
      </w:tr>
      <w:tr w:rsidR="00C82D72" w:rsidRPr="00BC3383" w14:paraId="5447A333" w14:textId="77777777" w:rsidTr="00B77148">
        <w:trPr>
          <w:trHeight w:val="70"/>
        </w:trPr>
        <w:tc>
          <w:tcPr>
            <w:tcW w:w="660" w:type="dxa"/>
            <w:shd w:val="clear" w:color="auto" w:fill="auto"/>
            <w:tcMar>
              <w:top w:w="0" w:type="dxa"/>
              <w:left w:w="100" w:type="dxa"/>
              <w:bottom w:w="0" w:type="dxa"/>
              <w:right w:w="100" w:type="dxa"/>
            </w:tcMar>
            <w:vAlign w:val="center"/>
          </w:tcPr>
          <w:p w14:paraId="5F3CA93B"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19.</w:t>
            </w:r>
          </w:p>
        </w:tc>
        <w:tc>
          <w:tcPr>
            <w:tcW w:w="8730" w:type="dxa"/>
            <w:shd w:val="clear" w:color="auto" w:fill="auto"/>
            <w:tcMar>
              <w:top w:w="0" w:type="dxa"/>
              <w:left w:w="100" w:type="dxa"/>
              <w:bottom w:w="0" w:type="dxa"/>
              <w:right w:w="100" w:type="dxa"/>
            </w:tcMar>
          </w:tcPr>
          <w:p w14:paraId="35352E8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tuyên truyền, giới thiệu và quảng bá vẻ đẹp đất nước, con người Việt Nam tại Lễ hội thi Voi ở tỉnh Xay Nhạ Bu Ly</w:t>
            </w:r>
          </w:p>
        </w:tc>
      </w:tr>
      <w:tr w:rsidR="00C82D72" w:rsidRPr="00BC3383" w14:paraId="4BF23B67" w14:textId="77777777" w:rsidTr="00B77148">
        <w:trPr>
          <w:trHeight w:val="133"/>
        </w:trPr>
        <w:tc>
          <w:tcPr>
            <w:tcW w:w="660" w:type="dxa"/>
            <w:shd w:val="clear" w:color="auto" w:fill="auto"/>
            <w:tcMar>
              <w:top w:w="0" w:type="dxa"/>
              <w:left w:w="100" w:type="dxa"/>
              <w:bottom w:w="0" w:type="dxa"/>
              <w:right w:w="100" w:type="dxa"/>
            </w:tcMar>
            <w:vAlign w:val="center"/>
          </w:tcPr>
          <w:p w14:paraId="5B4CBC69"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20.</w:t>
            </w:r>
          </w:p>
        </w:tc>
        <w:tc>
          <w:tcPr>
            <w:tcW w:w="8730" w:type="dxa"/>
            <w:shd w:val="clear" w:color="auto" w:fill="auto"/>
            <w:tcMar>
              <w:top w:w="0" w:type="dxa"/>
              <w:left w:w="100" w:type="dxa"/>
              <w:bottom w:w="0" w:type="dxa"/>
              <w:right w:w="100" w:type="dxa"/>
            </w:tcMar>
          </w:tcPr>
          <w:p w14:paraId="29E4DCA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Chương trình Chung kết Liên hoan Tiếng hát Việt Nam - ASEAN 2017</w:t>
            </w:r>
          </w:p>
        </w:tc>
      </w:tr>
      <w:tr w:rsidR="00C82D72" w:rsidRPr="00BC3383" w14:paraId="7201763B" w14:textId="77777777" w:rsidTr="00B77148">
        <w:trPr>
          <w:trHeight w:val="921"/>
        </w:trPr>
        <w:tc>
          <w:tcPr>
            <w:tcW w:w="660" w:type="dxa"/>
            <w:shd w:val="clear" w:color="auto" w:fill="auto"/>
            <w:tcMar>
              <w:top w:w="0" w:type="dxa"/>
              <w:left w:w="100" w:type="dxa"/>
              <w:bottom w:w="0" w:type="dxa"/>
              <w:right w:w="100" w:type="dxa"/>
            </w:tcMar>
            <w:vAlign w:val="center"/>
          </w:tcPr>
          <w:p w14:paraId="26DDA97F"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21.</w:t>
            </w:r>
          </w:p>
        </w:tc>
        <w:tc>
          <w:tcPr>
            <w:tcW w:w="8730" w:type="dxa"/>
            <w:shd w:val="clear" w:color="auto" w:fill="auto"/>
            <w:tcMar>
              <w:top w:w="0" w:type="dxa"/>
              <w:left w:w="100" w:type="dxa"/>
              <w:bottom w:w="0" w:type="dxa"/>
              <w:right w:w="100" w:type="dxa"/>
            </w:tcMar>
          </w:tcPr>
          <w:p w14:paraId="20BC472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tuyên truyền 42 năm ngày giải phóng hoàn toàn Miền Nam thống nhất đất nước (30/4/1975-30/4/2017), và 127 năm ngày sinh nhật Chủ tịch Hồ Chí Minh (19/5/1890-19/5/2017)</w:t>
            </w:r>
          </w:p>
        </w:tc>
      </w:tr>
      <w:tr w:rsidR="00C82D72" w:rsidRPr="00BC3383" w14:paraId="741D6568" w14:textId="77777777" w:rsidTr="00B77148">
        <w:trPr>
          <w:trHeight w:val="664"/>
        </w:trPr>
        <w:tc>
          <w:tcPr>
            <w:tcW w:w="660" w:type="dxa"/>
            <w:shd w:val="clear" w:color="auto" w:fill="auto"/>
            <w:tcMar>
              <w:top w:w="0" w:type="dxa"/>
              <w:left w:w="100" w:type="dxa"/>
              <w:bottom w:w="0" w:type="dxa"/>
              <w:right w:w="100" w:type="dxa"/>
            </w:tcMar>
            <w:vAlign w:val="center"/>
          </w:tcPr>
          <w:p w14:paraId="3D21ACF2"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22.</w:t>
            </w:r>
          </w:p>
        </w:tc>
        <w:tc>
          <w:tcPr>
            <w:tcW w:w="8730" w:type="dxa"/>
            <w:shd w:val="clear" w:color="auto" w:fill="auto"/>
            <w:tcMar>
              <w:top w:w="0" w:type="dxa"/>
              <w:left w:w="100" w:type="dxa"/>
              <w:bottom w:w="0" w:type="dxa"/>
              <w:right w:w="100" w:type="dxa"/>
            </w:tcMar>
          </w:tcPr>
          <w:p w14:paraId="4FF48EF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Lễ dâng hương tại Khu lưu niệm Chủ tịch Hồ Chí Minh ở Bản Xiêng Vang, huyện Noong Bok, Khăm Muộn, Lào</w:t>
            </w:r>
          </w:p>
        </w:tc>
      </w:tr>
      <w:tr w:rsidR="00C82D72" w:rsidRPr="00BC3383" w14:paraId="470C3700" w14:textId="77777777" w:rsidTr="00B77148">
        <w:trPr>
          <w:trHeight w:val="70"/>
        </w:trPr>
        <w:tc>
          <w:tcPr>
            <w:tcW w:w="660" w:type="dxa"/>
            <w:shd w:val="clear" w:color="auto" w:fill="auto"/>
            <w:tcMar>
              <w:top w:w="0" w:type="dxa"/>
              <w:left w:w="100" w:type="dxa"/>
              <w:bottom w:w="0" w:type="dxa"/>
              <w:right w:w="100" w:type="dxa"/>
            </w:tcMar>
            <w:vAlign w:val="center"/>
          </w:tcPr>
          <w:p w14:paraId="26C83228"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23.</w:t>
            </w:r>
          </w:p>
        </w:tc>
        <w:tc>
          <w:tcPr>
            <w:tcW w:w="8730" w:type="dxa"/>
            <w:shd w:val="clear" w:color="auto" w:fill="auto"/>
            <w:tcMar>
              <w:top w:w="0" w:type="dxa"/>
              <w:left w:w="100" w:type="dxa"/>
              <w:bottom w:w="0" w:type="dxa"/>
              <w:right w:w="100" w:type="dxa"/>
            </w:tcMar>
          </w:tcPr>
          <w:p w14:paraId="6938E73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khai mạc Triển lãm Mỹ thuật Việt Nam - Lào, chào mừng Năm đoàn kết hữu nghị Việt Nam - Lào</w:t>
            </w:r>
          </w:p>
        </w:tc>
      </w:tr>
      <w:tr w:rsidR="00C82D72" w:rsidRPr="00BC3383" w14:paraId="7BC2EBAD" w14:textId="77777777" w:rsidTr="00B77148">
        <w:trPr>
          <w:trHeight w:val="360"/>
        </w:trPr>
        <w:tc>
          <w:tcPr>
            <w:tcW w:w="660" w:type="dxa"/>
            <w:shd w:val="clear" w:color="auto" w:fill="auto"/>
            <w:tcMar>
              <w:top w:w="0" w:type="dxa"/>
              <w:left w:w="100" w:type="dxa"/>
              <w:bottom w:w="0" w:type="dxa"/>
              <w:right w:w="100" w:type="dxa"/>
            </w:tcMar>
            <w:vAlign w:val="center"/>
          </w:tcPr>
          <w:p w14:paraId="3AA6D00B"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24.</w:t>
            </w:r>
          </w:p>
        </w:tc>
        <w:tc>
          <w:tcPr>
            <w:tcW w:w="8730" w:type="dxa"/>
            <w:shd w:val="clear" w:color="auto" w:fill="auto"/>
            <w:tcMar>
              <w:top w:w="0" w:type="dxa"/>
              <w:left w:w="100" w:type="dxa"/>
              <w:bottom w:w="0" w:type="dxa"/>
              <w:right w:w="100" w:type="dxa"/>
            </w:tcMar>
          </w:tcPr>
          <w:p w14:paraId="2C88160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Triển lãm sách Việt Nam tại Lào</w:t>
            </w:r>
          </w:p>
        </w:tc>
      </w:tr>
      <w:tr w:rsidR="00C82D72" w:rsidRPr="00BC3383" w14:paraId="55AE2A1C" w14:textId="77777777" w:rsidTr="00B77148">
        <w:trPr>
          <w:trHeight w:val="70"/>
        </w:trPr>
        <w:tc>
          <w:tcPr>
            <w:tcW w:w="660" w:type="dxa"/>
            <w:shd w:val="clear" w:color="auto" w:fill="auto"/>
            <w:tcMar>
              <w:top w:w="0" w:type="dxa"/>
              <w:left w:w="100" w:type="dxa"/>
              <w:bottom w:w="0" w:type="dxa"/>
              <w:right w:w="100" w:type="dxa"/>
            </w:tcMar>
            <w:vAlign w:val="center"/>
          </w:tcPr>
          <w:p w14:paraId="7FD84ED2"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25.</w:t>
            </w:r>
          </w:p>
        </w:tc>
        <w:tc>
          <w:tcPr>
            <w:tcW w:w="8730" w:type="dxa"/>
            <w:shd w:val="clear" w:color="auto" w:fill="auto"/>
            <w:tcMar>
              <w:top w:w="0" w:type="dxa"/>
              <w:left w:w="100" w:type="dxa"/>
              <w:bottom w:w="0" w:type="dxa"/>
              <w:right w:w="100" w:type="dxa"/>
            </w:tcMar>
          </w:tcPr>
          <w:p w14:paraId="2854BB9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quảng bá văn hóa, du lịch Việt Nam tại Lễ khai mạc Năm du lịch Quốc gia Lào</w:t>
            </w:r>
          </w:p>
        </w:tc>
      </w:tr>
      <w:tr w:rsidR="00C82D72" w:rsidRPr="00BC3383" w14:paraId="085DE4C9" w14:textId="77777777" w:rsidTr="00B77148">
        <w:trPr>
          <w:trHeight w:val="70"/>
        </w:trPr>
        <w:tc>
          <w:tcPr>
            <w:tcW w:w="660" w:type="dxa"/>
            <w:shd w:val="clear" w:color="auto" w:fill="auto"/>
            <w:tcMar>
              <w:top w:w="0" w:type="dxa"/>
              <w:left w:w="100" w:type="dxa"/>
              <w:bottom w:w="0" w:type="dxa"/>
              <w:right w:w="100" w:type="dxa"/>
            </w:tcMar>
            <w:vAlign w:val="center"/>
          </w:tcPr>
          <w:p w14:paraId="1592573B"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26.</w:t>
            </w:r>
          </w:p>
        </w:tc>
        <w:tc>
          <w:tcPr>
            <w:tcW w:w="8730" w:type="dxa"/>
            <w:shd w:val="clear" w:color="auto" w:fill="auto"/>
            <w:tcMar>
              <w:top w:w="0" w:type="dxa"/>
              <w:left w:w="100" w:type="dxa"/>
              <w:bottom w:w="0" w:type="dxa"/>
              <w:right w:w="100" w:type="dxa"/>
            </w:tcMar>
          </w:tcPr>
          <w:p w14:paraId="2A292AD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Triển lãm Sách, Ảnh, Báo chí Việt Nam - Lào, qua góc nhìn báo chí</w:t>
            </w:r>
          </w:p>
        </w:tc>
      </w:tr>
      <w:tr w:rsidR="00C82D72" w:rsidRPr="00BC3383" w14:paraId="59448746" w14:textId="77777777" w:rsidTr="00B77148">
        <w:trPr>
          <w:trHeight w:val="70"/>
        </w:trPr>
        <w:tc>
          <w:tcPr>
            <w:tcW w:w="660" w:type="dxa"/>
            <w:shd w:val="clear" w:color="auto" w:fill="auto"/>
            <w:tcMar>
              <w:top w:w="0" w:type="dxa"/>
              <w:left w:w="100" w:type="dxa"/>
              <w:bottom w:w="0" w:type="dxa"/>
              <w:right w:w="100" w:type="dxa"/>
            </w:tcMar>
            <w:vAlign w:val="center"/>
          </w:tcPr>
          <w:p w14:paraId="151EA29A"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lastRenderedPageBreak/>
              <w:t>27.</w:t>
            </w:r>
          </w:p>
        </w:tc>
        <w:tc>
          <w:tcPr>
            <w:tcW w:w="8730" w:type="dxa"/>
            <w:shd w:val="clear" w:color="auto" w:fill="auto"/>
            <w:tcMar>
              <w:top w:w="0" w:type="dxa"/>
              <w:left w:w="100" w:type="dxa"/>
              <w:bottom w:w="0" w:type="dxa"/>
              <w:right w:w="100" w:type="dxa"/>
            </w:tcMar>
          </w:tcPr>
          <w:p w14:paraId="5350AE8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gian trưng bày, giới thiệu về ẩm thực, hình ảnh văn hóa, đất nước, con người Việt Nam tại Hội Tiệc trà ngoại giao do Hội Phụ nữ Lào tổ chức</w:t>
            </w:r>
          </w:p>
        </w:tc>
      </w:tr>
      <w:tr w:rsidR="00C82D72" w:rsidRPr="00BC3383" w14:paraId="218DC572" w14:textId="77777777" w:rsidTr="00B77148">
        <w:trPr>
          <w:trHeight w:val="218"/>
        </w:trPr>
        <w:tc>
          <w:tcPr>
            <w:tcW w:w="660" w:type="dxa"/>
            <w:shd w:val="clear" w:color="auto" w:fill="auto"/>
            <w:tcMar>
              <w:top w:w="0" w:type="dxa"/>
              <w:left w:w="100" w:type="dxa"/>
              <w:bottom w:w="0" w:type="dxa"/>
              <w:right w:w="100" w:type="dxa"/>
            </w:tcMar>
            <w:vAlign w:val="center"/>
          </w:tcPr>
          <w:p w14:paraId="3506698A"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28.</w:t>
            </w:r>
          </w:p>
        </w:tc>
        <w:tc>
          <w:tcPr>
            <w:tcW w:w="8730" w:type="dxa"/>
            <w:shd w:val="clear" w:color="auto" w:fill="auto"/>
            <w:tcMar>
              <w:top w:w="0" w:type="dxa"/>
              <w:left w:w="100" w:type="dxa"/>
              <w:bottom w:w="0" w:type="dxa"/>
              <w:right w:w="100" w:type="dxa"/>
            </w:tcMar>
          </w:tcPr>
          <w:p w14:paraId="520B963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02 lớp học tiếng Việt (Khóa 5) cho các cán bộ, nhân viên của một số Bộ, Ban, ngành của Lào</w:t>
            </w:r>
          </w:p>
        </w:tc>
      </w:tr>
      <w:tr w:rsidR="00C82D72" w:rsidRPr="00BC3383" w14:paraId="6314F4CE" w14:textId="77777777" w:rsidTr="00B77148">
        <w:trPr>
          <w:trHeight w:val="141"/>
        </w:trPr>
        <w:tc>
          <w:tcPr>
            <w:tcW w:w="660" w:type="dxa"/>
            <w:shd w:val="clear" w:color="auto" w:fill="auto"/>
            <w:tcMar>
              <w:top w:w="0" w:type="dxa"/>
              <w:left w:w="100" w:type="dxa"/>
              <w:bottom w:w="0" w:type="dxa"/>
              <w:right w:w="100" w:type="dxa"/>
            </w:tcMar>
            <w:vAlign w:val="center"/>
          </w:tcPr>
          <w:p w14:paraId="56DC729D"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29.</w:t>
            </w:r>
          </w:p>
        </w:tc>
        <w:tc>
          <w:tcPr>
            <w:tcW w:w="8730" w:type="dxa"/>
            <w:shd w:val="clear" w:color="auto" w:fill="auto"/>
            <w:tcMar>
              <w:top w:w="0" w:type="dxa"/>
              <w:left w:w="100" w:type="dxa"/>
              <w:bottom w:w="0" w:type="dxa"/>
              <w:right w:w="100" w:type="dxa"/>
            </w:tcMar>
          </w:tcPr>
          <w:p w14:paraId="6225E6D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trưng bày ảnh di sản văn hóa vật thể, phi vật thể của Việt Nam được UNESCO công nhận</w:t>
            </w:r>
          </w:p>
        </w:tc>
      </w:tr>
      <w:tr w:rsidR="00C82D72" w:rsidRPr="00BC3383" w14:paraId="4C3A0D9B" w14:textId="77777777" w:rsidTr="00B77148">
        <w:trPr>
          <w:trHeight w:val="375"/>
        </w:trPr>
        <w:tc>
          <w:tcPr>
            <w:tcW w:w="9390" w:type="dxa"/>
            <w:gridSpan w:val="2"/>
            <w:shd w:val="clear" w:color="auto" w:fill="auto"/>
            <w:tcMar>
              <w:top w:w="0" w:type="dxa"/>
              <w:left w:w="100" w:type="dxa"/>
              <w:bottom w:w="0" w:type="dxa"/>
              <w:right w:w="100" w:type="dxa"/>
            </w:tcMar>
            <w:vAlign w:val="center"/>
          </w:tcPr>
          <w:p w14:paraId="36007FF8"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2018</w:t>
            </w:r>
          </w:p>
        </w:tc>
      </w:tr>
      <w:tr w:rsidR="00C82D72" w:rsidRPr="00BC3383" w14:paraId="31F5D1BC" w14:textId="77777777" w:rsidTr="00B77148">
        <w:trPr>
          <w:trHeight w:val="780"/>
        </w:trPr>
        <w:tc>
          <w:tcPr>
            <w:tcW w:w="660" w:type="dxa"/>
            <w:shd w:val="clear" w:color="auto" w:fill="auto"/>
            <w:tcMar>
              <w:top w:w="0" w:type="dxa"/>
              <w:left w:w="100" w:type="dxa"/>
              <w:bottom w:w="0" w:type="dxa"/>
              <w:right w:w="100" w:type="dxa"/>
            </w:tcMar>
            <w:vAlign w:val="center"/>
          </w:tcPr>
          <w:p w14:paraId="6A28DC35"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30.</w:t>
            </w:r>
          </w:p>
        </w:tc>
        <w:tc>
          <w:tcPr>
            <w:tcW w:w="8730" w:type="dxa"/>
            <w:shd w:val="clear" w:color="auto" w:fill="auto"/>
            <w:tcMar>
              <w:top w:w="0" w:type="dxa"/>
              <w:left w:w="100" w:type="dxa"/>
              <w:bottom w:w="0" w:type="dxa"/>
              <w:right w:w="100" w:type="dxa"/>
            </w:tcMar>
          </w:tcPr>
          <w:p w14:paraId="3C94C27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Trao tặng Báo Xuân Mậu Tuất-2018, sách ảnh tuyên truyền về biển đảo, sách giới thiệu ẩm thực Việt Nam, cho cộng đồng người Việt Nam tại Lào và cộng đồng người Việt Nam ở một số tỉnh Đông Bắc Thái Lan, nhân dịp Xuân Mậu Tuất-2018</w:t>
            </w:r>
          </w:p>
        </w:tc>
      </w:tr>
      <w:tr w:rsidR="00C82D72" w:rsidRPr="00BC3383" w14:paraId="09E85162" w14:textId="77777777" w:rsidTr="00B77148">
        <w:trPr>
          <w:trHeight w:val="345"/>
        </w:trPr>
        <w:tc>
          <w:tcPr>
            <w:tcW w:w="660" w:type="dxa"/>
            <w:shd w:val="clear" w:color="auto" w:fill="auto"/>
            <w:tcMar>
              <w:top w:w="0" w:type="dxa"/>
              <w:left w:w="100" w:type="dxa"/>
              <w:bottom w:w="0" w:type="dxa"/>
              <w:right w:w="100" w:type="dxa"/>
            </w:tcMar>
            <w:vAlign w:val="center"/>
          </w:tcPr>
          <w:p w14:paraId="3E7BE619"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31.</w:t>
            </w:r>
          </w:p>
        </w:tc>
        <w:tc>
          <w:tcPr>
            <w:tcW w:w="8730" w:type="dxa"/>
            <w:shd w:val="clear" w:color="auto" w:fill="auto"/>
            <w:tcMar>
              <w:top w:w="0" w:type="dxa"/>
              <w:left w:w="100" w:type="dxa"/>
              <w:bottom w:w="0" w:type="dxa"/>
              <w:right w:w="100" w:type="dxa"/>
            </w:tcMar>
          </w:tcPr>
          <w:p w14:paraId="32372DE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Hỗ trợ Hội người Việt Nam tại Thái Lan trưng bày, trang trí không gian Tết truyền thống Việt Nam tại Khu di tích Chủ tịch Hồ Chí Minh tại Udon Thani, Thái Lan</w:t>
            </w:r>
          </w:p>
        </w:tc>
      </w:tr>
      <w:tr w:rsidR="00C82D72" w:rsidRPr="00BC3383" w14:paraId="2BF246B0" w14:textId="77777777" w:rsidTr="00B77148">
        <w:trPr>
          <w:trHeight w:val="70"/>
        </w:trPr>
        <w:tc>
          <w:tcPr>
            <w:tcW w:w="660" w:type="dxa"/>
            <w:shd w:val="clear" w:color="auto" w:fill="auto"/>
            <w:tcMar>
              <w:top w:w="0" w:type="dxa"/>
              <w:left w:w="100" w:type="dxa"/>
              <w:bottom w:w="0" w:type="dxa"/>
              <w:right w:w="100" w:type="dxa"/>
            </w:tcMar>
            <w:vAlign w:val="center"/>
          </w:tcPr>
          <w:p w14:paraId="3086D001"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32.</w:t>
            </w:r>
          </w:p>
        </w:tc>
        <w:tc>
          <w:tcPr>
            <w:tcW w:w="8730" w:type="dxa"/>
            <w:shd w:val="clear" w:color="auto" w:fill="auto"/>
            <w:tcMar>
              <w:top w:w="0" w:type="dxa"/>
              <w:left w:w="100" w:type="dxa"/>
              <w:bottom w:w="0" w:type="dxa"/>
              <w:right w:w="100" w:type="dxa"/>
            </w:tcMar>
          </w:tcPr>
          <w:p w14:paraId="3EE6811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Lễ hội nhạc Jazz quốc tế</w:t>
            </w:r>
          </w:p>
        </w:tc>
      </w:tr>
      <w:tr w:rsidR="00C82D72" w:rsidRPr="00BC3383" w14:paraId="042B049E" w14:textId="77777777" w:rsidTr="00B77148">
        <w:trPr>
          <w:trHeight w:val="70"/>
        </w:trPr>
        <w:tc>
          <w:tcPr>
            <w:tcW w:w="660" w:type="dxa"/>
            <w:shd w:val="clear" w:color="auto" w:fill="auto"/>
            <w:tcMar>
              <w:top w:w="0" w:type="dxa"/>
              <w:left w:w="100" w:type="dxa"/>
              <w:bottom w:w="0" w:type="dxa"/>
              <w:right w:w="100" w:type="dxa"/>
            </w:tcMar>
            <w:vAlign w:val="center"/>
          </w:tcPr>
          <w:p w14:paraId="088E9BCB"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33.</w:t>
            </w:r>
          </w:p>
        </w:tc>
        <w:tc>
          <w:tcPr>
            <w:tcW w:w="8730" w:type="dxa"/>
            <w:shd w:val="clear" w:color="auto" w:fill="auto"/>
            <w:tcMar>
              <w:top w:w="0" w:type="dxa"/>
              <w:left w:w="100" w:type="dxa"/>
              <w:bottom w:w="0" w:type="dxa"/>
              <w:right w:w="100" w:type="dxa"/>
            </w:tcMar>
          </w:tcPr>
          <w:p w14:paraId="61FB63A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Lễ dâng hương tại Khu Di tích Chủ tịch Hồ Chí Minh tại Udon Thani, Thái Lan; hỗ trợ đoàn nhạc sĩ, nghệ sĩ của Trung tâm Văn hóa nghệ thuật tỉnh Nghệ An biểu diễn nghệ thuật biểu diễn ở Thái Lan và Lào</w:t>
            </w:r>
          </w:p>
        </w:tc>
      </w:tr>
      <w:tr w:rsidR="00C82D72" w:rsidRPr="00BC3383" w14:paraId="5CFB9B34" w14:textId="77777777" w:rsidTr="00B77148">
        <w:trPr>
          <w:trHeight w:val="70"/>
        </w:trPr>
        <w:tc>
          <w:tcPr>
            <w:tcW w:w="660" w:type="dxa"/>
            <w:shd w:val="clear" w:color="auto" w:fill="auto"/>
            <w:tcMar>
              <w:top w:w="0" w:type="dxa"/>
              <w:left w:w="100" w:type="dxa"/>
              <w:bottom w:w="0" w:type="dxa"/>
              <w:right w:w="100" w:type="dxa"/>
            </w:tcMar>
            <w:vAlign w:val="center"/>
          </w:tcPr>
          <w:p w14:paraId="015CDA0C"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34.</w:t>
            </w:r>
          </w:p>
        </w:tc>
        <w:tc>
          <w:tcPr>
            <w:tcW w:w="8730" w:type="dxa"/>
            <w:shd w:val="clear" w:color="auto" w:fill="auto"/>
            <w:tcMar>
              <w:top w:w="0" w:type="dxa"/>
              <w:left w:w="100" w:type="dxa"/>
              <w:bottom w:w="0" w:type="dxa"/>
              <w:right w:w="100" w:type="dxa"/>
            </w:tcMar>
          </w:tcPr>
          <w:p w14:paraId="6225BE1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trao tặng bộ phim tài liệu “Xuphanuvông với Việt Nam”</w:t>
            </w:r>
          </w:p>
        </w:tc>
      </w:tr>
      <w:tr w:rsidR="00C82D72" w:rsidRPr="00BC3383" w14:paraId="4886DA32" w14:textId="77777777" w:rsidTr="00B77148">
        <w:trPr>
          <w:trHeight w:val="305"/>
        </w:trPr>
        <w:tc>
          <w:tcPr>
            <w:tcW w:w="660" w:type="dxa"/>
            <w:shd w:val="clear" w:color="auto" w:fill="auto"/>
            <w:tcMar>
              <w:top w:w="0" w:type="dxa"/>
              <w:left w:w="100" w:type="dxa"/>
              <w:bottom w:w="0" w:type="dxa"/>
              <w:right w:w="100" w:type="dxa"/>
            </w:tcMar>
            <w:vAlign w:val="center"/>
          </w:tcPr>
          <w:p w14:paraId="3B7E0D6E"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35.</w:t>
            </w:r>
          </w:p>
        </w:tc>
        <w:tc>
          <w:tcPr>
            <w:tcW w:w="8730" w:type="dxa"/>
            <w:shd w:val="clear" w:color="auto" w:fill="auto"/>
            <w:tcMar>
              <w:top w:w="0" w:type="dxa"/>
              <w:left w:w="100" w:type="dxa"/>
              <w:bottom w:w="0" w:type="dxa"/>
              <w:right w:w="100" w:type="dxa"/>
            </w:tcMar>
          </w:tcPr>
          <w:p w14:paraId="6DD6123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Chương trình giao lưu Xiếc hữu nghị Việt Nam - Lào</w:t>
            </w:r>
          </w:p>
        </w:tc>
      </w:tr>
      <w:tr w:rsidR="00C82D72" w:rsidRPr="00BC3383" w14:paraId="15119230" w14:textId="77777777" w:rsidTr="00B77148">
        <w:trPr>
          <w:trHeight w:val="70"/>
        </w:trPr>
        <w:tc>
          <w:tcPr>
            <w:tcW w:w="660" w:type="dxa"/>
            <w:shd w:val="clear" w:color="auto" w:fill="auto"/>
            <w:tcMar>
              <w:top w:w="0" w:type="dxa"/>
              <w:left w:w="100" w:type="dxa"/>
              <w:bottom w:w="0" w:type="dxa"/>
              <w:right w:w="100" w:type="dxa"/>
            </w:tcMar>
            <w:vAlign w:val="center"/>
          </w:tcPr>
          <w:p w14:paraId="786D8BCC"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36.</w:t>
            </w:r>
          </w:p>
        </w:tc>
        <w:tc>
          <w:tcPr>
            <w:tcW w:w="8730" w:type="dxa"/>
            <w:shd w:val="clear" w:color="auto" w:fill="auto"/>
            <w:tcMar>
              <w:top w:w="0" w:type="dxa"/>
              <w:left w:w="100" w:type="dxa"/>
              <w:bottom w:w="0" w:type="dxa"/>
              <w:right w:w="100" w:type="dxa"/>
            </w:tcMar>
          </w:tcPr>
          <w:p w14:paraId="1D9916E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02 lớp học tiếng Việt (Khóa 6) cho các cán bộ, nhân viên của một số Bộ, Ban, ngành của Lào</w:t>
            </w:r>
          </w:p>
        </w:tc>
      </w:tr>
      <w:tr w:rsidR="00C82D72" w:rsidRPr="00BC3383" w14:paraId="29FA5A18" w14:textId="77777777" w:rsidTr="00B77148">
        <w:trPr>
          <w:trHeight w:val="70"/>
        </w:trPr>
        <w:tc>
          <w:tcPr>
            <w:tcW w:w="660" w:type="dxa"/>
            <w:shd w:val="clear" w:color="auto" w:fill="auto"/>
            <w:tcMar>
              <w:top w:w="0" w:type="dxa"/>
              <w:left w:w="100" w:type="dxa"/>
              <w:bottom w:w="0" w:type="dxa"/>
              <w:right w:w="100" w:type="dxa"/>
            </w:tcMar>
            <w:vAlign w:val="center"/>
          </w:tcPr>
          <w:p w14:paraId="5E21FA3A"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37.</w:t>
            </w:r>
          </w:p>
        </w:tc>
        <w:tc>
          <w:tcPr>
            <w:tcW w:w="8730" w:type="dxa"/>
            <w:shd w:val="clear" w:color="auto" w:fill="auto"/>
            <w:tcMar>
              <w:top w:w="0" w:type="dxa"/>
              <w:left w:w="100" w:type="dxa"/>
              <w:bottom w:w="0" w:type="dxa"/>
              <w:right w:w="100" w:type="dxa"/>
            </w:tcMar>
          </w:tcPr>
          <w:p w14:paraId="5889652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biểu diễn vở kịch “Bão tố Trường Sơn”</w:t>
            </w:r>
          </w:p>
        </w:tc>
      </w:tr>
      <w:tr w:rsidR="00C82D72" w:rsidRPr="00BC3383" w14:paraId="4C478A74" w14:textId="77777777" w:rsidTr="00B77148">
        <w:trPr>
          <w:trHeight w:val="375"/>
        </w:trPr>
        <w:tc>
          <w:tcPr>
            <w:tcW w:w="9390" w:type="dxa"/>
            <w:gridSpan w:val="2"/>
            <w:shd w:val="clear" w:color="auto" w:fill="auto"/>
            <w:tcMar>
              <w:top w:w="0" w:type="dxa"/>
              <w:left w:w="100" w:type="dxa"/>
              <w:bottom w:w="0" w:type="dxa"/>
              <w:right w:w="100" w:type="dxa"/>
            </w:tcMar>
            <w:vAlign w:val="center"/>
          </w:tcPr>
          <w:p w14:paraId="045F04CB"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2019</w:t>
            </w:r>
          </w:p>
        </w:tc>
      </w:tr>
      <w:tr w:rsidR="00C82D72" w:rsidRPr="00BC3383" w14:paraId="40B1FBFD" w14:textId="77777777" w:rsidTr="00B77148">
        <w:trPr>
          <w:trHeight w:val="70"/>
        </w:trPr>
        <w:tc>
          <w:tcPr>
            <w:tcW w:w="660" w:type="dxa"/>
            <w:shd w:val="clear" w:color="auto" w:fill="auto"/>
            <w:tcMar>
              <w:top w:w="0" w:type="dxa"/>
              <w:left w:w="100" w:type="dxa"/>
              <w:bottom w:w="0" w:type="dxa"/>
              <w:right w:w="100" w:type="dxa"/>
            </w:tcMar>
            <w:vAlign w:val="center"/>
          </w:tcPr>
          <w:p w14:paraId="6F977282"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38.</w:t>
            </w:r>
          </w:p>
        </w:tc>
        <w:tc>
          <w:tcPr>
            <w:tcW w:w="8730" w:type="dxa"/>
            <w:shd w:val="clear" w:color="auto" w:fill="auto"/>
            <w:tcMar>
              <w:top w:w="0" w:type="dxa"/>
              <w:left w:w="100" w:type="dxa"/>
              <w:bottom w:w="0" w:type="dxa"/>
              <w:right w:w="100" w:type="dxa"/>
            </w:tcMar>
          </w:tcPr>
          <w:p w14:paraId="2010D46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trưng bày ảnh về quan hệ Việt Nam - Lào</w:t>
            </w:r>
          </w:p>
        </w:tc>
      </w:tr>
      <w:tr w:rsidR="00C82D72" w:rsidRPr="00BC3383" w14:paraId="6E8FE6BD" w14:textId="77777777" w:rsidTr="00B77148">
        <w:trPr>
          <w:trHeight w:val="214"/>
        </w:trPr>
        <w:tc>
          <w:tcPr>
            <w:tcW w:w="660" w:type="dxa"/>
            <w:shd w:val="clear" w:color="auto" w:fill="auto"/>
            <w:tcMar>
              <w:top w:w="0" w:type="dxa"/>
              <w:left w:w="100" w:type="dxa"/>
              <w:bottom w:w="0" w:type="dxa"/>
              <w:right w:w="100" w:type="dxa"/>
            </w:tcMar>
            <w:vAlign w:val="center"/>
          </w:tcPr>
          <w:p w14:paraId="071D0110"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39.</w:t>
            </w:r>
          </w:p>
        </w:tc>
        <w:tc>
          <w:tcPr>
            <w:tcW w:w="8730" w:type="dxa"/>
            <w:shd w:val="clear" w:color="auto" w:fill="auto"/>
            <w:tcMar>
              <w:top w:w="0" w:type="dxa"/>
              <w:left w:w="100" w:type="dxa"/>
              <w:bottom w:w="0" w:type="dxa"/>
              <w:right w:w="100" w:type="dxa"/>
            </w:tcMar>
          </w:tcPr>
          <w:p w14:paraId="7EBE88B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trưng bày ảnh di sản văn hóa vật thể, phi vật thể của Việt Nam được UNESCO công nhận</w:t>
            </w:r>
          </w:p>
        </w:tc>
      </w:tr>
      <w:tr w:rsidR="00C82D72" w:rsidRPr="00BC3383" w14:paraId="783C7BC1" w14:textId="77777777" w:rsidTr="00B77148">
        <w:trPr>
          <w:trHeight w:val="70"/>
        </w:trPr>
        <w:tc>
          <w:tcPr>
            <w:tcW w:w="660" w:type="dxa"/>
            <w:shd w:val="clear" w:color="auto" w:fill="auto"/>
            <w:tcMar>
              <w:top w:w="0" w:type="dxa"/>
              <w:left w:w="100" w:type="dxa"/>
              <w:bottom w:w="0" w:type="dxa"/>
              <w:right w:w="100" w:type="dxa"/>
            </w:tcMar>
            <w:vAlign w:val="center"/>
          </w:tcPr>
          <w:p w14:paraId="2193D015"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40.</w:t>
            </w:r>
          </w:p>
        </w:tc>
        <w:tc>
          <w:tcPr>
            <w:tcW w:w="8730" w:type="dxa"/>
            <w:shd w:val="clear" w:color="auto" w:fill="auto"/>
            <w:tcMar>
              <w:top w:w="0" w:type="dxa"/>
              <w:left w:w="100" w:type="dxa"/>
              <w:bottom w:w="0" w:type="dxa"/>
              <w:right w:w="100" w:type="dxa"/>
            </w:tcMar>
          </w:tcPr>
          <w:p w14:paraId="3EA26D0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Giải bóng đá hữu nghị Việt Nam - Lào</w:t>
            </w:r>
          </w:p>
        </w:tc>
      </w:tr>
      <w:tr w:rsidR="00C82D72" w:rsidRPr="00BC3383" w14:paraId="2CC499CD" w14:textId="77777777" w:rsidTr="00B77148">
        <w:trPr>
          <w:trHeight w:val="132"/>
        </w:trPr>
        <w:tc>
          <w:tcPr>
            <w:tcW w:w="660" w:type="dxa"/>
            <w:shd w:val="clear" w:color="auto" w:fill="auto"/>
            <w:tcMar>
              <w:top w:w="0" w:type="dxa"/>
              <w:left w:w="100" w:type="dxa"/>
              <w:bottom w:w="0" w:type="dxa"/>
              <w:right w:w="100" w:type="dxa"/>
            </w:tcMar>
            <w:vAlign w:val="center"/>
          </w:tcPr>
          <w:p w14:paraId="43648463"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41.</w:t>
            </w:r>
          </w:p>
        </w:tc>
        <w:tc>
          <w:tcPr>
            <w:tcW w:w="8730" w:type="dxa"/>
            <w:shd w:val="clear" w:color="auto" w:fill="auto"/>
            <w:tcMar>
              <w:top w:w="0" w:type="dxa"/>
              <w:left w:w="100" w:type="dxa"/>
              <w:bottom w:w="0" w:type="dxa"/>
              <w:right w:w="100" w:type="dxa"/>
            </w:tcMar>
          </w:tcPr>
          <w:p w14:paraId="0237ABC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trao tặng Báo Xuân Kỷ Hợi-2019 cho cộng đồng người Việt Nam tại Lào; cộng đồng người Việt Nam ở một số tỉnh Đông Bắc Thái Lan</w:t>
            </w:r>
          </w:p>
        </w:tc>
      </w:tr>
      <w:tr w:rsidR="00C82D72" w:rsidRPr="00BC3383" w14:paraId="4574914A" w14:textId="77777777" w:rsidTr="00B77148">
        <w:trPr>
          <w:trHeight w:val="95"/>
        </w:trPr>
        <w:tc>
          <w:tcPr>
            <w:tcW w:w="660" w:type="dxa"/>
            <w:shd w:val="clear" w:color="auto" w:fill="auto"/>
            <w:tcMar>
              <w:top w:w="0" w:type="dxa"/>
              <w:left w:w="100" w:type="dxa"/>
              <w:bottom w:w="0" w:type="dxa"/>
              <w:right w:w="100" w:type="dxa"/>
            </w:tcMar>
            <w:vAlign w:val="center"/>
          </w:tcPr>
          <w:p w14:paraId="0D4D1808"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42.</w:t>
            </w:r>
          </w:p>
        </w:tc>
        <w:tc>
          <w:tcPr>
            <w:tcW w:w="8730" w:type="dxa"/>
            <w:shd w:val="clear" w:color="auto" w:fill="auto"/>
            <w:tcMar>
              <w:top w:w="0" w:type="dxa"/>
              <w:left w:w="100" w:type="dxa"/>
              <w:bottom w:w="0" w:type="dxa"/>
              <w:right w:w="100" w:type="dxa"/>
            </w:tcMar>
          </w:tcPr>
          <w:p w14:paraId="619FAB1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Hỗ trợ Hội người Việt Nam tại Thái Lan trưng bày, trang trí không gian Tết truyền thống Việt Nam</w:t>
            </w:r>
          </w:p>
        </w:tc>
      </w:tr>
      <w:tr w:rsidR="00C82D72" w:rsidRPr="00BC3383" w14:paraId="206D0F70" w14:textId="77777777" w:rsidTr="00B77148">
        <w:trPr>
          <w:trHeight w:val="70"/>
        </w:trPr>
        <w:tc>
          <w:tcPr>
            <w:tcW w:w="660" w:type="dxa"/>
            <w:shd w:val="clear" w:color="auto" w:fill="auto"/>
            <w:tcMar>
              <w:top w:w="0" w:type="dxa"/>
              <w:left w:w="100" w:type="dxa"/>
              <w:bottom w:w="0" w:type="dxa"/>
              <w:right w:w="100" w:type="dxa"/>
            </w:tcMar>
            <w:vAlign w:val="center"/>
          </w:tcPr>
          <w:p w14:paraId="23F6933C"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43.</w:t>
            </w:r>
          </w:p>
        </w:tc>
        <w:tc>
          <w:tcPr>
            <w:tcW w:w="8730" w:type="dxa"/>
            <w:shd w:val="clear" w:color="auto" w:fill="auto"/>
            <w:tcMar>
              <w:top w:w="0" w:type="dxa"/>
              <w:left w:w="100" w:type="dxa"/>
              <w:bottom w:w="0" w:type="dxa"/>
              <w:right w:w="100" w:type="dxa"/>
            </w:tcMar>
          </w:tcPr>
          <w:p w14:paraId="457B25F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Lễ hội Tết - Phố Ẩm thực, 2019</w:t>
            </w:r>
          </w:p>
        </w:tc>
      </w:tr>
      <w:tr w:rsidR="00C82D72" w:rsidRPr="00BC3383" w14:paraId="59513E5F" w14:textId="77777777" w:rsidTr="00B77148">
        <w:trPr>
          <w:trHeight w:val="70"/>
        </w:trPr>
        <w:tc>
          <w:tcPr>
            <w:tcW w:w="660" w:type="dxa"/>
            <w:shd w:val="clear" w:color="auto" w:fill="auto"/>
            <w:tcMar>
              <w:top w:w="0" w:type="dxa"/>
              <w:left w:w="100" w:type="dxa"/>
              <w:bottom w:w="0" w:type="dxa"/>
              <w:right w:w="100" w:type="dxa"/>
            </w:tcMar>
            <w:vAlign w:val="center"/>
          </w:tcPr>
          <w:p w14:paraId="12F5FBD4"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44.</w:t>
            </w:r>
          </w:p>
        </w:tc>
        <w:tc>
          <w:tcPr>
            <w:tcW w:w="8730" w:type="dxa"/>
            <w:shd w:val="clear" w:color="auto" w:fill="auto"/>
            <w:tcMar>
              <w:top w:w="0" w:type="dxa"/>
              <w:left w:w="100" w:type="dxa"/>
              <w:bottom w:w="0" w:type="dxa"/>
              <w:right w:w="100" w:type="dxa"/>
            </w:tcMar>
          </w:tcPr>
          <w:p w14:paraId="01CABA1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Lễ giỗ Tổ Hùng Vương tại Lào</w:t>
            </w:r>
          </w:p>
        </w:tc>
      </w:tr>
      <w:tr w:rsidR="00C82D72" w:rsidRPr="00BC3383" w14:paraId="0E2DDA60" w14:textId="77777777" w:rsidTr="00B77148">
        <w:trPr>
          <w:trHeight w:val="70"/>
        </w:trPr>
        <w:tc>
          <w:tcPr>
            <w:tcW w:w="660" w:type="dxa"/>
            <w:shd w:val="clear" w:color="auto" w:fill="auto"/>
            <w:tcMar>
              <w:top w:w="0" w:type="dxa"/>
              <w:left w:w="100" w:type="dxa"/>
              <w:bottom w:w="0" w:type="dxa"/>
              <w:right w:w="100" w:type="dxa"/>
            </w:tcMar>
            <w:vAlign w:val="center"/>
          </w:tcPr>
          <w:p w14:paraId="1CD2A9B1"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45.</w:t>
            </w:r>
          </w:p>
        </w:tc>
        <w:tc>
          <w:tcPr>
            <w:tcW w:w="8730" w:type="dxa"/>
            <w:shd w:val="clear" w:color="auto" w:fill="auto"/>
            <w:tcMar>
              <w:top w:w="0" w:type="dxa"/>
              <w:left w:w="100" w:type="dxa"/>
              <w:bottom w:w="0" w:type="dxa"/>
              <w:right w:w="100" w:type="dxa"/>
            </w:tcMar>
          </w:tcPr>
          <w:p w14:paraId="58C4BA5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Kế hoạch triển khai: Xây dựng Công viên Chủ tịch Hồ Chí Minh tại Thủ đô Viêng Chăn, Lào</w:t>
            </w:r>
          </w:p>
        </w:tc>
      </w:tr>
      <w:tr w:rsidR="00C82D72" w:rsidRPr="00BC3383" w14:paraId="205197F5" w14:textId="77777777" w:rsidTr="00B77148">
        <w:trPr>
          <w:trHeight w:val="108"/>
        </w:trPr>
        <w:tc>
          <w:tcPr>
            <w:tcW w:w="660" w:type="dxa"/>
            <w:shd w:val="clear" w:color="auto" w:fill="auto"/>
            <w:tcMar>
              <w:top w:w="0" w:type="dxa"/>
              <w:left w:w="100" w:type="dxa"/>
              <w:bottom w:w="0" w:type="dxa"/>
              <w:right w:w="100" w:type="dxa"/>
            </w:tcMar>
            <w:vAlign w:val="center"/>
          </w:tcPr>
          <w:p w14:paraId="101F59E3"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46.</w:t>
            </w:r>
          </w:p>
        </w:tc>
        <w:tc>
          <w:tcPr>
            <w:tcW w:w="8730" w:type="dxa"/>
            <w:shd w:val="clear" w:color="auto" w:fill="auto"/>
            <w:tcMar>
              <w:top w:w="0" w:type="dxa"/>
              <w:left w:w="100" w:type="dxa"/>
              <w:bottom w:w="0" w:type="dxa"/>
              <w:right w:w="100" w:type="dxa"/>
            </w:tcMar>
          </w:tcPr>
          <w:p w14:paraId="1DC8181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Lễ dâng hương tại Khu lưu niệm Chủ tịch Hồ Chí Minh ở Bản Xiêng Vang, huyện Noong Bok, Khăm Muộn, Lào</w:t>
            </w:r>
          </w:p>
        </w:tc>
      </w:tr>
      <w:tr w:rsidR="00C82D72" w:rsidRPr="00BC3383" w14:paraId="78193081" w14:textId="77777777" w:rsidTr="00B77148">
        <w:trPr>
          <w:trHeight w:val="295"/>
        </w:trPr>
        <w:tc>
          <w:tcPr>
            <w:tcW w:w="660" w:type="dxa"/>
            <w:shd w:val="clear" w:color="auto" w:fill="auto"/>
            <w:tcMar>
              <w:top w:w="0" w:type="dxa"/>
              <w:left w:w="100" w:type="dxa"/>
              <w:bottom w:w="0" w:type="dxa"/>
              <w:right w:w="100" w:type="dxa"/>
            </w:tcMar>
            <w:vAlign w:val="center"/>
          </w:tcPr>
          <w:p w14:paraId="753F44CD"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47.</w:t>
            </w:r>
          </w:p>
        </w:tc>
        <w:tc>
          <w:tcPr>
            <w:tcW w:w="8730" w:type="dxa"/>
            <w:shd w:val="clear" w:color="auto" w:fill="auto"/>
            <w:tcMar>
              <w:top w:w="0" w:type="dxa"/>
              <w:left w:w="100" w:type="dxa"/>
              <w:bottom w:w="0" w:type="dxa"/>
              <w:right w:w="100" w:type="dxa"/>
            </w:tcMar>
          </w:tcPr>
          <w:p w14:paraId="173F7286"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lớp tập huấn 03 tháng về nghệ thuật múa cho Lào</w:t>
            </w:r>
          </w:p>
        </w:tc>
      </w:tr>
      <w:tr w:rsidR="00C82D72" w:rsidRPr="00BC3383" w14:paraId="4C4391FF" w14:textId="77777777" w:rsidTr="00B77148">
        <w:trPr>
          <w:trHeight w:val="108"/>
        </w:trPr>
        <w:tc>
          <w:tcPr>
            <w:tcW w:w="660" w:type="dxa"/>
            <w:shd w:val="clear" w:color="auto" w:fill="auto"/>
            <w:tcMar>
              <w:top w:w="0" w:type="dxa"/>
              <w:left w:w="100" w:type="dxa"/>
              <w:bottom w:w="0" w:type="dxa"/>
              <w:right w:w="100" w:type="dxa"/>
            </w:tcMar>
            <w:vAlign w:val="center"/>
          </w:tcPr>
          <w:p w14:paraId="7966BD0C"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48.</w:t>
            </w:r>
          </w:p>
        </w:tc>
        <w:tc>
          <w:tcPr>
            <w:tcW w:w="8730" w:type="dxa"/>
            <w:shd w:val="clear" w:color="auto" w:fill="auto"/>
            <w:tcMar>
              <w:top w:w="0" w:type="dxa"/>
              <w:left w:w="100" w:type="dxa"/>
              <w:bottom w:w="0" w:type="dxa"/>
              <w:right w:w="100" w:type="dxa"/>
            </w:tcMar>
          </w:tcPr>
          <w:p w14:paraId="756F5CA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biểu diễn tiểu phẩm về Chủ tịch Hồ Chí Minh và vở kịch nói “Điều còn lại”</w:t>
            </w:r>
          </w:p>
        </w:tc>
      </w:tr>
      <w:tr w:rsidR="00C82D72" w:rsidRPr="00BC3383" w14:paraId="2B9BA4D9" w14:textId="77777777" w:rsidTr="00B77148">
        <w:trPr>
          <w:trHeight w:val="301"/>
        </w:trPr>
        <w:tc>
          <w:tcPr>
            <w:tcW w:w="660" w:type="dxa"/>
            <w:shd w:val="clear" w:color="auto" w:fill="auto"/>
            <w:tcMar>
              <w:top w:w="0" w:type="dxa"/>
              <w:left w:w="100" w:type="dxa"/>
              <w:bottom w:w="0" w:type="dxa"/>
              <w:right w:w="100" w:type="dxa"/>
            </w:tcMar>
            <w:vAlign w:val="center"/>
          </w:tcPr>
          <w:p w14:paraId="5744B72E"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49.</w:t>
            </w:r>
          </w:p>
        </w:tc>
        <w:tc>
          <w:tcPr>
            <w:tcW w:w="8730" w:type="dxa"/>
            <w:shd w:val="clear" w:color="auto" w:fill="auto"/>
            <w:tcMar>
              <w:top w:w="0" w:type="dxa"/>
              <w:left w:w="100" w:type="dxa"/>
              <w:bottom w:w="0" w:type="dxa"/>
              <w:right w:w="100" w:type="dxa"/>
            </w:tcMar>
          </w:tcPr>
          <w:p w14:paraId="02344DD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chương trình Hà Nội-Một trái tim hồng nhân kỷ niệm 65 năm ngày giải phóng Thủ đô Hà Nội</w:t>
            </w:r>
          </w:p>
        </w:tc>
      </w:tr>
      <w:tr w:rsidR="00C82D72" w:rsidRPr="00BC3383" w14:paraId="27F57B1C" w14:textId="77777777" w:rsidTr="00B77148">
        <w:trPr>
          <w:trHeight w:val="70"/>
        </w:trPr>
        <w:tc>
          <w:tcPr>
            <w:tcW w:w="660" w:type="dxa"/>
            <w:shd w:val="clear" w:color="auto" w:fill="auto"/>
            <w:tcMar>
              <w:top w:w="0" w:type="dxa"/>
              <w:left w:w="100" w:type="dxa"/>
              <w:bottom w:w="0" w:type="dxa"/>
              <w:right w:w="100" w:type="dxa"/>
            </w:tcMar>
            <w:vAlign w:val="center"/>
          </w:tcPr>
          <w:p w14:paraId="0D0FEDF5"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50.</w:t>
            </w:r>
          </w:p>
        </w:tc>
        <w:tc>
          <w:tcPr>
            <w:tcW w:w="8730" w:type="dxa"/>
            <w:shd w:val="clear" w:color="auto" w:fill="auto"/>
            <w:tcMar>
              <w:top w:w="0" w:type="dxa"/>
              <w:left w:w="100" w:type="dxa"/>
              <w:bottom w:w="0" w:type="dxa"/>
              <w:right w:w="100" w:type="dxa"/>
            </w:tcMar>
          </w:tcPr>
          <w:p w14:paraId="3728814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Tặng Báo Văn hóa cho các cơ quan nhà nước của Lào</w:t>
            </w:r>
          </w:p>
        </w:tc>
      </w:tr>
      <w:tr w:rsidR="00C82D72" w:rsidRPr="00BC3383" w14:paraId="69F5BD6A" w14:textId="77777777" w:rsidTr="00B77148">
        <w:trPr>
          <w:trHeight w:val="160"/>
        </w:trPr>
        <w:tc>
          <w:tcPr>
            <w:tcW w:w="660" w:type="dxa"/>
            <w:shd w:val="clear" w:color="auto" w:fill="auto"/>
            <w:tcMar>
              <w:top w:w="0" w:type="dxa"/>
              <w:left w:w="100" w:type="dxa"/>
              <w:bottom w:w="0" w:type="dxa"/>
              <w:right w:w="100" w:type="dxa"/>
            </w:tcMar>
            <w:vAlign w:val="center"/>
          </w:tcPr>
          <w:p w14:paraId="0F80989F"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51.</w:t>
            </w:r>
          </w:p>
        </w:tc>
        <w:tc>
          <w:tcPr>
            <w:tcW w:w="8730" w:type="dxa"/>
            <w:shd w:val="clear" w:color="auto" w:fill="auto"/>
            <w:tcMar>
              <w:top w:w="0" w:type="dxa"/>
              <w:left w:w="100" w:type="dxa"/>
              <w:bottom w:w="0" w:type="dxa"/>
              <w:right w:w="100" w:type="dxa"/>
            </w:tcMar>
          </w:tcPr>
          <w:p w14:paraId="536BCF1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lớp học tiếng Việt (Khóa 7) cho các cán bộ, nhân viên của một số Bộ, Ban, ngành của Lào</w:t>
            </w:r>
          </w:p>
        </w:tc>
      </w:tr>
      <w:tr w:rsidR="00C82D72" w:rsidRPr="00BC3383" w14:paraId="5B290AC7" w14:textId="77777777" w:rsidTr="00B77148">
        <w:trPr>
          <w:trHeight w:val="375"/>
        </w:trPr>
        <w:tc>
          <w:tcPr>
            <w:tcW w:w="9390" w:type="dxa"/>
            <w:gridSpan w:val="2"/>
            <w:shd w:val="clear" w:color="auto" w:fill="auto"/>
            <w:tcMar>
              <w:top w:w="0" w:type="dxa"/>
              <w:left w:w="100" w:type="dxa"/>
              <w:bottom w:w="0" w:type="dxa"/>
              <w:right w:w="100" w:type="dxa"/>
            </w:tcMar>
            <w:vAlign w:val="center"/>
          </w:tcPr>
          <w:p w14:paraId="13706D98"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2020</w:t>
            </w:r>
          </w:p>
        </w:tc>
      </w:tr>
      <w:tr w:rsidR="00C82D72" w:rsidRPr="00BC3383" w14:paraId="409A65F3" w14:textId="77777777" w:rsidTr="00B77148">
        <w:trPr>
          <w:trHeight w:val="260"/>
        </w:trPr>
        <w:tc>
          <w:tcPr>
            <w:tcW w:w="660" w:type="dxa"/>
            <w:shd w:val="clear" w:color="auto" w:fill="auto"/>
            <w:tcMar>
              <w:top w:w="0" w:type="dxa"/>
              <w:left w:w="100" w:type="dxa"/>
              <w:bottom w:w="0" w:type="dxa"/>
              <w:right w:w="100" w:type="dxa"/>
            </w:tcMar>
            <w:vAlign w:val="center"/>
          </w:tcPr>
          <w:p w14:paraId="508F54BA"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52.</w:t>
            </w:r>
          </w:p>
        </w:tc>
        <w:tc>
          <w:tcPr>
            <w:tcW w:w="8730" w:type="dxa"/>
            <w:shd w:val="clear" w:color="auto" w:fill="auto"/>
            <w:tcMar>
              <w:top w:w="0" w:type="dxa"/>
              <w:left w:w="100" w:type="dxa"/>
              <w:bottom w:w="0" w:type="dxa"/>
              <w:right w:w="100" w:type="dxa"/>
            </w:tcMar>
          </w:tcPr>
          <w:p w14:paraId="25B234A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trưng bày ảnh, sản phẩm văn hóa về Tết cổ truyền Việt Nam</w:t>
            </w:r>
          </w:p>
        </w:tc>
      </w:tr>
      <w:tr w:rsidR="00C82D72" w:rsidRPr="00BC3383" w14:paraId="4FAB4253" w14:textId="77777777" w:rsidTr="00B77148">
        <w:trPr>
          <w:trHeight w:val="207"/>
        </w:trPr>
        <w:tc>
          <w:tcPr>
            <w:tcW w:w="660" w:type="dxa"/>
            <w:shd w:val="clear" w:color="auto" w:fill="auto"/>
            <w:tcMar>
              <w:top w:w="0" w:type="dxa"/>
              <w:left w:w="100" w:type="dxa"/>
              <w:bottom w:w="0" w:type="dxa"/>
              <w:right w:w="100" w:type="dxa"/>
            </w:tcMar>
            <w:vAlign w:val="center"/>
          </w:tcPr>
          <w:p w14:paraId="7E45E41B"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53.</w:t>
            </w:r>
          </w:p>
        </w:tc>
        <w:tc>
          <w:tcPr>
            <w:tcW w:w="8730" w:type="dxa"/>
            <w:shd w:val="clear" w:color="auto" w:fill="auto"/>
            <w:tcMar>
              <w:top w:w="0" w:type="dxa"/>
              <w:left w:w="100" w:type="dxa"/>
              <w:bottom w:w="0" w:type="dxa"/>
              <w:right w:w="100" w:type="dxa"/>
            </w:tcMar>
          </w:tcPr>
          <w:p w14:paraId="5A4CCEE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trưng bày ảnh di sản văn hóa vật thể, phi vật thể của Việt Nam được UNESCO công nhận</w:t>
            </w:r>
          </w:p>
        </w:tc>
      </w:tr>
      <w:tr w:rsidR="00C82D72" w:rsidRPr="00BC3383" w14:paraId="2D24E64C" w14:textId="77777777" w:rsidTr="00B77148">
        <w:trPr>
          <w:trHeight w:val="70"/>
        </w:trPr>
        <w:tc>
          <w:tcPr>
            <w:tcW w:w="660" w:type="dxa"/>
            <w:shd w:val="clear" w:color="auto" w:fill="auto"/>
            <w:tcMar>
              <w:top w:w="0" w:type="dxa"/>
              <w:left w:w="100" w:type="dxa"/>
              <w:bottom w:w="0" w:type="dxa"/>
              <w:right w:w="100" w:type="dxa"/>
            </w:tcMar>
            <w:vAlign w:val="center"/>
          </w:tcPr>
          <w:p w14:paraId="781C3707"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54.</w:t>
            </w:r>
          </w:p>
        </w:tc>
        <w:tc>
          <w:tcPr>
            <w:tcW w:w="8730" w:type="dxa"/>
            <w:shd w:val="clear" w:color="auto" w:fill="auto"/>
            <w:tcMar>
              <w:top w:w="0" w:type="dxa"/>
              <w:left w:w="100" w:type="dxa"/>
              <w:bottom w:w="0" w:type="dxa"/>
              <w:right w:w="100" w:type="dxa"/>
            </w:tcMar>
          </w:tcPr>
          <w:p w14:paraId="6D77EF5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chương trình Mùa Xuân thắm tình đoàn kết</w:t>
            </w:r>
          </w:p>
        </w:tc>
      </w:tr>
      <w:tr w:rsidR="00C82D72" w:rsidRPr="00BC3383" w14:paraId="0A90F270" w14:textId="77777777" w:rsidTr="00B77148">
        <w:trPr>
          <w:trHeight w:val="288"/>
        </w:trPr>
        <w:tc>
          <w:tcPr>
            <w:tcW w:w="660" w:type="dxa"/>
            <w:shd w:val="clear" w:color="auto" w:fill="auto"/>
            <w:tcMar>
              <w:top w:w="0" w:type="dxa"/>
              <w:left w:w="100" w:type="dxa"/>
              <w:bottom w:w="0" w:type="dxa"/>
              <w:right w:w="100" w:type="dxa"/>
            </w:tcMar>
            <w:vAlign w:val="center"/>
          </w:tcPr>
          <w:p w14:paraId="7BA3AC6D"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55.</w:t>
            </w:r>
          </w:p>
        </w:tc>
        <w:tc>
          <w:tcPr>
            <w:tcW w:w="8730" w:type="dxa"/>
            <w:shd w:val="clear" w:color="auto" w:fill="auto"/>
            <w:tcMar>
              <w:top w:w="0" w:type="dxa"/>
              <w:left w:w="100" w:type="dxa"/>
              <w:bottom w:w="0" w:type="dxa"/>
              <w:right w:w="100" w:type="dxa"/>
            </w:tcMar>
          </w:tcPr>
          <w:p w14:paraId="511AC1F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gói bánh Chưng, bánh Tét ngày Tết</w:t>
            </w:r>
          </w:p>
        </w:tc>
      </w:tr>
      <w:tr w:rsidR="00C82D72" w:rsidRPr="00BC3383" w14:paraId="03318F48" w14:textId="77777777" w:rsidTr="00B77148">
        <w:trPr>
          <w:trHeight w:val="70"/>
        </w:trPr>
        <w:tc>
          <w:tcPr>
            <w:tcW w:w="660" w:type="dxa"/>
            <w:shd w:val="clear" w:color="auto" w:fill="auto"/>
            <w:tcMar>
              <w:top w:w="0" w:type="dxa"/>
              <w:left w:w="100" w:type="dxa"/>
              <w:bottom w:w="0" w:type="dxa"/>
              <w:right w:w="100" w:type="dxa"/>
            </w:tcMar>
            <w:vAlign w:val="center"/>
          </w:tcPr>
          <w:p w14:paraId="75B158E6"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56.</w:t>
            </w:r>
          </w:p>
        </w:tc>
        <w:tc>
          <w:tcPr>
            <w:tcW w:w="8730" w:type="dxa"/>
            <w:shd w:val="clear" w:color="auto" w:fill="auto"/>
            <w:tcMar>
              <w:top w:w="0" w:type="dxa"/>
              <w:left w:w="100" w:type="dxa"/>
              <w:bottom w:w="0" w:type="dxa"/>
              <w:right w:w="100" w:type="dxa"/>
            </w:tcMar>
          </w:tcPr>
          <w:p w14:paraId="2FAC61D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chương trình Gấm vóc Việt - Lào anh em</w:t>
            </w:r>
          </w:p>
        </w:tc>
      </w:tr>
      <w:tr w:rsidR="00C82D72" w:rsidRPr="00BC3383" w14:paraId="28C286A8" w14:textId="77777777" w:rsidTr="00B77148">
        <w:trPr>
          <w:trHeight w:val="90"/>
        </w:trPr>
        <w:tc>
          <w:tcPr>
            <w:tcW w:w="660" w:type="dxa"/>
            <w:shd w:val="clear" w:color="auto" w:fill="auto"/>
            <w:tcMar>
              <w:top w:w="0" w:type="dxa"/>
              <w:left w:w="100" w:type="dxa"/>
              <w:bottom w:w="0" w:type="dxa"/>
              <w:right w:w="100" w:type="dxa"/>
            </w:tcMar>
            <w:vAlign w:val="center"/>
          </w:tcPr>
          <w:p w14:paraId="1F527667"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57.</w:t>
            </w:r>
          </w:p>
        </w:tc>
        <w:tc>
          <w:tcPr>
            <w:tcW w:w="8730" w:type="dxa"/>
            <w:shd w:val="clear" w:color="auto" w:fill="auto"/>
            <w:tcMar>
              <w:top w:w="0" w:type="dxa"/>
              <w:left w:w="100" w:type="dxa"/>
              <w:bottom w:w="0" w:type="dxa"/>
              <w:right w:w="100" w:type="dxa"/>
            </w:tcMar>
          </w:tcPr>
          <w:p w14:paraId="39951E9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triển lãm ảnh Hồ Chí Minh - Chân dung một con người</w:t>
            </w:r>
          </w:p>
        </w:tc>
      </w:tr>
      <w:tr w:rsidR="00C82D72" w:rsidRPr="00BC3383" w14:paraId="52C78107" w14:textId="77777777" w:rsidTr="00B77148">
        <w:trPr>
          <w:trHeight w:val="277"/>
        </w:trPr>
        <w:tc>
          <w:tcPr>
            <w:tcW w:w="660" w:type="dxa"/>
            <w:shd w:val="clear" w:color="auto" w:fill="auto"/>
            <w:tcMar>
              <w:top w:w="0" w:type="dxa"/>
              <w:left w:w="100" w:type="dxa"/>
              <w:bottom w:w="0" w:type="dxa"/>
              <w:right w:w="100" w:type="dxa"/>
            </w:tcMar>
            <w:vAlign w:val="center"/>
          </w:tcPr>
          <w:p w14:paraId="49B496AD"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58.</w:t>
            </w:r>
          </w:p>
        </w:tc>
        <w:tc>
          <w:tcPr>
            <w:tcW w:w="8730" w:type="dxa"/>
            <w:shd w:val="clear" w:color="auto" w:fill="auto"/>
            <w:tcMar>
              <w:top w:w="0" w:type="dxa"/>
              <w:left w:w="100" w:type="dxa"/>
              <w:bottom w:w="0" w:type="dxa"/>
              <w:right w:w="100" w:type="dxa"/>
            </w:tcMar>
          </w:tcPr>
          <w:p w14:paraId="300534C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Tết trồng cây theo phong tục Lào</w:t>
            </w:r>
          </w:p>
        </w:tc>
      </w:tr>
      <w:tr w:rsidR="00C82D72" w:rsidRPr="00BC3383" w14:paraId="6411D828" w14:textId="77777777" w:rsidTr="00B77148">
        <w:trPr>
          <w:trHeight w:val="940"/>
        </w:trPr>
        <w:tc>
          <w:tcPr>
            <w:tcW w:w="660" w:type="dxa"/>
            <w:shd w:val="clear" w:color="auto" w:fill="auto"/>
            <w:tcMar>
              <w:top w:w="0" w:type="dxa"/>
              <w:left w:w="100" w:type="dxa"/>
              <w:bottom w:w="0" w:type="dxa"/>
              <w:right w:w="100" w:type="dxa"/>
            </w:tcMar>
            <w:vAlign w:val="center"/>
          </w:tcPr>
          <w:p w14:paraId="4AADBA3E"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lastRenderedPageBreak/>
              <w:t>59.</w:t>
            </w:r>
          </w:p>
        </w:tc>
        <w:tc>
          <w:tcPr>
            <w:tcW w:w="8730" w:type="dxa"/>
            <w:shd w:val="clear" w:color="auto" w:fill="auto"/>
            <w:tcMar>
              <w:top w:w="0" w:type="dxa"/>
              <w:left w:w="100" w:type="dxa"/>
              <w:bottom w:w="0" w:type="dxa"/>
              <w:right w:w="100" w:type="dxa"/>
            </w:tcMar>
          </w:tcPr>
          <w:p w14:paraId="05CEA80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tiếp nhận ca khúc “Hồ Chí Minh - Mặt trời soi sáng Bản Xiêng Vang” do ông Đuông Mi Xay Likaya - Nghệ sĩ Quốc gia Lào sáng tác nhân kỷ niệm 130 năm ngày sinh Chủ tịch Hồ Chí Minh</w:t>
            </w:r>
          </w:p>
        </w:tc>
      </w:tr>
      <w:tr w:rsidR="00C82D72" w:rsidRPr="00BC3383" w14:paraId="4995EC25" w14:textId="77777777" w:rsidTr="00B77148">
        <w:trPr>
          <w:trHeight w:val="581"/>
        </w:trPr>
        <w:tc>
          <w:tcPr>
            <w:tcW w:w="660" w:type="dxa"/>
            <w:shd w:val="clear" w:color="auto" w:fill="auto"/>
            <w:tcMar>
              <w:top w:w="0" w:type="dxa"/>
              <w:left w:w="100" w:type="dxa"/>
              <w:bottom w:w="0" w:type="dxa"/>
              <w:right w:w="100" w:type="dxa"/>
            </w:tcMar>
            <w:vAlign w:val="center"/>
          </w:tcPr>
          <w:p w14:paraId="1B9E63C7"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60.</w:t>
            </w:r>
          </w:p>
        </w:tc>
        <w:tc>
          <w:tcPr>
            <w:tcW w:w="8730" w:type="dxa"/>
            <w:shd w:val="clear" w:color="auto" w:fill="auto"/>
            <w:tcMar>
              <w:top w:w="0" w:type="dxa"/>
              <w:left w:w="100" w:type="dxa"/>
              <w:bottom w:w="0" w:type="dxa"/>
              <w:right w:w="100" w:type="dxa"/>
            </w:tcMar>
          </w:tcPr>
          <w:p w14:paraId="26669CB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Triển lãm ảnh “Đất nước Lào – Thời đại Chủ tịch Kay-xỏn Phôm-vi-hẳn” nhân dịp kỷ niệm 100 năm Ngày sinh Chủ tịch Kay-xỏn Phôm-vi-hẳn</w:t>
            </w:r>
          </w:p>
        </w:tc>
      </w:tr>
      <w:tr w:rsidR="00C82D72" w:rsidRPr="00BC3383" w14:paraId="30F9D1B9" w14:textId="77777777" w:rsidTr="00B77148">
        <w:trPr>
          <w:trHeight w:val="70"/>
        </w:trPr>
        <w:tc>
          <w:tcPr>
            <w:tcW w:w="660" w:type="dxa"/>
            <w:shd w:val="clear" w:color="auto" w:fill="auto"/>
            <w:tcMar>
              <w:top w:w="0" w:type="dxa"/>
              <w:left w:w="100" w:type="dxa"/>
              <w:bottom w:w="0" w:type="dxa"/>
              <w:right w:w="100" w:type="dxa"/>
            </w:tcMar>
            <w:vAlign w:val="center"/>
          </w:tcPr>
          <w:p w14:paraId="179129FA" w14:textId="77777777" w:rsidR="00D51B81" w:rsidRPr="00BC3383" w:rsidRDefault="00EB41EE">
            <w:pPr>
              <w:ind w:left="360" w:hanging="180"/>
              <w:jc w:val="center"/>
              <w:rPr>
                <w:rFonts w:ascii="Times New Roman" w:eastAsia="Times New Roman" w:hAnsi="Times New Roman" w:cs="Times New Roman"/>
              </w:rPr>
            </w:pPr>
            <w:r w:rsidRPr="00BC3383">
              <w:rPr>
                <w:rFonts w:ascii="Times New Roman" w:eastAsia="Times New Roman" w:hAnsi="Times New Roman" w:cs="Times New Roman"/>
              </w:rPr>
              <w:t>61.</w:t>
            </w:r>
          </w:p>
        </w:tc>
        <w:tc>
          <w:tcPr>
            <w:tcW w:w="8730" w:type="dxa"/>
            <w:shd w:val="clear" w:color="auto" w:fill="auto"/>
            <w:tcMar>
              <w:top w:w="0" w:type="dxa"/>
              <w:left w:w="100" w:type="dxa"/>
              <w:bottom w:w="0" w:type="dxa"/>
              <w:right w:w="100" w:type="dxa"/>
            </w:tcMar>
          </w:tcPr>
          <w:p w14:paraId="370409D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lớp học tiếng Việt (Khóa 8) cho các cán bộ, nhân viên của một số Bộ, Ban, ngành của Lào</w:t>
            </w:r>
          </w:p>
        </w:tc>
      </w:tr>
    </w:tbl>
    <w:p w14:paraId="7AEF7986" w14:textId="77777777" w:rsidR="00D51B81" w:rsidRPr="00BC3383" w:rsidRDefault="00EB41EE">
      <w:pPr>
        <w:spacing w:before="240" w:line="312" w:lineRule="auto"/>
        <w:ind w:left="360"/>
        <w:rPr>
          <w:b/>
        </w:rPr>
      </w:pPr>
      <w:r w:rsidRPr="00BC3383">
        <w:rPr>
          <w:b/>
        </w:rPr>
        <w:t>2.</w:t>
      </w:r>
      <w:r w:rsidRPr="00BC3383">
        <w:rPr>
          <w:sz w:val="14"/>
          <w:szCs w:val="14"/>
        </w:rPr>
        <w:t xml:space="preserve"> </w:t>
      </w:r>
      <w:r w:rsidRPr="00BC3383">
        <w:rPr>
          <w:sz w:val="14"/>
          <w:szCs w:val="14"/>
        </w:rPr>
        <w:tab/>
      </w:r>
      <w:r w:rsidRPr="00BC3383">
        <w:rPr>
          <w:b/>
        </w:rPr>
        <w:t>Trung tâm Văn hóa Việt Nam tại Pháp</w:t>
      </w:r>
    </w:p>
    <w:tbl>
      <w:tblPr>
        <w:tblStyle w:val="afffffffffffff7"/>
        <w:tblW w:w="90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30"/>
        <w:gridCol w:w="8460"/>
      </w:tblGrid>
      <w:tr w:rsidR="00C82D72" w:rsidRPr="00BC3383" w14:paraId="53DBBA10" w14:textId="77777777" w:rsidTr="00B77148">
        <w:trPr>
          <w:trHeight w:val="375"/>
        </w:trPr>
        <w:tc>
          <w:tcPr>
            <w:tcW w:w="630" w:type="dxa"/>
            <w:shd w:val="clear" w:color="auto" w:fill="auto"/>
            <w:tcMar>
              <w:top w:w="0" w:type="dxa"/>
              <w:left w:w="100" w:type="dxa"/>
              <w:bottom w:w="0" w:type="dxa"/>
              <w:right w:w="100" w:type="dxa"/>
            </w:tcMar>
          </w:tcPr>
          <w:p w14:paraId="50160948" w14:textId="621D398E"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TT</w:t>
            </w:r>
          </w:p>
        </w:tc>
        <w:tc>
          <w:tcPr>
            <w:tcW w:w="8460" w:type="dxa"/>
            <w:shd w:val="clear" w:color="auto" w:fill="auto"/>
            <w:tcMar>
              <w:top w:w="0" w:type="dxa"/>
              <w:left w:w="100" w:type="dxa"/>
              <w:bottom w:w="0" w:type="dxa"/>
              <w:right w:w="100" w:type="dxa"/>
            </w:tcMar>
            <w:vAlign w:val="center"/>
          </w:tcPr>
          <w:p w14:paraId="786EF5E1" w14:textId="77777777" w:rsidR="00D51B81" w:rsidRPr="00BC3383" w:rsidRDefault="00EB41EE" w:rsidP="00B77148">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Tên chương trình, hoạt động</w:t>
            </w:r>
          </w:p>
        </w:tc>
      </w:tr>
      <w:tr w:rsidR="00C82D72" w:rsidRPr="00BC3383" w14:paraId="0BD7A334" w14:textId="77777777" w:rsidTr="00B77148">
        <w:trPr>
          <w:trHeight w:val="70"/>
        </w:trPr>
        <w:tc>
          <w:tcPr>
            <w:tcW w:w="9090" w:type="dxa"/>
            <w:gridSpan w:val="2"/>
            <w:shd w:val="clear" w:color="auto" w:fill="auto"/>
            <w:tcMar>
              <w:top w:w="0" w:type="dxa"/>
              <w:left w:w="100" w:type="dxa"/>
              <w:bottom w:w="0" w:type="dxa"/>
              <w:right w:w="100" w:type="dxa"/>
            </w:tcMar>
          </w:tcPr>
          <w:p w14:paraId="2F7DE56F"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2015</w:t>
            </w:r>
          </w:p>
        </w:tc>
      </w:tr>
      <w:tr w:rsidR="00C82D72" w:rsidRPr="00BC3383" w14:paraId="0BA4C275" w14:textId="77777777" w:rsidTr="00B77148">
        <w:trPr>
          <w:trHeight w:val="200"/>
        </w:trPr>
        <w:tc>
          <w:tcPr>
            <w:tcW w:w="630" w:type="dxa"/>
            <w:shd w:val="clear" w:color="auto" w:fill="auto"/>
            <w:tcMar>
              <w:top w:w="0" w:type="dxa"/>
              <w:left w:w="100" w:type="dxa"/>
              <w:bottom w:w="0" w:type="dxa"/>
              <w:right w:w="100" w:type="dxa"/>
            </w:tcMar>
            <w:vAlign w:val="center"/>
          </w:tcPr>
          <w:p w14:paraId="6A9CA721"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w:t>
            </w:r>
          </w:p>
        </w:tc>
        <w:tc>
          <w:tcPr>
            <w:tcW w:w="8460" w:type="dxa"/>
            <w:shd w:val="clear" w:color="auto" w:fill="auto"/>
            <w:tcMar>
              <w:top w:w="0" w:type="dxa"/>
              <w:left w:w="100" w:type="dxa"/>
              <w:bottom w:w="0" w:type="dxa"/>
              <w:right w:w="100" w:type="dxa"/>
            </w:tcMar>
          </w:tcPr>
          <w:p w14:paraId="16C4816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Triển lãm ảnh về đất nước, con người Việt Nam tại thành phố Chartre</w:t>
            </w:r>
          </w:p>
        </w:tc>
      </w:tr>
      <w:tr w:rsidR="00C82D72" w:rsidRPr="00BC3383" w14:paraId="0D9F3CCF" w14:textId="77777777" w:rsidTr="00B77148">
        <w:trPr>
          <w:trHeight w:val="162"/>
        </w:trPr>
        <w:tc>
          <w:tcPr>
            <w:tcW w:w="630" w:type="dxa"/>
            <w:shd w:val="clear" w:color="auto" w:fill="auto"/>
            <w:tcMar>
              <w:top w:w="0" w:type="dxa"/>
              <w:left w:w="100" w:type="dxa"/>
              <w:bottom w:w="0" w:type="dxa"/>
              <w:right w:w="100" w:type="dxa"/>
            </w:tcMar>
            <w:vAlign w:val="center"/>
          </w:tcPr>
          <w:p w14:paraId="4AC4AFE9"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w:t>
            </w:r>
          </w:p>
        </w:tc>
        <w:tc>
          <w:tcPr>
            <w:tcW w:w="8460" w:type="dxa"/>
            <w:shd w:val="clear" w:color="auto" w:fill="auto"/>
            <w:tcMar>
              <w:top w:w="0" w:type="dxa"/>
              <w:left w:w="100" w:type="dxa"/>
              <w:bottom w:w="0" w:type="dxa"/>
              <w:right w:w="100" w:type="dxa"/>
            </w:tcMar>
          </w:tcPr>
          <w:p w14:paraId="769D5A5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các hoạt động nghệ thuật dân tộc tại ngày hội đoàn, đoàn kết với Việt Nam tại thành phố Montreuil</w:t>
            </w:r>
          </w:p>
        </w:tc>
      </w:tr>
      <w:tr w:rsidR="00C82D72" w:rsidRPr="00BC3383" w14:paraId="0E5B96F5" w14:textId="77777777" w:rsidTr="00B77148">
        <w:trPr>
          <w:trHeight w:val="133"/>
        </w:trPr>
        <w:tc>
          <w:tcPr>
            <w:tcW w:w="630" w:type="dxa"/>
            <w:shd w:val="clear" w:color="auto" w:fill="auto"/>
            <w:tcMar>
              <w:top w:w="0" w:type="dxa"/>
              <w:left w:w="100" w:type="dxa"/>
              <w:bottom w:w="0" w:type="dxa"/>
              <w:right w:w="100" w:type="dxa"/>
            </w:tcMar>
            <w:vAlign w:val="center"/>
          </w:tcPr>
          <w:p w14:paraId="30EC8114"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w:t>
            </w:r>
          </w:p>
        </w:tc>
        <w:tc>
          <w:tcPr>
            <w:tcW w:w="8460" w:type="dxa"/>
            <w:shd w:val="clear" w:color="auto" w:fill="auto"/>
            <w:tcMar>
              <w:top w:w="0" w:type="dxa"/>
              <w:left w:w="100" w:type="dxa"/>
              <w:bottom w:w="0" w:type="dxa"/>
              <w:right w:w="100" w:type="dxa"/>
            </w:tcMar>
          </w:tcPr>
          <w:p w14:paraId="7C20B8B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Phối hợp cử đoàn tham dự Liên hoan phim quốc tế châu Á tổ chức tại thành phố Tours</w:t>
            </w:r>
          </w:p>
        </w:tc>
      </w:tr>
      <w:tr w:rsidR="00C82D72" w:rsidRPr="00BC3383" w14:paraId="4F71B38C" w14:textId="77777777" w:rsidTr="00B77148">
        <w:trPr>
          <w:trHeight w:val="198"/>
        </w:trPr>
        <w:tc>
          <w:tcPr>
            <w:tcW w:w="630" w:type="dxa"/>
            <w:shd w:val="clear" w:color="auto" w:fill="auto"/>
            <w:tcMar>
              <w:top w:w="0" w:type="dxa"/>
              <w:left w:w="100" w:type="dxa"/>
              <w:bottom w:w="0" w:type="dxa"/>
              <w:right w:w="100" w:type="dxa"/>
            </w:tcMar>
            <w:vAlign w:val="center"/>
          </w:tcPr>
          <w:p w14:paraId="6ABAF152"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4.</w:t>
            </w:r>
          </w:p>
        </w:tc>
        <w:tc>
          <w:tcPr>
            <w:tcW w:w="8460" w:type="dxa"/>
            <w:shd w:val="clear" w:color="auto" w:fill="auto"/>
            <w:tcMar>
              <w:top w:w="0" w:type="dxa"/>
              <w:left w:w="100" w:type="dxa"/>
              <w:bottom w:w="0" w:type="dxa"/>
              <w:right w:w="100" w:type="dxa"/>
            </w:tcMar>
          </w:tcPr>
          <w:p w14:paraId="20C8B91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trình diễn thời trang và biểu diễn nghệ thuật tại trụ sở UNESCO, Tòa thị chính quận 8 thủ đô Paris và phục vụ cộng đồng Việt kiều tại thành phố Lyon</w:t>
            </w:r>
          </w:p>
        </w:tc>
      </w:tr>
      <w:tr w:rsidR="00C82D72" w:rsidRPr="00BC3383" w14:paraId="0CDC59D7" w14:textId="77777777" w:rsidTr="00B77148">
        <w:trPr>
          <w:trHeight w:val="70"/>
        </w:trPr>
        <w:tc>
          <w:tcPr>
            <w:tcW w:w="630" w:type="dxa"/>
            <w:shd w:val="clear" w:color="auto" w:fill="auto"/>
            <w:tcMar>
              <w:top w:w="0" w:type="dxa"/>
              <w:left w:w="100" w:type="dxa"/>
              <w:bottom w:w="0" w:type="dxa"/>
              <w:right w:w="100" w:type="dxa"/>
            </w:tcMar>
            <w:vAlign w:val="center"/>
          </w:tcPr>
          <w:p w14:paraId="5801D5EE"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5.</w:t>
            </w:r>
          </w:p>
        </w:tc>
        <w:tc>
          <w:tcPr>
            <w:tcW w:w="8460" w:type="dxa"/>
            <w:shd w:val="clear" w:color="auto" w:fill="auto"/>
            <w:tcMar>
              <w:top w:w="0" w:type="dxa"/>
              <w:left w:w="100" w:type="dxa"/>
              <w:bottom w:w="0" w:type="dxa"/>
              <w:right w:w="100" w:type="dxa"/>
            </w:tcMar>
          </w:tcPr>
          <w:p w14:paraId="5978DDA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Triển lãm ảnh về phố cổ Hà Nội</w:t>
            </w:r>
          </w:p>
        </w:tc>
      </w:tr>
      <w:tr w:rsidR="00C82D72" w:rsidRPr="00BC3383" w14:paraId="3453AE13" w14:textId="77777777" w:rsidTr="00B77148">
        <w:trPr>
          <w:trHeight w:val="246"/>
        </w:trPr>
        <w:tc>
          <w:tcPr>
            <w:tcW w:w="630" w:type="dxa"/>
            <w:shd w:val="clear" w:color="auto" w:fill="auto"/>
            <w:tcMar>
              <w:top w:w="0" w:type="dxa"/>
              <w:left w:w="100" w:type="dxa"/>
              <w:bottom w:w="0" w:type="dxa"/>
              <w:right w:w="100" w:type="dxa"/>
            </w:tcMar>
            <w:vAlign w:val="center"/>
          </w:tcPr>
          <w:p w14:paraId="7C6F3E7B"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6.</w:t>
            </w:r>
          </w:p>
        </w:tc>
        <w:tc>
          <w:tcPr>
            <w:tcW w:w="8460" w:type="dxa"/>
            <w:shd w:val="clear" w:color="auto" w:fill="auto"/>
            <w:tcMar>
              <w:top w:w="0" w:type="dxa"/>
              <w:left w:w="100" w:type="dxa"/>
              <w:bottom w:w="0" w:type="dxa"/>
              <w:right w:w="100" w:type="dxa"/>
            </w:tcMar>
          </w:tcPr>
          <w:p w14:paraId="52BCE96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Tết Trung thu cho các cháu thiếu nhi Việt kiều tại Paris và một số địa phương tại Pháp</w:t>
            </w:r>
          </w:p>
        </w:tc>
      </w:tr>
      <w:tr w:rsidR="00C82D72" w:rsidRPr="00BC3383" w14:paraId="197779F9" w14:textId="77777777" w:rsidTr="00B77148">
        <w:trPr>
          <w:trHeight w:val="298"/>
        </w:trPr>
        <w:tc>
          <w:tcPr>
            <w:tcW w:w="630" w:type="dxa"/>
            <w:shd w:val="clear" w:color="auto" w:fill="auto"/>
            <w:tcMar>
              <w:top w:w="0" w:type="dxa"/>
              <w:left w:w="100" w:type="dxa"/>
              <w:bottom w:w="0" w:type="dxa"/>
              <w:right w:w="100" w:type="dxa"/>
            </w:tcMar>
            <w:vAlign w:val="center"/>
          </w:tcPr>
          <w:p w14:paraId="0949E094"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7.</w:t>
            </w:r>
          </w:p>
        </w:tc>
        <w:tc>
          <w:tcPr>
            <w:tcW w:w="8460" w:type="dxa"/>
            <w:shd w:val="clear" w:color="auto" w:fill="auto"/>
            <w:tcMar>
              <w:top w:w="0" w:type="dxa"/>
              <w:left w:w="100" w:type="dxa"/>
              <w:bottom w:w="0" w:type="dxa"/>
              <w:right w:w="100" w:type="dxa"/>
            </w:tcMar>
          </w:tcPr>
          <w:p w14:paraId="723940C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Tham gia quảng bá văn hóa, du lịch Việt Nam tại Hội báo Nhân Đạo của Đảng Cộng sản Pháp</w:t>
            </w:r>
          </w:p>
        </w:tc>
      </w:tr>
      <w:tr w:rsidR="00C82D72" w:rsidRPr="00BC3383" w14:paraId="594D781A" w14:textId="77777777" w:rsidTr="00B77148">
        <w:trPr>
          <w:trHeight w:val="222"/>
        </w:trPr>
        <w:tc>
          <w:tcPr>
            <w:tcW w:w="630" w:type="dxa"/>
            <w:shd w:val="clear" w:color="auto" w:fill="auto"/>
            <w:tcMar>
              <w:top w:w="0" w:type="dxa"/>
              <w:left w:w="100" w:type="dxa"/>
              <w:bottom w:w="0" w:type="dxa"/>
              <w:right w:w="100" w:type="dxa"/>
            </w:tcMar>
            <w:vAlign w:val="center"/>
          </w:tcPr>
          <w:p w14:paraId="178F1136"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8.</w:t>
            </w:r>
          </w:p>
        </w:tc>
        <w:tc>
          <w:tcPr>
            <w:tcW w:w="8460" w:type="dxa"/>
            <w:shd w:val="clear" w:color="auto" w:fill="auto"/>
            <w:tcMar>
              <w:top w:w="0" w:type="dxa"/>
              <w:left w:w="100" w:type="dxa"/>
              <w:bottom w:w="0" w:type="dxa"/>
              <w:right w:w="100" w:type="dxa"/>
            </w:tcMar>
          </w:tcPr>
          <w:p w14:paraId="6694109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Tham dự Hội chợ quốc tế du lịch WTM tại London và phối hợp với Tổng cục Du lịch tổ chức Chương trình phát động điểm đến Việt Nam tại Pháp</w:t>
            </w:r>
          </w:p>
        </w:tc>
      </w:tr>
      <w:tr w:rsidR="00C82D72" w:rsidRPr="00BC3383" w14:paraId="2E669BF4" w14:textId="77777777" w:rsidTr="00B77148">
        <w:trPr>
          <w:trHeight w:val="415"/>
        </w:trPr>
        <w:tc>
          <w:tcPr>
            <w:tcW w:w="630" w:type="dxa"/>
            <w:shd w:val="clear" w:color="auto" w:fill="auto"/>
            <w:tcMar>
              <w:top w:w="0" w:type="dxa"/>
              <w:left w:w="100" w:type="dxa"/>
              <w:bottom w:w="0" w:type="dxa"/>
              <w:right w:w="100" w:type="dxa"/>
            </w:tcMar>
            <w:vAlign w:val="center"/>
          </w:tcPr>
          <w:p w14:paraId="0C0551F8"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9.</w:t>
            </w:r>
          </w:p>
        </w:tc>
        <w:tc>
          <w:tcPr>
            <w:tcW w:w="8460" w:type="dxa"/>
            <w:shd w:val="clear" w:color="auto" w:fill="auto"/>
            <w:tcMar>
              <w:top w:w="0" w:type="dxa"/>
              <w:left w:w="100" w:type="dxa"/>
              <w:bottom w:w="0" w:type="dxa"/>
              <w:right w:w="100" w:type="dxa"/>
            </w:tcMar>
          </w:tcPr>
          <w:p w14:paraId="4326466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ml:space="preserve">Tổ chức cuộc thi viết bằng tiếng Pháp và tiếng Việt có tiêu đề “Việt Nam – Mùa thứ 5” (với ý nghĩa mùa Văn hóa bên cạnh 4 mùa tự nhiên Xuân, Hạ, Thu, Đông) </w:t>
            </w:r>
          </w:p>
        </w:tc>
      </w:tr>
      <w:tr w:rsidR="00C82D72" w:rsidRPr="00BC3383" w14:paraId="25D33519" w14:textId="77777777" w:rsidTr="00B77148">
        <w:trPr>
          <w:trHeight w:val="375"/>
        </w:trPr>
        <w:tc>
          <w:tcPr>
            <w:tcW w:w="9090" w:type="dxa"/>
            <w:gridSpan w:val="2"/>
            <w:shd w:val="clear" w:color="auto" w:fill="auto"/>
            <w:tcMar>
              <w:top w:w="0" w:type="dxa"/>
              <w:left w:w="100" w:type="dxa"/>
              <w:bottom w:w="0" w:type="dxa"/>
              <w:right w:w="100" w:type="dxa"/>
            </w:tcMar>
            <w:vAlign w:val="center"/>
          </w:tcPr>
          <w:p w14:paraId="3179B9A1"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2016</w:t>
            </w:r>
          </w:p>
        </w:tc>
      </w:tr>
      <w:tr w:rsidR="00C82D72" w:rsidRPr="00BC3383" w14:paraId="0076E7DC" w14:textId="77777777" w:rsidTr="00B77148">
        <w:trPr>
          <w:trHeight w:val="180"/>
        </w:trPr>
        <w:tc>
          <w:tcPr>
            <w:tcW w:w="630" w:type="dxa"/>
            <w:shd w:val="clear" w:color="auto" w:fill="auto"/>
            <w:tcMar>
              <w:top w:w="0" w:type="dxa"/>
              <w:left w:w="100" w:type="dxa"/>
              <w:bottom w:w="0" w:type="dxa"/>
              <w:right w:w="100" w:type="dxa"/>
            </w:tcMar>
            <w:vAlign w:val="center"/>
          </w:tcPr>
          <w:p w14:paraId="32A8D13B"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10.</w:t>
            </w:r>
          </w:p>
        </w:tc>
        <w:tc>
          <w:tcPr>
            <w:tcW w:w="8460" w:type="dxa"/>
            <w:shd w:val="clear" w:color="auto" w:fill="auto"/>
            <w:tcMar>
              <w:top w:w="0" w:type="dxa"/>
              <w:left w:w="100" w:type="dxa"/>
              <w:bottom w:w="0" w:type="dxa"/>
              <w:right w:w="100" w:type="dxa"/>
            </w:tcMar>
          </w:tcPr>
          <w:p w14:paraId="116F936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đón Xuân Bính Thân 2016 cho cộng đồng Việt kiều tại Paris, Marseille, Lyon</w:t>
            </w:r>
          </w:p>
        </w:tc>
      </w:tr>
      <w:tr w:rsidR="00C82D72" w:rsidRPr="00BC3383" w14:paraId="7FC8BEF4" w14:textId="77777777" w:rsidTr="00B77148">
        <w:trPr>
          <w:trHeight w:val="70"/>
        </w:trPr>
        <w:tc>
          <w:tcPr>
            <w:tcW w:w="630" w:type="dxa"/>
            <w:shd w:val="clear" w:color="auto" w:fill="auto"/>
            <w:tcMar>
              <w:top w:w="0" w:type="dxa"/>
              <w:left w:w="100" w:type="dxa"/>
              <w:bottom w:w="0" w:type="dxa"/>
              <w:right w:w="100" w:type="dxa"/>
            </w:tcMar>
            <w:vAlign w:val="center"/>
          </w:tcPr>
          <w:p w14:paraId="6CA985B0"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11.</w:t>
            </w:r>
          </w:p>
        </w:tc>
        <w:tc>
          <w:tcPr>
            <w:tcW w:w="8460" w:type="dxa"/>
            <w:shd w:val="clear" w:color="auto" w:fill="auto"/>
            <w:tcMar>
              <w:top w:w="0" w:type="dxa"/>
              <w:left w:w="100" w:type="dxa"/>
              <w:bottom w:w="0" w:type="dxa"/>
              <w:right w:w="100" w:type="dxa"/>
            </w:tcMar>
          </w:tcPr>
          <w:p w14:paraId="3E7A959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Bảo trợ Hội sinh viên Việt Nam tại Pháp tổ chức cuộc thi Nữ sinh Việt Nam tài năng tại Pháp - Miss Xuân và Giải bóng đá giao hữu giữa các chi hội sinh viên Việt Nam tại Pháp</w:t>
            </w:r>
          </w:p>
        </w:tc>
      </w:tr>
      <w:tr w:rsidR="00C82D72" w:rsidRPr="00BC3383" w14:paraId="0E4360BB" w14:textId="77777777" w:rsidTr="00B77148">
        <w:trPr>
          <w:trHeight w:val="90"/>
        </w:trPr>
        <w:tc>
          <w:tcPr>
            <w:tcW w:w="630" w:type="dxa"/>
            <w:shd w:val="clear" w:color="auto" w:fill="auto"/>
            <w:tcMar>
              <w:top w:w="0" w:type="dxa"/>
              <w:left w:w="100" w:type="dxa"/>
              <w:bottom w:w="0" w:type="dxa"/>
              <w:right w:w="100" w:type="dxa"/>
            </w:tcMar>
            <w:vAlign w:val="center"/>
          </w:tcPr>
          <w:p w14:paraId="53528A54"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12.</w:t>
            </w:r>
          </w:p>
        </w:tc>
        <w:tc>
          <w:tcPr>
            <w:tcW w:w="8460" w:type="dxa"/>
            <w:shd w:val="clear" w:color="auto" w:fill="auto"/>
            <w:tcMar>
              <w:top w:w="0" w:type="dxa"/>
              <w:left w:w="100" w:type="dxa"/>
              <w:bottom w:w="0" w:type="dxa"/>
              <w:right w:w="100" w:type="dxa"/>
            </w:tcMar>
          </w:tcPr>
          <w:p w14:paraId="2091A3B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ml:space="preserve">Tổ chức Triển lãm ảnh, tư liệu và hội thảo tại quận 13 thủ đô Paris về chủ quyền của Việt Nam đối với 02 quần đảo Trường Sa và Hoàng Sa </w:t>
            </w:r>
          </w:p>
        </w:tc>
      </w:tr>
      <w:tr w:rsidR="00C82D72" w:rsidRPr="00BC3383" w14:paraId="4BB29599" w14:textId="77777777" w:rsidTr="00B77148">
        <w:trPr>
          <w:trHeight w:val="70"/>
        </w:trPr>
        <w:tc>
          <w:tcPr>
            <w:tcW w:w="630" w:type="dxa"/>
            <w:shd w:val="clear" w:color="auto" w:fill="auto"/>
            <w:tcMar>
              <w:top w:w="0" w:type="dxa"/>
              <w:left w:w="100" w:type="dxa"/>
              <w:bottom w:w="0" w:type="dxa"/>
              <w:right w:w="100" w:type="dxa"/>
            </w:tcMar>
            <w:vAlign w:val="center"/>
          </w:tcPr>
          <w:p w14:paraId="49E29BF5"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13.</w:t>
            </w:r>
          </w:p>
        </w:tc>
        <w:tc>
          <w:tcPr>
            <w:tcW w:w="8460" w:type="dxa"/>
            <w:shd w:val="clear" w:color="auto" w:fill="auto"/>
            <w:tcMar>
              <w:top w:w="0" w:type="dxa"/>
              <w:left w:w="100" w:type="dxa"/>
              <w:bottom w:w="0" w:type="dxa"/>
              <w:right w:w="100" w:type="dxa"/>
            </w:tcMar>
          </w:tcPr>
          <w:p w14:paraId="1585DE6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Tuần lễ phim Việt Nam tại một số địa phương của Pháp  như Paris, Lille, Strasbourg, Nice, Montpellier, Perpignan, Bretagne, Rouen</w:t>
            </w:r>
          </w:p>
        </w:tc>
      </w:tr>
      <w:tr w:rsidR="00C82D72" w:rsidRPr="00BC3383" w14:paraId="38BFFA08" w14:textId="77777777" w:rsidTr="00B77148">
        <w:trPr>
          <w:trHeight w:val="70"/>
        </w:trPr>
        <w:tc>
          <w:tcPr>
            <w:tcW w:w="630" w:type="dxa"/>
            <w:shd w:val="clear" w:color="auto" w:fill="auto"/>
            <w:tcMar>
              <w:top w:w="0" w:type="dxa"/>
              <w:left w:w="100" w:type="dxa"/>
              <w:bottom w:w="0" w:type="dxa"/>
              <w:right w:w="100" w:type="dxa"/>
            </w:tcMar>
            <w:vAlign w:val="center"/>
          </w:tcPr>
          <w:p w14:paraId="1D21E98C"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14.</w:t>
            </w:r>
          </w:p>
        </w:tc>
        <w:tc>
          <w:tcPr>
            <w:tcW w:w="8460" w:type="dxa"/>
            <w:shd w:val="clear" w:color="auto" w:fill="auto"/>
            <w:tcMar>
              <w:top w:w="0" w:type="dxa"/>
              <w:left w:w="100" w:type="dxa"/>
              <w:bottom w:w="0" w:type="dxa"/>
              <w:right w:w="100" w:type="dxa"/>
            </w:tcMar>
          </w:tcPr>
          <w:p w14:paraId="390966F8"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Bảo trợ Nhóm nhạc Hợp ca Quê Hương biểu diễn, ghi âm 11 bài ca cách mạng, làm 1.000 đĩa CD</w:t>
            </w:r>
          </w:p>
        </w:tc>
      </w:tr>
      <w:tr w:rsidR="00C82D72" w:rsidRPr="00BC3383" w14:paraId="5FD55C96" w14:textId="77777777" w:rsidTr="00B77148">
        <w:trPr>
          <w:trHeight w:val="558"/>
        </w:trPr>
        <w:tc>
          <w:tcPr>
            <w:tcW w:w="630" w:type="dxa"/>
            <w:shd w:val="clear" w:color="auto" w:fill="auto"/>
            <w:tcMar>
              <w:top w:w="0" w:type="dxa"/>
              <w:left w:w="100" w:type="dxa"/>
              <w:bottom w:w="0" w:type="dxa"/>
              <w:right w:w="100" w:type="dxa"/>
            </w:tcMar>
            <w:vAlign w:val="center"/>
          </w:tcPr>
          <w:p w14:paraId="37E7D8C0"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15.</w:t>
            </w:r>
          </w:p>
        </w:tc>
        <w:tc>
          <w:tcPr>
            <w:tcW w:w="8460" w:type="dxa"/>
            <w:shd w:val="clear" w:color="auto" w:fill="auto"/>
            <w:tcMar>
              <w:top w:w="0" w:type="dxa"/>
              <w:left w:w="100" w:type="dxa"/>
              <w:bottom w:w="0" w:type="dxa"/>
              <w:right w:w="100" w:type="dxa"/>
            </w:tcMar>
          </w:tcPr>
          <w:p w14:paraId="5473216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ml:space="preserve">Tổ chức chương trình đoàn nghệ thuật Việt Nam tham dự và biểu diễn nghệ thuật trong khuôn khổ Liên hoan văn hóa dân gian thế giới tại thành phố Voiron và 9 tỉnh lân cận ở miền Nam nước Pháp và biểu diễn tại Lisbonne nhân kỷ niệm 40 năm thiết lập quan hệ ngoại giao và 500 năm bang giao Việt Nam - Bồ Đào Nha </w:t>
            </w:r>
          </w:p>
        </w:tc>
      </w:tr>
      <w:tr w:rsidR="00C82D72" w:rsidRPr="00BC3383" w14:paraId="2B768751" w14:textId="77777777" w:rsidTr="00B77148">
        <w:trPr>
          <w:trHeight w:val="300"/>
        </w:trPr>
        <w:tc>
          <w:tcPr>
            <w:tcW w:w="630" w:type="dxa"/>
            <w:shd w:val="clear" w:color="auto" w:fill="auto"/>
            <w:tcMar>
              <w:top w:w="0" w:type="dxa"/>
              <w:left w:w="100" w:type="dxa"/>
              <w:bottom w:w="0" w:type="dxa"/>
              <w:right w:w="100" w:type="dxa"/>
            </w:tcMar>
            <w:vAlign w:val="center"/>
          </w:tcPr>
          <w:p w14:paraId="174DBD1D"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16.</w:t>
            </w:r>
          </w:p>
        </w:tc>
        <w:tc>
          <w:tcPr>
            <w:tcW w:w="8460" w:type="dxa"/>
            <w:shd w:val="clear" w:color="auto" w:fill="auto"/>
            <w:tcMar>
              <w:top w:w="0" w:type="dxa"/>
              <w:left w:w="100" w:type="dxa"/>
              <w:bottom w:w="0" w:type="dxa"/>
              <w:right w:w="100" w:type="dxa"/>
            </w:tcMar>
          </w:tcPr>
          <w:p w14:paraId="1C5CB41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Festival sinh viên Việt Nam toàn châu Âu - LUMOS 2016</w:t>
            </w:r>
          </w:p>
        </w:tc>
      </w:tr>
      <w:tr w:rsidR="00C82D72" w:rsidRPr="00BC3383" w14:paraId="2F2E32B8" w14:textId="77777777" w:rsidTr="00B77148">
        <w:trPr>
          <w:trHeight w:val="374"/>
        </w:trPr>
        <w:tc>
          <w:tcPr>
            <w:tcW w:w="630" w:type="dxa"/>
            <w:shd w:val="clear" w:color="auto" w:fill="auto"/>
            <w:tcMar>
              <w:top w:w="0" w:type="dxa"/>
              <w:left w:w="100" w:type="dxa"/>
              <w:bottom w:w="0" w:type="dxa"/>
              <w:right w:w="100" w:type="dxa"/>
            </w:tcMar>
            <w:vAlign w:val="center"/>
          </w:tcPr>
          <w:p w14:paraId="7D31EC8A"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17.</w:t>
            </w:r>
          </w:p>
        </w:tc>
        <w:tc>
          <w:tcPr>
            <w:tcW w:w="8460" w:type="dxa"/>
            <w:shd w:val="clear" w:color="auto" w:fill="auto"/>
            <w:tcMar>
              <w:top w:w="0" w:type="dxa"/>
              <w:left w:w="100" w:type="dxa"/>
              <w:bottom w:w="0" w:type="dxa"/>
              <w:right w:w="100" w:type="dxa"/>
            </w:tcMar>
          </w:tcPr>
          <w:p w14:paraId="7F4C5A3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Triển lãm 70 năm Bác Hồ thăm Pháp với tư cách là Chủ tịch Chính phủ 1946 – 2016</w:t>
            </w:r>
          </w:p>
        </w:tc>
      </w:tr>
      <w:tr w:rsidR="00C82D72" w:rsidRPr="00BC3383" w14:paraId="2F714277" w14:textId="77777777" w:rsidTr="00B77148">
        <w:trPr>
          <w:trHeight w:val="70"/>
        </w:trPr>
        <w:tc>
          <w:tcPr>
            <w:tcW w:w="630" w:type="dxa"/>
            <w:shd w:val="clear" w:color="auto" w:fill="auto"/>
            <w:tcMar>
              <w:top w:w="0" w:type="dxa"/>
              <w:left w:w="100" w:type="dxa"/>
              <w:bottom w:w="0" w:type="dxa"/>
              <w:right w:w="100" w:type="dxa"/>
            </w:tcMar>
            <w:vAlign w:val="center"/>
          </w:tcPr>
          <w:p w14:paraId="1A5C99FB"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18.</w:t>
            </w:r>
          </w:p>
        </w:tc>
        <w:tc>
          <w:tcPr>
            <w:tcW w:w="8460" w:type="dxa"/>
            <w:shd w:val="clear" w:color="auto" w:fill="auto"/>
            <w:tcMar>
              <w:top w:w="0" w:type="dxa"/>
              <w:left w:w="100" w:type="dxa"/>
              <w:bottom w:w="0" w:type="dxa"/>
              <w:right w:w="100" w:type="dxa"/>
            </w:tcMar>
          </w:tcPr>
          <w:p w14:paraId="6D8C038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Tết Trung thu chủ đề “con Rồng, cháu Tiên</w:t>
            </w:r>
            <w:r w:rsidRPr="00BC3383">
              <w:rPr>
                <w:rFonts w:ascii="Times New Roman" w:eastAsia="Times New Roman" w:hAnsi="Times New Roman" w:cs="Times New Roman"/>
                <w:i/>
              </w:rPr>
              <w:t>”</w:t>
            </w:r>
            <w:r w:rsidRPr="00BC3383">
              <w:rPr>
                <w:rFonts w:ascii="Times New Roman" w:eastAsia="Times New Roman" w:hAnsi="Times New Roman" w:cs="Times New Roman"/>
              </w:rPr>
              <w:t xml:space="preserve"> cho các cháu thiếu nhi Việt kiều tại Paris và một số địa phương</w:t>
            </w:r>
          </w:p>
        </w:tc>
      </w:tr>
      <w:tr w:rsidR="00C82D72" w:rsidRPr="00BC3383" w14:paraId="7D87E2C9" w14:textId="77777777" w:rsidTr="00B77148">
        <w:trPr>
          <w:trHeight w:val="709"/>
        </w:trPr>
        <w:tc>
          <w:tcPr>
            <w:tcW w:w="630" w:type="dxa"/>
            <w:shd w:val="clear" w:color="auto" w:fill="auto"/>
            <w:tcMar>
              <w:top w:w="0" w:type="dxa"/>
              <w:left w:w="100" w:type="dxa"/>
              <w:bottom w:w="0" w:type="dxa"/>
              <w:right w:w="100" w:type="dxa"/>
            </w:tcMar>
            <w:vAlign w:val="center"/>
          </w:tcPr>
          <w:p w14:paraId="270FAE04"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19.</w:t>
            </w:r>
          </w:p>
        </w:tc>
        <w:tc>
          <w:tcPr>
            <w:tcW w:w="8460" w:type="dxa"/>
            <w:shd w:val="clear" w:color="auto" w:fill="auto"/>
            <w:tcMar>
              <w:top w:w="0" w:type="dxa"/>
              <w:left w:w="100" w:type="dxa"/>
              <w:bottom w:w="0" w:type="dxa"/>
              <w:right w:w="100" w:type="dxa"/>
            </w:tcMar>
          </w:tcPr>
          <w:p w14:paraId="1F93A0A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chương trình phát động thị trường “Vùng thủ đô Hà Nội - miền đất di sản văn hóa” và tham gia Hội chợ Du lịch quốc tế Top Rese IFTM 2016 tại Paris; tổ chức đoàn nghệ thuật Việt Nam sang Pháp biểu diễn</w:t>
            </w:r>
          </w:p>
        </w:tc>
      </w:tr>
      <w:tr w:rsidR="00C82D72" w:rsidRPr="00BC3383" w14:paraId="2DA3B23D" w14:textId="77777777" w:rsidTr="00B77148">
        <w:trPr>
          <w:trHeight w:val="663"/>
        </w:trPr>
        <w:tc>
          <w:tcPr>
            <w:tcW w:w="630" w:type="dxa"/>
            <w:shd w:val="clear" w:color="auto" w:fill="auto"/>
            <w:tcMar>
              <w:top w:w="0" w:type="dxa"/>
              <w:left w:w="100" w:type="dxa"/>
              <w:bottom w:w="0" w:type="dxa"/>
              <w:right w:w="100" w:type="dxa"/>
            </w:tcMar>
            <w:vAlign w:val="center"/>
          </w:tcPr>
          <w:p w14:paraId="61144655"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20.</w:t>
            </w:r>
          </w:p>
        </w:tc>
        <w:tc>
          <w:tcPr>
            <w:tcW w:w="8460" w:type="dxa"/>
            <w:shd w:val="clear" w:color="auto" w:fill="auto"/>
            <w:tcMar>
              <w:top w:w="0" w:type="dxa"/>
              <w:left w:w="100" w:type="dxa"/>
              <w:bottom w:w="0" w:type="dxa"/>
              <w:right w:w="100" w:type="dxa"/>
            </w:tcMar>
          </w:tcPr>
          <w:p w14:paraId="61DB1AE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ml:space="preserve">Phối hợp với Đại sứ Du lịch Việt Nam tại Pháp (bà Anoa Dussol) tổ chức gặp gỡ các nhà đầu tư du lịch và dạ tiệc nhạc, trình diễn thời trang, giới thiệu ẩm thực tại khuôn viên vườn hoa cảnh Jardin Albert Kahn Paris </w:t>
            </w:r>
          </w:p>
        </w:tc>
      </w:tr>
      <w:tr w:rsidR="00C82D72" w:rsidRPr="00BC3383" w14:paraId="00023625" w14:textId="77777777" w:rsidTr="00B77148">
        <w:trPr>
          <w:trHeight w:val="132"/>
        </w:trPr>
        <w:tc>
          <w:tcPr>
            <w:tcW w:w="630" w:type="dxa"/>
            <w:shd w:val="clear" w:color="auto" w:fill="auto"/>
            <w:tcMar>
              <w:top w:w="0" w:type="dxa"/>
              <w:left w:w="100" w:type="dxa"/>
              <w:bottom w:w="0" w:type="dxa"/>
              <w:right w:w="100" w:type="dxa"/>
            </w:tcMar>
            <w:vAlign w:val="center"/>
          </w:tcPr>
          <w:p w14:paraId="7BF988FA"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21.</w:t>
            </w:r>
          </w:p>
        </w:tc>
        <w:tc>
          <w:tcPr>
            <w:tcW w:w="8460" w:type="dxa"/>
            <w:shd w:val="clear" w:color="auto" w:fill="auto"/>
            <w:tcMar>
              <w:top w:w="0" w:type="dxa"/>
              <w:left w:w="100" w:type="dxa"/>
              <w:bottom w:w="0" w:type="dxa"/>
              <w:right w:w="100" w:type="dxa"/>
            </w:tcMar>
          </w:tcPr>
          <w:p w14:paraId="2F08CF3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Hội thảo “Phong tục thờ cúng tổ tiên người Việt” tại thành phố Blois</w:t>
            </w:r>
          </w:p>
        </w:tc>
      </w:tr>
      <w:tr w:rsidR="00C82D72" w:rsidRPr="00BC3383" w14:paraId="11A22BF0" w14:textId="77777777" w:rsidTr="00B77148">
        <w:trPr>
          <w:trHeight w:val="375"/>
        </w:trPr>
        <w:tc>
          <w:tcPr>
            <w:tcW w:w="9090" w:type="dxa"/>
            <w:gridSpan w:val="2"/>
            <w:shd w:val="clear" w:color="auto" w:fill="auto"/>
            <w:tcMar>
              <w:top w:w="0" w:type="dxa"/>
              <w:left w:w="100" w:type="dxa"/>
              <w:bottom w:w="0" w:type="dxa"/>
              <w:right w:w="100" w:type="dxa"/>
            </w:tcMar>
            <w:vAlign w:val="center"/>
          </w:tcPr>
          <w:p w14:paraId="6FE3CFA7"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lastRenderedPageBreak/>
              <w:t>Năm 2017</w:t>
            </w:r>
          </w:p>
        </w:tc>
      </w:tr>
      <w:tr w:rsidR="00C82D72" w:rsidRPr="00BC3383" w14:paraId="5DCBD503" w14:textId="77777777" w:rsidTr="00B77148">
        <w:trPr>
          <w:trHeight w:val="90"/>
        </w:trPr>
        <w:tc>
          <w:tcPr>
            <w:tcW w:w="630" w:type="dxa"/>
            <w:shd w:val="clear" w:color="auto" w:fill="auto"/>
            <w:tcMar>
              <w:top w:w="0" w:type="dxa"/>
              <w:left w:w="100" w:type="dxa"/>
              <w:bottom w:w="0" w:type="dxa"/>
              <w:right w:w="100" w:type="dxa"/>
            </w:tcMar>
            <w:vAlign w:val="center"/>
          </w:tcPr>
          <w:p w14:paraId="157C579A"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22.</w:t>
            </w:r>
          </w:p>
        </w:tc>
        <w:tc>
          <w:tcPr>
            <w:tcW w:w="8460" w:type="dxa"/>
            <w:shd w:val="clear" w:color="auto" w:fill="auto"/>
            <w:tcMar>
              <w:top w:w="0" w:type="dxa"/>
              <w:left w:w="100" w:type="dxa"/>
              <w:bottom w:w="0" w:type="dxa"/>
              <w:right w:w="100" w:type="dxa"/>
            </w:tcMar>
          </w:tcPr>
          <w:p w14:paraId="5E39786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đón Xuân Đinh Dậu cho cộng đồng Việt kiều tại Paris, Lyon và Marseille</w:t>
            </w:r>
          </w:p>
        </w:tc>
      </w:tr>
      <w:tr w:rsidR="00C82D72" w:rsidRPr="00BC3383" w14:paraId="5D5D9C0F" w14:textId="77777777" w:rsidTr="00B77148">
        <w:trPr>
          <w:trHeight w:val="216"/>
        </w:trPr>
        <w:tc>
          <w:tcPr>
            <w:tcW w:w="630" w:type="dxa"/>
            <w:shd w:val="clear" w:color="auto" w:fill="auto"/>
            <w:tcMar>
              <w:top w:w="0" w:type="dxa"/>
              <w:left w:w="100" w:type="dxa"/>
              <w:bottom w:w="0" w:type="dxa"/>
              <w:right w:w="100" w:type="dxa"/>
            </w:tcMar>
            <w:vAlign w:val="center"/>
          </w:tcPr>
          <w:p w14:paraId="6FB7C1A2"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23.</w:t>
            </w:r>
          </w:p>
        </w:tc>
        <w:tc>
          <w:tcPr>
            <w:tcW w:w="8460" w:type="dxa"/>
            <w:shd w:val="clear" w:color="auto" w:fill="auto"/>
            <w:tcMar>
              <w:top w:w="0" w:type="dxa"/>
              <w:left w:w="100" w:type="dxa"/>
              <w:bottom w:w="0" w:type="dxa"/>
              <w:right w:w="100" w:type="dxa"/>
            </w:tcMar>
          </w:tcPr>
          <w:p w14:paraId="778C531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giới thiệu về du lịch và ẩm thực Việt Nam trong khuôn khổ Tuần lễ Pháp ngữ (Weekend de la Francophonie) tại Yèble</w:t>
            </w:r>
          </w:p>
        </w:tc>
      </w:tr>
      <w:tr w:rsidR="00C82D72" w:rsidRPr="00BC3383" w14:paraId="268838D4" w14:textId="77777777" w:rsidTr="00B77148">
        <w:trPr>
          <w:trHeight w:val="70"/>
        </w:trPr>
        <w:tc>
          <w:tcPr>
            <w:tcW w:w="630" w:type="dxa"/>
            <w:shd w:val="clear" w:color="auto" w:fill="auto"/>
            <w:tcMar>
              <w:top w:w="0" w:type="dxa"/>
              <w:left w:w="100" w:type="dxa"/>
              <w:bottom w:w="0" w:type="dxa"/>
              <w:right w:w="100" w:type="dxa"/>
            </w:tcMar>
            <w:vAlign w:val="center"/>
          </w:tcPr>
          <w:p w14:paraId="6B38D685"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24.</w:t>
            </w:r>
          </w:p>
        </w:tc>
        <w:tc>
          <w:tcPr>
            <w:tcW w:w="8460" w:type="dxa"/>
            <w:shd w:val="clear" w:color="auto" w:fill="auto"/>
            <w:tcMar>
              <w:top w:w="0" w:type="dxa"/>
              <w:left w:w="100" w:type="dxa"/>
              <w:bottom w:w="0" w:type="dxa"/>
              <w:right w:w="100" w:type="dxa"/>
            </w:tcMar>
          </w:tcPr>
          <w:p w14:paraId="7E8A9BC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ml:space="preserve">Tham dự Đại hội Văn hóa, Thể thao khối Pháp ngữ lần thứ 8 tại Abidjan - Bờ Biển Ngà </w:t>
            </w:r>
          </w:p>
        </w:tc>
      </w:tr>
      <w:tr w:rsidR="00C82D72" w:rsidRPr="00BC3383" w14:paraId="2E3F78E3" w14:textId="77777777" w:rsidTr="00B77148">
        <w:trPr>
          <w:trHeight w:val="259"/>
        </w:trPr>
        <w:tc>
          <w:tcPr>
            <w:tcW w:w="630" w:type="dxa"/>
            <w:shd w:val="clear" w:color="auto" w:fill="auto"/>
            <w:tcMar>
              <w:top w:w="0" w:type="dxa"/>
              <w:left w:w="100" w:type="dxa"/>
              <w:bottom w:w="0" w:type="dxa"/>
              <w:right w:w="100" w:type="dxa"/>
            </w:tcMar>
            <w:vAlign w:val="center"/>
          </w:tcPr>
          <w:p w14:paraId="52F8F4C1"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25.</w:t>
            </w:r>
          </w:p>
        </w:tc>
        <w:tc>
          <w:tcPr>
            <w:tcW w:w="8460" w:type="dxa"/>
            <w:shd w:val="clear" w:color="auto" w:fill="auto"/>
            <w:tcMar>
              <w:top w:w="0" w:type="dxa"/>
              <w:left w:w="100" w:type="dxa"/>
              <w:bottom w:w="0" w:type="dxa"/>
              <w:right w:w="100" w:type="dxa"/>
            </w:tcMar>
          </w:tcPr>
          <w:p w14:paraId="33D284D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phiên họp đặc biệt của Hội đồng điều hành Liên đoàn văn hóa dân gian thế giới – IGF tại trụ sở Đại sứ quán Việt Nam tại Pháp để kết nạp Việt Nam là hội viên mới.</w:t>
            </w:r>
          </w:p>
        </w:tc>
      </w:tr>
      <w:tr w:rsidR="00C82D72" w:rsidRPr="00BC3383" w14:paraId="7BCC005E" w14:textId="77777777" w:rsidTr="00B77148">
        <w:trPr>
          <w:trHeight w:val="70"/>
        </w:trPr>
        <w:tc>
          <w:tcPr>
            <w:tcW w:w="630" w:type="dxa"/>
            <w:shd w:val="clear" w:color="auto" w:fill="auto"/>
            <w:tcMar>
              <w:top w:w="0" w:type="dxa"/>
              <w:left w:w="100" w:type="dxa"/>
              <w:bottom w:w="0" w:type="dxa"/>
              <w:right w:w="100" w:type="dxa"/>
            </w:tcMar>
            <w:vAlign w:val="center"/>
          </w:tcPr>
          <w:p w14:paraId="540D6033"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26.</w:t>
            </w:r>
          </w:p>
        </w:tc>
        <w:tc>
          <w:tcPr>
            <w:tcW w:w="8460" w:type="dxa"/>
            <w:shd w:val="clear" w:color="auto" w:fill="auto"/>
            <w:tcMar>
              <w:top w:w="0" w:type="dxa"/>
              <w:left w:w="100" w:type="dxa"/>
              <w:bottom w:w="0" w:type="dxa"/>
              <w:right w:w="100" w:type="dxa"/>
            </w:tcMar>
          </w:tcPr>
          <w:p w14:paraId="2030662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đoàn nghệ sỹ Nhà hát Ca Múa Nhạc Việt Nam tham gia Festival văn hóa thế giới diễn ra ở các nước Pháp, Italia, Ru-ma-ni, Hy Lạp trong khuôn khổ hợp tác giữa Trung tâm Văn hóa Việt Nam tại Pháp với IGF</w:t>
            </w:r>
          </w:p>
        </w:tc>
      </w:tr>
      <w:tr w:rsidR="00C82D72" w:rsidRPr="00BC3383" w14:paraId="59E389AF" w14:textId="77777777" w:rsidTr="00B77148">
        <w:trPr>
          <w:trHeight w:val="70"/>
        </w:trPr>
        <w:tc>
          <w:tcPr>
            <w:tcW w:w="630" w:type="dxa"/>
            <w:shd w:val="clear" w:color="auto" w:fill="auto"/>
            <w:tcMar>
              <w:top w:w="0" w:type="dxa"/>
              <w:left w:w="100" w:type="dxa"/>
              <w:bottom w:w="0" w:type="dxa"/>
              <w:right w:w="100" w:type="dxa"/>
            </w:tcMar>
            <w:vAlign w:val="center"/>
          </w:tcPr>
          <w:p w14:paraId="5C370F4E"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27.</w:t>
            </w:r>
          </w:p>
        </w:tc>
        <w:tc>
          <w:tcPr>
            <w:tcW w:w="8460" w:type="dxa"/>
            <w:shd w:val="clear" w:color="auto" w:fill="auto"/>
            <w:tcMar>
              <w:top w:w="0" w:type="dxa"/>
              <w:left w:w="100" w:type="dxa"/>
              <w:bottom w:w="0" w:type="dxa"/>
              <w:right w:w="100" w:type="dxa"/>
            </w:tcMar>
          </w:tcPr>
          <w:p w14:paraId="4753189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đoàn Fam trip, Presstrip cho các nhà báo, truyền hình Pháp đi tham quan khảo sát du lịch ở Việt Nam chuẩn bị tư liệu tuyên truyền cho Việt Nam tại Hội chợ du lịch và ẩm thực quốc tế Dijon 2017</w:t>
            </w:r>
          </w:p>
        </w:tc>
      </w:tr>
      <w:tr w:rsidR="00C82D72" w:rsidRPr="00BC3383" w14:paraId="2D06047D" w14:textId="77777777" w:rsidTr="00B77148">
        <w:trPr>
          <w:trHeight w:val="260"/>
        </w:trPr>
        <w:tc>
          <w:tcPr>
            <w:tcW w:w="630" w:type="dxa"/>
            <w:shd w:val="clear" w:color="auto" w:fill="auto"/>
            <w:tcMar>
              <w:top w:w="0" w:type="dxa"/>
              <w:left w:w="100" w:type="dxa"/>
              <w:bottom w:w="0" w:type="dxa"/>
              <w:right w:w="100" w:type="dxa"/>
            </w:tcMar>
            <w:vAlign w:val="center"/>
          </w:tcPr>
          <w:p w14:paraId="0925F231"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28.</w:t>
            </w:r>
          </w:p>
        </w:tc>
        <w:tc>
          <w:tcPr>
            <w:tcW w:w="8460" w:type="dxa"/>
            <w:shd w:val="clear" w:color="auto" w:fill="auto"/>
            <w:tcMar>
              <w:top w:w="0" w:type="dxa"/>
              <w:left w:w="100" w:type="dxa"/>
              <w:bottom w:w="0" w:type="dxa"/>
              <w:right w:w="100" w:type="dxa"/>
            </w:tcMar>
          </w:tcPr>
          <w:p w14:paraId="0FC8FFB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Tết Trung thu cho các cháu thiếu nhi Việt kiều tại Paris và một số địa phương</w:t>
            </w:r>
          </w:p>
        </w:tc>
      </w:tr>
      <w:tr w:rsidR="00C82D72" w:rsidRPr="00BC3383" w14:paraId="6BC90EF3" w14:textId="77777777" w:rsidTr="00B77148">
        <w:trPr>
          <w:trHeight w:val="70"/>
        </w:trPr>
        <w:tc>
          <w:tcPr>
            <w:tcW w:w="630" w:type="dxa"/>
            <w:shd w:val="clear" w:color="auto" w:fill="auto"/>
            <w:tcMar>
              <w:top w:w="0" w:type="dxa"/>
              <w:left w:w="100" w:type="dxa"/>
              <w:bottom w:w="0" w:type="dxa"/>
              <w:right w:w="100" w:type="dxa"/>
            </w:tcMar>
            <w:vAlign w:val="center"/>
          </w:tcPr>
          <w:p w14:paraId="5AE70B6C"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29.</w:t>
            </w:r>
          </w:p>
        </w:tc>
        <w:tc>
          <w:tcPr>
            <w:tcW w:w="8460" w:type="dxa"/>
            <w:shd w:val="clear" w:color="auto" w:fill="auto"/>
            <w:tcMar>
              <w:top w:w="0" w:type="dxa"/>
              <w:left w:w="100" w:type="dxa"/>
              <w:bottom w:w="0" w:type="dxa"/>
              <w:right w:w="100" w:type="dxa"/>
            </w:tcMar>
          </w:tcPr>
          <w:p w14:paraId="6CAE0A2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Triển lãm ảnh và tư liệu “Việt Nam, đất nước, con người - Nhìn từ biển đảo” tại Paris</w:t>
            </w:r>
          </w:p>
        </w:tc>
      </w:tr>
      <w:tr w:rsidR="00C82D72" w:rsidRPr="00BC3383" w14:paraId="49AFCD31" w14:textId="77777777" w:rsidTr="00B77148">
        <w:trPr>
          <w:trHeight w:val="222"/>
        </w:trPr>
        <w:tc>
          <w:tcPr>
            <w:tcW w:w="630" w:type="dxa"/>
            <w:shd w:val="clear" w:color="auto" w:fill="auto"/>
            <w:tcMar>
              <w:top w:w="0" w:type="dxa"/>
              <w:left w:w="100" w:type="dxa"/>
              <w:bottom w:w="0" w:type="dxa"/>
              <w:right w:w="100" w:type="dxa"/>
            </w:tcMar>
            <w:vAlign w:val="center"/>
          </w:tcPr>
          <w:p w14:paraId="1B4F7FE2"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30.</w:t>
            </w:r>
          </w:p>
        </w:tc>
        <w:tc>
          <w:tcPr>
            <w:tcW w:w="8460" w:type="dxa"/>
            <w:shd w:val="clear" w:color="auto" w:fill="auto"/>
            <w:tcMar>
              <w:top w:w="0" w:type="dxa"/>
              <w:left w:w="100" w:type="dxa"/>
              <w:bottom w:w="0" w:type="dxa"/>
              <w:right w:w="100" w:type="dxa"/>
            </w:tcMar>
          </w:tcPr>
          <w:p w14:paraId="53E9C17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“Ngày Việt Nam” tại trường Du lịch Sacré-Cœur, tỉnh Lozère, Pháp</w:t>
            </w:r>
          </w:p>
        </w:tc>
      </w:tr>
      <w:tr w:rsidR="00C82D72" w:rsidRPr="00BC3383" w14:paraId="0C13455F" w14:textId="77777777" w:rsidTr="00B77148">
        <w:trPr>
          <w:trHeight w:val="375"/>
        </w:trPr>
        <w:tc>
          <w:tcPr>
            <w:tcW w:w="9090" w:type="dxa"/>
            <w:gridSpan w:val="2"/>
            <w:shd w:val="clear" w:color="auto" w:fill="auto"/>
            <w:tcMar>
              <w:top w:w="0" w:type="dxa"/>
              <w:left w:w="100" w:type="dxa"/>
              <w:bottom w:w="0" w:type="dxa"/>
              <w:right w:w="100" w:type="dxa"/>
            </w:tcMar>
            <w:vAlign w:val="center"/>
          </w:tcPr>
          <w:p w14:paraId="785FBE45"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2018</w:t>
            </w:r>
          </w:p>
        </w:tc>
      </w:tr>
      <w:tr w:rsidR="00C82D72" w:rsidRPr="00BC3383" w14:paraId="33330544" w14:textId="77777777" w:rsidTr="00B77148">
        <w:trPr>
          <w:trHeight w:val="70"/>
        </w:trPr>
        <w:tc>
          <w:tcPr>
            <w:tcW w:w="630" w:type="dxa"/>
            <w:shd w:val="clear" w:color="auto" w:fill="auto"/>
            <w:tcMar>
              <w:top w:w="0" w:type="dxa"/>
              <w:left w:w="100" w:type="dxa"/>
              <w:bottom w:w="0" w:type="dxa"/>
              <w:right w:w="100" w:type="dxa"/>
            </w:tcMar>
            <w:vAlign w:val="center"/>
          </w:tcPr>
          <w:p w14:paraId="5A58FAFE"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31.</w:t>
            </w:r>
          </w:p>
        </w:tc>
        <w:tc>
          <w:tcPr>
            <w:tcW w:w="8460" w:type="dxa"/>
            <w:shd w:val="clear" w:color="auto" w:fill="auto"/>
            <w:tcMar>
              <w:top w:w="0" w:type="dxa"/>
              <w:left w:w="100" w:type="dxa"/>
              <w:bottom w:w="0" w:type="dxa"/>
              <w:right w:w="100" w:type="dxa"/>
            </w:tcMar>
          </w:tcPr>
          <w:p w14:paraId="22A1C5EE"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đón Xuân Mậu Tuất cho cộng đồng Việt kiều tại Pháp</w:t>
            </w:r>
          </w:p>
        </w:tc>
      </w:tr>
      <w:tr w:rsidR="00C82D72" w:rsidRPr="00BC3383" w14:paraId="277CC2B7" w14:textId="77777777" w:rsidTr="00B77148">
        <w:trPr>
          <w:trHeight w:val="70"/>
        </w:trPr>
        <w:tc>
          <w:tcPr>
            <w:tcW w:w="630" w:type="dxa"/>
            <w:shd w:val="clear" w:color="auto" w:fill="auto"/>
            <w:tcMar>
              <w:top w:w="0" w:type="dxa"/>
              <w:left w:w="100" w:type="dxa"/>
              <w:bottom w:w="0" w:type="dxa"/>
              <w:right w:w="100" w:type="dxa"/>
            </w:tcMar>
            <w:vAlign w:val="center"/>
          </w:tcPr>
          <w:p w14:paraId="475DD852"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32.</w:t>
            </w:r>
          </w:p>
        </w:tc>
        <w:tc>
          <w:tcPr>
            <w:tcW w:w="8460" w:type="dxa"/>
            <w:shd w:val="clear" w:color="auto" w:fill="auto"/>
            <w:tcMar>
              <w:top w:w="0" w:type="dxa"/>
              <w:left w:w="100" w:type="dxa"/>
              <w:bottom w:w="0" w:type="dxa"/>
              <w:right w:w="100" w:type="dxa"/>
            </w:tcMar>
          </w:tcPr>
          <w:p w14:paraId="76409ABA"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Triển lãm ảnh và tư liệu “Nguyễn Ái Quốc - Hồ Chí Minh và các nhà yêu nước cách mạng Việt Nam trong hồ sơ lưu trữ quốc gia của Cộng hòa Pháp” tại trụ sở Hội UGVF</w:t>
            </w:r>
          </w:p>
        </w:tc>
      </w:tr>
      <w:tr w:rsidR="00C82D72" w:rsidRPr="00BC3383" w14:paraId="1353DFA5" w14:textId="77777777" w:rsidTr="00B77148">
        <w:trPr>
          <w:trHeight w:val="283"/>
        </w:trPr>
        <w:tc>
          <w:tcPr>
            <w:tcW w:w="630" w:type="dxa"/>
            <w:shd w:val="clear" w:color="auto" w:fill="auto"/>
            <w:tcMar>
              <w:top w:w="0" w:type="dxa"/>
              <w:left w:w="100" w:type="dxa"/>
              <w:bottom w:w="0" w:type="dxa"/>
              <w:right w:w="100" w:type="dxa"/>
            </w:tcMar>
            <w:vAlign w:val="center"/>
          </w:tcPr>
          <w:p w14:paraId="7846A4BE"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33.</w:t>
            </w:r>
          </w:p>
        </w:tc>
        <w:tc>
          <w:tcPr>
            <w:tcW w:w="8460" w:type="dxa"/>
            <w:shd w:val="clear" w:color="auto" w:fill="auto"/>
            <w:tcMar>
              <w:top w:w="0" w:type="dxa"/>
              <w:left w:w="100" w:type="dxa"/>
              <w:bottom w:w="0" w:type="dxa"/>
              <w:right w:w="100" w:type="dxa"/>
            </w:tcMar>
          </w:tcPr>
          <w:p w14:paraId="492B0B0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quảng bá văn hóa, xúc tiến du lịch Việt Nam với vai trò là “Khách mời danh dự” tại các Hội chợ quốc tế Caen, Strasbourg và Grenbole, Pháp</w:t>
            </w:r>
          </w:p>
        </w:tc>
      </w:tr>
      <w:tr w:rsidR="00C82D72" w:rsidRPr="00BC3383" w14:paraId="296CABC1" w14:textId="77777777" w:rsidTr="00B77148">
        <w:trPr>
          <w:trHeight w:val="70"/>
        </w:trPr>
        <w:tc>
          <w:tcPr>
            <w:tcW w:w="630" w:type="dxa"/>
            <w:shd w:val="clear" w:color="auto" w:fill="auto"/>
            <w:tcMar>
              <w:top w:w="0" w:type="dxa"/>
              <w:left w:w="100" w:type="dxa"/>
              <w:bottom w:w="0" w:type="dxa"/>
              <w:right w:w="100" w:type="dxa"/>
            </w:tcMar>
            <w:vAlign w:val="center"/>
          </w:tcPr>
          <w:p w14:paraId="13B78254"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34.</w:t>
            </w:r>
          </w:p>
        </w:tc>
        <w:tc>
          <w:tcPr>
            <w:tcW w:w="8460" w:type="dxa"/>
            <w:shd w:val="clear" w:color="auto" w:fill="auto"/>
            <w:tcMar>
              <w:top w:w="0" w:type="dxa"/>
              <w:left w:w="100" w:type="dxa"/>
              <w:bottom w:w="0" w:type="dxa"/>
              <w:right w:w="100" w:type="dxa"/>
            </w:tcMar>
          </w:tcPr>
          <w:p w14:paraId="020F8BA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“Tuần Văn hóa, Du lịch Việt Nam” tại thành phố Versailles</w:t>
            </w:r>
          </w:p>
        </w:tc>
      </w:tr>
      <w:tr w:rsidR="00C82D72" w:rsidRPr="00BC3383" w14:paraId="03628B01" w14:textId="77777777" w:rsidTr="00B77148">
        <w:trPr>
          <w:trHeight w:val="118"/>
        </w:trPr>
        <w:tc>
          <w:tcPr>
            <w:tcW w:w="630" w:type="dxa"/>
            <w:shd w:val="clear" w:color="auto" w:fill="auto"/>
            <w:tcMar>
              <w:top w:w="0" w:type="dxa"/>
              <w:left w:w="100" w:type="dxa"/>
              <w:bottom w:w="0" w:type="dxa"/>
              <w:right w:w="100" w:type="dxa"/>
            </w:tcMar>
            <w:vAlign w:val="center"/>
          </w:tcPr>
          <w:p w14:paraId="4905E627"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35.</w:t>
            </w:r>
          </w:p>
        </w:tc>
        <w:tc>
          <w:tcPr>
            <w:tcW w:w="8460" w:type="dxa"/>
            <w:shd w:val="clear" w:color="auto" w:fill="auto"/>
            <w:tcMar>
              <w:top w:w="0" w:type="dxa"/>
              <w:left w:w="100" w:type="dxa"/>
              <w:bottom w:w="0" w:type="dxa"/>
              <w:right w:w="100" w:type="dxa"/>
            </w:tcMar>
          </w:tcPr>
          <w:p w14:paraId="025B4B4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Tết Trung Thu năm 2018</w:t>
            </w:r>
          </w:p>
        </w:tc>
      </w:tr>
      <w:tr w:rsidR="00C82D72" w:rsidRPr="00BC3383" w14:paraId="5A84AC0A" w14:textId="77777777" w:rsidTr="00B77148">
        <w:trPr>
          <w:trHeight w:val="70"/>
        </w:trPr>
        <w:tc>
          <w:tcPr>
            <w:tcW w:w="630" w:type="dxa"/>
            <w:shd w:val="clear" w:color="auto" w:fill="auto"/>
            <w:tcMar>
              <w:top w:w="0" w:type="dxa"/>
              <w:left w:w="100" w:type="dxa"/>
              <w:bottom w:w="0" w:type="dxa"/>
              <w:right w:w="100" w:type="dxa"/>
            </w:tcMar>
            <w:vAlign w:val="center"/>
          </w:tcPr>
          <w:p w14:paraId="767B540B"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36.</w:t>
            </w:r>
          </w:p>
        </w:tc>
        <w:tc>
          <w:tcPr>
            <w:tcW w:w="8460" w:type="dxa"/>
            <w:shd w:val="clear" w:color="auto" w:fill="auto"/>
            <w:tcMar>
              <w:top w:w="0" w:type="dxa"/>
              <w:left w:w="100" w:type="dxa"/>
              <w:bottom w:w="0" w:type="dxa"/>
              <w:right w:w="100" w:type="dxa"/>
            </w:tcMar>
          </w:tcPr>
          <w:p w14:paraId="7454210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Triển lãm sách Việt Nam tại tòa thị chính thành phố Arcueil</w:t>
            </w:r>
          </w:p>
        </w:tc>
      </w:tr>
      <w:tr w:rsidR="00C82D72" w:rsidRPr="00BC3383" w14:paraId="6AFA05E2" w14:textId="77777777" w:rsidTr="00B77148">
        <w:trPr>
          <w:trHeight w:val="418"/>
        </w:trPr>
        <w:tc>
          <w:tcPr>
            <w:tcW w:w="9090" w:type="dxa"/>
            <w:gridSpan w:val="2"/>
            <w:shd w:val="clear" w:color="auto" w:fill="auto"/>
            <w:tcMar>
              <w:top w:w="0" w:type="dxa"/>
              <w:left w:w="100" w:type="dxa"/>
              <w:bottom w:w="0" w:type="dxa"/>
              <w:right w:w="100" w:type="dxa"/>
            </w:tcMar>
            <w:vAlign w:val="center"/>
          </w:tcPr>
          <w:p w14:paraId="2EC8DE04"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2019</w:t>
            </w:r>
          </w:p>
        </w:tc>
      </w:tr>
      <w:tr w:rsidR="00C82D72" w:rsidRPr="00BC3383" w14:paraId="57710D6B" w14:textId="77777777" w:rsidTr="00B77148">
        <w:trPr>
          <w:trHeight w:val="303"/>
        </w:trPr>
        <w:tc>
          <w:tcPr>
            <w:tcW w:w="630" w:type="dxa"/>
            <w:shd w:val="clear" w:color="auto" w:fill="auto"/>
            <w:tcMar>
              <w:top w:w="0" w:type="dxa"/>
              <w:left w:w="100" w:type="dxa"/>
              <w:bottom w:w="0" w:type="dxa"/>
              <w:right w:w="100" w:type="dxa"/>
            </w:tcMar>
            <w:vAlign w:val="center"/>
          </w:tcPr>
          <w:p w14:paraId="14C0A56B"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37.</w:t>
            </w:r>
          </w:p>
        </w:tc>
        <w:tc>
          <w:tcPr>
            <w:tcW w:w="8460" w:type="dxa"/>
            <w:shd w:val="clear" w:color="auto" w:fill="auto"/>
            <w:tcMar>
              <w:top w:w="0" w:type="dxa"/>
              <w:left w:w="100" w:type="dxa"/>
              <w:bottom w:w="0" w:type="dxa"/>
              <w:right w:w="100" w:type="dxa"/>
            </w:tcMar>
          </w:tcPr>
          <w:p w14:paraId="3D96A627"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đón Xuân Kỷ Hợi 2019 cho cộng đồng Việt kiều tại Paris và một số địa phương</w:t>
            </w:r>
          </w:p>
        </w:tc>
      </w:tr>
      <w:tr w:rsidR="00C82D72" w:rsidRPr="00BC3383" w14:paraId="3B65DFEF" w14:textId="77777777" w:rsidTr="00B77148">
        <w:trPr>
          <w:trHeight w:val="251"/>
        </w:trPr>
        <w:tc>
          <w:tcPr>
            <w:tcW w:w="630" w:type="dxa"/>
            <w:shd w:val="clear" w:color="auto" w:fill="auto"/>
            <w:tcMar>
              <w:top w:w="0" w:type="dxa"/>
              <w:left w:w="100" w:type="dxa"/>
              <w:bottom w:w="0" w:type="dxa"/>
              <w:right w:w="100" w:type="dxa"/>
            </w:tcMar>
            <w:vAlign w:val="center"/>
          </w:tcPr>
          <w:p w14:paraId="271CA740"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38.</w:t>
            </w:r>
          </w:p>
        </w:tc>
        <w:tc>
          <w:tcPr>
            <w:tcW w:w="8460" w:type="dxa"/>
            <w:shd w:val="clear" w:color="auto" w:fill="auto"/>
            <w:tcMar>
              <w:top w:w="0" w:type="dxa"/>
              <w:left w:w="100" w:type="dxa"/>
              <w:bottom w:w="0" w:type="dxa"/>
              <w:right w:w="100" w:type="dxa"/>
            </w:tcMar>
          </w:tcPr>
          <w:p w14:paraId="114912E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“Tuần Ẩm thực Việt Nam 2019” tại một số thành phố: Tours, Saint-Cyr-sur-Loire, Blois thuộc vùng hành chính Centre-Val de Loire</w:t>
            </w:r>
          </w:p>
        </w:tc>
      </w:tr>
      <w:tr w:rsidR="00C82D72" w:rsidRPr="00BC3383" w14:paraId="2E6A0417" w14:textId="77777777" w:rsidTr="00B77148">
        <w:trPr>
          <w:trHeight w:val="237"/>
        </w:trPr>
        <w:tc>
          <w:tcPr>
            <w:tcW w:w="630" w:type="dxa"/>
            <w:shd w:val="clear" w:color="auto" w:fill="auto"/>
            <w:tcMar>
              <w:top w:w="0" w:type="dxa"/>
              <w:left w:w="100" w:type="dxa"/>
              <w:bottom w:w="0" w:type="dxa"/>
              <w:right w:w="100" w:type="dxa"/>
            </w:tcMar>
            <w:vAlign w:val="center"/>
          </w:tcPr>
          <w:p w14:paraId="4E4CB561"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39.</w:t>
            </w:r>
          </w:p>
        </w:tc>
        <w:tc>
          <w:tcPr>
            <w:tcW w:w="8460" w:type="dxa"/>
            <w:shd w:val="clear" w:color="auto" w:fill="auto"/>
            <w:tcMar>
              <w:top w:w="0" w:type="dxa"/>
              <w:left w:w="100" w:type="dxa"/>
              <w:bottom w:w="0" w:type="dxa"/>
              <w:right w:w="100" w:type="dxa"/>
            </w:tcMar>
          </w:tcPr>
          <w:p w14:paraId="6FD7371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Tham gia Tuần lễ Pháp ngữ (Weekend de la Francophonie) tại Yèbles, Pháp</w:t>
            </w:r>
          </w:p>
        </w:tc>
      </w:tr>
      <w:tr w:rsidR="00C82D72" w:rsidRPr="00BC3383" w14:paraId="7E927EBF" w14:textId="77777777" w:rsidTr="00B77148">
        <w:trPr>
          <w:trHeight w:val="70"/>
        </w:trPr>
        <w:tc>
          <w:tcPr>
            <w:tcW w:w="630" w:type="dxa"/>
            <w:shd w:val="clear" w:color="auto" w:fill="auto"/>
            <w:tcMar>
              <w:top w:w="0" w:type="dxa"/>
              <w:left w:w="100" w:type="dxa"/>
              <w:bottom w:w="0" w:type="dxa"/>
              <w:right w:w="100" w:type="dxa"/>
            </w:tcMar>
            <w:vAlign w:val="center"/>
          </w:tcPr>
          <w:p w14:paraId="342BB4CE"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40.</w:t>
            </w:r>
          </w:p>
        </w:tc>
        <w:tc>
          <w:tcPr>
            <w:tcW w:w="8460" w:type="dxa"/>
            <w:shd w:val="clear" w:color="auto" w:fill="auto"/>
            <w:tcMar>
              <w:top w:w="0" w:type="dxa"/>
              <w:left w:w="100" w:type="dxa"/>
              <w:bottom w:w="0" w:type="dxa"/>
              <w:right w:w="100" w:type="dxa"/>
            </w:tcMar>
          </w:tcPr>
          <w:p w14:paraId="0BC4237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Triển lãm ảnh về vẻ đẹp biển đảo Việt Nam</w:t>
            </w:r>
          </w:p>
        </w:tc>
      </w:tr>
      <w:tr w:rsidR="00C82D72" w:rsidRPr="00BC3383" w14:paraId="2245E184" w14:textId="77777777" w:rsidTr="00B77148">
        <w:trPr>
          <w:trHeight w:val="282"/>
        </w:trPr>
        <w:tc>
          <w:tcPr>
            <w:tcW w:w="630" w:type="dxa"/>
            <w:shd w:val="clear" w:color="auto" w:fill="auto"/>
            <w:tcMar>
              <w:top w:w="0" w:type="dxa"/>
              <w:left w:w="100" w:type="dxa"/>
              <w:bottom w:w="0" w:type="dxa"/>
              <w:right w:w="100" w:type="dxa"/>
            </w:tcMar>
            <w:vAlign w:val="center"/>
          </w:tcPr>
          <w:p w14:paraId="55156DC1"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41.</w:t>
            </w:r>
          </w:p>
        </w:tc>
        <w:tc>
          <w:tcPr>
            <w:tcW w:w="8460" w:type="dxa"/>
            <w:shd w:val="clear" w:color="auto" w:fill="auto"/>
            <w:tcMar>
              <w:top w:w="0" w:type="dxa"/>
              <w:left w:w="100" w:type="dxa"/>
              <w:bottom w:w="0" w:type="dxa"/>
              <w:right w:w="100" w:type="dxa"/>
            </w:tcMar>
          </w:tcPr>
          <w:p w14:paraId="3220756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lễ kỷ niệm 100 năm thành lập Hội, trong đó trọng tâm là buổi UGVF đón nhận Huân chương Độc lập hạng Nhất do Chủ tịch Quốc hội Nguyễn Thị Kim Ngân trao tặng tại trụ sở UNESCO ở Paris</w:t>
            </w:r>
          </w:p>
        </w:tc>
      </w:tr>
      <w:tr w:rsidR="00C82D72" w:rsidRPr="00BC3383" w14:paraId="0FF2629A" w14:textId="77777777" w:rsidTr="00B77148">
        <w:trPr>
          <w:trHeight w:val="70"/>
        </w:trPr>
        <w:tc>
          <w:tcPr>
            <w:tcW w:w="630" w:type="dxa"/>
            <w:shd w:val="clear" w:color="auto" w:fill="auto"/>
            <w:tcMar>
              <w:top w:w="0" w:type="dxa"/>
              <w:left w:w="100" w:type="dxa"/>
              <w:bottom w:w="0" w:type="dxa"/>
              <w:right w:w="100" w:type="dxa"/>
            </w:tcMar>
            <w:vAlign w:val="center"/>
          </w:tcPr>
          <w:p w14:paraId="6DE955A6"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42.</w:t>
            </w:r>
          </w:p>
        </w:tc>
        <w:tc>
          <w:tcPr>
            <w:tcW w:w="8460" w:type="dxa"/>
            <w:shd w:val="clear" w:color="auto" w:fill="auto"/>
            <w:tcMar>
              <w:top w:w="0" w:type="dxa"/>
              <w:left w:w="100" w:type="dxa"/>
              <w:bottom w:w="0" w:type="dxa"/>
              <w:right w:w="100" w:type="dxa"/>
            </w:tcMar>
          </w:tcPr>
          <w:p w14:paraId="2B87B332"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Tết Trung thu cho các cháu thiếu nhi Việt kiều</w:t>
            </w:r>
          </w:p>
        </w:tc>
      </w:tr>
      <w:tr w:rsidR="00C82D72" w:rsidRPr="00BC3383" w14:paraId="7843E859" w14:textId="77777777" w:rsidTr="00B77148">
        <w:trPr>
          <w:trHeight w:val="609"/>
        </w:trPr>
        <w:tc>
          <w:tcPr>
            <w:tcW w:w="630" w:type="dxa"/>
            <w:shd w:val="clear" w:color="auto" w:fill="auto"/>
            <w:tcMar>
              <w:top w:w="0" w:type="dxa"/>
              <w:left w:w="100" w:type="dxa"/>
              <w:bottom w:w="0" w:type="dxa"/>
              <w:right w:w="100" w:type="dxa"/>
            </w:tcMar>
            <w:vAlign w:val="center"/>
          </w:tcPr>
          <w:p w14:paraId="60BD74D3"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43.</w:t>
            </w:r>
          </w:p>
        </w:tc>
        <w:tc>
          <w:tcPr>
            <w:tcW w:w="8460" w:type="dxa"/>
            <w:shd w:val="clear" w:color="auto" w:fill="auto"/>
            <w:tcMar>
              <w:top w:w="0" w:type="dxa"/>
              <w:left w:w="100" w:type="dxa"/>
              <w:bottom w:w="0" w:type="dxa"/>
              <w:right w:w="100" w:type="dxa"/>
            </w:tcMar>
          </w:tcPr>
          <w:p w14:paraId="5F37BC69"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Lễ khai trương Khoa Tiếng Việt của trường Đại học Paul Valéry Montpellier III, phối hợp Triển lãm ảnh về Vẻ đẹp biển đảo Việt Nam và chương trình biểu diễn văn nghệ “Duyên dáng Việt Nam” tại Tòa Thị chính thành phố Montpellier</w:t>
            </w:r>
          </w:p>
        </w:tc>
      </w:tr>
      <w:tr w:rsidR="00C82D72" w:rsidRPr="00BC3383" w14:paraId="631B06A0" w14:textId="77777777" w:rsidTr="00B77148">
        <w:trPr>
          <w:trHeight w:val="70"/>
        </w:trPr>
        <w:tc>
          <w:tcPr>
            <w:tcW w:w="630" w:type="dxa"/>
            <w:shd w:val="clear" w:color="auto" w:fill="auto"/>
            <w:tcMar>
              <w:top w:w="0" w:type="dxa"/>
              <w:left w:w="100" w:type="dxa"/>
              <w:bottom w:w="0" w:type="dxa"/>
              <w:right w:w="100" w:type="dxa"/>
            </w:tcMar>
            <w:vAlign w:val="center"/>
          </w:tcPr>
          <w:p w14:paraId="6035A739"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44.</w:t>
            </w:r>
          </w:p>
        </w:tc>
        <w:tc>
          <w:tcPr>
            <w:tcW w:w="8460" w:type="dxa"/>
            <w:shd w:val="clear" w:color="auto" w:fill="auto"/>
            <w:tcMar>
              <w:top w:w="0" w:type="dxa"/>
              <w:left w:w="100" w:type="dxa"/>
              <w:bottom w:w="0" w:type="dxa"/>
              <w:right w:w="100" w:type="dxa"/>
            </w:tcMar>
          </w:tcPr>
          <w:p w14:paraId="055D308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“Những ngày phim tư liệu về Chủ tịch Hồ Chí Minh” tại Paris</w:t>
            </w:r>
          </w:p>
        </w:tc>
      </w:tr>
      <w:tr w:rsidR="00C82D72" w:rsidRPr="00BC3383" w14:paraId="30B1C28E" w14:textId="77777777" w:rsidTr="00B77148">
        <w:trPr>
          <w:trHeight w:val="375"/>
        </w:trPr>
        <w:tc>
          <w:tcPr>
            <w:tcW w:w="9090" w:type="dxa"/>
            <w:gridSpan w:val="2"/>
            <w:shd w:val="clear" w:color="auto" w:fill="auto"/>
            <w:tcMar>
              <w:top w:w="0" w:type="dxa"/>
              <w:left w:w="100" w:type="dxa"/>
              <w:bottom w:w="0" w:type="dxa"/>
              <w:right w:w="100" w:type="dxa"/>
            </w:tcMar>
            <w:vAlign w:val="center"/>
          </w:tcPr>
          <w:p w14:paraId="1EDA1DB1"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2020</w:t>
            </w:r>
          </w:p>
        </w:tc>
      </w:tr>
      <w:tr w:rsidR="00C82D72" w:rsidRPr="00BC3383" w14:paraId="7DF190E0" w14:textId="77777777" w:rsidTr="00B77148">
        <w:trPr>
          <w:trHeight w:val="72"/>
        </w:trPr>
        <w:tc>
          <w:tcPr>
            <w:tcW w:w="630" w:type="dxa"/>
            <w:shd w:val="clear" w:color="auto" w:fill="auto"/>
            <w:tcMar>
              <w:top w:w="0" w:type="dxa"/>
              <w:left w:w="100" w:type="dxa"/>
              <w:bottom w:w="0" w:type="dxa"/>
              <w:right w:w="100" w:type="dxa"/>
            </w:tcMar>
            <w:vAlign w:val="center"/>
          </w:tcPr>
          <w:p w14:paraId="2E817E5B"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45.</w:t>
            </w:r>
          </w:p>
        </w:tc>
        <w:tc>
          <w:tcPr>
            <w:tcW w:w="8460" w:type="dxa"/>
            <w:shd w:val="clear" w:color="auto" w:fill="auto"/>
            <w:tcMar>
              <w:top w:w="0" w:type="dxa"/>
              <w:left w:w="100" w:type="dxa"/>
              <w:bottom w:w="0" w:type="dxa"/>
              <w:right w:w="100" w:type="dxa"/>
            </w:tcMar>
          </w:tcPr>
          <w:p w14:paraId="38D92873"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Tổ chức đón Xuân Canh Tý 2020 cho cộng đồng Việt kiều tại Paris và một số địa phương</w:t>
            </w:r>
          </w:p>
        </w:tc>
      </w:tr>
      <w:tr w:rsidR="00C82D72" w:rsidRPr="00BC3383" w14:paraId="2F957D38" w14:textId="77777777" w:rsidTr="00B77148">
        <w:trPr>
          <w:trHeight w:val="70"/>
        </w:trPr>
        <w:tc>
          <w:tcPr>
            <w:tcW w:w="630" w:type="dxa"/>
            <w:shd w:val="clear" w:color="auto" w:fill="auto"/>
            <w:tcMar>
              <w:top w:w="0" w:type="dxa"/>
              <w:left w:w="100" w:type="dxa"/>
              <w:bottom w:w="0" w:type="dxa"/>
              <w:right w:w="100" w:type="dxa"/>
            </w:tcMar>
            <w:vAlign w:val="center"/>
          </w:tcPr>
          <w:p w14:paraId="374FDE0E"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46.</w:t>
            </w:r>
          </w:p>
        </w:tc>
        <w:tc>
          <w:tcPr>
            <w:tcW w:w="8460" w:type="dxa"/>
            <w:shd w:val="clear" w:color="auto" w:fill="auto"/>
            <w:tcMar>
              <w:top w:w="0" w:type="dxa"/>
              <w:left w:w="100" w:type="dxa"/>
              <w:bottom w:w="0" w:type="dxa"/>
              <w:right w:w="100" w:type="dxa"/>
            </w:tcMar>
          </w:tcPr>
          <w:p w14:paraId="0E06A285"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ml:space="preserve">Tổ chức triển lãm </w:t>
            </w:r>
            <w:r w:rsidRPr="00BC3383">
              <w:rPr>
                <w:rFonts w:ascii="Times New Roman" w:eastAsia="Times New Roman" w:hAnsi="Times New Roman" w:cs="Times New Roman"/>
                <w:b/>
              </w:rPr>
              <w:t>“</w:t>
            </w:r>
            <w:r w:rsidRPr="00BC3383">
              <w:rPr>
                <w:rFonts w:ascii="Times New Roman" w:eastAsia="Times New Roman" w:hAnsi="Times New Roman" w:cs="Times New Roman"/>
              </w:rPr>
              <w:t>Kim Vân Kiều và các bản dịch</w:t>
            </w:r>
            <w:r w:rsidRPr="00BC3383">
              <w:rPr>
                <w:rFonts w:ascii="Times New Roman" w:eastAsia="Times New Roman" w:hAnsi="Times New Roman" w:cs="Times New Roman"/>
                <w:b/>
              </w:rPr>
              <w:t>”</w:t>
            </w:r>
            <w:r w:rsidRPr="00BC3383">
              <w:rPr>
                <w:rFonts w:ascii="Times New Roman" w:eastAsia="Times New Roman" w:hAnsi="Times New Roman" w:cs="Times New Roman"/>
              </w:rPr>
              <w:t xml:space="preserve"> tại Paris</w:t>
            </w:r>
          </w:p>
        </w:tc>
      </w:tr>
    </w:tbl>
    <w:p w14:paraId="523B57A6" w14:textId="77777777" w:rsidR="00C82D72" w:rsidRPr="00BC3383" w:rsidRDefault="00C82D72">
      <w:pPr>
        <w:rPr>
          <w:b/>
        </w:rPr>
      </w:pPr>
      <w:r w:rsidRPr="00BC3383">
        <w:rPr>
          <w:b/>
        </w:rPr>
        <w:br w:type="page"/>
      </w:r>
    </w:p>
    <w:p w14:paraId="5E4C53FA" w14:textId="77777777" w:rsidR="00E07BA4" w:rsidRDefault="00E07BA4" w:rsidP="00FE0743">
      <w:pPr>
        <w:jc w:val="center"/>
        <w:rPr>
          <w:b/>
        </w:rPr>
        <w:sectPr w:rsidR="00E07BA4" w:rsidSect="00E07BA4">
          <w:pgSz w:w="11907" w:h="16839" w:code="9"/>
          <w:pgMar w:top="1134" w:right="1134" w:bottom="1134" w:left="1701" w:header="720" w:footer="720" w:gutter="0"/>
          <w:cols w:space="720"/>
        </w:sectPr>
      </w:pPr>
    </w:p>
    <w:p w14:paraId="57CA326B" w14:textId="72CDDAB5" w:rsidR="00D51B81" w:rsidRPr="00FE0743" w:rsidRDefault="00EB41EE" w:rsidP="00FE0743">
      <w:pPr>
        <w:jc w:val="center"/>
        <w:rPr>
          <w:b/>
        </w:rPr>
      </w:pPr>
      <w:r w:rsidRPr="00BC3383">
        <w:rPr>
          <w:b/>
        </w:rPr>
        <w:lastRenderedPageBreak/>
        <w:t>TỔNG SỐ ĐOÀN VIỆT NAM RA NƯỚC NGOÀI, ĐOÀN NƯỚC NGOÀI  VÀO VIỆT NAM THỰC HIỆN CÁC HOẠT ĐỘNG VHTTDL</w:t>
      </w:r>
    </w:p>
    <w:tbl>
      <w:tblPr>
        <w:tblStyle w:val="afffffffffffff8"/>
        <w:tblpPr w:leftFromText="180" w:rightFromText="180" w:topFromText="180" w:bottomFromText="180" w:vertAnchor="text" w:horzAnchor="margin" w:tblpY="326"/>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
        <w:gridCol w:w="3059"/>
        <w:gridCol w:w="1417"/>
        <w:gridCol w:w="1359"/>
        <w:gridCol w:w="1476"/>
        <w:gridCol w:w="1314"/>
      </w:tblGrid>
      <w:tr w:rsidR="00FD460A" w:rsidRPr="00BC3383" w14:paraId="521B6715" w14:textId="77777777" w:rsidTr="00EF5EB9">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32AFD" w14:textId="77777777" w:rsidR="00FD460A" w:rsidRPr="00BC3383" w:rsidRDefault="00FD460A" w:rsidP="00EF5EB9">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STT</w:t>
            </w:r>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518B5" w14:textId="77777777" w:rsidR="00FD460A" w:rsidRPr="00BC3383" w:rsidRDefault="00FD460A" w:rsidP="00EF5EB9">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1A7B4" w14:textId="77777777" w:rsidR="00FD460A" w:rsidRPr="00BC3383" w:rsidRDefault="00FD460A" w:rsidP="00EF5EB9">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2016</w:t>
            </w:r>
          </w:p>
        </w:tc>
        <w:tc>
          <w:tcPr>
            <w:tcW w:w="1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B76F7" w14:textId="77777777" w:rsidR="00FD460A" w:rsidRPr="00BC3383" w:rsidRDefault="00FD460A" w:rsidP="00EF5EB9">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F9BA6" w14:textId="77777777" w:rsidR="00FD460A" w:rsidRPr="00BC3383" w:rsidRDefault="00FD460A" w:rsidP="00EF5EB9">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318CE" w14:textId="77777777" w:rsidR="00FD460A" w:rsidRPr="00BC3383" w:rsidRDefault="00FD460A" w:rsidP="00EF5EB9">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r>
      <w:tr w:rsidR="00FD460A" w:rsidRPr="00BC3383" w14:paraId="0ADB7F60" w14:textId="77777777" w:rsidTr="00EF5EB9">
        <w:trPr>
          <w:trHeight w:val="436"/>
        </w:trPr>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4E7F14" w14:textId="77777777" w:rsidR="00FD460A" w:rsidRPr="00BC3383" w:rsidRDefault="00FD460A" w:rsidP="00EF5EB9">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w:t>
            </w:r>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DCBB3" w14:textId="77777777" w:rsidR="00FD460A" w:rsidRPr="00BC3383" w:rsidRDefault="00FD460A" w:rsidP="00EF5EB9">
            <w:pP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Tổng số các đoàn Việt Nam ra nước ngoài trong năm/lượt người: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C7D07" w14:textId="77777777" w:rsidR="00FD460A" w:rsidRPr="00BC3383" w:rsidRDefault="00FD460A" w:rsidP="00EF5EB9">
            <w:pPr>
              <w:ind w:firstLine="57"/>
              <w:jc w:val="right"/>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351/1044</w:t>
            </w:r>
          </w:p>
        </w:tc>
        <w:tc>
          <w:tcPr>
            <w:tcW w:w="1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54618" w14:textId="77777777" w:rsidR="00FD460A" w:rsidRPr="00BC3383" w:rsidRDefault="00FD460A" w:rsidP="00EF5EB9">
            <w:pPr>
              <w:ind w:firstLine="57"/>
              <w:jc w:val="right"/>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7/21</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EC44F" w14:textId="77777777" w:rsidR="00FD460A" w:rsidRPr="00BC3383" w:rsidRDefault="00FD460A" w:rsidP="00EF5EB9">
            <w:pPr>
              <w:ind w:firstLine="57"/>
              <w:jc w:val="right"/>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47/527</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DF061" w14:textId="77777777" w:rsidR="00FD460A" w:rsidRPr="00BC3383" w:rsidRDefault="00FD460A" w:rsidP="00EF5EB9">
            <w:pPr>
              <w:ind w:firstLine="57"/>
              <w:jc w:val="right"/>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129/578</w:t>
            </w:r>
          </w:p>
        </w:tc>
      </w:tr>
      <w:tr w:rsidR="00FD460A" w:rsidRPr="00BC3383" w14:paraId="213BC346" w14:textId="77777777" w:rsidTr="00EF5EB9">
        <w:trPr>
          <w:trHeight w:val="339"/>
        </w:trPr>
        <w:tc>
          <w:tcPr>
            <w:tcW w:w="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239F4" w14:textId="77777777" w:rsidR="00FD460A" w:rsidRPr="00BC3383" w:rsidRDefault="00FD460A" w:rsidP="00EF5EB9">
            <w:pPr>
              <w:ind w:firstLine="57"/>
              <w:jc w:val="center"/>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2.</w:t>
            </w:r>
          </w:p>
        </w:tc>
        <w:tc>
          <w:tcPr>
            <w:tcW w:w="3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660255" w14:textId="77777777" w:rsidR="00FD460A" w:rsidRPr="00BC3383" w:rsidRDefault="00FD460A" w:rsidP="00EF5EB9">
            <w:pPr>
              <w:ind w:firstLine="57"/>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Tổng số các đoàn nước ngoài vào Việt Nam trong năm/lượt người: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455A9" w14:textId="77777777" w:rsidR="00FD460A" w:rsidRPr="00BC3383" w:rsidRDefault="00FD460A" w:rsidP="00EF5EB9">
            <w:pPr>
              <w:ind w:firstLine="57"/>
              <w:jc w:val="right"/>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176/1400</w:t>
            </w:r>
          </w:p>
        </w:tc>
        <w:tc>
          <w:tcPr>
            <w:tcW w:w="1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72BFB" w14:textId="77777777" w:rsidR="00FD460A" w:rsidRPr="00BC3383" w:rsidRDefault="00FD460A" w:rsidP="00EF5EB9">
            <w:pPr>
              <w:ind w:firstLine="57"/>
              <w:jc w:val="right"/>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7/30</w:t>
            </w:r>
          </w:p>
        </w:tc>
        <w:tc>
          <w:tcPr>
            <w:tcW w:w="1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F1220" w14:textId="77777777" w:rsidR="00FD460A" w:rsidRPr="00BC3383" w:rsidRDefault="00FD460A" w:rsidP="00EF5EB9">
            <w:pPr>
              <w:ind w:firstLine="57"/>
              <w:jc w:val="right"/>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0</w:t>
            </w:r>
          </w:p>
        </w:tc>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73C95" w14:textId="77777777" w:rsidR="00FD460A" w:rsidRPr="00BC3383" w:rsidRDefault="00FD460A" w:rsidP="00EF5EB9">
            <w:pPr>
              <w:ind w:firstLine="57"/>
              <w:jc w:val="right"/>
              <w:rPr>
                <w:rFonts w:ascii="Times New Roman" w:eastAsia="Times New Roman" w:hAnsi="Times New Roman" w:cs="Times New Roman"/>
                <w:sz w:val="28"/>
                <w:szCs w:val="28"/>
              </w:rPr>
            </w:pPr>
            <w:r w:rsidRPr="00BC3383">
              <w:rPr>
                <w:rFonts w:ascii="Times New Roman" w:eastAsia="Times New Roman" w:hAnsi="Times New Roman" w:cs="Times New Roman"/>
                <w:sz w:val="28"/>
                <w:szCs w:val="28"/>
              </w:rPr>
              <w:t>98/562</w:t>
            </w:r>
          </w:p>
        </w:tc>
      </w:tr>
    </w:tbl>
    <w:p w14:paraId="2454784D" w14:textId="77777777" w:rsidR="00D51B81" w:rsidRPr="00FE0743" w:rsidRDefault="00EB41EE">
      <w:pPr>
        <w:rPr>
          <w:i/>
          <w:sz w:val="26"/>
          <w:szCs w:val="26"/>
        </w:rPr>
      </w:pPr>
      <w:r w:rsidRPr="00BC3383">
        <w:rPr>
          <w:i/>
          <w:sz w:val="26"/>
          <w:szCs w:val="26"/>
        </w:rPr>
        <w:t>Ghi chú: Số liệu tại các biểu năm 2016 và năm 2020 là năm đầu và năm cuối của CT phát triển văn hóa giai đoạn trước, số liệu năm 2021 -2022 để so sánh việc thực hiện NQ 13.</w:t>
      </w:r>
    </w:p>
    <w:p w14:paraId="32BEC086" w14:textId="77777777" w:rsidR="00FE0743" w:rsidRPr="00FE0743" w:rsidRDefault="00FE0743">
      <w:pPr>
        <w:rPr>
          <w:i/>
          <w:sz w:val="26"/>
          <w:szCs w:val="26"/>
        </w:rPr>
        <w:sectPr w:rsidR="00FE0743" w:rsidRPr="00FE0743" w:rsidSect="00E07BA4">
          <w:pgSz w:w="11907" w:h="16839" w:code="9"/>
          <w:pgMar w:top="1134" w:right="1134" w:bottom="1134" w:left="1701" w:header="720" w:footer="720" w:gutter="0"/>
          <w:cols w:space="720"/>
        </w:sectPr>
      </w:pPr>
    </w:p>
    <w:p w14:paraId="4880B207" w14:textId="77777777" w:rsidR="00E07BA4" w:rsidRDefault="00E07BA4">
      <w:pPr>
        <w:pStyle w:val="Heading1"/>
        <w:jc w:val="center"/>
        <w:rPr>
          <w:color w:val="auto"/>
        </w:rPr>
        <w:sectPr w:rsidR="00E07BA4" w:rsidSect="00C47A3E">
          <w:type w:val="continuous"/>
          <w:pgSz w:w="11907" w:h="16839" w:code="9"/>
          <w:pgMar w:top="1134" w:right="1134" w:bottom="1134" w:left="1701" w:header="720" w:footer="720" w:gutter="0"/>
          <w:cols w:space="720"/>
        </w:sectPr>
      </w:pPr>
    </w:p>
    <w:p w14:paraId="5797F99A" w14:textId="313E9256" w:rsidR="00D51B81" w:rsidRPr="00BC3383" w:rsidRDefault="00EB41EE">
      <w:pPr>
        <w:pStyle w:val="Heading1"/>
        <w:jc w:val="center"/>
        <w:rPr>
          <w:color w:val="auto"/>
        </w:rPr>
      </w:pPr>
      <w:bookmarkStart w:id="204" w:name="_Toc164249075"/>
      <w:r w:rsidRPr="00BC3383">
        <w:rPr>
          <w:color w:val="auto"/>
        </w:rPr>
        <w:lastRenderedPageBreak/>
        <w:t>Phụ lục 4 - Tổng hợp tình hình thực hiện các đề án về đào tạo trong lĩnh vực văn hóa nghệ thuật</w:t>
      </w:r>
      <w:bookmarkEnd w:id="204"/>
      <w:r w:rsidRPr="00BC3383">
        <w:rPr>
          <w:color w:val="auto"/>
        </w:rPr>
        <w:t xml:space="preserve"> </w:t>
      </w:r>
    </w:p>
    <w:p w14:paraId="7C4F600C" w14:textId="77777777" w:rsidR="00D51B81" w:rsidRPr="00BC3383" w:rsidRDefault="00EB41EE">
      <w:pPr>
        <w:ind w:firstLine="567"/>
        <w:rPr>
          <w:b/>
        </w:rPr>
      </w:pPr>
      <w:r w:rsidRPr="00BC3383">
        <w:rPr>
          <w:b/>
        </w:rPr>
        <w:t xml:space="preserve">I. Tổng hợp tình hình tuyển chọn và đào tạo tài năng giai đoạn 2016-2021 theo Đề án Đào tạo tài năng trong lĩnh vực văn hóa nghệ thuật giai đoạn 2016-2025, tầm nhìn đến năm 2030 </w:t>
      </w:r>
      <w:r w:rsidRPr="00BC3383">
        <w:t>(theo Quyết định số 1341/QĐ-TTg ngày 07 tháng 7 năm 2016 của Thủ tướng Chính phủ) (tính đến 30/6/2022)</w:t>
      </w:r>
    </w:p>
    <w:p w14:paraId="0C249F74" w14:textId="77777777" w:rsidR="00D51B81" w:rsidRPr="00BC3383" w:rsidRDefault="00EB41EE">
      <w:pPr>
        <w:spacing w:line="240" w:lineRule="auto"/>
        <w:ind w:firstLine="57"/>
        <w:jc w:val="right"/>
        <w:rPr>
          <w:i/>
          <w:sz w:val="16"/>
          <w:szCs w:val="16"/>
        </w:rPr>
      </w:pPr>
      <w:r w:rsidRPr="00BC3383">
        <w:rPr>
          <w:b/>
          <w:i/>
          <w:sz w:val="26"/>
          <w:szCs w:val="26"/>
        </w:rPr>
        <w:t>(Nguồn: Vụ Đào tạo – Bộ VHTTDL)</w:t>
      </w:r>
    </w:p>
    <w:tbl>
      <w:tblPr>
        <w:tblStyle w:val="afffffffffffff9"/>
        <w:tblW w:w="9785" w:type="dxa"/>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
        <w:gridCol w:w="988"/>
        <w:gridCol w:w="900"/>
        <w:gridCol w:w="849"/>
        <w:gridCol w:w="900"/>
        <w:gridCol w:w="810"/>
        <w:gridCol w:w="810"/>
        <w:gridCol w:w="810"/>
        <w:gridCol w:w="810"/>
        <w:gridCol w:w="810"/>
        <w:gridCol w:w="810"/>
        <w:gridCol w:w="794"/>
      </w:tblGrid>
      <w:tr w:rsidR="00C82D72" w:rsidRPr="00BC3383" w14:paraId="60A8DAA9" w14:textId="77777777" w:rsidTr="00B77148">
        <w:tc>
          <w:tcPr>
            <w:tcW w:w="494" w:type="dxa"/>
            <w:vMerge w:val="restart"/>
            <w:shd w:val="clear" w:color="auto" w:fill="auto"/>
            <w:vAlign w:val="center"/>
          </w:tcPr>
          <w:p w14:paraId="7405D89D" w14:textId="77777777" w:rsidR="00D51B81" w:rsidRPr="00BC3383" w:rsidRDefault="00EB41EE">
            <w:pPr>
              <w:ind w:left="-27" w:firstLine="57"/>
              <w:jc w:val="center"/>
              <w:rPr>
                <w:rFonts w:ascii="Times New Roman" w:eastAsia="Times New Roman" w:hAnsi="Times New Roman" w:cs="Times New Roman"/>
                <w:b/>
              </w:rPr>
            </w:pPr>
            <w:r w:rsidRPr="00BC3383">
              <w:rPr>
                <w:rFonts w:ascii="Times New Roman" w:eastAsia="Times New Roman" w:hAnsi="Times New Roman" w:cs="Times New Roman"/>
                <w:b/>
              </w:rPr>
              <w:t>TT</w:t>
            </w:r>
          </w:p>
        </w:tc>
        <w:tc>
          <w:tcPr>
            <w:tcW w:w="988" w:type="dxa"/>
            <w:vMerge w:val="restart"/>
            <w:shd w:val="clear" w:color="auto" w:fill="auto"/>
            <w:vAlign w:val="center"/>
          </w:tcPr>
          <w:p w14:paraId="1F53F713"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TÊN CƠ SỞ ĐÀO TẠO TÀI NĂNG</w:t>
            </w:r>
          </w:p>
        </w:tc>
        <w:tc>
          <w:tcPr>
            <w:tcW w:w="1749" w:type="dxa"/>
            <w:gridSpan w:val="2"/>
            <w:shd w:val="clear" w:color="auto" w:fill="auto"/>
            <w:vAlign w:val="center"/>
          </w:tcPr>
          <w:p w14:paraId="733A4713"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HỌC                  2017-2018</w:t>
            </w:r>
          </w:p>
        </w:tc>
        <w:tc>
          <w:tcPr>
            <w:tcW w:w="1710" w:type="dxa"/>
            <w:gridSpan w:val="2"/>
            <w:shd w:val="clear" w:color="auto" w:fill="auto"/>
            <w:vAlign w:val="center"/>
          </w:tcPr>
          <w:p w14:paraId="1DC5A66E"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HỌC                  2018-2019</w:t>
            </w:r>
          </w:p>
        </w:tc>
        <w:tc>
          <w:tcPr>
            <w:tcW w:w="1620" w:type="dxa"/>
            <w:gridSpan w:val="2"/>
            <w:shd w:val="clear" w:color="auto" w:fill="auto"/>
            <w:vAlign w:val="center"/>
          </w:tcPr>
          <w:p w14:paraId="428E8D9F"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HỌC                  2019-2020</w:t>
            </w:r>
          </w:p>
        </w:tc>
        <w:tc>
          <w:tcPr>
            <w:tcW w:w="1620" w:type="dxa"/>
            <w:gridSpan w:val="2"/>
            <w:shd w:val="clear" w:color="auto" w:fill="auto"/>
            <w:vAlign w:val="center"/>
          </w:tcPr>
          <w:p w14:paraId="71DBE76C"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HỌC                  2020-2021</w:t>
            </w:r>
          </w:p>
        </w:tc>
        <w:tc>
          <w:tcPr>
            <w:tcW w:w="1604" w:type="dxa"/>
            <w:gridSpan w:val="2"/>
            <w:shd w:val="clear" w:color="auto" w:fill="auto"/>
            <w:vAlign w:val="center"/>
          </w:tcPr>
          <w:p w14:paraId="1C4A1232"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HỌC                  2021-2022</w:t>
            </w:r>
          </w:p>
        </w:tc>
      </w:tr>
      <w:tr w:rsidR="00C82D72" w:rsidRPr="00BC3383" w14:paraId="06978DF8" w14:textId="77777777" w:rsidTr="00B77148">
        <w:tc>
          <w:tcPr>
            <w:tcW w:w="494" w:type="dxa"/>
            <w:vMerge/>
            <w:shd w:val="clear" w:color="auto" w:fill="auto"/>
            <w:vAlign w:val="center"/>
          </w:tcPr>
          <w:p w14:paraId="48D95EB5" w14:textId="77777777" w:rsidR="00D51B81" w:rsidRPr="00BC3383" w:rsidRDefault="00D51B8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988" w:type="dxa"/>
            <w:vMerge/>
            <w:shd w:val="clear" w:color="auto" w:fill="auto"/>
            <w:vAlign w:val="center"/>
          </w:tcPr>
          <w:p w14:paraId="5613335F" w14:textId="77777777" w:rsidR="00D51B81" w:rsidRPr="00BC3383" w:rsidRDefault="00D51B8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900" w:type="dxa"/>
            <w:shd w:val="clear" w:color="auto" w:fill="auto"/>
            <w:vAlign w:val="center"/>
          </w:tcPr>
          <w:p w14:paraId="39A6B9C0"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Tổng chỉ tiêu được giao</w:t>
            </w:r>
          </w:p>
        </w:tc>
        <w:tc>
          <w:tcPr>
            <w:tcW w:w="849" w:type="dxa"/>
            <w:shd w:val="clear" w:color="auto" w:fill="auto"/>
            <w:vAlign w:val="center"/>
          </w:tcPr>
          <w:p w14:paraId="4C30C65A"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HS SV trúng tuyển</w:t>
            </w:r>
          </w:p>
        </w:tc>
        <w:tc>
          <w:tcPr>
            <w:tcW w:w="900" w:type="dxa"/>
            <w:shd w:val="clear" w:color="auto" w:fill="auto"/>
            <w:vAlign w:val="center"/>
          </w:tcPr>
          <w:p w14:paraId="06364F1A"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Tổng chỉ tiêu được giao</w:t>
            </w:r>
          </w:p>
        </w:tc>
        <w:tc>
          <w:tcPr>
            <w:tcW w:w="810" w:type="dxa"/>
            <w:shd w:val="clear" w:color="auto" w:fill="auto"/>
            <w:vAlign w:val="center"/>
          </w:tcPr>
          <w:p w14:paraId="6C855B34" w14:textId="77777777" w:rsidR="00D51B81" w:rsidRPr="00BC3383" w:rsidRDefault="00EB41EE">
            <w:pPr>
              <w:ind w:left="5" w:hanging="57"/>
              <w:jc w:val="center"/>
              <w:rPr>
                <w:rFonts w:ascii="Times New Roman" w:eastAsia="Times New Roman" w:hAnsi="Times New Roman" w:cs="Times New Roman"/>
                <w:b/>
              </w:rPr>
            </w:pPr>
            <w:r w:rsidRPr="00BC3383">
              <w:rPr>
                <w:rFonts w:ascii="Times New Roman" w:eastAsia="Times New Roman" w:hAnsi="Times New Roman" w:cs="Times New Roman"/>
                <w:b/>
              </w:rPr>
              <w:t>HS SV trúng tuyển</w:t>
            </w:r>
          </w:p>
        </w:tc>
        <w:tc>
          <w:tcPr>
            <w:tcW w:w="810" w:type="dxa"/>
            <w:shd w:val="clear" w:color="auto" w:fill="auto"/>
            <w:vAlign w:val="center"/>
          </w:tcPr>
          <w:p w14:paraId="5308D406" w14:textId="77777777" w:rsidR="00D51B81" w:rsidRPr="00BC3383" w:rsidRDefault="00EB41EE">
            <w:pPr>
              <w:ind w:left="-97"/>
              <w:jc w:val="center"/>
              <w:rPr>
                <w:rFonts w:ascii="Times New Roman" w:eastAsia="Times New Roman" w:hAnsi="Times New Roman" w:cs="Times New Roman"/>
                <w:b/>
              </w:rPr>
            </w:pPr>
            <w:r w:rsidRPr="00BC3383">
              <w:rPr>
                <w:rFonts w:ascii="Times New Roman" w:eastAsia="Times New Roman" w:hAnsi="Times New Roman" w:cs="Times New Roman"/>
                <w:b/>
              </w:rPr>
              <w:t>Tổng chỉ tiêu được giao</w:t>
            </w:r>
          </w:p>
        </w:tc>
        <w:tc>
          <w:tcPr>
            <w:tcW w:w="810" w:type="dxa"/>
            <w:shd w:val="clear" w:color="auto" w:fill="auto"/>
            <w:vAlign w:val="center"/>
          </w:tcPr>
          <w:p w14:paraId="14BAC705" w14:textId="77777777" w:rsidR="00D51B81" w:rsidRPr="00BC3383" w:rsidRDefault="00EB41EE">
            <w:pPr>
              <w:ind w:left="-56" w:firstLine="57"/>
              <w:jc w:val="center"/>
              <w:rPr>
                <w:rFonts w:ascii="Times New Roman" w:eastAsia="Times New Roman" w:hAnsi="Times New Roman" w:cs="Times New Roman"/>
                <w:b/>
              </w:rPr>
            </w:pPr>
            <w:r w:rsidRPr="00BC3383">
              <w:rPr>
                <w:rFonts w:ascii="Times New Roman" w:eastAsia="Times New Roman" w:hAnsi="Times New Roman" w:cs="Times New Roman"/>
                <w:b/>
              </w:rPr>
              <w:t>HS SV trúng tuyển</w:t>
            </w:r>
          </w:p>
        </w:tc>
        <w:tc>
          <w:tcPr>
            <w:tcW w:w="810" w:type="dxa"/>
            <w:shd w:val="clear" w:color="auto" w:fill="auto"/>
            <w:vAlign w:val="center"/>
          </w:tcPr>
          <w:p w14:paraId="5C71C050" w14:textId="77777777" w:rsidR="00D51B81" w:rsidRPr="00BC3383" w:rsidRDefault="00EB41EE">
            <w:pPr>
              <w:ind w:left="-16" w:firstLine="56"/>
              <w:jc w:val="center"/>
              <w:rPr>
                <w:rFonts w:ascii="Times New Roman" w:eastAsia="Times New Roman" w:hAnsi="Times New Roman" w:cs="Times New Roman"/>
                <w:b/>
              </w:rPr>
            </w:pPr>
            <w:r w:rsidRPr="00BC3383">
              <w:rPr>
                <w:rFonts w:ascii="Times New Roman" w:eastAsia="Times New Roman" w:hAnsi="Times New Roman" w:cs="Times New Roman"/>
                <w:b/>
              </w:rPr>
              <w:t>Tổng chỉ tiêu được giao</w:t>
            </w:r>
          </w:p>
        </w:tc>
        <w:tc>
          <w:tcPr>
            <w:tcW w:w="810" w:type="dxa"/>
            <w:shd w:val="clear" w:color="auto" w:fill="auto"/>
            <w:vAlign w:val="center"/>
          </w:tcPr>
          <w:p w14:paraId="12EBB16E" w14:textId="77777777" w:rsidR="00D51B81" w:rsidRPr="00BC3383" w:rsidRDefault="00EB41EE">
            <w:pPr>
              <w:ind w:left="-7" w:firstLine="57"/>
              <w:jc w:val="center"/>
              <w:rPr>
                <w:rFonts w:ascii="Times New Roman" w:eastAsia="Times New Roman" w:hAnsi="Times New Roman" w:cs="Times New Roman"/>
                <w:b/>
              </w:rPr>
            </w:pPr>
            <w:r w:rsidRPr="00BC3383">
              <w:rPr>
                <w:rFonts w:ascii="Times New Roman" w:eastAsia="Times New Roman" w:hAnsi="Times New Roman" w:cs="Times New Roman"/>
                <w:b/>
              </w:rPr>
              <w:t>HS SV trúng tuyển</w:t>
            </w:r>
          </w:p>
        </w:tc>
        <w:tc>
          <w:tcPr>
            <w:tcW w:w="810" w:type="dxa"/>
            <w:shd w:val="clear" w:color="auto" w:fill="auto"/>
            <w:vAlign w:val="center"/>
          </w:tcPr>
          <w:p w14:paraId="77027FCE" w14:textId="77777777" w:rsidR="00D51B81" w:rsidRPr="00BC3383" w:rsidRDefault="00EB41EE">
            <w:pPr>
              <w:ind w:left="13" w:firstLine="57"/>
              <w:jc w:val="center"/>
              <w:rPr>
                <w:rFonts w:ascii="Times New Roman" w:eastAsia="Times New Roman" w:hAnsi="Times New Roman" w:cs="Times New Roman"/>
                <w:b/>
              </w:rPr>
            </w:pPr>
            <w:r w:rsidRPr="00BC3383">
              <w:rPr>
                <w:rFonts w:ascii="Times New Roman" w:eastAsia="Times New Roman" w:hAnsi="Times New Roman" w:cs="Times New Roman"/>
                <w:b/>
              </w:rPr>
              <w:t>Tổng chỉ tiêu được giao</w:t>
            </w:r>
          </w:p>
        </w:tc>
        <w:tc>
          <w:tcPr>
            <w:tcW w:w="794" w:type="dxa"/>
            <w:shd w:val="clear" w:color="auto" w:fill="auto"/>
            <w:vAlign w:val="center"/>
          </w:tcPr>
          <w:p w14:paraId="35EE008A" w14:textId="77777777" w:rsidR="00D51B81" w:rsidRPr="00BC3383" w:rsidRDefault="00EB41EE">
            <w:pPr>
              <w:ind w:left="33" w:firstLine="57"/>
              <w:jc w:val="center"/>
              <w:rPr>
                <w:rFonts w:ascii="Times New Roman" w:eastAsia="Times New Roman" w:hAnsi="Times New Roman" w:cs="Times New Roman"/>
                <w:b/>
              </w:rPr>
            </w:pPr>
            <w:r w:rsidRPr="00BC3383">
              <w:rPr>
                <w:rFonts w:ascii="Times New Roman" w:eastAsia="Times New Roman" w:hAnsi="Times New Roman" w:cs="Times New Roman"/>
                <w:b/>
              </w:rPr>
              <w:t>HS SV trúng tuyển</w:t>
            </w:r>
          </w:p>
        </w:tc>
      </w:tr>
      <w:tr w:rsidR="00C82D72" w:rsidRPr="00BC3383" w14:paraId="542FC062" w14:textId="77777777" w:rsidTr="00B77148">
        <w:tc>
          <w:tcPr>
            <w:tcW w:w="494" w:type="dxa"/>
            <w:shd w:val="clear" w:color="auto" w:fill="auto"/>
          </w:tcPr>
          <w:p w14:paraId="7F2E22C7"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w:t>
            </w:r>
          </w:p>
        </w:tc>
        <w:tc>
          <w:tcPr>
            <w:tcW w:w="988" w:type="dxa"/>
            <w:shd w:val="clear" w:color="auto" w:fill="auto"/>
            <w:vAlign w:val="center"/>
          </w:tcPr>
          <w:p w14:paraId="27F93BA2"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Học viện Âm nhạc quốc gia VN</w:t>
            </w:r>
          </w:p>
        </w:tc>
        <w:tc>
          <w:tcPr>
            <w:tcW w:w="900" w:type="dxa"/>
            <w:shd w:val="clear" w:color="auto" w:fill="auto"/>
            <w:vAlign w:val="center"/>
          </w:tcPr>
          <w:p w14:paraId="1F717BC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54                                  (19 ĐH, 35 TC)</w:t>
            </w:r>
          </w:p>
        </w:tc>
        <w:tc>
          <w:tcPr>
            <w:tcW w:w="849" w:type="dxa"/>
            <w:shd w:val="clear" w:color="auto" w:fill="auto"/>
            <w:vAlign w:val="center"/>
          </w:tcPr>
          <w:p w14:paraId="5FA5AD5F" w14:textId="77777777" w:rsidR="00D51B81" w:rsidRPr="00BC3383" w:rsidRDefault="00D51B81">
            <w:pPr>
              <w:ind w:left="-39" w:firstLine="57"/>
              <w:jc w:val="right"/>
              <w:rPr>
                <w:rFonts w:ascii="Times New Roman" w:eastAsia="Times New Roman" w:hAnsi="Times New Roman" w:cs="Times New Roman"/>
              </w:rPr>
            </w:pPr>
          </w:p>
        </w:tc>
        <w:tc>
          <w:tcPr>
            <w:tcW w:w="900" w:type="dxa"/>
            <w:shd w:val="clear" w:color="auto" w:fill="auto"/>
            <w:vAlign w:val="center"/>
          </w:tcPr>
          <w:p w14:paraId="71F904ED"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55</w:t>
            </w:r>
          </w:p>
          <w:p w14:paraId="793EFC1E"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(35 ĐH, 20 TC)</w:t>
            </w:r>
          </w:p>
        </w:tc>
        <w:tc>
          <w:tcPr>
            <w:tcW w:w="810" w:type="dxa"/>
            <w:shd w:val="clear" w:color="auto" w:fill="auto"/>
            <w:vAlign w:val="center"/>
          </w:tcPr>
          <w:p w14:paraId="005B0D34"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40163292"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55</w:t>
            </w:r>
          </w:p>
          <w:p w14:paraId="2E9EEB1A"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(35Đ, 20 TC)</w:t>
            </w:r>
          </w:p>
        </w:tc>
        <w:tc>
          <w:tcPr>
            <w:tcW w:w="810" w:type="dxa"/>
            <w:shd w:val="clear" w:color="auto" w:fill="auto"/>
            <w:vAlign w:val="center"/>
          </w:tcPr>
          <w:p w14:paraId="21AE0111"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2B6B9AA1"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50</w:t>
            </w:r>
          </w:p>
          <w:p w14:paraId="5A17E7D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(30 ĐH, 20 TC)</w:t>
            </w:r>
          </w:p>
        </w:tc>
        <w:tc>
          <w:tcPr>
            <w:tcW w:w="810" w:type="dxa"/>
            <w:shd w:val="clear" w:color="auto" w:fill="auto"/>
            <w:vAlign w:val="center"/>
          </w:tcPr>
          <w:p w14:paraId="6225ABF2"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11 TC</w:t>
            </w:r>
          </w:p>
        </w:tc>
        <w:tc>
          <w:tcPr>
            <w:tcW w:w="810" w:type="dxa"/>
            <w:shd w:val="clear" w:color="auto" w:fill="auto"/>
            <w:vAlign w:val="center"/>
          </w:tcPr>
          <w:p w14:paraId="5A424D6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50</w:t>
            </w:r>
          </w:p>
          <w:p w14:paraId="3C9FAD1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(30 ĐH, 20 TC)</w:t>
            </w:r>
          </w:p>
        </w:tc>
        <w:tc>
          <w:tcPr>
            <w:tcW w:w="794" w:type="dxa"/>
            <w:shd w:val="clear" w:color="auto" w:fill="auto"/>
            <w:vAlign w:val="center"/>
          </w:tcPr>
          <w:p w14:paraId="54BF912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13 TC</w:t>
            </w:r>
          </w:p>
        </w:tc>
      </w:tr>
      <w:tr w:rsidR="00C82D72" w:rsidRPr="00BC3383" w14:paraId="496F5CCC" w14:textId="77777777" w:rsidTr="00B77148">
        <w:tc>
          <w:tcPr>
            <w:tcW w:w="494" w:type="dxa"/>
            <w:shd w:val="clear" w:color="auto" w:fill="auto"/>
          </w:tcPr>
          <w:p w14:paraId="46F4532E"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2</w:t>
            </w:r>
          </w:p>
        </w:tc>
        <w:tc>
          <w:tcPr>
            <w:tcW w:w="988" w:type="dxa"/>
            <w:shd w:val="clear" w:color="auto" w:fill="auto"/>
            <w:vAlign w:val="center"/>
          </w:tcPr>
          <w:p w14:paraId="2627F4EA"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Nhạc viện TPHCM</w:t>
            </w:r>
          </w:p>
        </w:tc>
        <w:tc>
          <w:tcPr>
            <w:tcW w:w="900" w:type="dxa"/>
            <w:shd w:val="clear" w:color="auto" w:fill="auto"/>
            <w:vAlign w:val="center"/>
          </w:tcPr>
          <w:p w14:paraId="65EB6961"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54</w:t>
            </w:r>
          </w:p>
          <w:p w14:paraId="1336AD2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(19 ĐH, 35 TC)</w:t>
            </w:r>
          </w:p>
        </w:tc>
        <w:tc>
          <w:tcPr>
            <w:tcW w:w="849" w:type="dxa"/>
            <w:shd w:val="clear" w:color="auto" w:fill="auto"/>
            <w:vAlign w:val="center"/>
          </w:tcPr>
          <w:p w14:paraId="339E18EC" w14:textId="77777777" w:rsidR="00D51B81" w:rsidRPr="00BC3383" w:rsidRDefault="00D51B81">
            <w:pPr>
              <w:ind w:left="-39" w:firstLine="57"/>
              <w:jc w:val="right"/>
              <w:rPr>
                <w:rFonts w:ascii="Times New Roman" w:eastAsia="Times New Roman" w:hAnsi="Times New Roman" w:cs="Times New Roman"/>
              </w:rPr>
            </w:pPr>
          </w:p>
        </w:tc>
        <w:tc>
          <w:tcPr>
            <w:tcW w:w="900" w:type="dxa"/>
            <w:shd w:val="clear" w:color="auto" w:fill="auto"/>
            <w:vAlign w:val="center"/>
          </w:tcPr>
          <w:p w14:paraId="532EE87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 xml:space="preserve">55 </w:t>
            </w:r>
          </w:p>
          <w:p w14:paraId="4998985C"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(ĐH 35, TC 20)</w:t>
            </w:r>
          </w:p>
        </w:tc>
        <w:tc>
          <w:tcPr>
            <w:tcW w:w="810" w:type="dxa"/>
            <w:shd w:val="clear" w:color="auto" w:fill="auto"/>
            <w:vAlign w:val="center"/>
          </w:tcPr>
          <w:p w14:paraId="7E19E2AD"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4219FE3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55</w:t>
            </w:r>
          </w:p>
          <w:p w14:paraId="7A3A1EBA"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(ĐH 35, TC 20)</w:t>
            </w:r>
          </w:p>
        </w:tc>
        <w:tc>
          <w:tcPr>
            <w:tcW w:w="810" w:type="dxa"/>
            <w:shd w:val="clear" w:color="auto" w:fill="auto"/>
            <w:vAlign w:val="center"/>
          </w:tcPr>
          <w:p w14:paraId="22B9BFDB"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4B01F8D1"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50</w:t>
            </w:r>
          </w:p>
          <w:p w14:paraId="25B355F9"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(ĐH 30, TC 20)</w:t>
            </w:r>
          </w:p>
        </w:tc>
        <w:tc>
          <w:tcPr>
            <w:tcW w:w="810" w:type="dxa"/>
            <w:shd w:val="clear" w:color="auto" w:fill="auto"/>
            <w:vAlign w:val="center"/>
          </w:tcPr>
          <w:p w14:paraId="6BF60872"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11</w:t>
            </w:r>
          </w:p>
          <w:p w14:paraId="58AEF932"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 ĐH, 10 TC)</w:t>
            </w:r>
          </w:p>
        </w:tc>
        <w:tc>
          <w:tcPr>
            <w:tcW w:w="810" w:type="dxa"/>
            <w:shd w:val="clear" w:color="auto" w:fill="auto"/>
            <w:vAlign w:val="center"/>
          </w:tcPr>
          <w:p w14:paraId="4B9ACFB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50</w:t>
            </w:r>
          </w:p>
          <w:p w14:paraId="0D1EEC62"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(ĐH 30, TC 20)</w:t>
            </w:r>
          </w:p>
        </w:tc>
        <w:tc>
          <w:tcPr>
            <w:tcW w:w="794" w:type="dxa"/>
            <w:shd w:val="clear" w:color="auto" w:fill="auto"/>
            <w:vAlign w:val="center"/>
          </w:tcPr>
          <w:p w14:paraId="765F23B8"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06</w:t>
            </w:r>
          </w:p>
          <w:p w14:paraId="3AEA4BE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 ĐH, 4 TC)</w:t>
            </w:r>
          </w:p>
        </w:tc>
      </w:tr>
      <w:tr w:rsidR="00C82D72" w:rsidRPr="00BC3383" w14:paraId="317176E0" w14:textId="77777777" w:rsidTr="00B77148">
        <w:tc>
          <w:tcPr>
            <w:tcW w:w="494" w:type="dxa"/>
            <w:shd w:val="clear" w:color="auto" w:fill="auto"/>
          </w:tcPr>
          <w:p w14:paraId="5047E390"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3</w:t>
            </w:r>
          </w:p>
        </w:tc>
        <w:tc>
          <w:tcPr>
            <w:tcW w:w="988" w:type="dxa"/>
            <w:shd w:val="clear" w:color="auto" w:fill="auto"/>
            <w:vAlign w:val="center"/>
          </w:tcPr>
          <w:p w14:paraId="70F1E2E7"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 xml:space="preserve"> Học viện Âm nhạc Huế</w:t>
            </w:r>
          </w:p>
        </w:tc>
        <w:tc>
          <w:tcPr>
            <w:tcW w:w="900" w:type="dxa"/>
            <w:shd w:val="clear" w:color="auto" w:fill="auto"/>
            <w:vAlign w:val="center"/>
          </w:tcPr>
          <w:p w14:paraId="0A9A9EB9"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35</w:t>
            </w:r>
          </w:p>
          <w:p w14:paraId="68C7DAC6"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 ĐH, 25 TC)</w:t>
            </w:r>
          </w:p>
        </w:tc>
        <w:tc>
          <w:tcPr>
            <w:tcW w:w="849" w:type="dxa"/>
            <w:shd w:val="clear" w:color="auto" w:fill="auto"/>
            <w:vAlign w:val="center"/>
          </w:tcPr>
          <w:p w14:paraId="5620C747"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31</w:t>
            </w:r>
          </w:p>
        </w:tc>
        <w:tc>
          <w:tcPr>
            <w:tcW w:w="900" w:type="dxa"/>
            <w:shd w:val="clear" w:color="auto" w:fill="auto"/>
            <w:vAlign w:val="center"/>
          </w:tcPr>
          <w:p w14:paraId="4289D778"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 xml:space="preserve">35 </w:t>
            </w:r>
          </w:p>
          <w:p w14:paraId="3D1BE6E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(10ĐH, 25 TC)</w:t>
            </w:r>
          </w:p>
        </w:tc>
        <w:tc>
          <w:tcPr>
            <w:tcW w:w="810" w:type="dxa"/>
            <w:shd w:val="clear" w:color="auto" w:fill="auto"/>
            <w:vAlign w:val="center"/>
          </w:tcPr>
          <w:p w14:paraId="7276946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20</w:t>
            </w:r>
          </w:p>
        </w:tc>
        <w:tc>
          <w:tcPr>
            <w:tcW w:w="810" w:type="dxa"/>
            <w:shd w:val="clear" w:color="auto" w:fill="auto"/>
            <w:vAlign w:val="center"/>
          </w:tcPr>
          <w:p w14:paraId="4A28BEE9"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 xml:space="preserve">35 </w:t>
            </w:r>
          </w:p>
          <w:p w14:paraId="1830DC2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 ĐH, 25 TC)</w:t>
            </w:r>
          </w:p>
        </w:tc>
        <w:tc>
          <w:tcPr>
            <w:tcW w:w="810" w:type="dxa"/>
            <w:shd w:val="clear" w:color="auto" w:fill="auto"/>
            <w:vAlign w:val="center"/>
          </w:tcPr>
          <w:p w14:paraId="257B2A3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29</w:t>
            </w:r>
          </w:p>
        </w:tc>
        <w:tc>
          <w:tcPr>
            <w:tcW w:w="810" w:type="dxa"/>
            <w:shd w:val="clear" w:color="auto" w:fill="auto"/>
            <w:vAlign w:val="center"/>
          </w:tcPr>
          <w:p w14:paraId="010EB26F"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 xml:space="preserve">30 </w:t>
            </w:r>
          </w:p>
          <w:p w14:paraId="2BDFFFE0"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 ĐH, 20 TC)</w:t>
            </w:r>
          </w:p>
        </w:tc>
        <w:tc>
          <w:tcPr>
            <w:tcW w:w="810" w:type="dxa"/>
            <w:shd w:val="clear" w:color="auto" w:fill="auto"/>
            <w:vAlign w:val="center"/>
          </w:tcPr>
          <w:p w14:paraId="4B680D0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24</w:t>
            </w:r>
          </w:p>
        </w:tc>
        <w:tc>
          <w:tcPr>
            <w:tcW w:w="810" w:type="dxa"/>
            <w:shd w:val="clear" w:color="auto" w:fill="auto"/>
            <w:vAlign w:val="center"/>
          </w:tcPr>
          <w:p w14:paraId="71C83338"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30</w:t>
            </w:r>
          </w:p>
          <w:p w14:paraId="2861EEE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 ĐH, 20 TC)</w:t>
            </w:r>
          </w:p>
        </w:tc>
        <w:tc>
          <w:tcPr>
            <w:tcW w:w="794" w:type="dxa"/>
            <w:shd w:val="clear" w:color="auto" w:fill="auto"/>
            <w:vAlign w:val="center"/>
          </w:tcPr>
          <w:p w14:paraId="501785B6"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w:t>
            </w:r>
          </w:p>
        </w:tc>
      </w:tr>
      <w:tr w:rsidR="00C82D72" w:rsidRPr="00BC3383" w14:paraId="7C69E689" w14:textId="77777777" w:rsidTr="00B77148">
        <w:tc>
          <w:tcPr>
            <w:tcW w:w="494" w:type="dxa"/>
            <w:shd w:val="clear" w:color="auto" w:fill="auto"/>
          </w:tcPr>
          <w:p w14:paraId="68EA4E75"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4</w:t>
            </w:r>
          </w:p>
        </w:tc>
        <w:tc>
          <w:tcPr>
            <w:tcW w:w="988" w:type="dxa"/>
            <w:shd w:val="clear" w:color="auto" w:fill="auto"/>
            <w:vAlign w:val="center"/>
          </w:tcPr>
          <w:p w14:paraId="7FD0CB99"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Trường ĐH Sân khấu - Điện ảnh HN</w:t>
            </w:r>
          </w:p>
        </w:tc>
        <w:tc>
          <w:tcPr>
            <w:tcW w:w="900" w:type="dxa"/>
            <w:shd w:val="clear" w:color="auto" w:fill="auto"/>
            <w:vAlign w:val="center"/>
          </w:tcPr>
          <w:p w14:paraId="081F9868"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45 ĐH</w:t>
            </w:r>
          </w:p>
        </w:tc>
        <w:tc>
          <w:tcPr>
            <w:tcW w:w="849" w:type="dxa"/>
            <w:shd w:val="clear" w:color="auto" w:fill="auto"/>
            <w:vAlign w:val="center"/>
          </w:tcPr>
          <w:p w14:paraId="3F268FF1"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35</w:t>
            </w:r>
          </w:p>
        </w:tc>
        <w:tc>
          <w:tcPr>
            <w:tcW w:w="900" w:type="dxa"/>
            <w:shd w:val="clear" w:color="auto" w:fill="auto"/>
            <w:vAlign w:val="center"/>
          </w:tcPr>
          <w:p w14:paraId="456CF94D"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45</w:t>
            </w:r>
          </w:p>
        </w:tc>
        <w:tc>
          <w:tcPr>
            <w:tcW w:w="810" w:type="dxa"/>
            <w:shd w:val="clear" w:color="auto" w:fill="auto"/>
            <w:vAlign w:val="center"/>
          </w:tcPr>
          <w:p w14:paraId="00A4D64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shd w:val="clear" w:color="auto" w:fill="auto"/>
            <w:vAlign w:val="center"/>
          </w:tcPr>
          <w:p w14:paraId="4EBCB9A1"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45</w:t>
            </w:r>
          </w:p>
        </w:tc>
        <w:tc>
          <w:tcPr>
            <w:tcW w:w="810" w:type="dxa"/>
            <w:shd w:val="clear" w:color="auto" w:fill="auto"/>
            <w:vAlign w:val="center"/>
          </w:tcPr>
          <w:p w14:paraId="392A47E8"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36</w:t>
            </w:r>
          </w:p>
        </w:tc>
        <w:tc>
          <w:tcPr>
            <w:tcW w:w="810" w:type="dxa"/>
            <w:shd w:val="clear" w:color="auto" w:fill="auto"/>
            <w:vAlign w:val="center"/>
          </w:tcPr>
          <w:p w14:paraId="26155C3C"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45</w:t>
            </w:r>
          </w:p>
        </w:tc>
        <w:tc>
          <w:tcPr>
            <w:tcW w:w="810" w:type="dxa"/>
            <w:shd w:val="clear" w:color="auto" w:fill="auto"/>
            <w:vAlign w:val="center"/>
          </w:tcPr>
          <w:p w14:paraId="1C80322E"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26</w:t>
            </w:r>
          </w:p>
        </w:tc>
        <w:tc>
          <w:tcPr>
            <w:tcW w:w="810" w:type="dxa"/>
            <w:shd w:val="clear" w:color="auto" w:fill="auto"/>
            <w:vAlign w:val="center"/>
          </w:tcPr>
          <w:p w14:paraId="7D11D40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45</w:t>
            </w:r>
          </w:p>
        </w:tc>
        <w:tc>
          <w:tcPr>
            <w:tcW w:w="794" w:type="dxa"/>
            <w:shd w:val="clear" w:color="auto" w:fill="auto"/>
            <w:vAlign w:val="center"/>
          </w:tcPr>
          <w:p w14:paraId="2FFF9E5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r>
      <w:tr w:rsidR="00C82D72" w:rsidRPr="00BC3383" w14:paraId="615B6DF2" w14:textId="77777777" w:rsidTr="00B77148">
        <w:tc>
          <w:tcPr>
            <w:tcW w:w="494" w:type="dxa"/>
            <w:tcBorders>
              <w:top w:val="single" w:sz="4" w:space="0" w:color="000000"/>
              <w:left w:val="single" w:sz="4" w:space="0" w:color="000000"/>
              <w:bottom w:val="single" w:sz="4" w:space="0" w:color="000000"/>
              <w:right w:val="single" w:sz="4" w:space="0" w:color="000000"/>
            </w:tcBorders>
          </w:tcPr>
          <w:p w14:paraId="05BE16CD"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5</w:t>
            </w:r>
          </w:p>
        </w:tc>
        <w:tc>
          <w:tcPr>
            <w:tcW w:w="988" w:type="dxa"/>
            <w:tcBorders>
              <w:top w:val="single" w:sz="4" w:space="0" w:color="000000"/>
              <w:left w:val="single" w:sz="4" w:space="0" w:color="000000"/>
              <w:bottom w:val="single" w:sz="4" w:space="0" w:color="000000"/>
              <w:right w:val="single" w:sz="4" w:space="0" w:color="000000"/>
            </w:tcBorders>
            <w:vAlign w:val="center"/>
          </w:tcPr>
          <w:p w14:paraId="687D61DB"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Trường ĐH Sân khấu-Điện ảnh TPHCM</w:t>
            </w:r>
          </w:p>
        </w:tc>
        <w:tc>
          <w:tcPr>
            <w:tcW w:w="900" w:type="dxa"/>
            <w:tcBorders>
              <w:top w:val="single" w:sz="4" w:space="0" w:color="000000"/>
              <w:left w:val="single" w:sz="4" w:space="0" w:color="000000"/>
              <w:bottom w:val="single" w:sz="4" w:space="0" w:color="000000"/>
              <w:right w:val="single" w:sz="4" w:space="0" w:color="000000"/>
            </w:tcBorders>
            <w:vAlign w:val="center"/>
          </w:tcPr>
          <w:p w14:paraId="2D1FEEE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40 ĐH</w:t>
            </w:r>
          </w:p>
        </w:tc>
        <w:tc>
          <w:tcPr>
            <w:tcW w:w="849" w:type="dxa"/>
            <w:tcBorders>
              <w:top w:val="single" w:sz="4" w:space="0" w:color="000000"/>
              <w:left w:val="single" w:sz="4" w:space="0" w:color="000000"/>
              <w:bottom w:val="single" w:sz="4" w:space="0" w:color="000000"/>
              <w:right w:val="single" w:sz="4" w:space="0" w:color="000000"/>
            </w:tcBorders>
            <w:vAlign w:val="center"/>
          </w:tcPr>
          <w:p w14:paraId="3D1D777A" w14:textId="77777777" w:rsidR="00D51B81" w:rsidRPr="00BC3383" w:rsidRDefault="00D51B81">
            <w:pPr>
              <w:ind w:left="-39" w:firstLine="57"/>
              <w:jc w:val="right"/>
              <w:rPr>
                <w:rFonts w:ascii="Times New Roman" w:eastAsia="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E7D4F7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35</w:t>
            </w:r>
          </w:p>
        </w:tc>
        <w:tc>
          <w:tcPr>
            <w:tcW w:w="810" w:type="dxa"/>
            <w:tcBorders>
              <w:top w:val="single" w:sz="4" w:space="0" w:color="000000"/>
              <w:left w:val="single" w:sz="4" w:space="0" w:color="000000"/>
              <w:bottom w:val="single" w:sz="4" w:space="0" w:color="000000"/>
              <w:right w:val="single" w:sz="4" w:space="0" w:color="000000"/>
            </w:tcBorders>
            <w:vAlign w:val="center"/>
          </w:tcPr>
          <w:p w14:paraId="185DB73C"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tcBorders>
              <w:top w:val="single" w:sz="4" w:space="0" w:color="000000"/>
              <w:left w:val="single" w:sz="4" w:space="0" w:color="000000"/>
              <w:bottom w:val="single" w:sz="4" w:space="0" w:color="000000"/>
              <w:right w:val="single" w:sz="4" w:space="0" w:color="000000"/>
            </w:tcBorders>
            <w:vAlign w:val="center"/>
          </w:tcPr>
          <w:p w14:paraId="5E4B451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35</w:t>
            </w:r>
          </w:p>
        </w:tc>
        <w:tc>
          <w:tcPr>
            <w:tcW w:w="810" w:type="dxa"/>
            <w:tcBorders>
              <w:top w:val="single" w:sz="4" w:space="0" w:color="000000"/>
              <w:left w:val="single" w:sz="4" w:space="0" w:color="000000"/>
              <w:bottom w:val="single" w:sz="4" w:space="0" w:color="000000"/>
              <w:right w:val="single" w:sz="4" w:space="0" w:color="000000"/>
            </w:tcBorders>
            <w:vAlign w:val="center"/>
          </w:tcPr>
          <w:p w14:paraId="08A5C04C"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tcBorders>
              <w:top w:val="single" w:sz="4" w:space="0" w:color="000000"/>
              <w:left w:val="single" w:sz="4" w:space="0" w:color="000000"/>
              <w:bottom w:val="single" w:sz="4" w:space="0" w:color="000000"/>
              <w:right w:val="single" w:sz="4" w:space="0" w:color="000000"/>
            </w:tcBorders>
            <w:vAlign w:val="center"/>
          </w:tcPr>
          <w:p w14:paraId="59CEE7A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35</w:t>
            </w:r>
          </w:p>
        </w:tc>
        <w:tc>
          <w:tcPr>
            <w:tcW w:w="810" w:type="dxa"/>
            <w:tcBorders>
              <w:top w:val="single" w:sz="4" w:space="0" w:color="000000"/>
              <w:left w:val="single" w:sz="4" w:space="0" w:color="000000"/>
              <w:bottom w:val="single" w:sz="4" w:space="0" w:color="000000"/>
              <w:right w:val="single" w:sz="4" w:space="0" w:color="000000"/>
            </w:tcBorders>
            <w:vAlign w:val="center"/>
          </w:tcPr>
          <w:p w14:paraId="71997C1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6</w:t>
            </w:r>
          </w:p>
        </w:tc>
        <w:tc>
          <w:tcPr>
            <w:tcW w:w="810" w:type="dxa"/>
            <w:tcBorders>
              <w:top w:val="single" w:sz="4" w:space="0" w:color="000000"/>
              <w:left w:val="single" w:sz="4" w:space="0" w:color="000000"/>
              <w:bottom w:val="single" w:sz="4" w:space="0" w:color="000000"/>
              <w:right w:val="single" w:sz="4" w:space="0" w:color="000000"/>
            </w:tcBorders>
            <w:vAlign w:val="center"/>
          </w:tcPr>
          <w:p w14:paraId="283A14FC"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35</w:t>
            </w:r>
          </w:p>
        </w:tc>
        <w:tc>
          <w:tcPr>
            <w:tcW w:w="794" w:type="dxa"/>
            <w:tcBorders>
              <w:top w:val="single" w:sz="4" w:space="0" w:color="000000"/>
              <w:left w:val="single" w:sz="4" w:space="0" w:color="000000"/>
              <w:bottom w:val="single" w:sz="4" w:space="0" w:color="000000"/>
              <w:right w:val="single" w:sz="4" w:space="0" w:color="000000"/>
            </w:tcBorders>
            <w:vAlign w:val="center"/>
          </w:tcPr>
          <w:p w14:paraId="5743DBFD"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20</w:t>
            </w:r>
          </w:p>
        </w:tc>
      </w:tr>
      <w:tr w:rsidR="00C82D72" w:rsidRPr="00BC3383" w14:paraId="1ABA8C37" w14:textId="77777777" w:rsidTr="00B77148">
        <w:tc>
          <w:tcPr>
            <w:tcW w:w="494" w:type="dxa"/>
            <w:shd w:val="clear" w:color="auto" w:fill="auto"/>
          </w:tcPr>
          <w:p w14:paraId="0B95D27B"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6</w:t>
            </w:r>
          </w:p>
        </w:tc>
        <w:tc>
          <w:tcPr>
            <w:tcW w:w="988" w:type="dxa"/>
            <w:shd w:val="clear" w:color="auto" w:fill="auto"/>
            <w:vAlign w:val="center"/>
          </w:tcPr>
          <w:p w14:paraId="0DB86BF0"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Trường ĐH Mỹ thuật VN</w:t>
            </w:r>
          </w:p>
        </w:tc>
        <w:tc>
          <w:tcPr>
            <w:tcW w:w="900" w:type="dxa"/>
            <w:shd w:val="clear" w:color="auto" w:fill="auto"/>
            <w:vAlign w:val="center"/>
          </w:tcPr>
          <w:p w14:paraId="771192F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20 ĐH</w:t>
            </w:r>
          </w:p>
        </w:tc>
        <w:tc>
          <w:tcPr>
            <w:tcW w:w="849" w:type="dxa"/>
            <w:shd w:val="clear" w:color="auto" w:fill="auto"/>
            <w:vAlign w:val="center"/>
          </w:tcPr>
          <w:p w14:paraId="783F806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20</w:t>
            </w:r>
          </w:p>
        </w:tc>
        <w:tc>
          <w:tcPr>
            <w:tcW w:w="900" w:type="dxa"/>
            <w:shd w:val="clear" w:color="auto" w:fill="auto"/>
            <w:vAlign w:val="center"/>
          </w:tcPr>
          <w:p w14:paraId="372D6FF1"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23</w:t>
            </w:r>
          </w:p>
        </w:tc>
        <w:tc>
          <w:tcPr>
            <w:tcW w:w="810" w:type="dxa"/>
            <w:shd w:val="clear" w:color="auto" w:fill="auto"/>
            <w:vAlign w:val="center"/>
          </w:tcPr>
          <w:p w14:paraId="652C54E1"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19</w:t>
            </w:r>
          </w:p>
        </w:tc>
        <w:tc>
          <w:tcPr>
            <w:tcW w:w="810" w:type="dxa"/>
            <w:shd w:val="clear" w:color="auto" w:fill="auto"/>
            <w:vAlign w:val="center"/>
          </w:tcPr>
          <w:p w14:paraId="70C11DE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23</w:t>
            </w:r>
          </w:p>
        </w:tc>
        <w:tc>
          <w:tcPr>
            <w:tcW w:w="810" w:type="dxa"/>
            <w:shd w:val="clear" w:color="auto" w:fill="auto"/>
            <w:vAlign w:val="center"/>
          </w:tcPr>
          <w:p w14:paraId="3BA4B21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shd w:val="clear" w:color="auto" w:fill="auto"/>
            <w:vAlign w:val="center"/>
          </w:tcPr>
          <w:p w14:paraId="3850AC0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23</w:t>
            </w:r>
          </w:p>
        </w:tc>
        <w:tc>
          <w:tcPr>
            <w:tcW w:w="810" w:type="dxa"/>
            <w:shd w:val="clear" w:color="auto" w:fill="auto"/>
            <w:vAlign w:val="center"/>
          </w:tcPr>
          <w:p w14:paraId="09E3EDDF"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9</w:t>
            </w:r>
          </w:p>
        </w:tc>
        <w:tc>
          <w:tcPr>
            <w:tcW w:w="810" w:type="dxa"/>
            <w:shd w:val="clear" w:color="auto" w:fill="auto"/>
            <w:vAlign w:val="center"/>
          </w:tcPr>
          <w:p w14:paraId="08294461"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23</w:t>
            </w:r>
          </w:p>
        </w:tc>
        <w:tc>
          <w:tcPr>
            <w:tcW w:w="794" w:type="dxa"/>
            <w:shd w:val="clear" w:color="auto" w:fill="auto"/>
            <w:vAlign w:val="center"/>
          </w:tcPr>
          <w:p w14:paraId="3230F1D7"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16</w:t>
            </w:r>
          </w:p>
        </w:tc>
      </w:tr>
      <w:tr w:rsidR="00C82D72" w:rsidRPr="00BC3383" w14:paraId="20A0B8B7" w14:textId="77777777" w:rsidTr="00B77148">
        <w:trPr>
          <w:trHeight w:val="760"/>
        </w:trPr>
        <w:tc>
          <w:tcPr>
            <w:tcW w:w="494" w:type="dxa"/>
            <w:shd w:val="clear" w:color="auto" w:fill="auto"/>
          </w:tcPr>
          <w:p w14:paraId="01A1DBEC"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7</w:t>
            </w:r>
          </w:p>
        </w:tc>
        <w:tc>
          <w:tcPr>
            <w:tcW w:w="988" w:type="dxa"/>
            <w:shd w:val="clear" w:color="auto" w:fill="auto"/>
            <w:vAlign w:val="center"/>
          </w:tcPr>
          <w:p w14:paraId="397E9A37"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Trường ĐH Mỹ thuật HCM</w:t>
            </w:r>
          </w:p>
        </w:tc>
        <w:tc>
          <w:tcPr>
            <w:tcW w:w="900" w:type="dxa"/>
            <w:shd w:val="clear" w:color="auto" w:fill="auto"/>
            <w:vAlign w:val="center"/>
          </w:tcPr>
          <w:p w14:paraId="48EF13A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20 ĐH</w:t>
            </w:r>
          </w:p>
        </w:tc>
        <w:tc>
          <w:tcPr>
            <w:tcW w:w="849" w:type="dxa"/>
            <w:shd w:val="clear" w:color="auto" w:fill="auto"/>
            <w:vAlign w:val="center"/>
          </w:tcPr>
          <w:p w14:paraId="16D1297C"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20</w:t>
            </w:r>
          </w:p>
        </w:tc>
        <w:tc>
          <w:tcPr>
            <w:tcW w:w="900" w:type="dxa"/>
            <w:shd w:val="clear" w:color="auto" w:fill="auto"/>
            <w:vAlign w:val="center"/>
          </w:tcPr>
          <w:p w14:paraId="713148A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22</w:t>
            </w:r>
          </w:p>
        </w:tc>
        <w:tc>
          <w:tcPr>
            <w:tcW w:w="810" w:type="dxa"/>
            <w:shd w:val="clear" w:color="auto" w:fill="auto"/>
            <w:vAlign w:val="center"/>
          </w:tcPr>
          <w:p w14:paraId="0ABCD08A"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22</w:t>
            </w:r>
          </w:p>
        </w:tc>
        <w:tc>
          <w:tcPr>
            <w:tcW w:w="810" w:type="dxa"/>
            <w:shd w:val="clear" w:color="auto" w:fill="auto"/>
            <w:vAlign w:val="center"/>
          </w:tcPr>
          <w:p w14:paraId="0898F582"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22</w:t>
            </w:r>
          </w:p>
        </w:tc>
        <w:tc>
          <w:tcPr>
            <w:tcW w:w="810" w:type="dxa"/>
            <w:shd w:val="clear" w:color="auto" w:fill="auto"/>
            <w:vAlign w:val="center"/>
          </w:tcPr>
          <w:p w14:paraId="6F0F389E"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07</w:t>
            </w:r>
          </w:p>
        </w:tc>
        <w:tc>
          <w:tcPr>
            <w:tcW w:w="810" w:type="dxa"/>
            <w:shd w:val="clear" w:color="auto" w:fill="auto"/>
            <w:vAlign w:val="center"/>
          </w:tcPr>
          <w:p w14:paraId="35FBEEAC"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22</w:t>
            </w:r>
          </w:p>
        </w:tc>
        <w:tc>
          <w:tcPr>
            <w:tcW w:w="810" w:type="dxa"/>
            <w:shd w:val="clear" w:color="auto" w:fill="auto"/>
            <w:vAlign w:val="center"/>
          </w:tcPr>
          <w:p w14:paraId="1D001E4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9</w:t>
            </w:r>
          </w:p>
        </w:tc>
        <w:tc>
          <w:tcPr>
            <w:tcW w:w="810" w:type="dxa"/>
            <w:shd w:val="clear" w:color="auto" w:fill="auto"/>
            <w:vAlign w:val="center"/>
          </w:tcPr>
          <w:p w14:paraId="2895F21E"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22</w:t>
            </w:r>
          </w:p>
        </w:tc>
        <w:tc>
          <w:tcPr>
            <w:tcW w:w="794" w:type="dxa"/>
            <w:shd w:val="clear" w:color="auto" w:fill="auto"/>
            <w:vAlign w:val="center"/>
          </w:tcPr>
          <w:p w14:paraId="1B76337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16</w:t>
            </w:r>
          </w:p>
        </w:tc>
      </w:tr>
      <w:tr w:rsidR="00C82D72" w:rsidRPr="00BC3383" w14:paraId="386A359C" w14:textId="77777777" w:rsidTr="00B77148">
        <w:trPr>
          <w:trHeight w:val="1104"/>
        </w:trPr>
        <w:tc>
          <w:tcPr>
            <w:tcW w:w="494" w:type="dxa"/>
            <w:shd w:val="clear" w:color="auto" w:fill="auto"/>
          </w:tcPr>
          <w:p w14:paraId="50DB1A93"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lastRenderedPageBreak/>
              <w:t>8</w:t>
            </w:r>
          </w:p>
        </w:tc>
        <w:tc>
          <w:tcPr>
            <w:tcW w:w="988" w:type="dxa"/>
            <w:shd w:val="clear" w:color="auto" w:fill="auto"/>
            <w:vAlign w:val="center"/>
          </w:tcPr>
          <w:p w14:paraId="009747EE"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Học viện Múa VN</w:t>
            </w:r>
          </w:p>
        </w:tc>
        <w:tc>
          <w:tcPr>
            <w:tcW w:w="900" w:type="dxa"/>
            <w:shd w:val="clear" w:color="auto" w:fill="auto"/>
            <w:vAlign w:val="center"/>
          </w:tcPr>
          <w:p w14:paraId="46AF36B9"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40</w:t>
            </w:r>
          </w:p>
          <w:p w14:paraId="4AD33910"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(20 CĐ, 20 TC)</w:t>
            </w:r>
          </w:p>
        </w:tc>
        <w:tc>
          <w:tcPr>
            <w:tcW w:w="849" w:type="dxa"/>
            <w:shd w:val="clear" w:color="auto" w:fill="auto"/>
            <w:vAlign w:val="center"/>
          </w:tcPr>
          <w:p w14:paraId="244108A9"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16</w:t>
            </w:r>
          </w:p>
        </w:tc>
        <w:tc>
          <w:tcPr>
            <w:tcW w:w="900" w:type="dxa"/>
            <w:shd w:val="clear" w:color="auto" w:fill="auto"/>
            <w:vAlign w:val="center"/>
          </w:tcPr>
          <w:p w14:paraId="6DF5F9CF"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40</w:t>
            </w:r>
          </w:p>
          <w:p w14:paraId="107D5FCE"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(20 CĐ, 20 TC)</w:t>
            </w:r>
          </w:p>
        </w:tc>
        <w:tc>
          <w:tcPr>
            <w:tcW w:w="810" w:type="dxa"/>
            <w:shd w:val="clear" w:color="auto" w:fill="auto"/>
            <w:vAlign w:val="center"/>
          </w:tcPr>
          <w:p w14:paraId="34D12100"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14</w:t>
            </w:r>
          </w:p>
        </w:tc>
        <w:tc>
          <w:tcPr>
            <w:tcW w:w="810" w:type="dxa"/>
            <w:shd w:val="clear" w:color="auto" w:fill="auto"/>
            <w:vAlign w:val="center"/>
          </w:tcPr>
          <w:p w14:paraId="55EBDB8F"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40</w:t>
            </w:r>
          </w:p>
          <w:p w14:paraId="5452DFA1"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(20 CĐ, 20 TC)</w:t>
            </w:r>
          </w:p>
        </w:tc>
        <w:tc>
          <w:tcPr>
            <w:tcW w:w="810" w:type="dxa"/>
            <w:shd w:val="clear" w:color="auto" w:fill="auto"/>
            <w:vAlign w:val="center"/>
          </w:tcPr>
          <w:p w14:paraId="0A5A05CC"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shd w:val="clear" w:color="auto" w:fill="auto"/>
            <w:vAlign w:val="center"/>
          </w:tcPr>
          <w:p w14:paraId="3A9D229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40</w:t>
            </w:r>
          </w:p>
          <w:p w14:paraId="39443579"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(20 CĐ, 20 TC)</w:t>
            </w:r>
          </w:p>
        </w:tc>
        <w:tc>
          <w:tcPr>
            <w:tcW w:w="810" w:type="dxa"/>
            <w:shd w:val="clear" w:color="auto" w:fill="auto"/>
            <w:vAlign w:val="center"/>
          </w:tcPr>
          <w:p w14:paraId="08C43528"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14</w:t>
            </w:r>
          </w:p>
        </w:tc>
        <w:tc>
          <w:tcPr>
            <w:tcW w:w="810" w:type="dxa"/>
            <w:shd w:val="clear" w:color="auto" w:fill="auto"/>
            <w:vAlign w:val="center"/>
          </w:tcPr>
          <w:p w14:paraId="6A37FCF8"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40</w:t>
            </w:r>
          </w:p>
          <w:p w14:paraId="00F0B43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(20 CĐ, 20 TC)</w:t>
            </w:r>
          </w:p>
        </w:tc>
        <w:tc>
          <w:tcPr>
            <w:tcW w:w="794" w:type="dxa"/>
            <w:shd w:val="clear" w:color="auto" w:fill="auto"/>
            <w:vAlign w:val="center"/>
          </w:tcPr>
          <w:p w14:paraId="2D3DD6E7"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r>
      <w:tr w:rsidR="00C82D72" w:rsidRPr="00BC3383" w14:paraId="0BAC779B" w14:textId="77777777" w:rsidTr="00B77148">
        <w:tc>
          <w:tcPr>
            <w:tcW w:w="494" w:type="dxa"/>
            <w:shd w:val="clear" w:color="auto" w:fill="auto"/>
          </w:tcPr>
          <w:p w14:paraId="5D9770E8"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9</w:t>
            </w:r>
          </w:p>
        </w:tc>
        <w:tc>
          <w:tcPr>
            <w:tcW w:w="988" w:type="dxa"/>
            <w:shd w:val="clear" w:color="auto" w:fill="auto"/>
            <w:vAlign w:val="center"/>
          </w:tcPr>
          <w:p w14:paraId="15D36487"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Trường ĐH Văn hóa HN</w:t>
            </w:r>
          </w:p>
        </w:tc>
        <w:tc>
          <w:tcPr>
            <w:tcW w:w="900" w:type="dxa"/>
            <w:shd w:val="clear" w:color="auto" w:fill="auto"/>
            <w:vAlign w:val="center"/>
          </w:tcPr>
          <w:p w14:paraId="69C4464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849" w:type="dxa"/>
            <w:shd w:val="clear" w:color="auto" w:fill="auto"/>
            <w:vAlign w:val="center"/>
          </w:tcPr>
          <w:p w14:paraId="29C87386" w14:textId="77777777" w:rsidR="00D51B81" w:rsidRPr="00BC3383" w:rsidRDefault="00D51B81">
            <w:pPr>
              <w:ind w:left="-39" w:firstLine="57"/>
              <w:jc w:val="right"/>
              <w:rPr>
                <w:rFonts w:ascii="Times New Roman" w:eastAsia="Times New Roman" w:hAnsi="Times New Roman" w:cs="Times New Roman"/>
              </w:rPr>
            </w:pPr>
          </w:p>
        </w:tc>
        <w:tc>
          <w:tcPr>
            <w:tcW w:w="900" w:type="dxa"/>
            <w:shd w:val="clear" w:color="auto" w:fill="auto"/>
            <w:vAlign w:val="center"/>
          </w:tcPr>
          <w:p w14:paraId="0A04A6D6"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810" w:type="dxa"/>
            <w:shd w:val="clear" w:color="auto" w:fill="auto"/>
            <w:vAlign w:val="center"/>
          </w:tcPr>
          <w:p w14:paraId="6F811A55"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46DC30B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810" w:type="dxa"/>
            <w:shd w:val="clear" w:color="auto" w:fill="auto"/>
            <w:vAlign w:val="center"/>
          </w:tcPr>
          <w:p w14:paraId="08464789"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shd w:val="clear" w:color="auto" w:fill="auto"/>
            <w:vAlign w:val="center"/>
          </w:tcPr>
          <w:p w14:paraId="0B32FED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810" w:type="dxa"/>
            <w:shd w:val="clear" w:color="auto" w:fill="auto"/>
            <w:vAlign w:val="center"/>
          </w:tcPr>
          <w:p w14:paraId="3E66DD5D"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w:t>
            </w:r>
          </w:p>
        </w:tc>
        <w:tc>
          <w:tcPr>
            <w:tcW w:w="810" w:type="dxa"/>
            <w:shd w:val="clear" w:color="auto" w:fill="auto"/>
            <w:vAlign w:val="center"/>
          </w:tcPr>
          <w:p w14:paraId="0B47042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794" w:type="dxa"/>
            <w:shd w:val="clear" w:color="auto" w:fill="auto"/>
            <w:vAlign w:val="center"/>
          </w:tcPr>
          <w:p w14:paraId="3E778EC2"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w:t>
            </w:r>
          </w:p>
        </w:tc>
      </w:tr>
      <w:tr w:rsidR="00C82D72" w:rsidRPr="00BC3383" w14:paraId="1E1EC6DD" w14:textId="77777777" w:rsidTr="00B77148">
        <w:tc>
          <w:tcPr>
            <w:tcW w:w="494" w:type="dxa"/>
            <w:shd w:val="clear" w:color="auto" w:fill="auto"/>
          </w:tcPr>
          <w:p w14:paraId="72752197"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10</w:t>
            </w:r>
          </w:p>
        </w:tc>
        <w:tc>
          <w:tcPr>
            <w:tcW w:w="988" w:type="dxa"/>
            <w:shd w:val="clear" w:color="auto" w:fill="auto"/>
            <w:vAlign w:val="center"/>
          </w:tcPr>
          <w:p w14:paraId="1296851C"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Trường CĐ VHNT Tây Bắc</w:t>
            </w:r>
          </w:p>
        </w:tc>
        <w:tc>
          <w:tcPr>
            <w:tcW w:w="900" w:type="dxa"/>
            <w:shd w:val="clear" w:color="auto" w:fill="auto"/>
            <w:vAlign w:val="center"/>
          </w:tcPr>
          <w:p w14:paraId="337D4256"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49" w:type="dxa"/>
            <w:shd w:val="clear" w:color="auto" w:fill="auto"/>
            <w:vAlign w:val="center"/>
          </w:tcPr>
          <w:p w14:paraId="6766BBCD" w14:textId="77777777" w:rsidR="00D51B81" w:rsidRPr="00BC3383" w:rsidRDefault="00D51B81">
            <w:pPr>
              <w:ind w:left="-39" w:firstLine="57"/>
              <w:jc w:val="right"/>
              <w:rPr>
                <w:rFonts w:ascii="Times New Roman" w:eastAsia="Times New Roman" w:hAnsi="Times New Roman" w:cs="Times New Roman"/>
              </w:rPr>
            </w:pPr>
          </w:p>
        </w:tc>
        <w:tc>
          <w:tcPr>
            <w:tcW w:w="900" w:type="dxa"/>
            <w:shd w:val="clear" w:color="auto" w:fill="auto"/>
            <w:vAlign w:val="center"/>
          </w:tcPr>
          <w:p w14:paraId="6B3F8A27"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shd w:val="clear" w:color="auto" w:fill="auto"/>
            <w:vAlign w:val="center"/>
          </w:tcPr>
          <w:p w14:paraId="7FA3DC78"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4C4DF3C9"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shd w:val="clear" w:color="auto" w:fill="auto"/>
            <w:vAlign w:val="center"/>
          </w:tcPr>
          <w:p w14:paraId="658E3A29"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1C5A366D"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810" w:type="dxa"/>
            <w:shd w:val="clear" w:color="auto" w:fill="auto"/>
            <w:vAlign w:val="center"/>
          </w:tcPr>
          <w:p w14:paraId="4BE6ACE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shd w:val="clear" w:color="auto" w:fill="auto"/>
            <w:vAlign w:val="center"/>
          </w:tcPr>
          <w:p w14:paraId="6B848B7C"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794" w:type="dxa"/>
            <w:shd w:val="clear" w:color="auto" w:fill="auto"/>
            <w:vAlign w:val="center"/>
          </w:tcPr>
          <w:p w14:paraId="56E80543"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r>
      <w:tr w:rsidR="00C82D72" w:rsidRPr="00BC3383" w14:paraId="1507B8C4" w14:textId="77777777" w:rsidTr="00B77148">
        <w:tc>
          <w:tcPr>
            <w:tcW w:w="494" w:type="dxa"/>
            <w:shd w:val="clear" w:color="auto" w:fill="auto"/>
          </w:tcPr>
          <w:p w14:paraId="1DBFD8DD"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11</w:t>
            </w:r>
          </w:p>
        </w:tc>
        <w:tc>
          <w:tcPr>
            <w:tcW w:w="988" w:type="dxa"/>
            <w:shd w:val="clear" w:color="auto" w:fill="auto"/>
            <w:vAlign w:val="center"/>
          </w:tcPr>
          <w:p w14:paraId="63EF6230"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Trường CĐ VHNT Việt Bắc</w:t>
            </w:r>
          </w:p>
        </w:tc>
        <w:tc>
          <w:tcPr>
            <w:tcW w:w="900" w:type="dxa"/>
            <w:shd w:val="clear" w:color="auto" w:fill="auto"/>
            <w:vAlign w:val="center"/>
          </w:tcPr>
          <w:p w14:paraId="7196A559"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49" w:type="dxa"/>
            <w:shd w:val="clear" w:color="auto" w:fill="auto"/>
            <w:vAlign w:val="center"/>
          </w:tcPr>
          <w:p w14:paraId="3B524656" w14:textId="77777777" w:rsidR="00D51B81" w:rsidRPr="00BC3383" w:rsidRDefault="00D51B81">
            <w:pPr>
              <w:ind w:left="-39" w:firstLine="57"/>
              <w:jc w:val="right"/>
              <w:rPr>
                <w:rFonts w:ascii="Times New Roman" w:eastAsia="Times New Roman" w:hAnsi="Times New Roman" w:cs="Times New Roman"/>
              </w:rPr>
            </w:pPr>
          </w:p>
        </w:tc>
        <w:tc>
          <w:tcPr>
            <w:tcW w:w="900" w:type="dxa"/>
            <w:shd w:val="clear" w:color="auto" w:fill="auto"/>
            <w:vAlign w:val="center"/>
          </w:tcPr>
          <w:p w14:paraId="5E61269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shd w:val="clear" w:color="auto" w:fill="auto"/>
            <w:vAlign w:val="center"/>
          </w:tcPr>
          <w:p w14:paraId="50121E0F"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62180FEC"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shd w:val="clear" w:color="auto" w:fill="auto"/>
            <w:vAlign w:val="center"/>
          </w:tcPr>
          <w:p w14:paraId="5027AED8"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1D6B73B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810" w:type="dxa"/>
            <w:shd w:val="clear" w:color="auto" w:fill="auto"/>
            <w:vAlign w:val="center"/>
          </w:tcPr>
          <w:p w14:paraId="3E42950F"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1B5D4408"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794" w:type="dxa"/>
            <w:shd w:val="clear" w:color="auto" w:fill="auto"/>
            <w:vAlign w:val="center"/>
          </w:tcPr>
          <w:p w14:paraId="6407A9BE"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8</w:t>
            </w:r>
          </w:p>
        </w:tc>
      </w:tr>
      <w:tr w:rsidR="00C82D72" w:rsidRPr="00BC3383" w14:paraId="0EBB50D5" w14:textId="77777777" w:rsidTr="00B77148">
        <w:tc>
          <w:tcPr>
            <w:tcW w:w="494" w:type="dxa"/>
            <w:shd w:val="clear" w:color="auto" w:fill="auto"/>
          </w:tcPr>
          <w:p w14:paraId="6447E967"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 xml:space="preserve">12 </w:t>
            </w:r>
          </w:p>
        </w:tc>
        <w:tc>
          <w:tcPr>
            <w:tcW w:w="988" w:type="dxa"/>
            <w:shd w:val="clear" w:color="auto" w:fill="auto"/>
            <w:vAlign w:val="center"/>
          </w:tcPr>
          <w:p w14:paraId="35D20915"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Trường Trung cấp Múa TPHCM</w:t>
            </w:r>
          </w:p>
        </w:tc>
        <w:tc>
          <w:tcPr>
            <w:tcW w:w="900" w:type="dxa"/>
            <w:shd w:val="clear" w:color="auto" w:fill="auto"/>
            <w:vAlign w:val="center"/>
          </w:tcPr>
          <w:p w14:paraId="55B33D59"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25 TC</w:t>
            </w:r>
          </w:p>
        </w:tc>
        <w:tc>
          <w:tcPr>
            <w:tcW w:w="849" w:type="dxa"/>
            <w:shd w:val="clear" w:color="auto" w:fill="auto"/>
            <w:vAlign w:val="center"/>
          </w:tcPr>
          <w:p w14:paraId="58456D8D" w14:textId="77777777" w:rsidR="00D51B81" w:rsidRPr="00BC3383" w:rsidRDefault="00D51B81">
            <w:pPr>
              <w:ind w:left="-39" w:firstLine="57"/>
              <w:jc w:val="right"/>
              <w:rPr>
                <w:rFonts w:ascii="Times New Roman" w:eastAsia="Times New Roman" w:hAnsi="Times New Roman" w:cs="Times New Roman"/>
              </w:rPr>
            </w:pPr>
          </w:p>
        </w:tc>
        <w:tc>
          <w:tcPr>
            <w:tcW w:w="900" w:type="dxa"/>
            <w:shd w:val="clear" w:color="auto" w:fill="auto"/>
            <w:vAlign w:val="center"/>
          </w:tcPr>
          <w:p w14:paraId="7A889B7A"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25</w:t>
            </w:r>
          </w:p>
        </w:tc>
        <w:tc>
          <w:tcPr>
            <w:tcW w:w="810" w:type="dxa"/>
            <w:shd w:val="clear" w:color="auto" w:fill="auto"/>
            <w:vAlign w:val="center"/>
          </w:tcPr>
          <w:p w14:paraId="65C18EAE"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c>
          <w:tcPr>
            <w:tcW w:w="810" w:type="dxa"/>
            <w:shd w:val="clear" w:color="auto" w:fill="auto"/>
            <w:vAlign w:val="center"/>
          </w:tcPr>
          <w:p w14:paraId="4D8B90B0"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25</w:t>
            </w:r>
          </w:p>
        </w:tc>
        <w:tc>
          <w:tcPr>
            <w:tcW w:w="810" w:type="dxa"/>
            <w:shd w:val="clear" w:color="auto" w:fill="auto"/>
            <w:vAlign w:val="center"/>
          </w:tcPr>
          <w:p w14:paraId="7E3A83DB"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25E1532F"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25</w:t>
            </w:r>
          </w:p>
        </w:tc>
        <w:tc>
          <w:tcPr>
            <w:tcW w:w="810" w:type="dxa"/>
            <w:shd w:val="clear" w:color="auto" w:fill="auto"/>
            <w:vAlign w:val="center"/>
          </w:tcPr>
          <w:p w14:paraId="5040F7D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16</w:t>
            </w:r>
          </w:p>
        </w:tc>
        <w:tc>
          <w:tcPr>
            <w:tcW w:w="810" w:type="dxa"/>
            <w:shd w:val="clear" w:color="auto" w:fill="auto"/>
            <w:vAlign w:val="center"/>
          </w:tcPr>
          <w:p w14:paraId="67708456"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25</w:t>
            </w:r>
          </w:p>
        </w:tc>
        <w:tc>
          <w:tcPr>
            <w:tcW w:w="794" w:type="dxa"/>
            <w:shd w:val="clear" w:color="auto" w:fill="auto"/>
            <w:vAlign w:val="center"/>
          </w:tcPr>
          <w:p w14:paraId="6291CEE7"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0</w:t>
            </w:r>
          </w:p>
        </w:tc>
      </w:tr>
      <w:tr w:rsidR="00C82D72" w:rsidRPr="00BC3383" w14:paraId="6480A789" w14:textId="77777777" w:rsidTr="00B77148">
        <w:tc>
          <w:tcPr>
            <w:tcW w:w="494" w:type="dxa"/>
            <w:shd w:val="clear" w:color="auto" w:fill="auto"/>
          </w:tcPr>
          <w:p w14:paraId="4318B7D9"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rPr>
              <w:t>13</w:t>
            </w:r>
          </w:p>
        </w:tc>
        <w:tc>
          <w:tcPr>
            <w:tcW w:w="988" w:type="dxa"/>
            <w:shd w:val="clear" w:color="auto" w:fill="auto"/>
            <w:vAlign w:val="center"/>
          </w:tcPr>
          <w:p w14:paraId="2651C9B7" w14:textId="77777777" w:rsidR="00D51B81" w:rsidRPr="00BC3383" w:rsidRDefault="00EB41EE">
            <w:pPr>
              <w:ind w:left="-41" w:hanging="19"/>
              <w:rPr>
                <w:rFonts w:ascii="Times New Roman" w:eastAsia="Times New Roman" w:hAnsi="Times New Roman" w:cs="Times New Roman"/>
              </w:rPr>
            </w:pPr>
            <w:r w:rsidRPr="00BC3383">
              <w:rPr>
                <w:rFonts w:ascii="Times New Roman" w:eastAsia="Times New Roman" w:hAnsi="Times New Roman" w:cs="Times New Roman"/>
              </w:rPr>
              <w:t>Trường Trung cấp Xiếc và Tạp kỹ VN</w:t>
            </w:r>
          </w:p>
        </w:tc>
        <w:tc>
          <w:tcPr>
            <w:tcW w:w="900" w:type="dxa"/>
            <w:shd w:val="clear" w:color="auto" w:fill="auto"/>
            <w:vAlign w:val="center"/>
          </w:tcPr>
          <w:p w14:paraId="2AB428B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 TC</w:t>
            </w:r>
          </w:p>
        </w:tc>
        <w:tc>
          <w:tcPr>
            <w:tcW w:w="849" w:type="dxa"/>
            <w:shd w:val="clear" w:color="auto" w:fill="auto"/>
            <w:vAlign w:val="center"/>
          </w:tcPr>
          <w:p w14:paraId="5C8A5635" w14:textId="77777777" w:rsidR="00D51B81" w:rsidRPr="00BC3383" w:rsidRDefault="00D51B81">
            <w:pPr>
              <w:ind w:left="-39" w:firstLine="57"/>
              <w:jc w:val="right"/>
              <w:rPr>
                <w:rFonts w:ascii="Times New Roman" w:eastAsia="Times New Roman" w:hAnsi="Times New Roman" w:cs="Times New Roman"/>
              </w:rPr>
            </w:pPr>
          </w:p>
        </w:tc>
        <w:tc>
          <w:tcPr>
            <w:tcW w:w="900" w:type="dxa"/>
            <w:shd w:val="clear" w:color="auto" w:fill="auto"/>
            <w:vAlign w:val="center"/>
          </w:tcPr>
          <w:p w14:paraId="421A20C5"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810" w:type="dxa"/>
            <w:shd w:val="clear" w:color="auto" w:fill="auto"/>
            <w:vAlign w:val="center"/>
          </w:tcPr>
          <w:p w14:paraId="7F680685"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54CF1E2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810" w:type="dxa"/>
            <w:shd w:val="clear" w:color="auto" w:fill="auto"/>
            <w:vAlign w:val="center"/>
          </w:tcPr>
          <w:p w14:paraId="28C52938" w14:textId="77777777" w:rsidR="00D51B81" w:rsidRPr="00BC3383" w:rsidRDefault="00D51B81">
            <w:pPr>
              <w:ind w:left="-39" w:firstLine="57"/>
              <w:jc w:val="right"/>
              <w:rPr>
                <w:rFonts w:ascii="Times New Roman" w:eastAsia="Times New Roman" w:hAnsi="Times New Roman" w:cs="Times New Roman"/>
              </w:rPr>
            </w:pPr>
          </w:p>
        </w:tc>
        <w:tc>
          <w:tcPr>
            <w:tcW w:w="810" w:type="dxa"/>
            <w:shd w:val="clear" w:color="auto" w:fill="auto"/>
            <w:vAlign w:val="center"/>
          </w:tcPr>
          <w:p w14:paraId="2ECB1BC4"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810" w:type="dxa"/>
            <w:shd w:val="clear" w:color="auto" w:fill="auto"/>
            <w:vAlign w:val="center"/>
          </w:tcPr>
          <w:p w14:paraId="40F5008D"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7</w:t>
            </w:r>
          </w:p>
        </w:tc>
        <w:tc>
          <w:tcPr>
            <w:tcW w:w="810" w:type="dxa"/>
            <w:shd w:val="clear" w:color="auto" w:fill="auto"/>
            <w:vAlign w:val="center"/>
          </w:tcPr>
          <w:p w14:paraId="1222EC9B"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10</w:t>
            </w:r>
          </w:p>
        </w:tc>
        <w:tc>
          <w:tcPr>
            <w:tcW w:w="794" w:type="dxa"/>
            <w:shd w:val="clear" w:color="auto" w:fill="auto"/>
            <w:vAlign w:val="center"/>
          </w:tcPr>
          <w:p w14:paraId="60DB9F71" w14:textId="77777777" w:rsidR="00D51B81" w:rsidRPr="00BC3383" w:rsidRDefault="00EB41EE">
            <w:pPr>
              <w:ind w:left="-39" w:firstLine="57"/>
              <w:jc w:val="right"/>
              <w:rPr>
                <w:rFonts w:ascii="Times New Roman" w:eastAsia="Times New Roman" w:hAnsi="Times New Roman" w:cs="Times New Roman"/>
              </w:rPr>
            </w:pPr>
            <w:r w:rsidRPr="00BC3383">
              <w:rPr>
                <w:rFonts w:ascii="Times New Roman" w:eastAsia="Times New Roman" w:hAnsi="Times New Roman" w:cs="Times New Roman"/>
              </w:rPr>
              <w:t>5</w:t>
            </w:r>
          </w:p>
        </w:tc>
      </w:tr>
      <w:tr w:rsidR="00C82D72" w:rsidRPr="00BC3383" w14:paraId="1830B389" w14:textId="77777777" w:rsidTr="00B77148">
        <w:tc>
          <w:tcPr>
            <w:tcW w:w="494" w:type="dxa"/>
            <w:shd w:val="clear" w:color="auto" w:fill="auto"/>
          </w:tcPr>
          <w:p w14:paraId="36A82BC8" w14:textId="77777777" w:rsidR="00D51B81" w:rsidRPr="00BC3383" w:rsidRDefault="00D51B81">
            <w:pPr>
              <w:ind w:firstLine="57"/>
              <w:jc w:val="center"/>
              <w:rPr>
                <w:rFonts w:ascii="Times New Roman" w:eastAsia="Times New Roman" w:hAnsi="Times New Roman" w:cs="Times New Roman"/>
                <w:b/>
              </w:rPr>
            </w:pPr>
          </w:p>
        </w:tc>
        <w:tc>
          <w:tcPr>
            <w:tcW w:w="988" w:type="dxa"/>
            <w:shd w:val="clear" w:color="auto" w:fill="auto"/>
            <w:vAlign w:val="center"/>
          </w:tcPr>
          <w:p w14:paraId="6CA4588B" w14:textId="77777777" w:rsidR="00D51B81" w:rsidRPr="00BC3383" w:rsidRDefault="00EB41EE">
            <w:pPr>
              <w:ind w:left="-41" w:hanging="19"/>
              <w:rPr>
                <w:rFonts w:ascii="Times New Roman" w:eastAsia="Times New Roman" w:hAnsi="Times New Roman" w:cs="Times New Roman"/>
                <w:b/>
              </w:rPr>
            </w:pPr>
            <w:r w:rsidRPr="00BC3383">
              <w:rPr>
                <w:rFonts w:ascii="Times New Roman" w:eastAsia="Times New Roman" w:hAnsi="Times New Roman" w:cs="Times New Roman"/>
                <w:b/>
              </w:rPr>
              <w:t>TỔNG CỘNG</w:t>
            </w:r>
          </w:p>
        </w:tc>
        <w:tc>
          <w:tcPr>
            <w:tcW w:w="900" w:type="dxa"/>
            <w:shd w:val="clear" w:color="auto" w:fill="auto"/>
            <w:vAlign w:val="center"/>
          </w:tcPr>
          <w:p w14:paraId="77E5B1DF" w14:textId="77777777" w:rsidR="00D51B81" w:rsidRPr="00BC3383" w:rsidRDefault="00EB41EE">
            <w:pPr>
              <w:ind w:left="-39" w:firstLine="57"/>
              <w:jc w:val="right"/>
              <w:rPr>
                <w:rFonts w:ascii="Times New Roman" w:eastAsia="Times New Roman" w:hAnsi="Times New Roman" w:cs="Times New Roman"/>
                <w:b/>
              </w:rPr>
            </w:pPr>
            <w:r w:rsidRPr="00BC3383">
              <w:rPr>
                <w:rFonts w:ascii="Times New Roman" w:eastAsia="Times New Roman" w:hAnsi="Times New Roman" w:cs="Times New Roman"/>
                <w:b/>
              </w:rPr>
              <w:t>353</w:t>
            </w:r>
          </w:p>
        </w:tc>
        <w:tc>
          <w:tcPr>
            <w:tcW w:w="849" w:type="dxa"/>
            <w:shd w:val="clear" w:color="auto" w:fill="auto"/>
            <w:vAlign w:val="center"/>
          </w:tcPr>
          <w:p w14:paraId="41E5AF13" w14:textId="77777777" w:rsidR="00D51B81" w:rsidRPr="00BC3383" w:rsidRDefault="00EB41EE">
            <w:pPr>
              <w:ind w:left="-39" w:firstLine="57"/>
              <w:jc w:val="right"/>
              <w:rPr>
                <w:rFonts w:ascii="Times New Roman" w:eastAsia="Times New Roman" w:hAnsi="Times New Roman" w:cs="Times New Roman"/>
                <w:b/>
                <w:i/>
              </w:rPr>
            </w:pPr>
            <w:r w:rsidRPr="00BC3383">
              <w:rPr>
                <w:rFonts w:ascii="Times New Roman" w:eastAsia="Times New Roman" w:hAnsi="Times New Roman" w:cs="Times New Roman"/>
                <w:b/>
                <w:i/>
              </w:rPr>
              <w:t>122</w:t>
            </w:r>
          </w:p>
        </w:tc>
        <w:tc>
          <w:tcPr>
            <w:tcW w:w="900" w:type="dxa"/>
            <w:shd w:val="clear" w:color="auto" w:fill="auto"/>
            <w:vAlign w:val="center"/>
          </w:tcPr>
          <w:p w14:paraId="237A3782" w14:textId="77777777" w:rsidR="00D51B81" w:rsidRPr="00BC3383" w:rsidRDefault="00EB41EE">
            <w:pPr>
              <w:ind w:left="-39" w:firstLine="57"/>
              <w:jc w:val="right"/>
              <w:rPr>
                <w:rFonts w:ascii="Times New Roman" w:eastAsia="Times New Roman" w:hAnsi="Times New Roman" w:cs="Times New Roman"/>
                <w:b/>
              </w:rPr>
            </w:pPr>
            <w:r w:rsidRPr="00BC3383">
              <w:rPr>
                <w:rFonts w:ascii="Times New Roman" w:eastAsia="Times New Roman" w:hAnsi="Times New Roman" w:cs="Times New Roman"/>
                <w:b/>
              </w:rPr>
              <w:t>355</w:t>
            </w:r>
          </w:p>
        </w:tc>
        <w:tc>
          <w:tcPr>
            <w:tcW w:w="810" w:type="dxa"/>
            <w:shd w:val="clear" w:color="auto" w:fill="auto"/>
            <w:vAlign w:val="center"/>
          </w:tcPr>
          <w:p w14:paraId="22B03445" w14:textId="77777777" w:rsidR="00D51B81" w:rsidRPr="00BC3383" w:rsidRDefault="00EB41EE">
            <w:pPr>
              <w:ind w:left="-39" w:firstLine="57"/>
              <w:jc w:val="right"/>
              <w:rPr>
                <w:rFonts w:ascii="Times New Roman" w:eastAsia="Times New Roman" w:hAnsi="Times New Roman" w:cs="Times New Roman"/>
                <w:b/>
                <w:i/>
              </w:rPr>
            </w:pPr>
            <w:r w:rsidRPr="00BC3383">
              <w:rPr>
                <w:rFonts w:ascii="Times New Roman" w:eastAsia="Times New Roman" w:hAnsi="Times New Roman" w:cs="Times New Roman"/>
                <w:b/>
                <w:i/>
              </w:rPr>
              <w:t>75</w:t>
            </w:r>
          </w:p>
        </w:tc>
        <w:tc>
          <w:tcPr>
            <w:tcW w:w="810" w:type="dxa"/>
            <w:shd w:val="clear" w:color="auto" w:fill="auto"/>
            <w:vAlign w:val="center"/>
          </w:tcPr>
          <w:p w14:paraId="5CD1FDD3" w14:textId="77777777" w:rsidR="00D51B81" w:rsidRPr="00BC3383" w:rsidRDefault="00EB41EE">
            <w:pPr>
              <w:ind w:left="-39" w:firstLine="57"/>
              <w:jc w:val="right"/>
              <w:rPr>
                <w:rFonts w:ascii="Times New Roman" w:eastAsia="Times New Roman" w:hAnsi="Times New Roman" w:cs="Times New Roman"/>
                <w:b/>
              </w:rPr>
            </w:pPr>
            <w:r w:rsidRPr="00BC3383">
              <w:rPr>
                <w:rFonts w:ascii="Times New Roman" w:eastAsia="Times New Roman" w:hAnsi="Times New Roman" w:cs="Times New Roman"/>
                <w:b/>
              </w:rPr>
              <w:t>355</w:t>
            </w:r>
          </w:p>
        </w:tc>
        <w:tc>
          <w:tcPr>
            <w:tcW w:w="810" w:type="dxa"/>
            <w:shd w:val="clear" w:color="auto" w:fill="auto"/>
            <w:vAlign w:val="center"/>
          </w:tcPr>
          <w:p w14:paraId="7F0381C8" w14:textId="77777777" w:rsidR="00D51B81" w:rsidRPr="00BC3383" w:rsidRDefault="00EB41EE">
            <w:pPr>
              <w:ind w:left="-39" w:firstLine="57"/>
              <w:jc w:val="right"/>
              <w:rPr>
                <w:rFonts w:ascii="Times New Roman" w:eastAsia="Times New Roman" w:hAnsi="Times New Roman" w:cs="Times New Roman"/>
                <w:b/>
                <w:i/>
              </w:rPr>
            </w:pPr>
            <w:r w:rsidRPr="00BC3383">
              <w:rPr>
                <w:rFonts w:ascii="Times New Roman" w:eastAsia="Times New Roman" w:hAnsi="Times New Roman" w:cs="Times New Roman"/>
                <w:b/>
                <w:i/>
              </w:rPr>
              <w:t>72</w:t>
            </w:r>
          </w:p>
        </w:tc>
        <w:tc>
          <w:tcPr>
            <w:tcW w:w="810" w:type="dxa"/>
            <w:shd w:val="clear" w:color="auto" w:fill="auto"/>
            <w:vAlign w:val="center"/>
          </w:tcPr>
          <w:p w14:paraId="4496D8B5" w14:textId="77777777" w:rsidR="00D51B81" w:rsidRPr="00BC3383" w:rsidRDefault="00EB41EE">
            <w:pPr>
              <w:ind w:left="-39" w:firstLine="57"/>
              <w:jc w:val="right"/>
              <w:rPr>
                <w:rFonts w:ascii="Times New Roman" w:eastAsia="Times New Roman" w:hAnsi="Times New Roman" w:cs="Times New Roman"/>
                <w:b/>
              </w:rPr>
            </w:pPr>
            <w:r w:rsidRPr="00BC3383">
              <w:rPr>
                <w:rFonts w:ascii="Times New Roman" w:eastAsia="Times New Roman" w:hAnsi="Times New Roman" w:cs="Times New Roman"/>
                <w:b/>
              </w:rPr>
              <w:t>355</w:t>
            </w:r>
          </w:p>
        </w:tc>
        <w:tc>
          <w:tcPr>
            <w:tcW w:w="810" w:type="dxa"/>
            <w:shd w:val="clear" w:color="auto" w:fill="auto"/>
            <w:vAlign w:val="center"/>
          </w:tcPr>
          <w:p w14:paraId="6A0465C1" w14:textId="77777777" w:rsidR="00D51B81" w:rsidRPr="00BC3383" w:rsidRDefault="00EB41EE">
            <w:pPr>
              <w:ind w:left="-39" w:firstLine="57"/>
              <w:jc w:val="right"/>
              <w:rPr>
                <w:rFonts w:ascii="Times New Roman" w:eastAsia="Times New Roman" w:hAnsi="Times New Roman" w:cs="Times New Roman"/>
                <w:b/>
                <w:i/>
              </w:rPr>
            </w:pPr>
            <w:r w:rsidRPr="00BC3383">
              <w:rPr>
                <w:rFonts w:ascii="Times New Roman" w:eastAsia="Times New Roman" w:hAnsi="Times New Roman" w:cs="Times New Roman"/>
                <w:b/>
                <w:i/>
              </w:rPr>
              <w:t>135</w:t>
            </w:r>
          </w:p>
        </w:tc>
        <w:tc>
          <w:tcPr>
            <w:tcW w:w="810" w:type="dxa"/>
            <w:shd w:val="clear" w:color="auto" w:fill="auto"/>
            <w:vAlign w:val="center"/>
          </w:tcPr>
          <w:p w14:paraId="45C07A53" w14:textId="77777777" w:rsidR="00D51B81" w:rsidRPr="00BC3383" w:rsidRDefault="00EB41EE">
            <w:pPr>
              <w:ind w:left="-39" w:firstLine="57"/>
              <w:jc w:val="right"/>
              <w:rPr>
                <w:rFonts w:ascii="Times New Roman" w:eastAsia="Times New Roman" w:hAnsi="Times New Roman" w:cs="Times New Roman"/>
                <w:b/>
              </w:rPr>
            </w:pPr>
            <w:r w:rsidRPr="00BC3383">
              <w:rPr>
                <w:rFonts w:ascii="Times New Roman" w:eastAsia="Times New Roman" w:hAnsi="Times New Roman" w:cs="Times New Roman"/>
                <w:b/>
              </w:rPr>
              <w:t>355</w:t>
            </w:r>
          </w:p>
        </w:tc>
        <w:tc>
          <w:tcPr>
            <w:tcW w:w="794" w:type="dxa"/>
            <w:shd w:val="clear" w:color="auto" w:fill="auto"/>
            <w:vAlign w:val="center"/>
          </w:tcPr>
          <w:p w14:paraId="04219A7F" w14:textId="77777777" w:rsidR="00D51B81" w:rsidRPr="00BC3383" w:rsidRDefault="00EB41EE">
            <w:pPr>
              <w:ind w:left="-39" w:firstLine="57"/>
              <w:jc w:val="right"/>
              <w:rPr>
                <w:rFonts w:ascii="Times New Roman" w:eastAsia="Times New Roman" w:hAnsi="Times New Roman" w:cs="Times New Roman"/>
                <w:b/>
                <w:i/>
              </w:rPr>
            </w:pPr>
            <w:r w:rsidRPr="00BC3383">
              <w:rPr>
                <w:rFonts w:ascii="Times New Roman" w:eastAsia="Times New Roman" w:hAnsi="Times New Roman" w:cs="Times New Roman"/>
                <w:b/>
                <w:i/>
              </w:rPr>
              <w:t>90</w:t>
            </w:r>
          </w:p>
        </w:tc>
      </w:tr>
    </w:tbl>
    <w:p w14:paraId="1F64477E" w14:textId="77777777" w:rsidR="00D51B81" w:rsidRPr="00BC3383" w:rsidRDefault="00EB41EE">
      <w:pPr>
        <w:spacing w:line="240" w:lineRule="auto"/>
        <w:rPr>
          <w:i/>
          <w:sz w:val="26"/>
          <w:szCs w:val="26"/>
        </w:rPr>
      </w:pPr>
      <w:r w:rsidRPr="00BC3383">
        <w:rPr>
          <w:i/>
          <w:sz w:val="26"/>
          <w:szCs w:val="26"/>
        </w:rPr>
        <w:t xml:space="preserve">Ghi chú: Dự kiến tổng số học sinh, sinh viên được tuyển chọn vào các lớp tài năng năm học 2022-2023 sẽ tăng và tuyển được nhiều hơn so với các năm học trước. Trong giai đoạn 5 năm 2017-2021, tổng số chỉ tiêu được giao là 1.773 học sinh/sinh viên, tổng số trúng tuyển là 494 học sinh/sinh viên. </w:t>
      </w:r>
    </w:p>
    <w:p w14:paraId="65177381" w14:textId="77777777" w:rsidR="00D51B81" w:rsidRPr="00BC3383" w:rsidRDefault="00D51B81">
      <w:pPr>
        <w:rPr>
          <w:i/>
          <w:sz w:val="26"/>
          <w:szCs w:val="26"/>
        </w:rPr>
      </w:pPr>
    </w:p>
    <w:p w14:paraId="4FB707AF" w14:textId="77777777" w:rsidR="00D51B81" w:rsidRPr="00BC3383" w:rsidRDefault="00EB41EE">
      <w:pPr>
        <w:ind w:firstLine="57"/>
        <w:rPr>
          <w:b/>
        </w:rPr>
      </w:pPr>
      <w:r w:rsidRPr="00BC3383">
        <w:br w:type="page"/>
      </w:r>
    </w:p>
    <w:p w14:paraId="3BAEAD06" w14:textId="77777777" w:rsidR="00D51B81" w:rsidRPr="00BC3383" w:rsidRDefault="00EB41EE">
      <w:pPr>
        <w:ind w:firstLine="567"/>
        <w:rPr>
          <w:b/>
          <w:i/>
          <w:sz w:val="26"/>
          <w:szCs w:val="26"/>
        </w:rPr>
      </w:pPr>
      <w:r w:rsidRPr="00BC3383">
        <w:rPr>
          <w:b/>
        </w:rPr>
        <w:lastRenderedPageBreak/>
        <w:t xml:space="preserve">II. Tổng hợp kinh phí của các đề án về đào tạo trong lĩnh vực VHNT </w:t>
      </w:r>
      <w:r w:rsidRPr="00BC3383">
        <w:t xml:space="preserve">(thực hiện các Quyết định số 1341/QĐ-TTg ngày 07/8/2016 và số 1437/QĐ-TTg ngày 19/7/2016 của Thủ tướng Chính phủ) </w:t>
      </w:r>
    </w:p>
    <w:tbl>
      <w:tblPr>
        <w:tblStyle w:val="afffffffffffffa"/>
        <w:tblW w:w="9306"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974"/>
        <w:gridCol w:w="986"/>
        <w:gridCol w:w="820"/>
        <w:gridCol w:w="986"/>
        <w:gridCol w:w="1000"/>
        <w:gridCol w:w="986"/>
        <w:gridCol w:w="986"/>
        <w:gridCol w:w="1000"/>
      </w:tblGrid>
      <w:tr w:rsidR="00C82D72" w:rsidRPr="00BC3383" w14:paraId="4ABB8012" w14:textId="77777777" w:rsidTr="00B77148">
        <w:trPr>
          <w:trHeight w:val="375"/>
        </w:trPr>
        <w:tc>
          <w:tcPr>
            <w:tcW w:w="568" w:type="dxa"/>
            <w:tcBorders>
              <w:top w:val="nil"/>
              <w:left w:val="nil"/>
              <w:bottom w:val="nil"/>
              <w:right w:val="nil"/>
            </w:tcBorders>
            <w:shd w:val="clear" w:color="auto" w:fill="auto"/>
            <w:vAlign w:val="bottom"/>
          </w:tcPr>
          <w:p w14:paraId="3730A0F6" w14:textId="77777777" w:rsidR="00D51B81" w:rsidRPr="00BC3383" w:rsidRDefault="00D51B81">
            <w:pPr>
              <w:ind w:firstLine="57"/>
              <w:jc w:val="center"/>
              <w:rPr>
                <w:rFonts w:ascii="Times New Roman" w:eastAsia="Times New Roman" w:hAnsi="Times New Roman" w:cs="Times New Roman"/>
                <w:b/>
                <w:sz w:val="26"/>
                <w:szCs w:val="26"/>
              </w:rPr>
            </w:pPr>
          </w:p>
        </w:tc>
        <w:tc>
          <w:tcPr>
            <w:tcW w:w="1974" w:type="dxa"/>
            <w:tcBorders>
              <w:top w:val="nil"/>
              <w:left w:val="nil"/>
              <w:bottom w:val="nil"/>
              <w:right w:val="nil"/>
            </w:tcBorders>
            <w:shd w:val="clear" w:color="auto" w:fill="auto"/>
            <w:vAlign w:val="bottom"/>
          </w:tcPr>
          <w:p w14:paraId="5F9BD8C7" w14:textId="77777777" w:rsidR="00D51B81" w:rsidRPr="00BC3383" w:rsidRDefault="00D51B81">
            <w:pPr>
              <w:ind w:firstLine="57"/>
              <w:jc w:val="center"/>
              <w:rPr>
                <w:rFonts w:ascii="Times New Roman" w:eastAsia="Times New Roman" w:hAnsi="Times New Roman" w:cs="Times New Roman"/>
                <w:b/>
                <w:sz w:val="26"/>
                <w:szCs w:val="26"/>
              </w:rPr>
            </w:pPr>
          </w:p>
        </w:tc>
        <w:tc>
          <w:tcPr>
            <w:tcW w:w="986" w:type="dxa"/>
            <w:tcBorders>
              <w:top w:val="nil"/>
              <w:left w:val="nil"/>
              <w:bottom w:val="nil"/>
              <w:right w:val="nil"/>
            </w:tcBorders>
            <w:shd w:val="clear" w:color="auto" w:fill="auto"/>
            <w:vAlign w:val="bottom"/>
          </w:tcPr>
          <w:p w14:paraId="78D83B35" w14:textId="77777777" w:rsidR="00D51B81" w:rsidRPr="00BC3383" w:rsidRDefault="00D51B81">
            <w:pPr>
              <w:ind w:firstLine="57"/>
              <w:jc w:val="center"/>
              <w:rPr>
                <w:rFonts w:ascii="Times New Roman" w:eastAsia="Times New Roman" w:hAnsi="Times New Roman" w:cs="Times New Roman"/>
                <w:b/>
                <w:sz w:val="26"/>
                <w:szCs w:val="26"/>
              </w:rPr>
            </w:pPr>
          </w:p>
        </w:tc>
        <w:tc>
          <w:tcPr>
            <w:tcW w:w="820" w:type="dxa"/>
            <w:tcBorders>
              <w:top w:val="nil"/>
              <w:left w:val="nil"/>
              <w:bottom w:val="nil"/>
              <w:right w:val="nil"/>
            </w:tcBorders>
            <w:shd w:val="clear" w:color="auto" w:fill="auto"/>
            <w:vAlign w:val="bottom"/>
          </w:tcPr>
          <w:p w14:paraId="1A645632" w14:textId="77777777" w:rsidR="00D51B81" w:rsidRPr="00BC3383" w:rsidRDefault="00D51B81">
            <w:pPr>
              <w:ind w:firstLine="57"/>
              <w:jc w:val="center"/>
              <w:rPr>
                <w:rFonts w:ascii="Times New Roman" w:eastAsia="Times New Roman" w:hAnsi="Times New Roman" w:cs="Times New Roman"/>
                <w:b/>
                <w:sz w:val="26"/>
                <w:szCs w:val="26"/>
              </w:rPr>
            </w:pPr>
          </w:p>
        </w:tc>
        <w:tc>
          <w:tcPr>
            <w:tcW w:w="986" w:type="dxa"/>
            <w:tcBorders>
              <w:top w:val="nil"/>
              <w:left w:val="nil"/>
              <w:bottom w:val="nil"/>
              <w:right w:val="nil"/>
            </w:tcBorders>
            <w:shd w:val="clear" w:color="auto" w:fill="auto"/>
            <w:vAlign w:val="bottom"/>
          </w:tcPr>
          <w:p w14:paraId="164B6C0C" w14:textId="77777777" w:rsidR="00D51B81" w:rsidRPr="00BC3383" w:rsidRDefault="00D51B81">
            <w:pPr>
              <w:ind w:firstLine="57"/>
              <w:jc w:val="center"/>
              <w:rPr>
                <w:rFonts w:ascii="Times New Roman" w:eastAsia="Times New Roman" w:hAnsi="Times New Roman" w:cs="Times New Roman"/>
                <w:b/>
                <w:sz w:val="26"/>
                <w:szCs w:val="26"/>
              </w:rPr>
            </w:pPr>
          </w:p>
        </w:tc>
        <w:tc>
          <w:tcPr>
            <w:tcW w:w="1000" w:type="dxa"/>
            <w:tcBorders>
              <w:top w:val="nil"/>
              <w:left w:val="nil"/>
              <w:bottom w:val="nil"/>
              <w:right w:val="nil"/>
            </w:tcBorders>
            <w:shd w:val="clear" w:color="auto" w:fill="auto"/>
            <w:vAlign w:val="bottom"/>
          </w:tcPr>
          <w:p w14:paraId="667CBE75" w14:textId="77777777" w:rsidR="00D51B81" w:rsidRPr="00BC3383" w:rsidRDefault="00EB41EE">
            <w:pPr>
              <w:ind w:firstLine="57"/>
              <w:jc w:val="center"/>
              <w:rPr>
                <w:rFonts w:ascii="Times New Roman" w:eastAsia="Times New Roman" w:hAnsi="Times New Roman" w:cs="Times New Roman"/>
                <w:b/>
                <w:sz w:val="26"/>
                <w:szCs w:val="26"/>
              </w:rPr>
            </w:pPr>
            <w:r w:rsidRPr="00BC3383">
              <w:rPr>
                <w:rFonts w:ascii="Times New Roman" w:eastAsia="Times New Roman" w:hAnsi="Times New Roman" w:cs="Times New Roman"/>
                <w:b/>
                <w:sz w:val="26"/>
                <w:szCs w:val="26"/>
              </w:rPr>
              <w:t xml:space="preserve"> </w:t>
            </w:r>
          </w:p>
        </w:tc>
        <w:tc>
          <w:tcPr>
            <w:tcW w:w="2972" w:type="dxa"/>
            <w:gridSpan w:val="3"/>
            <w:tcBorders>
              <w:top w:val="nil"/>
              <w:left w:val="nil"/>
              <w:bottom w:val="nil"/>
              <w:right w:val="nil"/>
            </w:tcBorders>
            <w:shd w:val="clear" w:color="auto" w:fill="auto"/>
            <w:vAlign w:val="center"/>
          </w:tcPr>
          <w:p w14:paraId="5AA36DE3" w14:textId="77777777" w:rsidR="00D51B81" w:rsidRPr="00BC3383" w:rsidRDefault="00EB41EE">
            <w:pPr>
              <w:ind w:firstLine="57"/>
              <w:jc w:val="center"/>
              <w:rPr>
                <w:rFonts w:ascii="Times New Roman" w:eastAsia="Times New Roman" w:hAnsi="Times New Roman" w:cs="Times New Roman"/>
                <w:b/>
                <w:sz w:val="26"/>
                <w:szCs w:val="26"/>
              </w:rPr>
            </w:pPr>
            <w:r w:rsidRPr="00BC3383">
              <w:rPr>
                <w:rFonts w:ascii="Times New Roman" w:eastAsia="Times New Roman" w:hAnsi="Times New Roman" w:cs="Times New Roman"/>
                <w:b/>
                <w:i/>
                <w:sz w:val="26"/>
                <w:szCs w:val="26"/>
              </w:rPr>
              <w:t>Đơn vị tính: Triệu đồng</w:t>
            </w:r>
          </w:p>
        </w:tc>
      </w:tr>
      <w:tr w:rsidR="00C82D72" w:rsidRPr="00BC3383" w14:paraId="7F2EC8EA" w14:textId="77777777" w:rsidTr="00B77148">
        <w:trPr>
          <w:trHeight w:val="15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D0DE1"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TT</w:t>
            </w:r>
          </w:p>
        </w:tc>
        <w:tc>
          <w:tcPr>
            <w:tcW w:w="1974" w:type="dxa"/>
            <w:tcBorders>
              <w:top w:val="single" w:sz="4" w:space="0" w:color="000000"/>
              <w:left w:val="nil"/>
              <w:bottom w:val="single" w:sz="4" w:space="0" w:color="000000"/>
              <w:right w:val="single" w:sz="4" w:space="0" w:color="000000"/>
            </w:tcBorders>
            <w:shd w:val="clear" w:color="auto" w:fill="auto"/>
            <w:vAlign w:val="center"/>
          </w:tcPr>
          <w:p w14:paraId="597A3453"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Nội dung</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403627D9"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2017</w:t>
            </w:r>
          </w:p>
        </w:tc>
        <w:tc>
          <w:tcPr>
            <w:tcW w:w="820" w:type="dxa"/>
            <w:tcBorders>
              <w:top w:val="single" w:sz="4" w:space="0" w:color="000000"/>
              <w:left w:val="nil"/>
              <w:bottom w:val="single" w:sz="4" w:space="0" w:color="000000"/>
              <w:right w:val="single" w:sz="4" w:space="0" w:color="000000"/>
            </w:tcBorders>
            <w:shd w:val="clear" w:color="auto" w:fill="auto"/>
            <w:vAlign w:val="center"/>
          </w:tcPr>
          <w:p w14:paraId="78A3858C"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2018</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34474445"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2019</w:t>
            </w:r>
          </w:p>
        </w:tc>
        <w:tc>
          <w:tcPr>
            <w:tcW w:w="1000" w:type="dxa"/>
            <w:tcBorders>
              <w:top w:val="single" w:sz="4" w:space="0" w:color="000000"/>
              <w:left w:val="nil"/>
              <w:bottom w:val="single" w:sz="4" w:space="0" w:color="000000"/>
              <w:right w:val="single" w:sz="4" w:space="0" w:color="000000"/>
            </w:tcBorders>
            <w:shd w:val="clear" w:color="auto" w:fill="auto"/>
            <w:vAlign w:val="center"/>
          </w:tcPr>
          <w:p w14:paraId="2D12E103"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2020</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484EF0AE"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2021</w:t>
            </w:r>
          </w:p>
        </w:tc>
        <w:tc>
          <w:tcPr>
            <w:tcW w:w="986" w:type="dxa"/>
            <w:tcBorders>
              <w:top w:val="single" w:sz="4" w:space="0" w:color="000000"/>
              <w:left w:val="nil"/>
              <w:bottom w:val="single" w:sz="4" w:space="0" w:color="000000"/>
              <w:right w:val="single" w:sz="4" w:space="0" w:color="000000"/>
            </w:tcBorders>
            <w:shd w:val="clear" w:color="auto" w:fill="auto"/>
            <w:vAlign w:val="center"/>
          </w:tcPr>
          <w:p w14:paraId="17740CB8"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2022</w:t>
            </w:r>
          </w:p>
        </w:tc>
        <w:tc>
          <w:tcPr>
            <w:tcW w:w="1000" w:type="dxa"/>
            <w:tcBorders>
              <w:top w:val="single" w:sz="4" w:space="0" w:color="000000"/>
              <w:left w:val="nil"/>
              <w:bottom w:val="single" w:sz="4" w:space="0" w:color="000000"/>
              <w:right w:val="single" w:sz="4" w:space="0" w:color="000000"/>
            </w:tcBorders>
            <w:shd w:val="clear" w:color="auto" w:fill="auto"/>
            <w:vAlign w:val="center"/>
          </w:tcPr>
          <w:p w14:paraId="5A18A996"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Năm 2023</w:t>
            </w:r>
          </w:p>
        </w:tc>
      </w:tr>
      <w:tr w:rsidR="00C82D72" w:rsidRPr="00BC3383" w14:paraId="38A31A93" w14:textId="77777777" w:rsidTr="00B77148">
        <w:trPr>
          <w:trHeight w:val="1371"/>
        </w:trPr>
        <w:tc>
          <w:tcPr>
            <w:tcW w:w="568" w:type="dxa"/>
            <w:tcBorders>
              <w:top w:val="nil"/>
              <w:left w:val="single" w:sz="4" w:space="0" w:color="000000"/>
              <w:bottom w:val="single" w:sz="4" w:space="0" w:color="000000"/>
              <w:right w:val="single" w:sz="4" w:space="0" w:color="000000"/>
            </w:tcBorders>
            <w:shd w:val="clear" w:color="auto" w:fill="auto"/>
            <w:vAlign w:val="center"/>
          </w:tcPr>
          <w:p w14:paraId="40DEA8A7"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w:t>
            </w:r>
          </w:p>
        </w:tc>
        <w:tc>
          <w:tcPr>
            <w:tcW w:w="1974" w:type="dxa"/>
            <w:tcBorders>
              <w:top w:val="nil"/>
              <w:left w:val="nil"/>
              <w:bottom w:val="single" w:sz="4" w:space="0" w:color="000000"/>
              <w:right w:val="single" w:sz="4" w:space="0" w:color="000000"/>
            </w:tcBorders>
            <w:shd w:val="clear" w:color="auto" w:fill="auto"/>
            <w:vAlign w:val="center"/>
          </w:tcPr>
          <w:p w14:paraId="38F8DB05"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Đề án Đào tạo tài năng trong lĩnh vực VHNT giai đoạn 2016-2025, tầm nhìn đến năm 2030 (Quyết định số 1341/QĐ-TTg)</w:t>
            </w:r>
          </w:p>
        </w:tc>
        <w:tc>
          <w:tcPr>
            <w:tcW w:w="986" w:type="dxa"/>
            <w:tcBorders>
              <w:top w:val="nil"/>
              <w:left w:val="nil"/>
              <w:bottom w:val="single" w:sz="4" w:space="0" w:color="000000"/>
              <w:right w:val="single" w:sz="4" w:space="0" w:color="000000"/>
            </w:tcBorders>
            <w:shd w:val="clear" w:color="auto" w:fill="auto"/>
            <w:vAlign w:val="center"/>
          </w:tcPr>
          <w:p w14:paraId="3DF72C2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44.507</w:t>
            </w:r>
          </w:p>
        </w:tc>
        <w:tc>
          <w:tcPr>
            <w:tcW w:w="820" w:type="dxa"/>
            <w:tcBorders>
              <w:top w:val="nil"/>
              <w:left w:val="nil"/>
              <w:bottom w:val="single" w:sz="4" w:space="0" w:color="000000"/>
              <w:right w:val="single" w:sz="4" w:space="0" w:color="000000"/>
            </w:tcBorders>
            <w:shd w:val="clear" w:color="auto" w:fill="auto"/>
            <w:vAlign w:val="center"/>
          </w:tcPr>
          <w:p w14:paraId="4E66A0A0"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986" w:type="dxa"/>
            <w:tcBorders>
              <w:top w:val="nil"/>
              <w:left w:val="nil"/>
              <w:bottom w:val="single" w:sz="4" w:space="0" w:color="000000"/>
              <w:right w:val="single" w:sz="4" w:space="0" w:color="000000"/>
            </w:tcBorders>
            <w:shd w:val="clear" w:color="auto" w:fill="auto"/>
            <w:vAlign w:val="center"/>
          </w:tcPr>
          <w:p w14:paraId="522CF1A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28.116</w:t>
            </w:r>
          </w:p>
        </w:tc>
        <w:tc>
          <w:tcPr>
            <w:tcW w:w="1000" w:type="dxa"/>
            <w:tcBorders>
              <w:top w:val="nil"/>
              <w:left w:val="nil"/>
              <w:bottom w:val="single" w:sz="4" w:space="0" w:color="000000"/>
              <w:right w:val="single" w:sz="4" w:space="0" w:color="000000"/>
            </w:tcBorders>
            <w:shd w:val="clear" w:color="auto" w:fill="auto"/>
            <w:vAlign w:val="center"/>
          </w:tcPr>
          <w:p w14:paraId="213F006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20.200</w:t>
            </w:r>
          </w:p>
        </w:tc>
        <w:tc>
          <w:tcPr>
            <w:tcW w:w="986" w:type="dxa"/>
            <w:tcBorders>
              <w:top w:val="nil"/>
              <w:left w:val="nil"/>
              <w:bottom w:val="single" w:sz="4" w:space="0" w:color="000000"/>
              <w:right w:val="single" w:sz="4" w:space="0" w:color="000000"/>
            </w:tcBorders>
            <w:shd w:val="clear" w:color="auto" w:fill="auto"/>
            <w:vAlign w:val="center"/>
          </w:tcPr>
          <w:p w14:paraId="08FFA23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18.800</w:t>
            </w:r>
          </w:p>
        </w:tc>
        <w:tc>
          <w:tcPr>
            <w:tcW w:w="986" w:type="dxa"/>
            <w:tcBorders>
              <w:top w:val="nil"/>
              <w:left w:val="nil"/>
              <w:bottom w:val="single" w:sz="4" w:space="0" w:color="000000"/>
              <w:right w:val="single" w:sz="4" w:space="0" w:color="000000"/>
            </w:tcBorders>
            <w:shd w:val="clear" w:color="auto" w:fill="auto"/>
            <w:vAlign w:val="center"/>
          </w:tcPr>
          <w:p w14:paraId="51FE4123"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16.783</w:t>
            </w:r>
          </w:p>
        </w:tc>
        <w:tc>
          <w:tcPr>
            <w:tcW w:w="1000" w:type="dxa"/>
            <w:tcBorders>
              <w:top w:val="nil"/>
              <w:left w:val="nil"/>
              <w:bottom w:val="single" w:sz="4" w:space="0" w:color="000000"/>
              <w:right w:val="single" w:sz="4" w:space="0" w:color="000000"/>
            </w:tcBorders>
            <w:shd w:val="clear" w:color="auto" w:fill="auto"/>
            <w:vAlign w:val="center"/>
          </w:tcPr>
          <w:p w14:paraId="2215C7EA"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18.500</w:t>
            </w:r>
          </w:p>
        </w:tc>
      </w:tr>
      <w:tr w:rsidR="00C82D72" w:rsidRPr="00BC3383" w14:paraId="5E86CD9A" w14:textId="77777777" w:rsidTr="00B77148">
        <w:trPr>
          <w:trHeight w:val="920"/>
        </w:trPr>
        <w:tc>
          <w:tcPr>
            <w:tcW w:w="568" w:type="dxa"/>
            <w:tcBorders>
              <w:top w:val="nil"/>
              <w:left w:val="single" w:sz="4" w:space="0" w:color="000000"/>
              <w:bottom w:val="single" w:sz="4" w:space="0" w:color="000000"/>
              <w:right w:val="single" w:sz="4" w:space="0" w:color="000000"/>
            </w:tcBorders>
            <w:shd w:val="clear" w:color="auto" w:fill="auto"/>
            <w:vAlign w:val="center"/>
          </w:tcPr>
          <w:p w14:paraId="643F4694" w14:textId="77777777" w:rsidR="00D51B81" w:rsidRPr="00BC3383" w:rsidRDefault="00EB41EE">
            <w:pPr>
              <w:ind w:firstLine="57"/>
              <w:jc w:val="center"/>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w:t>
            </w:r>
          </w:p>
        </w:tc>
        <w:tc>
          <w:tcPr>
            <w:tcW w:w="1974" w:type="dxa"/>
            <w:tcBorders>
              <w:top w:val="nil"/>
              <w:left w:val="nil"/>
              <w:bottom w:val="single" w:sz="4" w:space="0" w:color="000000"/>
              <w:right w:val="single" w:sz="4" w:space="0" w:color="000000"/>
            </w:tcBorders>
            <w:shd w:val="clear" w:color="auto" w:fill="auto"/>
            <w:vAlign w:val="center"/>
          </w:tcPr>
          <w:p w14:paraId="6A83790D" w14:textId="77777777" w:rsidR="00D51B81" w:rsidRPr="00BC3383" w:rsidRDefault="00EB41EE">
            <w:pPr>
              <w:ind w:firstLine="57"/>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Đề án Đào tạo, bồi dưỡng nhân lực VHNT ở nước ngoài đến năm 2030 (Quyết định số 1437/QĐ-TTg)</w:t>
            </w:r>
          </w:p>
        </w:tc>
        <w:tc>
          <w:tcPr>
            <w:tcW w:w="986" w:type="dxa"/>
            <w:tcBorders>
              <w:top w:val="nil"/>
              <w:left w:val="nil"/>
              <w:bottom w:val="single" w:sz="4" w:space="0" w:color="000000"/>
              <w:right w:val="single" w:sz="4" w:space="0" w:color="000000"/>
            </w:tcBorders>
            <w:shd w:val="clear" w:color="auto" w:fill="auto"/>
            <w:vAlign w:val="center"/>
          </w:tcPr>
          <w:p w14:paraId="50C7C708"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14.241</w:t>
            </w:r>
          </w:p>
        </w:tc>
        <w:tc>
          <w:tcPr>
            <w:tcW w:w="820" w:type="dxa"/>
            <w:tcBorders>
              <w:top w:val="nil"/>
              <w:left w:val="nil"/>
              <w:bottom w:val="single" w:sz="4" w:space="0" w:color="000000"/>
              <w:right w:val="single" w:sz="4" w:space="0" w:color="000000"/>
            </w:tcBorders>
            <w:shd w:val="clear" w:color="auto" w:fill="auto"/>
            <w:vAlign w:val="center"/>
          </w:tcPr>
          <w:p w14:paraId="1B2B598C"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0</w:t>
            </w:r>
          </w:p>
        </w:tc>
        <w:tc>
          <w:tcPr>
            <w:tcW w:w="986" w:type="dxa"/>
            <w:tcBorders>
              <w:top w:val="nil"/>
              <w:left w:val="nil"/>
              <w:bottom w:val="single" w:sz="4" w:space="0" w:color="000000"/>
              <w:right w:val="single" w:sz="4" w:space="0" w:color="000000"/>
            </w:tcBorders>
            <w:shd w:val="clear" w:color="auto" w:fill="auto"/>
            <w:vAlign w:val="center"/>
          </w:tcPr>
          <w:p w14:paraId="691708F4"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39.780</w:t>
            </w:r>
          </w:p>
        </w:tc>
        <w:tc>
          <w:tcPr>
            <w:tcW w:w="1000" w:type="dxa"/>
            <w:tcBorders>
              <w:top w:val="nil"/>
              <w:left w:val="nil"/>
              <w:bottom w:val="single" w:sz="4" w:space="0" w:color="000000"/>
              <w:right w:val="single" w:sz="4" w:space="0" w:color="000000"/>
            </w:tcBorders>
            <w:shd w:val="clear" w:color="auto" w:fill="auto"/>
            <w:vAlign w:val="center"/>
          </w:tcPr>
          <w:p w14:paraId="33BF6237"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27.330</w:t>
            </w:r>
          </w:p>
        </w:tc>
        <w:tc>
          <w:tcPr>
            <w:tcW w:w="986" w:type="dxa"/>
            <w:tcBorders>
              <w:top w:val="nil"/>
              <w:left w:val="nil"/>
              <w:bottom w:val="single" w:sz="4" w:space="0" w:color="000000"/>
              <w:right w:val="single" w:sz="4" w:space="0" w:color="000000"/>
            </w:tcBorders>
            <w:shd w:val="clear" w:color="auto" w:fill="auto"/>
            <w:vAlign w:val="center"/>
          </w:tcPr>
          <w:p w14:paraId="5027AF32"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21.200</w:t>
            </w:r>
          </w:p>
        </w:tc>
        <w:tc>
          <w:tcPr>
            <w:tcW w:w="986" w:type="dxa"/>
            <w:tcBorders>
              <w:top w:val="nil"/>
              <w:left w:val="nil"/>
              <w:bottom w:val="single" w:sz="4" w:space="0" w:color="000000"/>
              <w:right w:val="single" w:sz="4" w:space="0" w:color="000000"/>
            </w:tcBorders>
            <w:shd w:val="clear" w:color="auto" w:fill="auto"/>
            <w:vAlign w:val="center"/>
          </w:tcPr>
          <w:p w14:paraId="1D78FB7D"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23.217</w:t>
            </w:r>
          </w:p>
        </w:tc>
        <w:tc>
          <w:tcPr>
            <w:tcW w:w="1000" w:type="dxa"/>
            <w:tcBorders>
              <w:top w:val="nil"/>
              <w:left w:val="nil"/>
              <w:bottom w:val="single" w:sz="4" w:space="0" w:color="000000"/>
              <w:right w:val="single" w:sz="4" w:space="0" w:color="000000"/>
            </w:tcBorders>
            <w:shd w:val="clear" w:color="auto" w:fill="auto"/>
            <w:vAlign w:val="center"/>
          </w:tcPr>
          <w:p w14:paraId="4554BA95" w14:textId="77777777" w:rsidR="00D51B81" w:rsidRPr="00BC3383" w:rsidRDefault="00EB41EE">
            <w:pPr>
              <w:ind w:firstLine="57"/>
              <w:jc w:val="right"/>
              <w:rPr>
                <w:rFonts w:ascii="Times New Roman" w:eastAsia="Times New Roman" w:hAnsi="Times New Roman" w:cs="Times New Roman"/>
                <w:sz w:val="24"/>
                <w:szCs w:val="24"/>
              </w:rPr>
            </w:pPr>
            <w:r w:rsidRPr="00BC3383">
              <w:rPr>
                <w:rFonts w:ascii="Times New Roman" w:eastAsia="Times New Roman" w:hAnsi="Times New Roman" w:cs="Times New Roman"/>
                <w:sz w:val="24"/>
                <w:szCs w:val="24"/>
              </w:rPr>
              <w:t>21.500</w:t>
            </w:r>
          </w:p>
        </w:tc>
      </w:tr>
      <w:tr w:rsidR="00C82D72" w:rsidRPr="00BC3383" w14:paraId="6A33C4C9" w14:textId="77777777" w:rsidTr="00B77148">
        <w:trPr>
          <w:trHeight w:val="25"/>
        </w:trPr>
        <w:tc>
          <w:tcPr>
            <w:tcW w:w="568" w:type="dxa"/>
            <w:tcBorders>
              <w:top w:val="nil"/>
              <w:left w:val="single" w:sz="4" w:space="0" w:color="000000"/>
              <w:bottom w:val="single" w:sz="4" w:space="0" w:color="000000"/>
              <w:right w:val="single" w:sz="4" w:space="0" w:color="000000"/>
            </w:tcBorders>
            <w:shd w:val="clear" w:color="auto" w:fill="auto"/>
            <w:vAlign w:val="bottom"/>
          </w:tcPr>
          <w:p w14:paraId="748A873A"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 </w:t>
            </w:r>
          </w:p>
        </w:tc>
        <w:tc>
          <w:tcPr>
            <w:tcW w:w="1974" w:type="dxa"/>
            <w:tcBorders>
              <w:top w:val="nil"/>
              <w:left w:val="nil"/>
              <w:bottom w:val="single" w:sz="4" w:space="0" w:color="000000"/>
              <w:right w:val="single" w:sz="4" w:space="0" w:color="000000"/>
            </w:tcBorders>
            <w:shd w:val="clear" w:color="auto" w:fill="auto"/>
            <w:vAlign w:val="center"/>
          </w:tcPr>
          <w:p w14:paraId="0172A6B3" w14:textId="77777777" w:rsidR="00D51B81" w:rsidRPr="00BC3383" w:rsidRDefault="00EB41EE">
            <w:pPr>
              <w:ind w:firstLine="57"/>
              <w:jc w:val="center"/>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Tổng cộng</w:t>
            </w:r>
          </w:p>
        </w:tc>
        <w:tc>
          <w:tcPr>
            <w:tcW w:w="986" w:type="dxa"/>
            <w:tcBorders>
              <w:top w:val="nil"/>
              <w:left w:val="nil"/>
              <w:bottom w:val="single" w:sz="4" w:space="0" w:color="000000"/>
              <w:right w:val="single" w:sz="4" w:space="0" w:color="000000"/>
            </w:tcBorders>
            <w:shd w:val="clear" w:color="auto" w:fill="auto"/>
            <w:vAlign w:val="center"/>
          </w:tcPr>
          <w:p w14:paraId="2671C06D"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58.748</w:t>
            </w:r>
          </w:p>
        </w:tc>
        <w:tc>
          <w:tcPr>
            <w:tcW w:w="820" w:type="dxa"/>
            <w:tcBorders>
              <w:top w:val="nil"/>
              <w:left w:val="nil"/>
              <w:bottom w:val="single" w:sz="4" w:space="0" w:color="000000"/>
              <w:right w:val="single" w:sz="4" w:space="0" w:color="000000"/>
            </w:tcBorders>
            <w:shd w:val="clear" w:color="auto" w:fill="auto"/>
            <w:vAlign w:val="center"/>
          </w:tcPr>
          <w:p w14:paraId="74EFCD31"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0</w:t>
            </w:r>
          </w:p>
        </w:tc>
        <w:tc>
          <w:tcPr>
            <w:tcW w:w="986" w:type="dxa"/>
            <w:tcBorders>
              <w:top w:val="nil"/>
              <w:left w:val="nil"/>
              <w:bottom w:val="single" w:sz="4" w:space="0" w:color="000000"/>
              <w:right w:val="single" w:sz="4" w:space="0" w:color="000000"/>
            </w:tcBorders>
            <w:shd w:val="clear" w:color="auto" w:fill="auto"/>
            <w:vAlign w:val="center"/>
          </w:tcPr>
          <w:p w14:paraId="2E9FD3F7"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67.896</w:t>
            </w:r>
          </w:p>
        </w:tc>
        <w:tc>
          <w:tcPr>
            <w:tcW w:w="1000" w:type="dxa"/>
            <w:tcBorders>
              <w:top w:val="nil"/>
              <w:left w:val="nil"/>
              <w:bottom w:val="single" w:sz="4" w:space="0" w:color="000000"/>
              <w:right w:val="single" w:sz="4" w:space="0" w:color="000000"/>
            </w:tcBorders>
            <w:shd w:val="clear" w:color="auto" w:fill="auto"/>
            <w:vAlign w:val="center"/>
          </w:tcPr>
          <w:p w14:paraId="4493700A"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47.530</w:t>
            </w:r>
          </w:p>
        </w:tc>
        <w:tc>
          <w:tcPr>
            <w:tcW w:w="986" w:type="dxa"/>
            <w:tcBorders>
              <w:top w:val="nil"/>
              <w:left w:val="nil"/>
              <w:bottom w:val="single" w:sz="4" w:space="0" w:color="000000"/>
              <w:right w:val="single" w:sz="4" w:space="0" w:color="000000"/>
            </w:tcBorders>
            <w:shd w:val="clear" w:color="auto" w:fill="auto"/>
            <w:vAlign w:val="center"/>
          </w:tcPr>
          <w:p w14:paraId="673E0A25"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40.000</w:t>
            </w:r>
          </w:p>
        </w:tc>
        <w:tc>
          <w:tcPr>
            <w:tcW w:w="986" w:type="dxa"/>
            <w:tcBorders>
              <w:top w:val="nil"/>
              <w:left w:val="nil"/>
              <w:bottom w:val="single" w:sz="4" w:space="0" w:color="000000"/>
              <w:right w:val="single" w:sz="4" w:space="0" w:color="000000"/>
            </w:tcBorders>
            <w:shd w:val="clear" w:color="auto" w:fill="auto"/>
            <w:vAlign w:val="center"/>
          </w:tcPr>
          <w:p w14:paraId="52181777"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40.000</w:t>
            </w:r>
          </w:p>
        </w:tc>
        <w:tc>
          <w:tcPr>
            <w:tcW w:w="1000" w:type="dxa"/>
            <w:tcBorders>
              <w:top w:val="nil"/>
              <w:left w:val="nil"/>
              <w:bottom w:val="single" w:sz="4" w:space="0" w:color="000000"/>
              <w:right w:val="single" w:sz="4" w:space="0" w:color="000000"/>
            </w:tcBorders>
            <w:shd w:val="clear" w:color="auto" w:fill="auto"/>
            <w:vAlign w:val="center"/>
          </w:tcPr>
          <w:p w14:paraId="01490AE6" w14:textId="77777777" w:rsidR="00D51B81" w:rsidRPr="00BC3383" w:rsidRDefault="00EB41EE">
            <w:pPr>
              <w:ind w:firstLine="57"/>
              <w:jc w:val="right"/>
              <w:rPr>
                <w:rFonts w:ascii="Times New Roman" w:eastAsia="Times New Roman" w:hAnsi="Times New Roman" w:cs="Times New Roman"/>
                <w:b/>
                <w:sz w:val="24"/>
                <w:szCs w:val="24"/>
              </w:rPr>
            </w:pPr>
            <w:r w:rsidRPr="00BC3383">
              <w:rPr>
                <w:rFonts w:ascii="Times New Roman" w:eastAsia="Times New Roman" w:hAnsi="Times New Roman" w:cs="Times New Roman"/>
                <w:b/>
                <w:sz w:val="24"/>
                <w:szCs w:val="24"/>
              </w:rPr>
              <w:t>40.000</w:t>
            </w:r>
          </w:p>
        </w:tc>
      </w:tr>
      <w:tr w:rsidR="00C82D72" w:rsidRPr="00BC3383" w14:paraId="3595FBA6" w14:textId="77777777" w:rsidTr="00B77148">
        <w:trPr>
          <w:trHeight w:val="1125"/>
        </w:trPr>
        <w:tc>
          <w:tcPr>
            <w:tcW w:w="9306" w:type="dxa"/>
            <w:gridSpan w:val="9"/>
            <w:tcBorders>
              <w:top w:val="single" w:sz="4" w:space="0" w:color="000000"/>
              <w:left w:val="nil"/>
              <w:bottom w:val="nil"/>
              <w:right w:val="nil"/>
            </w:tcBorders>
            <w:shd w:val="clear" w:color="auto" w:fill="auto"/>
            <w:vAlign w:val="bottom"/>
          </w:tcPr>
          <w:p w14:paraId="5F114BCE" w14:textId="77777777" w:rsidR="00D51B81" w:rsidRPr="00BC3383" w:rsidRDefault="00EB41EE">
            <w:pPr>
              <w:ind w:firstLine="57"/>
              <w:rPr>
                <w:rFonts w:ascii="Times New Roman" w:eastAsia="Times New Roman" w:hAnsi="Times New Roman" w:cs="Times New Roman"/>
                <w:i/>
                <w:sz w:val="26"/>
                <w:szCs w:val="26"/>
              </w:rPr>
            </w:pPr>
            <w:r w:rsidRPr="00BC3383">
              <w:rPr>
                <w:rFonts w:ascii="Times New Roman" w:eastAsia="Times New Roman" w:hAnsi="Times New Roman" w:cs="Times New Roman"/>
                <w:i/>
                <w:sz w:val="26"/>
                <w:szCs w:val="26"/>
              </w:rPr>
              <w:t>Ghi chú: Trong giai đoạn 5 năm 2017-2021, tổng kinh phí Đề án đào tạo tài năng trong lĩnh vực VHNT là 111,623 triệu đồng; tổng kinh phí Đề án Đào tạo, bồi dưỡng nhân lực VHNT ở nước ngoài đến năm 2030 là 102,551 triệu đồng.</w:t>
            </w:r>
          </w:p>
        </w:tc>
      </w:tr>
    </w:tbl>
    <w:p w14:paraId="55E3D2AA" w14:textId="77777777" w:rsidR="00D51B81" w:rsidRPr="00BC3383" w:rsidRDefault="00D51B81">
      <w:pPr>
        <w:ind w:firstLine="57"/>
        <w:rPr>
          <w:sz w:val="26"/>
          <w:szCs w:val="26"/>
        </w:rPr>
        <w:sectPr w:rsidR="00D51B81" w:rsidRPr="00BC3383" w:rsidSect="00E07BA4">
          <w:pgSz w:w="11907" w:h="16839" w:code="9"/>
          <w:pgMar w:top="1134" w:right="1134" w:bottom="1134" w:left="1701" w:header="720" w:footer="720" w:gutter="0"/>
          <w:cols w:space="720"/>
        </w:sectPr>
      </w:pPr>
    </w:p>
    <w:p w14:paraId="3C4C2216" w14:textId="77777777" w:rsidR="00E07BA4" w:rsidRDefault="00E07BA4">
      <w:pPr>
        <w:pStyle w:val="Heading1"/>
        <w:jc w:val="center"/>
        <w:rPr>
          <w:color w:val="auto"/>
        </w:rPr>
        <w:sectPr w:rsidR="00E07BA4" w:rsidSect="00C47A3E">
          <w:type w:val="continuous"/>
          <w:pgSz w:w="11907" w:h="16839" w:code="9"/>
          <w:pgMar w:top="1134" w:right="1134" w:bottom="1134" w:left="1701" w:header="720" w:footer="720" w:gutter="0"/>
          <w:cols w:space="720"/>
        </w:sectPr>
      </w:pPr>
    </w:p>
    <w:p w14:paraId="2015A8EA" w14:textId="0C3A86A5" w:rsidR="00D51B81" w:rsidRPr="00BC3383" w:rsidRDefault="00EB41EE">
      <w:pPr>
        <w:pStyle w:val="Heading1"/>
        <w:jc w:val="center"/>
        <w:rPr>
          <w:color w:val="auto"/>
        </w:rPr>
      </w:pPr>
      <w:bookmarkStart w:id="205" w:name="_Toc164249076"/>
      <w:r w:rsidRPr="00BC3383">
        <w:rPr>
          <w:color w:val="auto"/>
        </w:rPr>
        <w:lastRenderedPageBreak/>
        <w:t>Phụ lục 5 - Số liệu khách du lịch và nguồn thu từ bán vé tham quan, dịch vụ tại các di sản thế giới ở Việt Nam (giai đoạn 2006-2022)</w:t>
      </w:r>
      <w:bookmarkEnd w:id="205"/>
      <w:r w:rsidRPr="00BC3383">
        <w:rPr>
          <w:b w:val="0"/>
          <w:color w:val="auto"/>
          <w:sz w:val="26"/>
          <w:szCs w:val="26"/>
        </w:rPr>
        <w:t xml:space="preserve">                          </w:t>
      </w:r>
    </w:p>
    <w:p w14:paraId="79FDD4B9" w14:textId="77777777" w:rsidR="00D51B81" w:rsidRPr="00BC3383" w:rsidRDefault="00EB41EE">
      <w:pPr>
        <w:keepNext/>
        <w:keepLines/>
        <w:pBdr>
          <w:top w:val="nil"/>
          <w:left w:val="nil"/>
          <w:bottom w:val="nil"/>
          <w:right w:val="nil"/>
          <w:between w:val="nil"/>
        </w:pBdr>
        <w:spacing w:before="0" w:line="240" w:lineRule="auto"/>
        <w:jc w:val="right"/>
        <w:rPr>
          <w:b/>
          <w:i/>
          <w:sz w:val="26"/>
          <w:szCs w:val="26"/>
        </w:rPr>
      </w:pPr>
      <w:r w:rsidRPr="00BC3383">
        <w:rPr>
          <w:b/>
          <w:i/>
          <w:sz w:val="26"/>
          <w:szCs w:val="26"/>
        </w:rPr>
        <w:t xml:space="preserve">       (Nguồn: Cục Di sản văn hóa – Bộ VHTTDL)</w:t>
      </w:r>
    </w:p>
    <w:tbl>
      <w:tblPr>
        <w:tblStyle w:val="afffffffffffffb"/>
        <w:tblW w:w="14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924"/>
        <w:gridCol w:w="1060"/>
        <w:gridCol w:w="740"/>
        <w:gridCol w:w="1080"/>
        <w:gridCol w:w="900"/>
        <w:gridCol w:w="1080"/>
        <w:gridCol w:w="900"/>
        <w:gridCol w:w="1170"/>
        <w:gridCol w:w="900"/>
        <w:gridCol w:w="1080"/>
        <w:gridCol w:w="900"/>
        <w:gridCol w:w="1031"/>
        <w:gridCol w:w="769"/>
        <w:gridCol w:w="810"/>
        <w:gridCol w:w="810"/>
      </w:tblGrid>
      <w:tr w:rsidR="00C82D72" w:rsidRPr="00BC3383" w14:paraId="17FB462D" w14:textId="77777777">
        <w:trPr>
          <w:tblHeader/>
          <w:jc w:val="center"/>
        </w:trPr>
        <w:tc>
          <w:tcPr>
            <w:tcW w:w="421" w:type="dxa"/>
            <w:vMerge w:val="restart"/>
            <w:vAlign w:val="center"/>
          </w:tcPr>
          <w:p w14:paraId="19D6B47F" w14:textId="77777777" w:rsidR="00D51B81" w:rsidRPr="00BC3383" w:rsidRDefault="00EB41EE">
            <w:pPr>
              <w:ind w:hanging="108"/>
              <w:jc w:val="center"/>
              <w:rPr>
                <w:rFonts w:ascii="Times New Roman" w:eastAsia="Times New Roman" w:hAnsi="Times New Roman" w:cs="Times New Roman"/>
                <w:b/>
              </w:rPr>
            </w:pPr>
            <w:r w:rsidRPr="00BC3383">
              <w:rPr>
                <w:rFonts w:ascii="Times New Roman" w:eastAsia="Times New Roman" w:hAnsi="Times New Roman" w:cs="Times New Roman"/>
                <w:b/>
              </w:rPr>
              <w:t>TT</w:t>
            </w:r>
          </w:p>
        </w:tc>
        <w:tc>
          <w:tcPr>
            <w:tcW w:w="924" w:type="dxa"/>
            <w:vMerge w:val="restart"/>
            <w:shd w:val="clear" w:color="auto" w:fill="auto"/>
            <w:vAlign w:val="center"/>
          </w:tcPr>
          <w:p w14:paraId="5CD72634"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Tên Di sản</w:t>
            </w:r>
          </w:p>
        </w:tc>
        <w:tc>
          <w:tcPr>
            <w:tcW w:w="1800" w:type="dxa"/>
            <w:gridSpan w:val="2"/>
            <w:shd w:val="clear" w:color="auto" w:fill="auto"/>
            <w:vAlign w:val="center"/>
          </w:tcPr>
          <w:p w14:paraId="44E19054"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b/>
              </w:rPr>
              <w:t>Năm 2006</w:t>
            </w:r>
          </w:p>
        </w:tc>
        <w:tc>
          <w:tcPr>
            <w:tcW w:w="1980" w:type="dxa"/>
            <w:gridSpan w:val="2"/>
            <w:shd w:val="clear" w:color="auto" w:fill="auto"/>
            <w:vAlign w:val="center"/>
          </w:tcPr>
          <w:p w14:paraId="1C6AAE86"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b/>
              </w:rPr>
              <w:t>Năm 2016</w:t>
            </w:r>
          </w:p>
        </w:tc>
        <w:tc>
          <w:tcPr>
            <w:tcW w:w="1980" w:type="dxa"/>
            <w:gridSpan w:val="2"/>
            <w:vAlign w:val="center"/>
          </w:tcPr>
          <w:p w14:paraId="43B61383" w14:textId="77777777" w:rsidR="00D51B81" w:rsidRPr="00BC3383" w:rsidRDefault="00EB41EE">
            <w:pPr>
              <w:ind w:firstLine="57"/>
              <w:jc w:val="center"/>
              <w:rPr>
                <w:rFonts w:ascii="Times New Roman" w:eastAsia="Times New Roman" w:hAnsi="Times New Roman" w:cs="Times New Roman"/>
              </w:rPr>
            </w:pPr>
            <w:r w:rsidRPr="00BC3383">
              <w:rPr>
                <w:rFonts w:ascii="Times New Roman" w:eastAsia="Times New Roman" w:hAnsi="Times New Roman" w:cs="Times New Roman"/>
                <w:b/>
              </w:rPr>
              <w:t>Năm 2017</w:t>
            </w:r>
          </w:p>
        </w:tc>
        <w:tc>
          <w:tcPr>
            <w:tcW w:w="2070" w:type="dxa"/>
            <w:gridSpan w:val="2"/>
            <w:vAlign w:val="center"/>
          </w:tcPr>
          <w:p w14:paraId="3B175159"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2018</w:t>
            </w:r>
          </w:p>
        </w:tc>
        <w:tc>
          <w:tcPr>
            <w:tcW w:w="1980" w:type="dxa"/>
            <w:gridSpan w:val="2"/>
            <w:vAlign w:val="center"/>
          </w:tcPr>
          <w:p w14:paraId="0898851F"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2019</w:t>
            </w:r>
          </w:p>
        </w:tc>
        <w:tc>
          <w:tcPr>
            <w:tcW w:w="1800" w:type="dxa"/>
            <w:gridSpan w:val="2"/>
            <w:vAlign w:val="center"/>
          </w:tcPr>
          <w:p w14:paraId="5E37BC2B"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2020</w:t>
            </w:r>
          </w:p>
        </w:tc>
        <w:tc>
          <w:tcPr>
            <w:tcW w:w="810" w:type="dxa"/>
          </w:tcPr>
          <w:p w14:paraId="1B3AA985"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2021</w:t>
            </w:r>
          </w:p>
        </w:tc>
        <w:tc>
          <w:tcPr>
            <w:tcW w:w="810" w:type="dxa"/>
          </w:tcPr>
          <w:p w14:paraId="34861C5F" w14:textId="77777777" w:rsidR="00D51B81" w:rsidRPr="00BC3383" w:rsidRDefault="00EB41EE">
            <w:pPr>
              <w:ind w:firstLine="57"/>
              <w:jc w:val="center"/>
              <w:rPr>
                <w:rFonts w:ascii="Times New Roman" w:eastAsia="Times New Roman" w:hAnsi="Times New Roman" w:cs="Times New Roman"/>
                <w:b/>
              </w:rPr>
            </w:pPr>
            <w:r w:rsidRPr="00BC3383">
              <w:rPr>
                <w:rFonts w:ascii="Times New Roman" w:eastAsia="Times New Roman" w:hAnsi="Times New Roman" w:cs="Times New Roman"/>
                <w:b/>
              </w:rPr>
              <w:t>Năm 2022</w:t>
            </w:r>
          </w:p>
        </w:tc>
      </w:tr>
      <w:tr w:rsidR="00C82D72" w:rsidRPr="00BC3383" w14:paraId="7868F53D" w14:textId="77777777">
        <w:trPr>
          <w:tblHeader/>
          <w:jc w:val="center"/>
        </w:trPr>
        <w:tc>
          <w:tcPr>
            <w:tcW w:w="421" w:type="dxa"/>
            <w:vMerge/>
            <w:vAlign w:val="center"/>
          </w:tcPr>
          <w:p w14:paraId="1DBFE1C6" w14:textId="77777777" w:rsidR="00D51B81" w:rsidRPr="00BC3383" w:rsidRDefault="00D51B8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924" w:type="dxa"/>
            <w:vMerge/>
            <w:shd w:val="clear" w:color="auto" w:fill="auto"/>
            <w:vAlign w:val="center"/>
          </w:tcPr>
          <w:p w14:paraId="65452FF6" w14:textId="77777777" w:rsidR="00D51B81" w:rsidRPr="00BC3383" w:rsidRDefault="00D51B81">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060" w:type="dxa"/>
            <w:shd w:val="clear" w:color="auto" w:fill="auto"/>
            <w:vAlign w:val="center"/>
          </w:tcPr>
          <w:p w14:paraId="2A4DD1B3"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Khách du lịch</w:t>
            </w:r>
          </w:p>
        </w:tc>
        <w:tc>
          <w:tcPr>
            <w:tcW w:w="740" w:type="dxa"/>
            <w:shd w:val="clear" w:color="auto" w:fill="auto"/>
            <w:vAlign w:val="center"/>
          </w:tcPr>
          <w:p w14:paraId="067297FF"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Thu</w:t>
            </w:r>
          </w:p>
          <w:p w14:paraId="753DCE8D"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từ vé</w:t>
            </w:r>
          </w:p>
        </w:tc>
        <w:tc>
          <w:tcPr>
            <w:tcW w:w="1080" w:type="dxa"/>
            <w:shd w:val="clear" w:color="auto" w:fill="auto"/>
            <w:vAlign w:val="center"/>
          </w:tcPr>
          <w:p w14:paraId="5F29EAE9"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Khách</w:t>
            </w:r>
          </w:p>
          <w:p w14:paraId="6625D7DD"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du lịch</w:t>
            </w:r>
          </w:p>
        </w:tc>
        <w:tc>
          <w:tcPr>
            <w:tcW w:w="900" w:type="dxa"/>
            <w:shd w:val="clear" w:color="auto" w:fill="auto"/>
            <w:vAlign w:val="center"/>
          </w:tcPr>
          <w:p w14:paraId="54D736B7"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Thu</w:t>
            </w:r>
          </w:p>
          <w:p w14:paraId="5F5AE6DE"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từ vé</w:t>
            </w:r>
          </w:p>
        </w:tc>
        <w:tc>
          <w:tcPr>
            <w:tcW w:w="1080" w:type="dxa"/>
            <w:vAlign w:val="center"/>
          </w:tcPr>
          <w:p w14:paraId="3D57AB10"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Khách</w:t>
            </w:r>
          </w:p>
          <w:p w14:paraId="674A6B8A"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du lịch</w:t>
            </w:r>
          </w:p>
        </w:tc>
        <w:tc>
          <w:tcPr>
            <w:tcW w:w="900" w:type="dxa"/>
            <w:vAlign w:val="center"/>
          </w:tcPr>
          <w:p w14:paraId="2D0C6819"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Thu</w:t>
            </w:r>
          </w:p>
          <w:p w14:paraId="50024E30"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từ vé</w:t>
            </w:r>
          </w:p>
        </w:tc>
        <w:tc>
          <w:tcPr>
            <w:tcW w:w="1170" w:type="dxa"/>
            <w:vAlign w:val="center"/>
          </w:tcPr>
          <w:p w14:paraId="037E6FBE"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Khách</w:t>
            </w:r>
          </w:p>
          <w:p w14:paraId="24917982"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du lịch</w:t>
            </w:r>
          </w:p>
        </w:tc>
        <w:tc>
          <w:tcPr>
            <w:tcW w:w="900" w:type="dxa"/>
            <w:vAlign w:val="center"/>
          </w:tcPr>
          <w:p w14:paraId="7BEF2D84"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Thu</w:t>
            </w:r>
          </w:p>
          <w:p w14:paraId="21B2111F"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từ vé</w:t>
            </w:r>
          </w:p>
        </w:tc>
        <w:tc>
          <w:tcPr>
            <w:tcW w:w="1080" w:type="dxa"/>
            <w:vAlign w:val="center"/>
          </w:tcPr>
          <w:p w14:paraId="4747A8F4"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Khách</w:t>
            </w:r>
          </w:p>
          <w:p w14:paraId="2329788D"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du lịch</w:t>
            </w:r>
          </w:p>
        </w:tc>
        <w:tc>
          <w:tcPr>
            <w:tcW w:w="900" w:type="dxa"/>
            <w:vAlign w:val="center"/>
          </w:tcPr>
          <w:p w14:paraId="09027FE2"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Thu</w:t>
            </w:r>
          </w:p>
          <w:p w14:paraId="3FF0BF98"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từ vé</w:t>
            </w:r>
          </w:p>
        </w:tc>
        <w:tc>
          <w:tcPr>
            <w:tcW w:w="1031" w:type="dxa"/>
            <w:vAlign w:val="center"/>
          </w:tcPr>
          <w:p w14:paraId="11F2F06E"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Khách</w:t>
            </w:r>
          </w:p>
          <w:p w14:paraId="2FFE6701"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du lịch</w:t>
            </w:r>
          </w:p>
        </w:tc>
        <w:tc>
          <w:tcPr>
            <w:tcW w:w="769" w:type="dxa"/>
            <w:vAlign w:val="center"/>
          </w:tcPr>
          <w:p w14:paraId="4DC2704C"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Thu</w:t>
            </w:r>
          </w:p>
          <w:p w14:paraId="375AF2C5"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từ vé</w:t>
            </w:r>
          </w:p>
        </w:tc>
        <w:tc>
          <w:tcPr>
            <w:tcW w:w="810" w:type="dxa"/>
          </w:tcPr>
          <w:p w14:paraId="37203D45"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Do đại dịch Covid</w:t>
            </w:r>
          </w:p>
        </w:tc>
        <w:tc>
          <w:tcPr>
            <w:tcW w:w="810" w:type="dxa"/>
          </w:tcPr>
          <w:p w14:paraId="6ADB4167" w14:textId="77777777" w:rsidR="00D51B81" w:rsidRPr="00BC3383" w:rsidRDefault="00EB41EE">
            <w:pPr>
              <w:ind w:left="-108"/>
              <w:jc w:val="center"/>
              <w:rPr>
                <w:rFonts w:ascii="Times New Roman" w:eastAsia="Times New Roman" w:hAnsi="Times New Roman" w:cs="Times New Roman"/>
                <w:b/>
              </w:rPr>
            </w:pPr>
            <w:r w:rsidRPr="00BC3383">
              <w:rPr>
                <w:rFonts w:ascii="Times New Roman" w:eastAsia="Times New Roman" w:hAnsi="Times New Roman" w:cs="Times New Roman"/>
                <w:b/>
              </w:rPr>
              <w:t>Do đại dịch Covid</w:t>
            </w:r>
          </w:p>
        </w:tc>
      </w:tr>
      <w:tr w:rsidR="00C82D72" w:rsidRPr="00BC3383" w14:paraId="61666659" w14:textId="77777777">
        <w:trPr>
          <w:jc w:val="center"/>
        </w:trPr>
        <w:tc>
          <w:tcPr>
            <w:tcW w:w="421" w:type="dxa"/>
          </w:tcPr>
          <w:p w14:paraId="6D9529DB" w14:textId="77777777" w:rsidR="00D51B81" w:rsidRPr="00BC3383" w:rsidRDefault="00D51B81">
            <w:pPr>
              <w:ind w:hanging="108"/>
              <w:jc w:val="center"/>
              <w:rPr>
                <w:rFonts w:ascii="Times New Roman" w:eastAsia="Times New Roman" w:hAnsi="Times New Roman" w:cs="Times New Roman"/>
              </w:rPr>
            </w:pPr>
          </w:p>
          <w:p w14:paraId="0E73AAC7" w14:textId="77777777" w:rsidR="00D51B81" w:rsidRPr="00BC3383" w:rsidRDefault="00D51B81">
            <w:pPr>
              <w:ind w:hanging="108"/>
              <w:jc w:val="center"/>
              <w:rPr>
                <w:rFonts w:ascii="Times New Roman" w:eastAsia="Times New Roman" w:hAnsi="Times New Roman" w:cs="Times New Roman"/>
              </w:rPr>
            </w:pPr>
          </w:p>
          <w:p w14:paraId="066B3D48" w14:textId="77777777" w:rsidR="00D51B81" w:rsidRPr="00BC3383" w:rsidRDefault="00EB41EE">
            <w:pPr>
              <w:ind w:hanging="108"/>
              <w:jc w:val="center"/>
              <w:rPr>
                <w:rFonts w:ascii="Times New Roman" w:eastAsia="Times New Roman" w:hAnsi="Times New Roman" w:cs="Times New Roman"/>
              </w:rPr>
            </w:pPr>
            <w:r w:rsidRPr="00BC3383">
              <w:rPr>
                <w:rFonts w:ascii="Times New Roman" w:eastAsia="Times New Roman" w:hAnsi="Times New Roman" w:cs="Times New Roman"/>
              </w:rPr>
              <w:t>1</w:t>
            </w:r>
          </w:p>
        </w:tc>
        <w:tc>
          <w:tcPr>
            <w:tcW w:w="924" w:type="dxa"/>
            <w:shd w:val="clear" w:color="auto" w:fill="auto"/>
            <w:vAlign w:val="center"/>
          </w:tcPr>
          <w:p w14:paraId="5B1AB458"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Vịnh Hạ Long</w:t>
            </w:r>
          </w:p>
        </w:tc>
        <w:tc>
          <w:tcPr>
            <w:tcW w:w="1060" w:type="dxa"/>
            <w:shd w:val="clear" w:color="auto" w:fill="auto"/>
            <w:vAlign w:val="center"/>
          </w:tcPr>
          <w:p w14:paraId="2A856EDC"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1.462.000 khách (728.016 khách quốc tế)</w:t>
            </w:r>
          </w:p>
        </w:tc>
        <w:tc>
          <w:tcPr>
            <w:tcW w:w="740" w:type="dxa"/>
            <w:shd w:val="clear" w:color="auto" w:fill="auto"/>
            <w:vAlign w:val="center"/>
          </w:tcPr>
          <w:p w14:paraId="5BFAAE0F"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42.057 triệu đồng</w:t>
            </w:r>
          </w:p>
        </w:tc>
        <w:tc>
          <w:tcPr>
            <w:tcW w:w="1080" w:type="dxa"/>
            <w:shd w:val="clear" w:color="auto" w:fill="auto"/>
            <w:vAlign w:val="center"/>
          </w:tcPr>
          <w:p w14:paraId="3AF461DF"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3.144.320 khách (2,1 triệu khách quốc tế)</w:t>
            </w:r>
          </w:p>
        </w:tc>
        <w:tc>
          <w:tcPr>
            <w:tcW w:w="900" w:type="dxa"/>
            <w:shd w:val="clear" w:color="auto" w:fill="auto"/>
            <w:vAlign w:val="center"/>
          </w:tcPr>
          <w:p w14:paraId="4C5B7B7B"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683.587 triệu đồng</w:t>
            </w:r>
          </w:p>
        </w:tc>
        <w:tc>
          <w:tcPr>
            <w:tcW w:w="1080" w:type="dxa"/>
            <w:vAlign w:val="center"/>
          </w:tcPr>
          <w:p w14:paraId="6C9D04DC"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3.600.000 khách (2,4 triệu khách quốc tế)</w:t>
            </w:r>
          </w:p>
        </w:tc>
        <w:tc>
          <w:tcPr>
            <w:tcW w:w="900" w:type="dxa"/>
            <w:vAlign w:val="center"/>
          </w:tcPr>
          <w:p w14:paraId="5ED04A54"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1.100 tỷ đồng</w:t>
            </w:r>
          </w:p>
        </w:tc>
        <w:tc>
          <w:tcPr>
            <w:tcW w:w="1170" w:type="dxa"/>
            <w:vAlign w:val="center"/>
          </w:tcPr>
          <w:p w14:paraId="77C0739F"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4,1 triệu khách (2,82 triệu khách quốc tế)</w:t>
            </w:r>
          </w:p>
        </w:tc>
        <w:tc>
          <w:tcPr>
            <w:tcW w:w="900" w:type="dxa"/>
            <w:vAlign w:val="center"/>
          </w:tcPr>
          <w:p w14:paraId="2D208550"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1.184 tỷ đồng</w:t>
            </w:r>
          </w:p>
        </w:tc>
        <w:tc>
          <w:tcPr>
            <w:tcW w:w="1080" w:type="dxa"/>
            <w:vAlign w:val="center"/>
          </w:tcPr>
          <w:p w14:paraId="53A70CED"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4,4 triệu khách (2,9 triệu khách quốc tế)</w:t>
            </w:r>
          </w:p>
        </w:tc>
        <w:tc>
          <w:tcPr>
            <w:tcW w:w="900" w:type="dxa"/>
            <w:vAlign w:val="center"/>
          </w:tcPr>
          <w:p w14:paraId="4AA7C926"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1.234 tỷ đồng</w:t>
            </w:r>
          </w:p>
        </w:tc>
        <w:tc>
          <w:tcPr>
            <w:tcW w:w="1031" w:type="dxa"/>
            <w:vAlign w:val="center"/>
          </w:tcPr>
          <w:p w14:paraId="21DC839C"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1.413.440 khách (408.399 khách quốc tế)</w:t>
            </w:r>
          </w:p>
        </w:tc>
        <w:tc>
          <w:tcPr>
            <w:tcW w:w="769" w:type="dxa"/>
            <w:vAlign w:val="center"/>
          </w:tcPr>
          <w:p w14:paraId="23B1B21E"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233 tỷ đồng</w:t>
            </w:r>
          </w:p>
        </w:tc>
        <w:tc>
          <w:tcPr>
            <w:tcW w:w="810" w:type="dxa"/>
            <w:vAlign w:val="center"/>
          </w:tcPr>
          <w:p w14:paraId="730AF672"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810" w:type="dxa"/>
            <w:vAlign w:val="center"/>
          </w:tcPr>
          <w:p w14:paraId="069D738C"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r>
      <w:tr w:rsidR="00C82D72" w:rsidRPr="00BC3383" w14:paraId="06F35B6E" w14:textId="77777777">
        <w:trPr>
          <w:trHeight w:val="276"/>
          <w:jc w:val="center"/>
        </w:trPr>
        <w:tc>
          <w:tcPr>
            <w:tcW w:w="421" w:type="dxa"/>
          </w:tcPr>
          <w:p w14:paraId="30714FC8" w14:textId="77777777" w:rsidR="00D51B81" w:rsidRPr="00BC3383" w:rsidRDefault="00D51B81">
            <w:pPr>
              <w:ind w:hanging="108"/>
              <w:jc w:val="center"/>
              <w:rPr>
                <w:rFonts w:ascii="Times New Roman" w:eastAsia="Times New Roman" w:hAnsi="Times New Roman" w:cs="Times New Roman"/>
              </w:rPr>
            </w:pPr>
          </w:p>
          <w:p w14:paraId="060E7145" w14:textId="77777777" w:rsidR="00D51B81" w:rsidRPr="00BC3383" w:rsidRDefault="00D51B81">
            <w:pPr>
              <w:ind w:hanging="108"/>
              <w:jc w:val="center"/>
              <w:rPr>
                <w:rFonts w:ascii="Times New Roman" w:eastAsia="Times New Roman" w:hAnsi="Times New Roman" w:cs="Times New Roman"/>
              </w:rPr>
            </w:pPr>
          </w:p>
          <w:p w14:paraId="731C0DB9" w14:textId="77777777" w:rsidR="00D51B81" w:rsidRPr="00BC3383" w:rsidRDefault="00EB41EE">
            <w:pPr>
              <w:ind w:hanging="108"/>
              <w:jc w:val="center"/>
              <w:rPr>
                <w:rFonts w:ascii="Times New Roman" w:eastAsia="Times New Roman" w:hAnsi="Times New Roman" w:cs="Times New Roman"/>
              </w:rPr>
            </w:pPr>
            <w:r w:rsidRPr="00BC3383">
              <w:rPr>
                <w:rFonts w:ascii="Times New Roman" w:eastAsia="Times New Roman" w:hAnsi="Times New Roman" w:cs="Times New Roman"/>
              </w:rPr>
              <w:t>2</w:t>
            </w:r>
          </w:p>
        </w:tc>
        <w:tc>
          <w:tcPr>
            <w:tcW w:w="924" w:type="dxa"/>
            <w:shd w:val="clear" w:color="auto" w:fill="auto"/>
            <w:vAlign w:val="center"/>
          </w:tcPr>
          <w:p w14:paraId="1647721D"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Quần thể di tích Cố đô Huế</w:t>
            </w:r>
          </w:p>
        </w:tc>
        <w:tc>
          <w:tcPr>
            <w:tcW w:w="1060" w:type="dxa"/>
            <w:shd w:val="clear" w:color="auto" w:fill="auto"/>
            <w:vAlign w:val="center"/>
          </w:tcPr>
          <w:p w14:paraId="4DF17868"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1,45 triệu khách (630.500 khách quốc tế)</w:t>
            </w:r>
          </w:p>
        </w:tc>
        <w:tc>
          <w:tcPr>
            <w:tcW w:w="740" w:type="dxa"/>
            <w:shd w:val="clear" w:color="auto" w:fill="auto"/>
            <w:vAlign w:val="center"/>
          </w:tcPr>
          <w:p w14:paraId="43A51EA0"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57.240 triệu đồng</w:t>
            </w:r>
          </w:p>
        </w:tc>
        <w:tc>
          <w:tcPr>
            <w:tcW w:w="1080" w:type="dxa"/>
            <w:shd w:val="clear" w:color="auto" w:fill="auto"/>
            <w:vAlign w:val="center"/>
          </w:tcPr>
          <w:p w14:paraId="3094A8BB"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2,5 triệu khách (1.350.000 khách quốc tế)</w:t>
            </w:r>
          </w:p>
        </w:tc>
        <w:tc>
          <w:tcPr>
            <w:tcW w:w="900" w:type="dxa"/>
            <w:shd w:val="clear" w:color="auto" w:fill="auto"/>
            <w:vAlign w:val="center"/>
          </w:tcPr>
          <w:p w14:paraId="5219E825"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257.400 triệu đồng</w:t>
            </w:r>
          </w:p>
        </w:tc>
        <w:tc>
          <w:tcPr>
            <w:tcW w:w="1080" w:type="dxa"/>
            <w:vAlign w:val="center"/>
          </w:tcPr>
          <w:p w14:paraId="46EBC7F4" w14:textId="77777777" w:rsidR="00D51B81" w:rsidRPr="00BC3383" w:rsidRDefault="00EB41EE">
            <w:pPr>
              <w:ind w:left="-108" w:right="110"/>
              <w:jc w:val="right"/>
              <w:rPr>
                <w:rFonts w:ascii="Times New Roman" w:eastAsia="Times New Roman" w:hAnsi="Times New Roman" w:cs="Times New Roman"/>
              </w:rPr>
            </w:pPr>
            <w:r w:rsidRPr="00BC3383">
              <w:rPr>
                <w:rFonts w:ascii="Times New Roman" w:eastAsia="Times New Roman" w:hAnsi="Times New Roman" w:cs="Times New Roman"/>
              </w:rPr>
              <w:t>3 triệu khách (1,8 triệu khách quốc tế)</w:t>
            </w:r>
          </w:p>
        </w:tc>
        <w:tc>
          <w:tcPr>
            <w:tcW w:w="900" w:type="dxa"/>
            <w:vAlign w:val="center"/>
          </w:tcPr>
          <w:p w14:paraId="5E62C6C9"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320 tỷ đồng</w:t>
            </w:r>
          </w:p>
        </w:tc>
        <w:tc>
          <w:tcPr>
            <w:tcW w:w="1170" w:type="dxa"/>
            <w:vAlign w:val="center"/>
          </w:tcPr>
          <w:p w14:paraId="0E71037C"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3,5 triệu khách (2,3 triệu khách quốc tế)</w:t>
            </w:r>
          </w:p>
        </w:tc>
        <w:tc>
          <w:tcPr>
            <w:tcW w:w="900" w:type="dxa"/>
            <w:vAlign w:val="center"/>
          </w:tcPr>
          <w:p w14:paraId="209F6632"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375 tỷ đồng</w:t>
            </w:r>
          </w:p>
        </w:tc>
        <w:tc>
          <w:tcPr>
            <w:tcW w:w="1080" w:type="dxa"/>
            <w:vAlign w:val="center"/>
          </w:tcPr>
          <w:p w14:paraId="1E203DD8"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3,33 triệu khách  (2,22 triệu khách quốc tế)</w:t>
            </w:r>
          </w:p>
        </w:tc>
        <w:tc>
          <w:tcPr>
            <w:tcW w:w="900" w:type="dxa"/>
            <w:vAlign w:val="center"/>
          </w:tcPr>
          <w:p w14:paraId="55F14B5A"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378 tỷ đồng</w:t>
            </w:r>
          </w:p>
        </w:tc>
        <w:tc>
          <w:tcPr>
            <w:tcW w:w="1031" w:type="dxa"/>
            <w:vAlign w:val="center"/>
          </w:tcPr>
          <w:p w14:paraId="24E4AB44"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855.444 khách (432.420 khách quốc tế)</w:t>
            </w:r>
          </w:p>
        </w:tc>
        <w:tc>
          <w:tcPr>
            <w:tcW w:w="769" w:type="dxa"/>
            <w:vAlign w:val="center"/>
          </w:tcPr>
          <w:p w14:paraId="738B14EF"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106,2 tỷ đồng</w:t>
            </w:r>
          </w:p>
        </w:tc>
        <w:tc>
          <w:tcPr>
            <w:tcW w:w="810" w:type="dxa"/>
            <w:vAlign w:val="center"/>
          </w:tcPr>
          <w:p w14:paraId="39AF0EBC"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810" w:type="dxa"/>
            <w:vAlign w:val="center"/>
          </w:tcPr>
          <w:p w14:paraId="0BD50A28"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r>
      <w:tr w:rsidR="00C82D72" w:rsidRPr="00BC3383" w14:paraId="257B8295" w14:textId="77777777">
        <w:trPr>
          <w:trHeight w:val="1755"/>
          <w:jc w:val="center"/>
        </w:trPr>
        <w:tc>
          <w:tcPr>
            <w:tcW w:w="421" w:type="dxa"/>
          </w:tcPr>
          <w:p w14:paraId="41073598" w14:textId="77777777" w:rsidR="00D51B81" w:rsidRPr="00BC3383" w:rsidRDefault="00D51B81">
            <w:pPr>
              <w:ind w:hanging="108"/>
              <w:jc w:val="center"/>
              <w:rPr>
                <w:rFonts w:ascii="Times New Roman" w:eastAsia="Times New Roman" w:hAnsi="Times New Roman" w:cs="Times New Roman"/>
              </w:rPr>
            </w:pPr>
          </w:p>
          <w:p w14:paraId="4C9FEF9F" w14:textId="77777777" w:rsidR="00D51B81" w:rsidRPr="00BC3383" w:rsidRDefault="00D51B81">
            <w:pPr>
              <w:ind w:hanging="108"/>
              <w:jc w:val="center"/>
              <w:rPr>
                <w:rFonts w:ascii="Times New Roman" w:eastAsia="Times New Roman" w:hAnsi="Times New Roman" w:cs="Times New Roman"/>
              </w:rPr>
            </w:pPr>
          </w:p>
          <w:p w14:paraId="2EB873B7" w14:textId="77777777" w:rsidR="00D51B81" w:rsidRPr="00BC3383" w:rsidRDefault="00EB41EE">
            <w:pPr>
              <w:ind w:hanging="108"/>
              <w:jc w:val="center"/>
              <w:rPr>
                <w:rFonts w:ascii="Times New Roman" w:eastAsia="Times New Roman" w:hAnsi="Times New Roman" w:cs="Times New Roman"/>
              </w:rPr>
            </w:pPr>
            <w:r w:rsidRPr="00BC3383">
              <w:rPr>
                <w:rFonts w:ascii="Times New Roman" w:eastAsia="Times New Roman" w:hAnsi="Times New Roman" w:cs="Times New Roman"/>
              </w:rPr>
              <w:t>3</w:t>
            </w:r>
          </w:p>
        </w:tc>
        <w:tc>
          <w:tcPr>
            <w:tcW w:w="924" w:type="dxa"/>
            <w:shd w:val="clear" w:color="auto" w:fill="auto"/>
            <w:vAlign w:val="center"/>
          </w:tcPr>
          <w:p w14:paraId="753BFBDC"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Khu Phố cổ Hội An</w:t>
            </w:r>
          </w:p>
        </w:tc>
        <w:tc>
          <w:tcPr>
            <w:tcW w:w="1060" w:type="dxa"/>
            <w:shd w:val="clear" w:color="auto" w:fill="auto"/>
            <w:vAlign w:val="center"/>
          </w:tcPr>
          <w:p w14:paraId="193A1299"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878.700 khách (423.500 khách quốc tế)</w:t>
            </w:r>
          </w:p>
        </w:tc>
        <w:tc>
          <w:tcPr>
            <w:tcW w:w="740" w:type="dxa"/>
            <w:shd w:val="clear" w:color="auto" w:fill="auto"/>
            <w:vAlign w:val="center"/>
          </w:tcPr>
          <w:p w14:paraId="63E82BCE"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452 triệu đồng</w:t>
            </w:r>
          </w:p>
        </w:tc>
        <w:tc>
          <w:tcPr>
            <w:tcW w:w="1080" w:type="dxa"/>
            <w:shd w:val="clear" w:color="auto" w:fill="auto"/>
            <w:vAlign w:val="center"/>
          </w:tcPr>
          <w:p w14:paraId="5CE56ED4"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1.600.000 khách (1.200.000 khách quốc tế)</w:t>
            </w:r>
          </w:p>
        </w:tc>
        <w:tc>
          <w:tcPr>
            <w:tcW w:w="900" w:type="dxa"/>
            <w:shd w:val="clear" w:color="auto" w:fill="auto"/>
            <w:vAlign w:val="center"/>
          </w:tcPr>
          <w:p w14:paraId="68D9918E"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171.600 triệu đồng</w:t>
            </w:r>
          </w:p>
        </w:tc>
        <w:tc>
          <w:tcPr>
            <w:tcW w:w="1080" w:type="dxa"/>
            <w:vAlign w:val="center"/>
          </w:tcPr>
          <w:p w14:paraId="7DB1ECEB"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1.960.000 khách (1.500.000 khách quốc tế)</w:t>
            </w:r>
          </w:p>
        </w:tc>
        <w:tc>
          <w:tcPr>
            <w:tcW w:w="900" w:type="dxa"/>
            <w:vAlign w:val="center"/>
          </w:tcPr>
          <w:p w14:paraId="2DDAE8A3"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219 tỷ đồng</w:t>
            </w:r>
          </w:p>
        </w:tc>
        <w:tc>
          <w:tcPr>
            <w:tcW w:w="1170" w:type="dxa"/>
            <w:vAlign w:val="center"/>
          </w:tcPr>
          <w:p w14:paraId="421B7308"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2.320.000 khách (2.000.000 triệu khách quốc tế)</w:t>
            </w:r>
          </w:p>
        </w:tc>
        <w:tc>
          <w:tcPr>
            <w:tcW w:w="900" w:type="dxa"/>
            <w:vAlign w:val="center"/>
          </w:tcPr>
          <w:p w14:paraId="3218CE20"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266,2 tỷ đồng</w:t>
            </w:r>
          </w:p>
        </w:tc>
        <w:tc>
          <w:tcPr>
            <w:tcW w:w="1080" w:type="dxa"/>
            <w:vAlign w:val="center"/>
          </w:tcPr>
          <w:p w14:paraId="7CA881C1"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2.498.230 khách (2.150.000 khách quốc tế)</w:t>
            </w:r>
          </w:p>
        </w:tc>
        <w:tc>
          <w:tcPr>
            <w:tcW w:w="900" w:type="dxa"/>
            <w:vAlign w:val="center"/>
          </w:tcPr>
          <w:p w14:paraId="6786CB09"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300 tỷ đồng</w:t>
            </w:r>
          </w:p>
        </w:tc>
        <w:tc>
          <w:tcPr>
            <w:tcW w:w="1031" w:type="dxa"/>
            <w:vAlign w:val="center"/>
          </w:tcPr>
          <w:p w14:paraId="39281746"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392.582 khách (328.278 khách quốc tế)</w:t>
            </w:r>
          </w:p>
        </w:tc>
        <w:tc>
          <w:tcPr>
            <w:tcW w:w="769" w:type="dxa"/>
            <w:vAlign w:val="center"/>
          </w:tcPr>
          <w:p w14:paraId="5211ADB3"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44,3 tỷ đồng</w:t>
            </w:r>
          </w:p>
        </w:tc>
        <w:tc>
          <w:tcPr>
            <w:tcW w:w="810" w:type="dxa"/>
            <w:vAlign w:val="center"/>
          </w:tcPr>
          <w:p w14:paraId="0B417AA1"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810" w:type="dxa"/>
            <w:vAlign w:val="center"/>
          </w:tcPr>
          <w:p w14:paraId="6A0A3AB8"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r>
      <w:tr w:rsidR="00C82D72" w:rsidRPr="00BC3383" w14:paraId="5BD03203" w14:textId="77777777">
        <w:trPr>
          <w:trHeight w:val="350"/>
          <w:jc w:val="center"/>
        </w:trPr>
        <w:tc>
          <w:tcPr>
            <w:tcW w:w="421" w:type="dxa"/>
          </w:tcPr>
          <w:p w14:paraId="0E4D4A86" w14:textId="77777777" w:rsidR="00D51B81" w:rsidRPr="00BC3383" w:rsidRDefault="00D51B81">
            <w:pPr>
              <w:ind w:hanging="108"/>
              <w:jc w:val="center"/>
              <w:rPr>
                <w:rFonts w:ascii="Times New Roman" w:eastAsia="Times New Roman" w:hAnsi="Times New Roman" w:cs="Times New Roman"/>
              </w:rPr>
            </w:pPr>
          </w:p>
          <w:p w14:paraId="4630B997" w14:textId="77777777" w:rsidR="00D51B81" w:rsidRPr="00BC3383" w:rsidRDefault="00D51B81">
            <w:pPr>
              <w:ind w:hanging="108"/>
              <w:jc w:val="center"/>
              <w:rPr>
                <w:rFonts w:ascii="Times New Roman" w:eastAsia="Times New Roman" w:hAnsi="Times New Roman" w:cs="Times New Roman"/>
              </w:rPr>
            </w:pPr>
          </w:p>
          <w:p w14:paraId="564CB790" w14:textId="77777777" w:rsidR="00D51B81" w:rsidRPr="00BC3383" w:rsidRDefault="00EB41EE">
            <w:pPr>
              <w:ind w:hanging="108"/>
              <w:jc w:val="center"/>
              <w:rPr>
                <w:rFonts w:ascii="Times New Roman" w:eastAsia="Times New Roman" w:hAnsi="Times New Roman" w:cs="Times New Roman"/>
              </w:rPr>
            </w:pPr>
            <w:r w:rsidRPr="00BC3383">
              <w:rPr>
                <w:rFonts w:ascii="Times New Roman" w:eastAsia="Times New Roman" w:hAnsi="Times New Roman" w:cs="Times New Roman"/>
              </w:rPr>
              <w:t>4</w:t>
            </w:r>
          </w:p>
        </w:tc>
        <w:tc>
          <w:tcPr>
            <w:tcW w:w="924" w:type="dxa"/>
            <w:shd w:val="clear" w:color="auto" w:fill="auto"/>
            <w:vAlign w:val="center"/>
          </w:tcPr>
          <w:p w14:paraId="582AE3C1"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 xml:space="preserve">VQG Phong Nha - Kẻ </w:t>
            </w:r>
            <w:r w:rsidRPr="00BC3383">
              <w:rPr>
                <w:rFonts w:ascii="Times New Roman" w:eastAsia="Times New Roman" w:hAnsi="Times New Roman" w:cs="Times New Roman"/>
              </w:rPr>
              <w:lastRenderedPageBreak/>
              <w:t>Bàng</w:t>
            </w:r>
          </w:p>
        </w:tc>
        <w:tc>
          <w:tcPr>
            <w:tcW w:w="1060" w:type="dxa"/>
            <w:shd w:val="clear" w:color="auto" w:fill="auto"/>
            <w:vAlign w:val="center"/>
          </w:tcPr>
          <w:p w14:paraId="00705828"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lastRenderedPageBreak/>
              <w:t xml:space="preserve">250.488 khách (7.158 khách </w:t>
            </w:r>
            <w:r w:rsidRPr="00BC3383">
              <w:rPr>
                <w:rFonts w:ascii="Times New Roman" w:eastAsia="Times New Roman" w:hAnsi="Times New Roman" w:cs="Times New Roman"/>
              </w:rPr>
              <w:lastRenderedPageBreak/>
              <w:t>quốc tế)</w:t>
            </w:r>
          </w:p>
        </w:tc>
        <w:tc>
          <w:tcPr>
            <w:tcW w:w="740" w:type="dxa"/>
            <w:shd w:val="clear" w:color="auto" w:fill="auto"/>
            <w:vAlign w:val="center"/>
          </w:tcPr>
          <w:p w14:paraId="70F29F5D"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lastRenderedPageBreak/>
              <w:t>9.900 triệu đồng</w:t>
            </w:r>
          </w:p>
        </w:tc>
        <w:tc>
          <w:tcPr>
            <w:tcW w:w="1080" w:type="dxa"/>
            <w:shd w:val="clear" w:color="auto" w:fill="auto"/>
            <w:vAlign w:val="center"/>
          </w:tcPr>
          <w:p w14:paraId="26D8B2C4"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 xml:space="preserve">705.000 khách (82.400 </w:t>
            </w:r>
          </w:p>
          <w:p w14:paraId="624ED182"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 xml:space="preserve">khách </w:t>
            </w:r>
            <w:r w:rsidRPr="00BC3383">
              <w:rPr>
                <w:rFonts w:ascii="Times New Roman" w:eastAsia="Times New Roman" w:hAnsi="Times New Roman" w:cs="Times New Roman"/>
              </w:rPr>
              <w:lastRenderedPageBreak/>
              <w:t>quốc tế)</w:t>
            </w:r>
          </w:p>
        </w:tc>
        <w:tc>
          <w:tcPr>
            <w:tcW w:w="900" w:type="dxa"/>
            <w:shd w:val="clear" w:color="auto" w:fill="auto"/>
            <w:vAlign w:val="center"/>
          </w:tcPr>
          <w:p w14:paraId="04C84CEF"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lastRenderedPageBreak/>
              <w:t>114.840 triệu đồng</w:t>
            </w:r>
          </w:p>
        </w:tc>
        <w:tc>
          <w:tcPr>
            <w:tcW w:w="1080" w:type="dxa"/>
            <w:vAlign w:val="center"/>
          </w:tcPr>
          <w:p w14:paraId="133C2519"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 xml:space="preserve">810.126 khách (149.407 khách </w:t>
            </w:r>
            <w:r w:rsidRPr="00BC3383">
              <w:rPr>
                <w:rFonts w:ascii="Times New Roman" w:eastAsia="Times New Roman" w:hAnsi="Times New Roman" w:cs="Times New Roman"/>
              </w:rPr>
              <w:lastRenderedPageBreak/>
              <w:t>quốc tế)</w:t>
            </w:r>
          </w:p>
        </w:tc>
        <w:tc>
          <w:tcPr>
            <w:tcW w:w="900" w:type="dxa"/>
            <w:vAlign w:val="center"/>
          </w:tcPr>
          <w:p w14:paraId="0567F35F"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lastRenderedPageBreak/>
              <w:t>215 tỷ đồng</w:t>
            </w:r>
          </w:p>
        </w:tc>
        <w:tc>
          <w:tcPr>
            <w:tcW w:w="1170" w:type="dxa"/>
            <w:vAlign w:val="center"/>
          </w:tcPr>
          <w:p w14:paraId="7FF03B54"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 xml:space="preserve">900.000 khách (170.000 khách quốc </w:t>
            </w:r>
            <w:r w:rsidRPr="00BC3383">
              <w:rPr>
                <w:rFonts w:ascii="Times New Roman" w:eastAsia="Times New Roman" w:hAnsi="Times New Roman" w:cs="Times New Roman"/>
              </w:rPr>
              <w:lastRenderedPageBreak/>
              <w:t>tế)</w:t>
            </w:r>
          </w:p>
        </w:tc>
        <w:tc>
          <w:tcPr>
            <w:tcW w:w="900" w:type="dxa"/>
            <w:vAlign w:val="center"/>
          </w:tcPr>
          <w:p w14:paraId="3E211215"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lastRenderedPageBreak/>
              <w:t>231 tỷ đồng</w:t>
            </w:r>
          </w:p>
        </w:tc>
        <w:tc>
          <w:tcPr>
            <w:tcW w:w="1080" w:type="dxa"/>
            <w:vAlign w:val="center"/>
          </w:tcPr>
          <w:p w14:paraId="15BF802E"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 xml:space="preserve">921.000 khách (164.000 khách </w:t>
            </w:r>
            <w:r w:rsidRPr="00BC3383">
              <w:rPr>
                <w:rFonts w:ascii="Times New Roman" w:eastAsia="Times New Roman" w:hAnsi="Times New Roman" w:cs="Times New Roman"/>
              </w:rPr>
              <w:lastRenderedPageBreak/>
              <w:t>quốc tế)</w:t>
            </w:r>
          </w:p>
        </w:tc>
        <w:tc>
          <w:tcPr>
            <w:tcW w:w="900" w:type="dxa"/>
            <w:vAlign w:val="center"/>
          </w:tcPr>
          <w:p w14:paraId="6EA5224D"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lastRenderedPageBreak/>
              <w:t>266 tỷ đồng</w:t>
            </w:r>
          </w:p>
        </w:tc>
        <w:tc>
          <w:tcPr>
            <w:tcW w:w="1031" w:type="dxa"/>
            <w:vAlign w:val="center"/>
          </w:tcPr>
          <w:p w14:paraId="5021C9A6"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 xml:space="preserve">384.060 khách (25.700 khách </w:t>
            </w:r>
            <w:r w:rsidRPr="00BC3383">
              <w:rPr>
                <w:rFonts w:ascii="Times New Roman" w:eastAsia="Times New Roman" w:hAnsi="Times New Roman" w:cs="Times New Roman"/>
              </w:rPr>
              <w:lastRenderedPageBreak/>
              <w:t>quốc tế)</w:t>
            </w:r>
          </w:p>
        </w:tc>
        <w:tc>
          <w:tcPr>
            <w:tcW w:w="769" w:type="dxa"/>
            <w:vAlign w:val="center"/>
          </w:tcPr>
          <w:p w14:paraId="3B41D1E0"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lastRenderedPageBreak/>
              <w:t>123 tỷ đồng</w:t>
            </w:r>
          </w:p>
        </w:tc>
        <w:tc>
          <w:tcPr>
            <w:tcW w:w="810" w:type="dxa"/>
            <w:vAlign w:val="center"/>
          </w:tcPr>
          <w:p w14:paraId="671D5FC8"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810" w:type="dxa"/>
            <w:vAlign w:val="center"/>
          </w:tcPr>
          <w:p w14:paraId="6CF05A97"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r>
      <w:tr w:rsidR="00C82D72" w:rsidRPr="00BC3383" w14:paraId="0ABF616D" w14:textId="77777777">
        <w:trPr>
          <w:jc w:val="center"/>
        </w:trPr>
        <w:tc>
          <w:tcPr>
            <w:tcW w:w="421" w:type="dxa"/>
          </w:tcPr>
          <w:p w14:paraId="5D1B914D" w14:textId="77777777" w:rsidR="00D51B81" w:rsidRPr="00BC3383" w:rsidRDefault="00D51B81">
            <w:pPr>
              <w:ind w:hanging="108"/>
              <w:jc w:val="center"/>
              <w:rPr>
                <w:rFonts w:ascii="Times New Roman" w:eastAsia="Times New Roman" w:hAnsi="Times New Roman" w:cs="Times New Roman"/>
              </w:rPr>
            </w:pPr>
          </w:p>
          <w:p w14:paraId="05A22C9D" w14:textId="77777777" w:rsidR="00D51B81" w:rsidRPr="00BC3383" w:rsidRDefault="00D51B81">
            <w:pPr>
              <w:ind w:hanging="108"/>
              <w:jc w:val="center"/>
              <w:rPr>
                <w:rFonts w:ascii="Times New Roman" w:eastAsia="Times New Roman" w:hAnsi="Times New Roman" w:cs="Times New Roman"/>
              </w:rPr>
            </w:pPr>
          </w:p>
          <w:p w14:paraId="39963D41" w14:textId="77777777" w:rsidR="00D51B81" w:rsidRPr="00BC3383" w:rsidRDefault="00EB41EE">
            <w:pPr>
              <w:ind w:hanging="108"/>
              <w:jc w:val="center"/>
              <w:rPr>
                <w:rFonts w:ascii="Times New Roman" w:eastAsia="Times New Roman" w:hAnsi="Times New Roman" w:cs="Times New Roman"/>
              </w:rPr>
            </w:pPr>
            <w:r w:rsidRPr="00BC3383">
              <w:rPr>
                <w:rFonts w:ascii="Times New Roman" w:eastAsia="Times New Roman" w:hAnsi="Times New Roman" w:cs="Times New Roman"/>
              </w:rPr>
              <w:t>5</w:t>
            </w:r>
          </w:p>
        </w:tc>
        <w:tc>
          <w:tcPr>
            <w:tcW w:w="924" w:type="dxa"/>
            <w:shd w:val="clear" w:color="auto" w:fill="auto"/>
            <w:vAlign w:val="center"/>
          </w:tcPr>
          <w:p w14:paraId="53B8C59F"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Khu đền tháp Mỹ Sơn</w:t>
            </w:r>
          </w:p>
        </w:tc>
        <w:tc>
          <w:tcPr>
            <w:tcW w:w="1060" w:type="dxa"/>
            <w:shd w:val="clear" w:color="auto" w:fill="auto"/>
            <w:vAlign w:val="center"/>
          </w:tcPr>
          <w:p w14:paraId="72824AE3"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130.000 khách (89.500 khách quốc tế)</w:t>
            </w:r>
          </w:p>
        </w:tc>
        <w:tc>
          <w:tcPr>
            <w:tcW w:w="740" w:type="dxa"/>
            <w:shd w:val="clear" w:color="auto" w:fill="auto"/>
            <w:vAlign w:val="center"/>
          </w:tcPr>
          <w:p w14:paraId="0B7FD669"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6,6 tỷ đồng</w:t>
            </w:r>
          </w:p>
        </w:tc>
        <w:tc>
          <w:tcPr>
            <w:tcW w:w="1080" w:type="dxa"/>
            <w:shd w:val="clear" w:color="auto" w:fill="auto"/>
            <w:vAlign w:val="center"/>
          </w:tcPr>
          <w:p w14:paraId="42513C02"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314.000 khách (264.000 khách quốc tế)</w:t>
            </w:r>
          </w:p>
        </w:tc>
        <w:tc>
          <w:tcPr>
            <w:tcW w:w="900" w:type="dxa"/>
            <w:shd w:val="clear" w:color="auto" w:fill="auto"/>
            <w:vAlign w:val="center"/>
          </w:tcPr>
          <w:p w14:paraId="4177E59A"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44 tỷ đồng</w:t>
            </w:r>
          </w:p>
        </w:tc>
        <w:tc>
          <w:tcPr>
            <w:tcW w:w="1080" w:type="dxa"/>
            <w:vAlign w:val="center"/>
          </w:tcPr>
          <w:p w14:paraId="2FB02CB9"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355.000 khách (304.000 khách quốc tế)</w:t>
            </w:r>
          </w:p>
        </w:tc>
        <w:tc>
          <w:tcPr>
            <w:tcW w:w="900" w:type="dxa"/>
            <w:vAlign w:val="center"/>
          </w:tcPr>
          <w:p w14:paraId="14B07EA4"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50 tỷ đồng</w:t>
            </w:r>
          </w:p>
        </w:tc>
        <w:tc>
          <w:tcPr>
            <w:tcW w:w="1170" w:type="dxa"/>
            <w:vAlign w:val="center"/>
          </w:tcPr>
          <w:p w14:paraId="51F70D5A"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375.900 khách (335.470 khách quốc tế)</w:t>
            </w:r>
          </w:p>
        </w:tc>
        <w:tc>
          <w:tcPr>
            <w:tcW w:w="900" w:type="dxa"/>
            <w:vAlign w:val="center"/>
          </w:tcPr>
          <w:p w14:paraId="0DC8233E"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50 tỷ đồng</w:t>
            </w:r>
          </w:p>
        </w:tc>
        <w:tc>
          <w:tcPr>
            <w:tcW w:w="1080" w:type="dxa"/>
            <w:vAlign w:val="center"/>
          </w:tcPr>
          <w:p w14:paraId="51FCCA6E"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419.000 khách (374.000 khách quốc tế)</w:t>
            </w:r>
          </w:p>
        </w:tc>
        <w:tc>
          <w:tcPr>
            <w:tcW w:w="900" w:type="dxa"/>
            <w:vAlign w:val="center"/>
          </w:tcPr>
          <w:p w14:paraId="69EEADAF"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61 tỷ đồng</w:t>
            </w:r>
          </w:p>
        </w:tc>
        <w:tc>
          <w:tcPr>
            <w:tcW w:w="1031" w:type="dxa"/>
            <w:vAlign w:val="center"/>
          </w:tcPr>
          <w:p w14:paraId="0489F69C"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105.050 khách (84.880 khách quốc tế)</w:t>
            </w:r>
          </w:p>
        </w:tc>
        <w:tc>
          <w:tcPr>
            <w:tcW w:w="769" w:type="dxa"/>
            <w:vAlign w:val="center"/>
          </w:tcPr>
          <w:p w14:paraId="3BC65E98"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14,7 tỷ đồng</w:t>
            </w:r>
          </w:p>
        </w:tc>
        <w:tc>
          <w:tcPr>
            <w:tcW w:w="810" w:type="dxa"/>
            <w:vAlign w:val="center"/>
          </w:tcPr>
          <w:p w14:paraId="4427AF3B"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810" w:type="dxa"/>
            <w:vAlign w:val="center"/>
          </w:tcPr>
          <w:p w14:paraId="417A453F"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r>
      <w:tr w:rsidR="00C82D72" w:rsidRPr="00BC3383" w14:paraId="2A890064" w14:textId="77777777">
        <w:trPr>
          <w:jc w:val="center"/>
        </w:trPr>
        <w:tc>
          <w:tcPr>
            <w:tcW w:w="421" w:type="dxa"/>
          </w:tcPr>
          <w:p w14:paraId="6B093669" w14:textId="77777777" w:rsidR="00D51B81" w:rsidRPr="00BC3383" w:rsidRDefault="00D51B81">
            <w:pPr>
              <w:ind w:hanging="108"/>
              <w:jc w:val="center"/>
              <w:rPr>
                <w:rFonts w:ascii="Times New Roman" w:eastAsia="Times New Roman" w:hAnsi="Times New Roman" w:cs="Times New Roman"/>
              </w:rPr>
            </w:pPr>
          </w:p>
          <w:p w14:paraId="5B79539A" w14:textId="77777777" w:rsidR="00D51B81" w:rsidRPr="00BC3383" w:rsidRDefault="00D51B81">
            <w:pPr>
              <w:ind w:hanging="108"/>
              <w:jc w:val="center"/>
              <w:rPr>
                <w:rFonts w:ascii="Times New Roman" w:eastAsia="Times New Roman" w:hAnsi="Times New Roman" w:cs="Times New Roman"/>
              </w:rPr>
            </w:pPr>
          </w:p>
          <w:p w14:paraId="588925B8" w14:textId="77777777" w:rsidR="00D51B81" w:rsidRPr="00BC3383" w:rsidRDefault="00D51B81">
            <w:pPr>
              <w:ind w:hanging="108"/>
              <w:jc w:val="center"/>
              <w:rPr>
                <w:rFonts w:ascii="Times New Roman" w:eastAsia="Times New Roman" w:hAnsi="Times New Roman" w:cs="Times New Roman"/>
              </w:rPr>
            </w:pPr>
          </w:p>
          <w:p w14:paraId="2078D777" w14:textId="77777777" w:rsidR="00D51B81" w:rsidRPr="00BC3383" w:rsidRDefault="00EB41EE">
            <w:pPr>
              <w:ind w:hanging="108"/>
              <w:jc w:val="center"/>
              <w:rPr>
                <w:rFonts w:ascii="Times New Roman" w:eastAsia="Times New Roman" w:hAnsi="Times New Roman" w:cs="Times New Roman"/>
              </w:rPr>
            </w:pPr>
            <w:r w:rsidRPr="00BC3383">
              <w:rPr>
                <w:rFonts w:ascii="Times New Roman" w:eastAsia="Times New Roman" w:hAnsi="Times New Roman" w:cs="Times New Roman"/>
              </w:rPr>
              <w:t>6</w:t>
            </w:r>
          </w:p>
        </w:tc>
        <w:tc>
          <w:tcPr>
            <w:tcW w:w="924" w:type="dxa"/>
            <w:shd w:val="clear" w:color="auto" w:fill="auto"/>
            <w:vAlign w:val="center"/>
          </w:tcPr>
          <w:p w14:paraId="56EEBEFB"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Quần thể danh thắng Tràng An</w:t>
            </w:r>
          </w:p>
        </w:tc>
        <w:tc>
          <w:tcPr>
            <w:tcW w:w="1060" w:type="dxa"/>
            <w:shd w:val="clear" w:color="auto" w:fill="auto"/>
            <w:vAlign w:val="center"/>
          </w:tcPr>
          <w:p w14:paraId="2021795A"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740" w:type="dxa"/>
            <w:shd w:val="clear" w:color="auto" w:fill="auto"/>
            <w:vAlign w:val="center"/>
          </w:tcPr>
          <w:p w14:paraId="3F394730"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1080" w:type="dxa"/>
            <w:shd w:val="clear" w:color="auto" w:fill="auto"/>
            <w:vAlign w:val="center"/>
          </w:tcPr>
          <w:p w14:paraId="136CDFF2"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5.745.000 lượt khách (632.000 khách quốc tế)</w:t>
            </w:r>
          </w:p>
        </w:tc>
        <w:tc>
          <w:tcPr>
            <w:tcW w:w="900" w:type="dxa"/>
            <w:shd w:val="clear" w:color="auto" w:fill="auto"/>
            <w:vAlign w:val="center"/>
          </w:tcPr>
          <w:p w14:paraId="52D802C8"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Doanh thu từ phí danh lam và chở đò 500 tỷ đồng</w:t>
            </w:r>
          </w:p>
        </w:tc>
        <w:tc>
          <w:tcPr>
            <w:tcW w:w="1080" w:type="dxa"/>
            <w:vAlign w:val="center"/>
          </w:tcPr>
          <w:p w14:paraId="43EF9184" w14:textId="77777777" w:rsidR="00D51B81" w:rsidRPr="00BC3383" w:rsidRDefault="00EB41EE">
            <w:pPr>
              <w:shd w:val="clear" w:color="auto" w:fill="FFFFFF"/>
              <w:ind w:left="-108"/>
              <w:jc w:val="right"/>
              <w:rPr>
                <w:rFonts w:ascii="Times New Roman" w:eastAsia="Times New Roman" w:hAnsi="Times New Roman" w:cs="Times New Roman"/>
              </w:rPr>
            </w:pPr>
            <w:r w:rsidRPr="00BC3383">
              <w:rPr>
                <w:rFonts w:ascii="Times New Roman" w:eastAsia="Times New Roman" w:hAnsi="Times New Roman" w:cs="Times New Roman"/>
              </w:rPr>
              <w:t>6.126.000 khách (710.800 khách quốc tế)</w:t>
            </w:r>
          </w:p>
        </w:tc>
        <w:tc>
          <w:tcPr>
            <w:tcW w:w="900" w:type="dxa"/>
            <w:vAlign w:val="center"/>
          </w:tcPr>
          <w:p w14:paraId="58AE4D24"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Doanh thu từ phí danh lam và chở đò 652,7 tỷ đồng</w:t>
            </w:r>
          </w:p>
        </w:tc>
        <w:tc>
          <w:tcPr>
            <w:tcW w:w="1170" w:type="dxa"/>
            <w:vAlign w:val="center"/>
          </w:tcPr>
          <w:p w14:paraId="31D25644"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6.253.682 khách (731.121 khách quốc tế)</w:t>
            </w:r>
          </w:p>
        </w:tc>
        <w:tc>
          <w:tcPr>
            <w:tcW w:w="900" w:type="dxa"/>
            <w:vAlign w:val="center"/>
          </w:tcPr>
          <w:p w14:paraId="6D442FAA"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Doanh thu từ phí danh lam và chở đò 665,8 tỷ đồng</w:t>
            </w:r>
          </w:p>
        </w:tc>
        <w:tc>
          <w:tcPr>
            <w:tcW w:w="1080" w:type="dxa"/>
            <w:vAlign w:val="center"/>
          </w:tcPr>
          <w:p w14:paraId="6BE5791A"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6.327.488 lượt khách (759.859 khách quốc tế)</w:t>
            </w:r>
          </w:p>
        </w:tc>
        <w:tc>
          <w:tcPr>
            <w:tcW w:w="900" w:type="dxa"/>
            <w:vAlign w:val="center"/>
          </w:tcPr>
          <w:p w14:paraId="5D63CD75"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Doanh thu từ phí danh lam và phí chở đò 867,5 tỷ đồng</w:t>
            </w:r>
          </w:p>
        </w:tc>
        <w:tc>
          <w:tcPr>
            <w:tcW w:w="1031" w:type="dxa"/>
            <w:vAlign w:val="center"/>
          </w:tcPr>
          <w:p w14:paraId="58CDFAD0"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1.544.588 khách (123.567 khách quốc tế)</w:t>
            </w:r>
          </w:p>
        </w:tc>
        <w:tc>
          <w:tcPr>
            <w:tcW w:w="769" w:type="dxa"/>
            <w:vAlign w:val="center"/>
          </w:tcPr>
          <w:p w14:paraId="711BDA52"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308,9 tỷ đồng</w:t>
            </w:r>
          </w:p>
        </w:tc>
        <w:tc>
          <w:tcPr>
            <w:tcW w:w="810" w:type="dxa"/>
            <w:vAlign w:val="center"/>
          </w:tcPr>
          <w:p w14:paraId="5493770C"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810" w:type="dxa"/>
            <w:vAlign w:val="center"/>
          </w:tcPr>
          <w:p w14:paraId="384AD98E"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r>
      <w:tr w:rsidR="00C82D72" w:rsidRPr="00BC3383" w14:paraId="00CEFDF0" w14:textId="77777777">
        <w:trPr>
          <w:jc w:val="center"/>
        </w:trPr>
        <w:tc>
          <w:tcPr>
            <w:tcW w:w="421" w:type="dxa"/>
          </w:tcPr>
          <w:p w14:paraId="64E0D411" w14:textId="77777777" w:rsidR="00D51B81" w:rsidRPr="00BC3383" w:rsidRDefault="00D51B81">
            <w:pPr>
              <w:ind w:hanging="108"/>
              <w:jc w:val="center"/>
              <w:rPr>
                <w:rFonts w:ascii="Times New Roman" w:eastAsia="Times New Roman" w:hAnsi="Times New Roman" w:cs="Times New Roman"/>
              </w:rPr>
            </w:pPr>
          </w:p>
          <w:p w14:paraId="203484EB" w14:textId="77777777" w:rsidR="00D51B81" w:rsidRPr="00BC3383" w:rsidRDefault="00D51B81">
            <w:pPr>
              <w:ind w:hanging="108"/>
              <w:jc w:val="center"/>
              <w:rPr>
                <w:rFonts w:ascii="Times New Roman" w:eastAsia="Times New Roman" w:hAnsi="Times New Roman" w:cs="Times New Roman"/>
              </w:rPr>
            </w:pPr>
          </w:p>
          <w:p w14:paraId="19DBDEB3" w14:textId="77777777" w:rsidR="00D51B81" w:rsidRPr="00BC3383" w:rsidRDefault="00EB41EE">
            <w:pPr>
              <w:ind w:hanging="108"/>
              <w:jc w:val="center"/>
              <w:rPr>
                <w:rFonts w:ascii="Times New Roman" w:eastAsia="Times New Roman" w:hAnsi="Times New Roman" w:cs="Times New Roman"/>
              </w:rPr>
            </w:pPr>
            <w:r w:rsidRPr="00BC3383">
              <w:rPr>
                <w:rFonts w:ascii="Times New Roman" w:eastAsia="Times New Roman" w:hAnsi="Times New Roman" w:cs="Times New Roman"/>
              </w:rPr>
              <w:t>7</w:t>
            </w:r>
          </w:p>
        </w:tc>
        <w:tc>
          <w:tcPr>
            <w:tcW w:w="924" w:type="dxa"/>
            <w:shd w:val="clear" w:color="auto" w:fill="auto"/>
            <w:vAlign w:val="center"/>
          </w:tcPr>
          <w:p w14:paraId="22FB3CC4"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Hoàng thành Thăng Long -Hà Nội</w:t>
            </w:r>
          </w:p>
        </w:tc>
        <w:tc>
          <w:tcPr>
            <w:tcW w:w="1060" w:type="dxa"/>
            <w:shd w:val="clear" w:color="auto" w:fill="auto"/>
            <w:vAlign w:val="center"/>
          </w:tcPr>
          <w:p w14:paraId="1B56E679"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740" w:type="dxa"/>
            <w:shd w:val="clear" w:color="auto" w:fill="auto"/>
            <w:vAlign w:val="center"/>
          </w:tcPr>
          <w:p w14:paraId="6FD47D6E"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Miễn vé</w:t>
            </w:r>
          </w:p>
        </w:tc>
        <w:tc>
          <w:tcPr>
            <w:tcW w:w="1080" w:type="dxa"/>
            <w:shd w:val="clear" w:color="auto" w:fill="auto"/>
            <w:vAlign w:val="center"/>
          </w:tcPr>
          <w:p w14:paraId="45DCDE1F"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 xml:space="preserve">279.821 khách </w:t>
            </w:r>
          </w:p>
        </w:tc>
        <w:tc>
          <w:tcPr>
            <w:tcW w:w="900" w:type="dxa"/>
            <w:shd w:val="clear" w:color="auto" w:fill="auto"/>
            <w:vAlign w:val="center"/>
          </w:tcPr>
          <w:p w14:paraId="45421A29"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5,581 tỷ đồng</w:t>
            </w:r>
          </w:p>
        </w:tc>
        <w:tc>
          <w:tcPr>
            <w:tcW w:w="1080" w:type="dxa"/>
            <w:vAlign w:val="center"/>
          </w:tcPr>
          <w:p w14:paraId="13F27B00"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335.280 khách</w:t>
            </w:r>
          </w:p>
        </w:tc>
        <w:tc>
          <w:tcPr>
            <w:tcW w:w="900" w:type="dxa"/>
            <w:vAlign w:val="center"/>
          </w:tcPr>
          <w:p w14:paraId="58657C40"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7 tỷ đồng</w:t>
            </w:r>
          </w:p>
        </w:tc>
        <w:tc>
          <w:tcPr>
            <w:tcW w:w="1170" w:type="dxa"/>
            <w:vAlign w:val="center"/>
          </w:tcPr>
          <w:p w14:paraId="485C8781"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358.000 khách</w:t>
            </w:r>
          </w:p>
        </w:tc>
        <w:tc>
          <w:tcPr>
            <w:tcW w:w="900" w:type="dxa"/>
            <w:vAlign w:val="center"/>
          </w:tcPr>
          <w:p w14:paraId="20C73B0E"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7,5 tỷ đồng</w:t>
            </w:r>
          </w:p>
        </w:tc>
        <w:tc>
          <w:tcPr>
            <w:tcW w:w="1080" w:type="dxa"/>
            <w:vAlign w:val="center"/>
          </w:tcPr>
          <w:p w14:paraId="16313DBD"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462.000 khách (231.000 khách quốc tế)</w:t>
            </w:r>
          </w:p>
        </w:tc>
        <w:tc>
          <w:tcPr>
            <w:tcW w:w="900" w:type="dxa"/>
            <w:vAlign w:val="center"/>
          </w:tcPr>
          <w:p w14:paraId="7A1A313B"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11,1 tỷ đồng</w:t>
            </w:r>
          </w:p>
        </w:tc>
        <w:tc>
          <w:tcPr>
            <w:tcW w:w="1031" w:type="dxa"/>
            <w:vAlign w:val="center"/>
          </w:tcPr>
          <w:p w14:paraId="59DF9FC4"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140.400 khách (7.020 khách quốc tế)</w:t>
            </w:r>
          </w:p>
        </w:tc>
        <w:tc>
          <w:tcPr>
            <w:tcW w:w="769" w:type="dxa"/>
            <w:vAlign w:val="center"/>
          </w:tcPr>
          <w:p w14:paraId="7300FB71"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3,4 tỷ đồng</w:t>
            </w:r>
          </w:p>
        </w:tc>
        <w:tc>
          <w:tcPr>
            <w:tcW w:w="810" w:type="dxa"/>
            <w:vAlign w:val="center"/>
          </w:tcPr>
          <w:p w14:paraId="07BB04B5"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810" w:type="dxa"/>
            <w:vAlign w:val="center"/>
          </w:tcPr>
          <w:p w14:paraId="2CB04189"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r>
      <w:tr w:rsidR="00D51B81" w:rsidRPr="00BC3383" w14:paraId="0A93F246" w14:textId="77777777">
        <w:trPr>
          <w:trHeight w:val="1382"/>
          <w:jc w:val="center"/>
        </w:trPr>
        <w:tc>
          <w:tcPr>
            <w:tcW w:w="421" w:type="dxa"/>
          </w:tcPr>
          <w:p w14:paraId="1FF09983" w14:textId="77777777" w:rsidR="00D51B81" w:rsidRPr="00BC3383" w:rsidRDefault="00D51B81">
            <w:pPr>
              <w:ind w:hanging="108"/>
              <w:jc w:val="center"/>
              <w:rPr>
                <w:rFonts w:ascii="Times New Roman" w:eastAsia="Times New Roman" w:hAnsi="Times New Roman" w:cs="Times New Roman"/>
              </w:rPr>
            </w:pPr>
          </w:p>
          <w:p w14:paraId="6C3DE857" w14:textId="77777777" w:rsidR="00D51B81" w:rsidRPr="00BC3383" w:rsidRDefault="00D51B81">
            <w:pPr>
              <w:ind w:hanging="108"/>
              <w:jc w:val="center"/>
              <w:rPr>
                <w:rFonts w:ascii="Times New Roman" w:eastAsia="Times New Roman" w:hAnsi="Times New Roman" w:cs="Times New Roman"/>
              </w:rPr>
            </w:pPr>
          </w:p>
          <w:p w14:paraId="1E074E53" w14:textId="77777777" w:rsidR="00D51B81" w:rsidRPr="00BC3383" w:rsidRDefault="00EB41EE">
            <w:pPr>
              <w:ind w:hanging="108"/>
              <w:jc w:val="center"/>
              <w:rPr>
                <w:rFonts w:ascii="Times New Roman" w:eastAsia="Times New Roman" w:hAnsi="Times New Roman" w:cs="Times New Roman"/>
              </w:rPr>
            </w:pPr>
            <w:r w:rsidRPr="00BC3383">
              <w:rPr>
                <w:rFonts w:ascii="Times New Roman" w:eastAsia="Times New Roman" w:hAnsi="Times New Roman" w:cs="Times New Roman"/>
              </w:rPr>
              <w:t>8</w:t>
            </w:r>
          </w:p>
        </w:tc>
        <w:tc>
          <w:tcPr>
            <w:tcW w:w="924" w:type="dxa"/>
            <w:shd w:val="clear" w:color="auto" w:fill="auto"/>
            <w:vAlign w:val="center"/>
          </w:tcPr>
          <w:p w14:paraId="19549A00" w14:textId="77777777" w:rsidR="00D51B81" w:rsidRPr="00BC3383" w:rsidRDefault="00EB41EE">
            <w:pPr>
              <w:ind w:firstLine="57"/>
              <w:rPr>
                <w:rFonts w:ascii="Times New Roman" w:eastAsia="Times New Roman" w:hAnsi="Times New Roman" w:cs="Times New Roman"/>
              </w:rPr>
            </w:pPr>
            <w:r w:rsidRPr="00BC3383">
              <w:rPr>
                <w:rFonts w:ascii="Times New Roman" w:eastAsia="Times New Roman" w:hAnsi="Times New Roman" w:cs="Times New Roman"/>
              </w:rPr>
              <w:t>Thành Nhà Hồ</w:t>
            </w:r>
          </w:p>
        </w:tc>
        <w:tc>
          <w:tcPr>
            <w:tcW w:w="1060" w:type="dxa"/>
            <w:shd w:val="clear" w:color="auto" w:fill="auto"/>
            <w:vAlign w:val="center"/>
          </w:tcPr>
          <w:p w14:paraId="5DA4AF4A"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740" w:type="dxa"/>
            <w:shd w:val="clear" w:color="auto" w:fill="auto"/>
            <w:vAlign w:val="center"/>
          </w:tcPr>
          <w:p w14:paraId="11E59A0E"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Miễn vé</w:t>
            </w:r>
          </w:p>
        </w:tc>
        <w:tc>
          <w:tcPr>
            <w:tcW w:w="1080" w:type="dxa"/>
            <w:shd w:val="clear" w:color="auto" w:fill="auto"/>
            <w:vAlign w:val="center"/>
          </w:tcPr>
          <w:p w14:paraId="3053BB57"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113.000 khách (1.500 khách quốc tế)</w:t>
            </w:r>
          </w:p>
        </w:tc>
        <w:tc>
          <w:tcPr>
            <w:tcW w:w="900" w:type="dxa"/>
            <w:shd w:val="clear" w:color="auto" w:fill="auto"/>
            <w:vAlign w:val="center"/>
          </w:tcPr>
          <w:p w14:paraId="1746D18C"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434 triệu đồng</w:t>
            </w:r>
          </w:p>
        </w:tc>
        <w:tc>
          <w:tcPr>
            <w:tcW w:w="1080" w:type="dxa"/>
            <w:vAlign w:val="center"/>
          </w:tcPr>
          <w:p w14:paraId="12E1B2A4"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106.790 khách        (8.070 khách quốc tế)</w:t>
            </w:r>
          </w:p>
        </w:tc>
        <w:tc>
          <w:tcPr>
            <w:tcW w:w="900" w:type="dxa"/>
            <w:vAlign w:val="center"/>
          </w:tcPr>
          <w:p w14:paraId="778EFBB1" w14:textId="77777777" w:rsidR="00D51B81" w:rsidRPr="00BC3383" w:rsidRDefault="00EB41EE">
            <w:pPr>
              <w:ind w:firstLine="57"/>
              <w:jc w:val="right"/>
              <w:rPr>
                <w:rFonts w:ascii="Times New Roman" w:eastAsia="Times New Roman" w:hAnsi="Times New Roman" w:cs="Times New Roman"/>
              </w:rPr>
            </w:pPr>
            <w:r w:rsidRPr="00BC3383">
              <w:rPr>
                <w:rFonts w:ascii="Times New Roman" w:eastAsia="Times New Roman" w:hAnsi="Times New Roman" w:cs="Times New Roman"/>
              </w:rPr>
              <w:t>02 tỷ đồng</w:t>
            </w:r>
          </w:p>
        </w:tc>
        <w:tc>
          <w:tcPr>
            <w:tcW w:w="1170" w:type="dxa"/>
            <w:vAlign w:val="center"/>
          </w:tcPr>
          <w:p w14:paraId="435AA565"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104.000 khách (97.000 khách quốc tế)</w:t>
            </w:r>
          </w:p>
        </w:tc>
        <w:tc>
          <w:tcPr>
            <w:tcW w:w="900" w:type="dxa"/>
            <w:vAlign w:val="center"/>
          </w:tcPr>
          <w:p w14:paraId="0787E358"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trên 2 tỷ đồng</w:t>
            </w:r>
          </w:p>
        </w:tc>
        <w:tc>
          <w:tcPr>
            <w:tcW w:w="1080" w:type="dxa"/>
            <w:vAlign w:val="center"/>
          </w:tcPr>
          <w:p w14:paraId="03295DAC"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126.660 khách (7.255 khách quốc tế)</w:t>
            </w:r>
          </w:p>
        </w:tc>
        <w:tc>
          <w:tcPr>
            <w:tcW w:w="900" w:type="dxa"/>
            <w:vAlign w:val="center"/>
          </w:tcPr>
          <w:p w14:paraId="64FB3386"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2,1 tỷ đồng</w:t>
            </w:r>
          </w:p>
        </w:tc>
        <w:tc>
          <w:tcPr>
            <w:tcW w:w="1031" w:type="dxa"/>
            <w:vAlign w:val="center"/>
          </w:tcPr>
          <w:p w14:paraId="13F483AF"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48.505 khách (1.575 khách quốc tế)</w:t>
            </w:r>
          </w:p>
        </w:tc>
        <w:tc>
          <w:tcPr>
            <w:tcW w:w="769" w:type="dxa"/>
            <w:vAlign w:val="center"/>
          </w:tcPr>
          <w:p w14:paraId="266C9F8D" w14:textId="77777777" w:rsidR="00D51B81" w:rsidRPr="00BC3383" w:rsidRDefault="00EB41EE">
            <w:pPr>
              <w:ind w:left="-108"/>
              <w:jc w:val="right"/>
              <w:rPr>
                <w:rFonts w:ascii="Times New Roman" w:eastAsia="Times New Roman" w:hAnsi="Times New Roman" w:cs="Times New Roman"/>
              </w:rPr>
            </w:pPr>
            <w:r w:rsidRPr="00BC3383">
              <w:rPr>
                <w:rFonts w:ascii="Times New Roman" w:eastAsia="Times New Roman" w:hAnsi="Times New Roman" w:cs="Times New Roman"/>
              </w:rPr>
              <w:t>550 triệu đồng</w:t>
            </w:r>
          </w:p>
        </w:tc>
        <w:tc>
          <w:tcPr>
            <w:tcW w:w="810" w:type="dxa"/>
            <w:vAlign w:val="center"/>
          </w:tcPr>
          <w:p w14:paraId="3031A8EF"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c>
          <w:tcPr>
            <w:tcW w:w="810" w:type="dxa"/>
            <w:vAlign w:val="center"/>
          </w:tcPr>
          <w:p w14:paraId="7C2AA1F3" w14:textId="77777777" w:rsidR="00D51B81" w:rsidRPr="00BC3383" w:rsidRDefault="00EB41EE">
            <w:pPr>
              <w:ind w:left="-108"/>
              <w:jc w:val="center"/>
              <w:rPr>
                <w:rFonts w:ascii="Times New Roman" w:eastAsia="Times New Roman" w:hAnsi="Times New Roman" w:cs="Times New Roman"/>
              </w:rPr>
            </w:pPr>
            <w:r w:rsidRPr="00BC3383">
              <w:rPr>
                <w:rFonts w:ascii="Times New Roman" w:eastAsia="Times New Roman" w:hAnsi="Times New Roman" w:cs="Times New Roman"/>
              </w:rPr>
              <w:t>Không có số liệu</w:t>
            </w:r>
          </w:p>
        </w:tc>
      </w:tr>
    </w:tbl>
    <w:p w14:paraId="68C218CE" w14:textId="77777777" w:rsidR="00D51B81" w:rsidRPr="00BC3383" w:rsidRDefault="00D51B81">
      <w:pPr>
        <w:ind w:firstLine="57"/>
        <w:sectPr w:rsidR="00D51B81" w:rsidRPr="00BC3383" w:rsidSect="00E07BA4">
          <w:pgSz w:w="16839" w:h="11907" w:orient="landscape" w:code="9"/>
          <w:pgMar w:top="1701" w:right="1134" w:bottom="1134" w:left="1134" w:header="720" w:footer="720" w:gutter="0"/>
          <w:cols w:space="720"/>
          <w:docGrid w:linePitch="381"/>
        </w:sectPr>
      </w:pPr>
    </w:p>
    <w:p w14:paraId="793E8B92" w14:textId="77777777" w:rsidR="00D51B81" w:rsidRPr="00BC3383" w:rsidRDefault="00EB41EE">
      <w:pPr>
        <w:pStyle w:val="Heading1"/>
        <w:jc w:val="center"/>
        <w:rPr>
          <w:color w:val="auto"/>
        </w:rPr>
      </w:pPr>
      <w:bookmarkStart w:id="206" w:name="_Toc164249077"/>
      <w:r w:rsidRPr="00BC3383">
        <w:rPr>
          <w:color w:val="auto"/>
        </w:rPr>
        <w:lastRenderedPageBreak/>
        <w:t>Phụ lục 6 - Danh sách di sản văn hóa và tình hình đầu tư bảo vệ, bảo tồn, tôn tạo và phát huy giá trị tại một số di tích lịch sử - văn hóa, danh lam thắng cảnh ở Việt Nam</w:t>
      </w:r>
      <w:bookmarkEnd w:id="206"/>
    </w:p>
    <w:p w14:paraId="6F7D6017" w14:textId="77777777" w:rsidR="00D51B81" w:rsidRPr="00BC3383" w:rsidRDefault="00D51B81">
      <w:pPr>
        <w:ind w:firstLine="57"/>
        <w:jc w:val="center"/>
        <w:rPr>
          <w:i/>
        </w:rPr>
      </w:pPr>
    </w:p>
    <w:p w14:paraId="37DC3C88" w14:textId="77777777" w:rsidR="00D51B81" w:rsidRPr="00BC3383" w:rsidRDefault="00EB41EE">
      <w:pPr>
        <w:pBdr>
          <w:top w:val="nil"/>
          <w:left w:val="nil"/>
          <w:bottom w:val="nil"/>
          <w:right w:val="nil"/>
          <w:between w:val="nil"/>
        </w:pBdr>
        <w:ind w:firstLine="567"/>
        <w:rPr>
          <w:b/>
        </w:rPr>
      </w:pPr>
      <w:r w:rsidRPr="00BC3383">
        <w:rPr>
          <w:b/>
        </w:rPr>
        <w:t>I. DANH SÁCH DI SẢN VĂN HÓA VÀ THIÊN NHIÊN THẾ GIỚI (THEO CÔNG ƯỚC UNESCO 1972 VỀ BẢO VỆ DI SẢN VĂN HÓA VÀ THIÊN NHIÊN THẾ GIỚI)</w:t>
      </w:r>
    </w:p>
    <w:p w14:paraId="170AEFB8" w14:textId="77777777" w:rsidR="00D51B81" w:rsidRPr="00BC3383" w:rsidRDefault="00EB41EE">
      <w:pPr>
        <w:pBdr>
          <w:top w:val="nil"/>
          <w:left w:val="nil"/>
          <w:bottom w:val="nil"/>
          <w:right w:val="nil"/>
          <w:between w:val="nil"/>
        </w:pBdr>
        <w:ind w:firstLine="567"/>
      </w:pPr>
      <w:r w:rsidRPr="00BC3383">
        <w:t>1. Quần thể di tích Cố đô Huế (tỉnh Thừa Thiên - Huế; Di sản Văn hóa Thế giới, được ghi danh năm 1993).</w:t>
      </w:r>
    </w:p>
    <w:p w14:paraId="199B362B" w14:textId="77777777" w:rsidR="00D51B81" w:rsidRPr="00BC3383" w:rsidRDefault="00EB41EE">
      <w:pPr>
        <w:pBdr>
          <w:top w:val="nil"/>
          <w:left w:val="nil"/>
          <w:bottom w:val="nil"/>
          <w:right w:val="nil"/>
          <w:between w:val="nil"/>
        </w:pBdr>
        <w:ind w:firstLine="567"/>
      </w:pPr>
      <w:r w:rsidRPr="00BC3383">
        <w:t>2. Vịnh Hạ Long (tỉnh Quảng Ninh, Di sản Thiên nhiên Thế giới, được ghi danh lần thứ nhất năm 1994 và lần thứ hai năm 2000).</w:t>
      </w:r>
    </w:p>
    <w:p w14:paraId="7279DEAB" w14:textId="77777777" w:rsidR="00D51B81" w:rsidRPr="00BC3383" w:rsidRDefault="00EB41EE">
      <w:pPr>
        <w:pBdr>
          <w:top w:val="nil"/>
          <w:left w:val="nil"/>
          <w:bottom w:val="nil"/>
          <w:right w:val="nil"/>
          <w:between w:val="nil"/>
        </w:pBdr>
        <w:ind w:firstLine="567"/>
      </w:pPr>
      <w:r w:rsidRPr="00BC3383">
        <w:t>3. Khu Phố cổ Hội An (tỉnh Quảng Nam; Di sản Văn hóa Thế giới, được ghi danh năm 1999).</w:t>
      </w:r>
    </w:p>
    <w:p w14:paraId="48603829" w14:textId="77777777" w:rsidR="00D51B81" w:rsidRPr="00BC3383" w:rsidRDefault="00EB41EE">
      <w:pPr>
        <w:pBdr>
          <w:top w:val="nil"/>
          <w:left w:val="nil"/>
          <w:bottom w:val="nil"/>
          <w:right w:val="nil"/>
          <w:between w:val="nil"/>
        </w:pBdr>
        <w:ind w:firstLine="567"/>
      </w:pPr>
      <w:r w:rsidRPr="00BC3383">
        <w:t>4. Khu Di tích Mỹ Sơn (tỉnh Quảng Nam; Di sản Văn hóa Thế giới, được ghi danh năm 1999).</w:t>
      </w:r>
    </w:p>
    <w:p w14:paraId="2E57686B" w14:textId="77777777" w:rsidR="00D51B81" w:rsidRPr="00BC3383" w:rsidRDefault="00EB41EE">
      <w:pPr>
        <w:pBdr>
          <w:top w:val="nil"/>
          <w:left w:val="nil"/>
          <w:bottom w:val="nil"/>
          <w:right w:val="nil"/>
          <w:between w:val="nil"/>
        </w:pBdr>
        <w:ind w:firstLine="567"/>
      </w:pPr>
      <w:r w:rsidRPr="00BC3383">
        <w:t>5. Vườn Quốc gia Phong Nha - Kẻ Bàng (tỉnh Quảng Bình; Di sản Thiên nhiên Thế giới, được ghi danh lần thứ nhất năm 2003 và lần thứ hai năm 2015).</w:t>
      </w:r>
    </w:p>
    <w:p w14:paraId="6A4D9D72" w14:textId="77777777" w:rsidR="00D51B81" w:rsidRPr="00BC3383" w:rsidRDefault="00EB41EE">
      <w:pPr>
        <w:pBdr>
          <w:top w:val="nil"/>
          <w:left w:val="nil"/>
          <w:bottom w:val="nil"/>
          <w:right w:val="nil"/>
          <w:between w:val="nil"/>
        </w:pBdr>
        <w:ind w:firstLine="567"/>
      </w:pPr>
      <w:r w:rsidRPr="00BC3383">
        <w:t>6. Khu Trung tâm Hoàng thành Thăng Long - Hà Nội (thành phố Hà Nội; Di sản Văn hóa Thế giới, được ghi danh năm 2010).</w:t>
      </w:r>
    </w:p>
    <w:p w14:paraId="3E9E10AE" w14:textId="77777777" w:rsidR="00D51B81" w:rsidRPr="00BC3383" w:rsidRDefault="00EB41EE">
      <w:pPr>
        <w:pBdr>
          <w:top w:val="nil"/>
          <w:left w:val="nil"/>
          <w:bottom w:val="nil"/>
          <w:right w:val="nil"/>
          <w:between w:val="nil"/>
        </w:pBdr>
        <w:ind w:firstLine="567"/>
      </w:pPr>
      <w:r w:rsidRPr="00BC3383">
        <w:t>7. Thành Nhà Hồ (tỉnh Thanh Hóa; Di sản Văn hóa Thế giới, được ghi danh năm 2011).</w:t>
      </w:r>
    </w:p>
    <w:p w14:paraId="50F2BD20" w14:textId="77777777" w:rsidR="00D51B81" w:rsidRPr="00BC3383" w:rsidRDefault="00EB41EE">
      <w:pPr>
        <w:pBdr>
          <w:top w:val="nil"/>
          <w:left w:val="nil"/>
          <w:bottom w:val="nil"/>
          <w:right w:val="nil"/>
          <w:between w:val="nil"/>
        </w:pBdr>
        <w:ind w:firstLine="567"/>
      </w:pPr>
      <w:r w:rsidRPr="00BC3383">
        <w:t>8. Quần thể danh thắng Tràng An (tỉnh Ninh Bình; Di sản Văn hóa và Thiên nhiên Thế giới hỗn hợp, được ghi danh năm 2014).</w:t>
      </w:r>
    </w:p>
    <w:p w14:paraId="0B4E4D45" w14:textId="77777777" w:rsidR="00D51B81" w:rsidRPr="00BC3383" w:rsidRDefault="00EB41EE">
      <w:pPr>
        <w:pBdr>
          <w:top w:val="nil"/>
          <w:left w:val="nil"/>
          <w:bottom w:val="nil"/>
          <w:right w:val="nil"/>
          <w:between w:val="nil"/>
        </w:pBdr>
        <w:ind w:firstLine="567"/>
      </w:pPr>
      <w:r w:rsidRPr="00BC3383">
        <w:rPr>
          <w:b/>
          <w:u w:val="single"/>
        </w:rPr>
        <w:t>Ghi chú:</w:t>
      </w:r>
      <w:r w:rsidRPr="00BC3383">
        <w:t xml:space="preserve"> Italia là quốc gia có số lượng di sản thế giới được công nhận nhiều nhất (54 di sản), tiếp theo là Trung Quốc (54 di sản), Tây Ban Nha (47 di sản), Pháp (43 di sản), Đức (44 di sản), Mexico 35 di sản, Anh Quốc (31 di sản), Nga (28 di sản), Mỹ (23 di sản), Iran (23 di sản), Brazil (21 di sản), Úc (19 di sản), Canada (18 di sản), Hy Lạp (18 di sản), Thổ Nhĩ Kỳ (18 di sản). Một số quốc gia ở Châu Á có nhiều Di sản thế giới phải kể đến như: Ấn Độ (36 di sản), Nhật Bản (22 di sản), Hàn Quốc (13 di sản), Indonesia (8 di sản). Các quốc gia ở khu vực Đông Nam Á khác có số lượng Di sản thế giới được UNESCO công nhận là: Thái Lan (5 di sản), Philippine (6 di sản), Malaysia (4 di sản), Campuchia (3 di sản), Lào (2 di sản), Myanmar (1 di sản), Singapore (1 di sản); </w:t>
      </w:r>
      <w:r w:rsidRPr="00BC3383">
        <w:lastRenderedPageBreak/>
        <w:t xml:space="preserve">Brunei và Đông Timor chưa có di sản thế giới nào (nằm trong số 26/193 quốc gia chưa có di sản được ghi danh). </w:t>
      </w:r>
    </w:p>
    <w:p w14:paraId="55F6FEF8" w14:textId="77777777" w:rsidR="00D51B81" w:rsidRPr="00BC3383" w:rsidRDefault="00EB41EE">
      <w:pPr>
        <w:pBdr>
          <w:top w:val="nil"/>
          <w:left w:val="nil"/>
          <w:bottom w:val="nil"/>
          <w:right w:val="nil"/>
          <w:between w:val="nil"/>
        </w:pBdr>
        <w:ind w:firstLine="567"/>
        <w:rPr>
          <w:b/>
        </w:rPr>
      </w:pPr>
      <w:r w:rsidRPr="00BC3383">
        <w:rPr>
          <w:b/>
        </w:rPr>
        <w:t>II. DI SẢN VĂN HÓA PHI VẬT THỂ (GHI DANH THEO CÔNG ƯỚC UNESCO 2003 VỀ BẢO VỆ DI SẢN VĂN HÓA PHI VẬT THỂ)</w:t>
      </w:r>
    </w:p>
    <w:p w14:paraId="7FA0650E" w14:textId="77777777" w:rsidR="00D51B81" w:rsidRPr="00BC3383" w:rsidRDefault="00EB41EE">
      <w:pPr>
        <w:ind w:firstLine="567"/>
      </w:pPr>
      <w:r w:rsidRPr="00BC3383">
        <w:t>1. Nhã Nhạc, Âm nhạc Cung đình Việt Nam (Triều Nguyễn) (năm 2008).</w:t>
      </w:r>
    </w:p>
    <w:p w14:paraId="4751B8AE" w14:textId="77777777" w:rsidR="00D51B81" w:rsidRPr="00BC3383" w:rsidRDefault="00EB41EE">
      <w:pPr>
        <w:ind w:firstLine="567"/>
      </w:pPr>
      <w:r w:rsidRPr="00BC3383">
        <w:t>2. Không gian văn hóa cồng chiêng Tây Nguyên (năm 2008).</w:t>
      </w:r>
    </w:p>
    <w:p w14:paraId="2526C8F3" w14:textId="77777777" w:rsidR="00D51B81" w:rsidRPr="00BC3383" w:rsidRDefault="00EB41EE">
      <w:pPr>
        <w:ind w:firstLine="567"/>
      </w:pPr>
      <w:r w:rsidRPr="00BC3383">
        <w:t>3. Dân ca Quan Họ Bắc Ninh (năm 2009).</w:t>
      </w:r>
    </w:p>
    <w:p w14:paraId="5BF7CEAB" w14:textId="77777777" w:rsidR="00D51B81" w:rsidRPr="00BC3383" w:rsidRDefault="00EB41EE">
      <w:pPr>
        <w:ind w:firstLine="567"/>
      </w:pPr>
      <w:r w:rsidRPr="00BC3383">
        <w:t>4. Hát Ca trù (năm 2009; thuộc Danh sách cần bảo vệ khẩn cấp).</w:t>
      </w:r>
    </w:p>
    <w:p w14:paraId="4CC05F65" w14:textId="77777777" w:rsidR="00D51B81" w:rsidRPr="00BC3383" w:rsidRDefault="00EB41EE">
      <w:pPr>
        <w:ind w:firstLine="567"/>
      </w:pPr>
      <w:r w:rsidRPr="00BC3383">
        <w:t>5. Hội Gióng ở Đền Phù Đổng và Đền Sóc (năm 2010).</w:t>
      </w:r>
    </w:p>
    <w:p w14:paraId="0B188767" w14:textId="77777777" w:rsidR="00D51B81" w:rsidRPr="00BC3383" w:rsidRDefault="00EB41EE">
      <w:pPr>
        <w:ind w:firstLine="567"/>
      </w:pPr>
      <w:r w:rsidRPr="00BC3383">
        <w:t>6. Tín ngưỡng Thờ cúng Hùng Vương ở Phú Thọ (năm 2012).</w:t>
      </w:r>
    </w:p>
    <w:p w14:paraId="470F2880" w14:textId="77777777" w:rsidR="00D51B81" w:rsidRPr="00BC3383" w:rsidRDefault="00EB41EE">
      <w:pPr>
        <w:ind w:firstLine="567"/>
      </w:pPr>
      <w:r w:rsidRPr="00BC3383">
        <w:t>7. Nghệ thuật Đờn ca tài tử Nam Bộ (năm 2013).</w:t>
      </w:r>
    </w:p>
    <w:p w14:paraId="2B91852D" w14:textId="77777777" w:rsidR="00D51B81" w:rsidRPr="00BC3383" w:rsidRDefault="00EB41EE">
      <w:pPr>
        <w:ind w:firstLine="567"/>
      </w:pPr>
      <w:r w:rsidRPr="00BC3383">
        <w:t>8. Dân ca Ví, Giặm Nghệ Tĩnh (năm 2014).</w:t>
      </w:r>
    </w:p>
    <w:p w14:paraId="08AEDE8D" w14:textId="77777777" w:rsidR="00D51B81" w:rsidRPr="00BC3383" w:rsidRDefault="00EB41EE">
      <w:pPr>
        <w:ind w:firstLine="567"/>
      </w:pPr>
      <w:r w:rsidRPr="00BC3383">
        <w:t>9. Nghi lễ và trò chơi kéo co (năm 2015, di sản đa quốc gia, gồm: Việt Nam, Hàn Quốc, Philippines và Campuchia).</w:t>
      </w:r>
    </w:p>
    <w:p w14:paraId="379C7A79" w14:textId="77777777" w:rsidR="00D51B81" w:rsidRPr="00BC3383" w:rsidRDefault="00EB41EE">
      <w:pPr>
        <w:ind w:firstLine="567"/>
      </w:pPr>
      <w:r w:rsidRPr="00BC3383">
        <w:t>10. Thực hành Tín ngưỡng Thờ Mẫu Tam phủ của người Việt (năm 2016).</w:t>
      </w:r>
    </w:p>
    <w:p w14:paraId="09135717" w14:textId="77777777" w:rsidR="00D51B81" w:rsidRPr="00BC3383" w:rsidRDefault="00EB41EE">
      <w:pPr>
        <w:ind w:firstLine="567"/>
      </w:pPr>
      <w:r w:rsidRPr="00BC3383">
        <w:t>11. Hát Xoan Phú Thọ.</w:t>
      </w:r>
    </w:p>
    <w:p w14:paraId="4600CCBF" w14:textId="77777777" w:rsidR="00D51B81" w:rsidRPr="00BC3383" w:rsidRDefault="00EB41EE">
      <w:pPr>
        <w:ind w:firstLine="567"/>
      </w:pPr>
      <w:r w:rsidRPr="00BC3383">
        <w:t>12. Nghệ thuật Bài Chòi miền Trung Việt Nam (2017).</w:t>
      </w:r>
    </w:p>
    <w:p w14:paraId="27BB887D" w14:textId="77777777" w:rsidR="00D51B81" w:rsidRPr="00BC3383" w:rsidRDefault="00EB41EE">
      <w:pPr>
        <w:ind w:firstLine="567"/>
      </w:pPr>
      <w:r w:rsidRPr="00BC3383">
        <w:t>13. Thực hành Then Tày, Nùng, Thái của người Việt (2019).</w:t>
      </w:r>
    </w:p>
    <w:p w14:paraId="606FF9BA" w14:textId="77777777" w:rsidR="00D51B81" w:rsidRPr="00BC3383" w:rsidRDefault="00EB41EE">
      <w:pPr>
        <w:ind w:firstLine="567"/>
      </w:pPr>
      <w:r w:rsidRPr="00BC3383">
        <w:rPr>
          <w:b/>
          <w:u w:val="single"/>
        </w:rPr>
        <w:t>Ghi chú:</w:t>
      </w:r>
      <w:r w:rsidRPr="00BC3383">
        <w:t xml:space="preserve"> Trung Quốc là quốc gia có số lượng di sản văn hóa phi vật thể được ghi danh nhiều nhất (39 di sản), tiếp theo là Nhật Bản (21 di sản), Hàn Quốc (19 di sản), 10 quốc gia mới chỉ có 01 di sản được ghi danh và còn 58/175 quốc gia chưa có di sản được ghi danh.</w:t>
      </w:r>
    </w:p>
    <w:p w14:paraId="42CC3800" w14:textId="77777777" w:rsidR="00D51B81" w:rsidRPr="00BC3383" w:rsidRDefault="00EB41EE">
      <w:pPr>
        <w:pBdr>
          <w:top w:val="nil"/>
          <w:left w:val="nil"/>
          <w:bottom w:val="nil"/>
          <w:right w:val="nil"/>
          <w:between w:val="nil"/>
        </w:pBdr>
        <w:ind w:firstLine="567"/>
        <w:rPr>
          <w:b/>
        </w:rPr>
      </w:pPr>
      <w:r w:rsidRPr="00BC3383">
        <w:rPr>
          <w:b/>
        </w:rPr>
        <w:t>III. DI SẢN TƯ LIỆU (GHI DANH THUỘC CHƯƠNG TRÌNH KÝ ỨC THẾ GIỚI CỦA UNESCO)</w:t>
      </w:r>
    </w:p>
    <w:p w14:paraId="2F8D3344" w14:textId="77777777" w:rsidR="00D51B81" w:rsidRPr="00BC3383" w:rsidRDefault="00EB41EE">
      <w:pPr>
        <w:ind w:firstLine="567"/>
        <w:rPr>
          <w:b/>
          <w:i/>
        </w:rPr>
      </w:pPr>
      <w:r w:rsidRPr="00BC3383">
        <w:rPr>
          <w:b/>
          <w:i/>
        </w:rPr>
        <w:t>A. Di sản Tư liệu Thế giới</w:t>
      </w:r>
    </w:p>
    <w:p w14:paraId="56F47452" w14:textId="77777777" w:rsidR="00D51B81" w:rsidRPr="00BC3383" w:rsidRDefault="00EB41EE">
      <w:pPr>
        <w:ind w:firstLine="567"/>
      </w:pPr>
      <w:r w:rsidRPr="00BC3383">
        <w:t>1. Mộc bản triều Nguyễn (năm 2009; hiện đang lưu giữ và bảo quản tại Trung tâm lưu trữ quốc gia IV - Đà Lạt, Lâm Đồng).</w:t>
      </w:r>
    </w:p>
    <w:p w14:paraId="7B1F459A" w14:textId="1635D5D4" w:rsidR="00D51B81" w:rsidRPr="00BC3383" w:rsidRDefault="00EB41EE">
      <w:pPr>
        <w:ind w:firstLine="567"/>
      </w:pPr>
      <w:r w:rsidRPr="00BC3383">
        <w:t xml:space="preserve">2. Bia tiến sĩ Văn Miếu Thăng Long (được ghi danh lần thứ nhất năm 2010 là Di sản Tư liệu khu vực Châu Á - Thái Bình Dương và lần thứ hai là Di sản Tư </w:t>
      </w:r>
      <w:r w:rsidRPr="00BC3383">
        <w:lastRenderedPageBreak/>
        <w:t>liệu Thế giới năm 2011; hiện đang lưu giữ tại Di tích quốc gia đặc biệt Văn miếu Quốc tử giám - Hà Nội).</w:t>
      </w:r>
    </w:p>
    <w:p w14:paraId="79BE20A6" w14:textId="2A58E64E" w:rsidR="00D51B81" w:rsidRPr="00BC3383" w:rsidRDefault="00EB41EE">
      <w:pPr>
        <w:ind w:firstLine="567"/>
      </w:pPr>
      <w:r w:rsidRPr="00BC3383">
        <w:t>3. Châu bản triều Nguyễn (được ghi danh lần thứ nhất năm 2014 là Di sản Tư liệu khu vực Châu Á - Thái Bình Dương và lần thứ hai là Di sản Tư liệu Thế giới năm 2017; hiện đang được lưu giữ và bảo quản tại Trung tâm lưu trữ quốc gia I - Hà Nội).</w:t>
      </w:r>
    </w:p>
    <w:p w14:paraId="0DF77C50" w14:textId="77777777" w:rsidR="00D51B81" w:rsidRPr="00BC3383" w:rsidRDefault="00EB41EE">
      <w:pPr>
        <w:pBdr>
          <w:top w:val="nil"/>
          <w:left w:val="nil"/>
          <w:bottom w:val="nil"/>
          <w:right w:val="nil"/>
          <w:between w:val="nil"/>
        </w:pBdr>
        <w:ind w:firstLine="567"/>
        <w:rPr>
          <w:b/>
          <w:i/>
        </w:rPr>
      </w:pPr>
      <w:r w:rsidRPr="00BC3383">
        <w:rPr>
          <w:b/>
          <w:i/>
        </w:rPr>
        <w:t xml:space="preserve">B. Di sản Tư liệu khu vực Châu Á - Thái Bình Dương </w:t>
      </w:r>
    </w:p>
    <w:p w14:paraId="6A68D437" w14:textId="77777777" w:rsidR="00D51B81" w:rsidRPr="00BC3383" w:rsidRDefault="00EB41EE">
      <w:pPr>
        <w:ind w:firstLine="567"/>
      </w:pPr>
      <w:r w:rsidRPr="00BC3383">
        <w:t>1. Mộc bản chùa Vĩnh Nghiêm (năm 2012; hiện đang được lưu giữ và bảo quản tại Di tích quốc gia đặc biệt chùa Vĩnh Nghiêm - Bắc Giang).</w:t>
      </w:r>
    </w:p>
    <w:p w14:paraId="52A222F0" w14:textId="77777777" w:rsidR="00D51B81" w:rsidRPr="00BC3383" w:rsidRDefault="00EB41EE">
      <w:pPr>
        <w:ind w:firstLine="567"/>
      </w:pPr>
      <w:r w:rsidRPr="00BC3383">
        <w:t>2. Thơ văn trên kiến trúc cung đình Huế (năm 2016; hiện đang được lưu giữ và bảo quản tại Di sản Văn hóa Thế giới Quần thể di tích Cố đô Huế).</w:t>
      </w:r>
    </w:p>
    <w:p w14:paraId="31232CAD" w14:textId="77777777" w:rsidR="00D51B81" w:rsidRPr="00BC3383" w:rsidRDefault="00EB41EE">
      <w:pPr>
        <w:ind w:firstLine="567"/>
      </w:pPr>
      <w:r w:rsidRPr="00BC3383">
        <w:t>3. Mộc bản trường Phúc Giang (năm 2016; hiện đang được lưu giữ và bảo quản tại Nhà thờ dòng họ Nguyễn Huy, xã Trường Lộc, huyện Can Lộc, tỉnh Hà Tĩnh).</w:t>
      </w:r>
    </w:p>
    <w:p w14:paraId="2D75BA5F" w14:textId="77777777" w:rsidR="00D51B81" w:rsidRPr="00BC3383" w:rsidRDefault="00EB41EE">
      <w:pPr>
        <w:ind w:firstLine="567"/>
      </w:pPr>
      <w:r w:rsidRPr="00BC3383">
        <w:t>4. Hành trình đi sứ Trung Hoa (thế kỷ XVIII) - Hoàng hoa sứ trình đồ (năm 2018; hiện đang được lưu giữ và bảo quản tại Nhà thờ dòng họ Nguyễn Huy, xã Trường Lộc, huyện Can Lộc, tỉnh Hà Tĩnh).</w:t>
      </w:r>
    </w:p>
    <w:p w14:paraId="187B99F8" w14:textId="77777777" w:rsidR="00D51B81" w:rsidRPr="00BC3383" w:rsidRDefault="00EB41EE">
      <w:pPr>
        <w:pBdr>
          <w:top w:val="nil"/>
          <w:left w:val="nil"/>
          <w:bottom w:val="nil"/>
          <w:right w:val="nil"/>
          <w:between w:val="nil"/>
        </w:pBdr>
        <w:ind w:firstLine="567"/>
      </w:pPr>
      <w:r w:rsidRPr="00BC3383">
        <w:rPr>
          <w:b/>
          <w:u w:val="single"/>
        </w:rPr>
        <w:t>Ghi chú:</w:t>
      </w:r>
      <w:r w:rsidRPr="00BC3383">
        <w:t xml:space="preserve"> Năm 1992, UNESCO khởi xướng xây dựng Chương trình Ký ức thế giới (Memory of the world - MOW), xuất phát từ nhu cầu ngày càng tăng về việc bảo tồn và tiếp cận những di sản tài liệu quý hiếm có nguy cơ bị xâm hại và mai một ở nhiều nước và khu vực trên thế giới. Hiện nay, UNESCO đã ghi danh 431 Di sản Tư liệu Thế giới và 128 Di sản Tư liệu khu vực Châu Á - Thái Bình Dương.</w:t>
      </w:r>
    </w:p>
    <w:p w14:paraId="58CE6F32" w14:textId="77777777" w:rsidR="00D51B81" w:rsidRPr="00BC3383" w:rsidRDefault="00EB41EE">
      <w:pPr>
        <w:ind w:firstLine="567"/>
        <w:rPr>
          <w:b/>
        </w:rPr>
      </w:pPr>
      <w:r w:rsidRPr="00BC3383">
        <w:rPr>
          <w:b/>
        </w:rPr>
        <w:t>IV. NGUỒN TÀI CHÍNH:</w:t>
      </w:r>
    </w:p>
    <w:p w14:paraId="028CC289" w14:textId="77777777" w:rsidR="00D51B81" w:rsidRPr="00BC3383" w:rsidRDefault="00EB41EE">
      <w:pPr>
        <w:ind w:firstLine="567"/>
        <w:rPr>
          <w:b/>
        </w:rPr>
      </w:pPr>
      <w:r w:rsidRPr="00BC3383">
        <w:rPr>
          <w:b/>
        </w:rPr>
        <w:t>Đối với công tác bảo vệ, bảo tồn, tôn tạo và phát huy giá trị một số di tích lịch sử - văn hóa, danh lam thắng cảnh tiêu biểu ở Việt Nam, gồm những nguồn tài chính sau:</w:t>
      </w:r>
    </w:p>
    <w:p w14:paraId="6D0FAE6D" w14:textId="77777777" w:rsidR="00D51B81" w:rsidRPr="00BC3383" w:rsidRDefault="00EB41EE">
      <w:pPr>
        <w:ind w:firstLine="567"/>
      </w:pPr>
      <w:r w:rsidRPr="00BC3383">
        <w:t>- Ngân sách nhà nước.</w:t>
      </w:r>
    </w:p>
    <w:p w14:paraId="0DA36F55" w14:textId="77777777" w:rsidR="00D51B81" w:rsidRPr="00BC3383" w:rsidRDefault="00EB41EE">
      <w:pPr>
        <w:ind w:firstLine="567"/>
      </w:pPr>
      <w:r w:rsidRPr="00BC3383">
        <w:t>- Kinh phí từ Chương trình mục tiêu quốc gia về văn hóa.</w:t>
      </w:r>
    </w:p>
    <w:p w14:paraId="51F2D14A" w14:textId="77777777" w:rsidR="00D51B81" w:rsidRPr="00BC3383" w:rsidRDefault="00EB41EE">
      <w:pPr>
        <w:ind w:firstLine="567"/>
      </w:pPr>
      <w:r w:rsidRPr="00BC3383">
        <w:t>- Các nguồn kinh phí khác (tài trợ quốc tế, xã hội hóa….).</w:t>
      </w:r>
    </w:p>
    <w:p w14:paraId="6B53F3AC" w14:textId="77777777" w:rsidR="00D51B81" w:rsidRPr="00BC3383" w:rsidRDefault="00D51B81">
      <w:pPr>
        <w:ind w:firstLine="567"/>
      </w:pPr>
    </w:p>
    <w:p w14:paraId="0EB80DFD" w14:textId="77777777" w:rsidR="00D51B81" w:rsidRPr="00BC3383" w:rsidRDefault="00D51B81">
      <w:pPr>
        <w:ind w:firstLine="567"/>
      </w:pPr>
    </w:p>
    <w:p w14:paraId="45FD6A2B" w14:textId="77777777" w:rsidR="00D51B81" w:rsidRPr="00BC3383" w:rsidRDefault="00EB41EE" w:rsidP="00A67734">
      <w:pPr>
        <w:spacing w:after="120"/>
        <w:ind w:firstLine="567"/>
        <w:rPr>
          <w:b/>
        </w:rPr>
      </w:pPr>
      <w:r w:rsidRPr="00BC3383">
        <w:rPr>
          <w:b/>
        </w:rPr>
        <w:lastRenderedPageBreak/>
        <w:t>1. Quần thể di tích Cố đô Huế (giai đoạn 2001 - 2016)</w:t>
      </w:r>
    </w:p>
    <w:tbl>
      <w:tblPr>
        <w:tblStyle w:val="afffffffffffffc"/>
        <w:tblW w:w="9062"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5"/>
        <w:gridCol w:w="3267"/>
      </w:tblGrid>
      <w:tr w:rsidR="00C82D72" w:rsidRPr="00A67734" w14:paraId="4C482886" w14:textId="77777777">
        <w:tc>
          <w:tcPr>
            <w:tcW w:w="5795" w:type="dxa"/>
          </w:tcPr>
          <w:p w14:paraId="25DEC37F"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Ngân sách Trung ương, bao gồm:</w:t>
            </w:r>
          </w:p>
          <w:p w14:paraId="6DFEAABD"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Hỗ trợ có mục tiêu: 331.200.000.000 đồng.</w:t>
            </w:r>
          </w:p>
          <w:p w14:paraId="5DE8F910"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Chương trình mục tiêu quốc gia: 301.674.168.000 đồng.</w:t>
            </w:r>
          </w:p>
          <w:p w14:paraId="4DA7C3F0"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Ngân sách địa phương: 436.182.761.000 đồng.</w:t>
            </w:r>
          </w:p>
        </w:tc>
        <w:tc>
          <w:tcPr>
            <w:tcW w:w="3267" w:type="dxa"/>
          </w:tcPr>
          <w:p w14:paraId="3814A1F5" w14:textId="77777777" w:rsidR="00D51B81" w:rsidRPr="00A67734" w:rsidRDefault="00D51B81">
            <w:pPr>
              <w:ind w:firstLine="57"/>
              <w:rPr>
                <w:rFonts w:ascii="Times New Roman" w:eastAsia="Times New Roman" w:hAnsi="Times New Roman" w:cs="Times New Roman"/>
                <w:sz w:val="24"/>
                <w:szCs w:val="24"/>
              </w:rPr>
            </w:pPr>
          </w:p>
          <w:p w14:paraId="3A0B243A"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Tổng cộng:</w:t>
            </w:r>
          </w:p>
          <w:p w14:paraId="58799B50"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1.069.056.929.000 đồng</w:t>
            </w:r>
          </w:p>
        </w:tc>
      </w:tr>
    </w:tbl>
    <w:p w14:paraId="30D11866" w14:textId="77777777" w:rsidR="00A67734" w:rsidRDefault="00A67734" w:rsidP="00A67734">
      <w:pPr>
        <w:ind w:firstLine="567"/>
        <w:rPr>
          <w:b/>
          <w:lang w:val="en-US"/>
        </w:rPr>
      </w:pPr>
    </w:p>
    <w:p w14:paraId="07477C11" w14:textId="77777777" w:rsidR="00D51B81" w:rsidRPr="00BC3383" w:rsidRDefault="00EB41EE" w:rsidP="00A67734">
      <w:pPr>
        <w:spacing w:after="120"/>
        <w:ind w:firstLine="567"/>
        <w:rPr>
          <w:b/>
        </w:rPr>
      </w:pPr>
      <w:r w:rsidRPr="00BC3383">
        <w:rPr>
          <w:b/>
        </w:rPr>
        <w:t>2. Khu Trung tâm Hoàng thành Thăng Long - Hà Nội (giai đoạn 2006 - 2016)</w:t>
      </w:r>
    </w:p>
    <w:tbl>
      <w:tblPr>
        <w:tblStyle w:val="afffffffffffffd"/>
        <w:tblW w:w="9062"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2"/>
        <w:gridCol w:w="3250"/>
      </w:tblGrid>
      <w:tr w:rsidR="00C82D72" w:rsidRPr="00A67734" w14:paraId="5683B136" w14:textId="77777777">
        <w:tc>
          <w:tcPr>
            <w:tcW w:w="5812" w:type="dxa"/>
          </w:tcPr>
          <w:p w14:paraId="5C6F546B"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Ngân sách địa phương: 372.975.546.000 đồng.</w:t>
            </w:r>
          </w:p>
          <w:p w14:paraId="36066836" w14:textId="77777777" w:rsidR="00D51B81" w:rsidRPr="00A67734" w:rsidRDefault="00EB41EE">
            <w:pPr>
              <w:ind w:firstLine="57"/>
              <w:rPr>
                <w:rFonts w:ascii="Times New Roman" w:eastAsia="Times New Roman" w:hAnsi="Times New Roman" w:cs="Times New Roman"/>
                <w:b/>
                <w:sz w:val="24"/>
                <w:szCs w:val="24"/>
              </w:rPr>
            </w:pPr>
            <w:r w:rsidRPr="00A67734">
              <w:rPr>
                <w:rFonts w:ascii="Times New Roman" w:eastAsia="Times New Roman" w:hAnsi="Times New Roman" w:cs="Times New Roman"/>
                <w:sz w:val="24"/>
                <w:szCs w:val="24"/>
              </w:rPr>
              <w:t xml:space="preserve">     - Hợp tác quốc tế: 1.694.673.000 đồng.</w:t>
            </w:r>
          </w:p>
        </w:tc>
        <w:tc>
          <w:tcPr>
            <w:tcW w:w="3250" w:type="dxa"/>
          </w:tcPr>
          <w:p w14:paraId="2ED8A334"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Tổng cộng:</w:t>
            </w:r>
          </w:p>
          <w:p w14:paraId="47F9D596"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374.670.219.000 đồng</w:t>
            </w:r>
          </w:p>
        </w:tc>
      </w:tr>
    </w:tbl>
    <w:p w14:paraId="60A1CAEF" w14:textId="77777777" w:rsidR="00A67734" w:rsidRDefault="00A67734" w:rsidP="00A67734">
      <w:pPr>
        <w:ind w:firstLine="567"/>
        <w:rPr>
          <w:b/>
          <w:lang w:val="en-US"/>
        </w:rPr>
      </w:pPr>
    </w:p>
    <w:p w14:paraId="153236AB" w14:textId="77777777" w:rsidR="00D51B81" w:rsidRPr="00BC3383" w:rsidRDefault="00EB41EE" w:rsidP="00A67734">
      <w:pPr>
        <w:spacing w:after="120"/>
        <w:ind w:firstLine="567"/>
        <w:rPr>
          <w:b/>
        </w:rPr>
      </w:pPr>
      <w:r w:rsidRPr="00BC3383">
        <w:rPr>
          <w:b/>
        </w:rPr>
        <w:t>3. Khu phố cổ Hội An (giai đoạn 2001 - 2017)</w:t>
      </w:r>
    </w:p>
    <w:tbl>
      <w:tblPr>
        <w:tblStyle w:val="afffffffffffffe"/>
        <w:tblW w:w="9062"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1"/>
        <w:gridCol w:w="3241"/>
      </w:tblGrid>
      <w:tr w:rsidR="00C82D72" w:rsidRPr="00A67734" w14:paraId="117CE7BF" w14:textId="77777777">
        <w:tc>
          <w:tcPr>
            <w:tcW w:w="5821" w:type="dxa"/>
          </w:tcPr>
          <w:p w14:paraId="4267EDA0"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Ngân sách Trung ương (Chương trình mục tiêu quốc gia): 77.000.000.000 đồng.</w:t>
            </w:r>
          </w:p>
          <w:p w14:paraId="2813F31C"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Ngân sách địa phương: 126.550.000.000 đồng.</w:t>
            </w:r>
          </w:p>
          <w:p w14:paraId="206246CD" w14:textId="77777777" w:rsidR="00D51B81" w:rsidRPr="00A67734" w:rsidRDefault="00EB41EE">
            <w:pPr>
              <w:ind w:firstLine="57"/>
              <w:rPr>
                <w:rFonts w:ascii="Times New Roman" w:eastAsia="Times New Roman" w:hAnsi="Times New Roman" w:cs="Times New Roman"/>
                <w:b/>
                <w:sz w:val="24"/>
                <w:szCs w:val="24"/>
              </w:rPr>
            </w:pPr>
            <w:r w:rsidRPr="00A67734">
              <w:rPr>
                <w:rFonts w:ascii="Times New Roman" w:eastAsia="Times New Roman" w:hAnsi="Times New Roman" w:cs="Times New Roman"/>
                <w:sz w:val="24"/>
                <w:szCs w:val="24"/>
              </w:rPr>
              <w:t xml:space="preserve">     - Tài trợ, xã hội hóa: 19.913.000.000 đồng.</w:t>
            </w:r>
          </w:p>
        </w:tc>
        <w:tc>
          <w:tcPr>
            <w:tcW w:w="3241" w:type="dxa"/>
          </w:tcPr>
          <w:p w14:paraId="7542E0D7" w14:textId="77777777" w:rsidR="00D51B81" w:rsidRPr="00A67734" w:rsidRDefault="00D51B81">
            <w:pPr>
              <w:ind w:firstLine="57"/>
              <w:rPr>
                <w:rFonts w:ascii="Times New Roman" w:eastAsia="Times New Roman" w:hAnsi="Times New Roman" w:cs="Times New Roman"/>
                <w:sz w:val="24"/>
                <w:szCs w:val="24"/>
              </w:rPr>
            </w:pPr>
          </w:p>
          <w:p w14:paraId="21B8850E"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Tổng cộng:</w:t>
            </w:r>
          </w:p>
          <w:p w14:paraId="3ED521C2"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223.463.000.000 đồng</w:t>
            </w:r>
          </w:p>
        </w:tc>
      </w:tr>
    </w:tbl>
    <w:p w14:paraId="39F31069" w14:textId="77777777" w:rsidR="00A67734" w:rsidRDefault="00A67734" w:rsidP="00A67734">
      <w:pPr>
        <w:ind w:firstLine="567"/>
        <w:rPr>
          <w:b/>
          <w:lang w:val="en-US"/>
        </w:rPr>
      </w:pPr>
    </w:p>
    <w:p w14:paraId="7FD33CCF" w14:textId="77777777" w:rsidR="00D51B81" w:rsidRPr="00BC3383" w:rsidRDefault="00EB41EE" w:rsidP="00A67734">
      <w:pPr>
        <w:spacing w:after="120"/>
        <w:ind w:firstLine="567"/>
        <w:rPr>
          <w:b/>
        </w:rPr>
      </w:pPr>
      <w:r w:rsidRPr="00BC3383">
        <w:rPr>
          <w:b/>
        </w:rPr>
        <w:t>4. Khu di tích Mỹ Sơn (giai đoạn 2006 - 2017)</w:t>
      </w:r>
    </w:p>
    <w:tbl>
      <w:tblPr>
        <w:tblStyle w:val="affffffffffffff"/>
        <w:tblW w:w="9062"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9"/>
        <w:gridCol w:w="3253"/>
      </w:tblGrid>
      <w:tr w:rsidR="00C82D72" w:rsidRPr="00A67734" w14:paraId="3EFFFE9D" w14:textId="77777777">
        <w:tc>
          <w:tcPr>
            <w:tcW w:w="5809" w:type="dxa"/>
          </w:tcPr>
          <w:p w14:paraId="65D0DAC4"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Ngân sách Trung ương: 12.000.000.000 đồng.</w:t>
            </w:r>
          </w:p>
          <w:p w14:paraId="18657DED"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Ngân sách địa phương: 60.152.357.000 đồng.</w:t>
            </w:r>
          </w:p>
          <w:p w14:paraId="089CB615" w14:textId="77777777" w:rsidR="00D51B81" w:rsidRPr="00A67734" w:rsidRDefault="00EB41EE">
            <w:pPr>
              <w:ind w:firstLine="57"/>
              <w:rPr>
                <w:rFonts w:ascii="Times New Roman" w:eastAsia="Times New Roman" w:hAnsi="Times New Roman" w:cs="Times New Roman"/>
                <w:b/>
                <w:sz w:val="24"/>
                <w:szCs w:val="24"/>
              </w:rPr>
            </w:pPr>
            <w:r w:rsidRPr="00A67734">
              <w:rPr>
                <w:rFonts w:ascii="Times New Roman" w:eastAsia="Times New Roman" w:hAnsi="Times New Roman" w:cs="Times New Roman"/>
                <w:sz w:val="24"/>
                <w:szCs w:val="24"/>
              </w:rPr>
              <w:t xml:space="preserve">     - Hợp tác quốc tế: 33.000.000.000 đồng.</w:t>
            </w:r>
          </w:p>
        </w:tc>
        <w:tc>
          <w:tcPr>
            <w:tcW w:w="3253" w:type="dxa"/>
          </w:tcPr>
          <w:p w14:paraId="7F01F3F4" w14:textId="77777777" w:rsidR="00D51B81" w:rsidRPr="00A67734" w:rsidRDefault="00D51B81">
            <w:pPr>
              <w:ind w:firstLine="57"/>
              <w:jc w:val="center"/>
              <w:rPr>
                <w:rFonts w:ascii="Times New Roman" w:eastAsia="Times New Roman" w:hAnsi="Times New Roman" w:cs="Times New Roman"/>
                <w:b/>
                <w:sz w:val="24"/>
                <w:szCs w:val="24"/>
              </w:rPr>
            </w:pPr>
          </w:p>
          <w:p w14:paraId="08F8DDEA"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Tổng cộng:</w:t>
            </w:r>
          </w:p>
          <w:p w14:paraId="4E6620AA"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105.152.357.000 đồng</w:t>
            </w:r>
          </w:p>
        </w:tc>
      </w:tr>
    </w:tbl>
    <w:p w14:paraId="3CC960F7" w14:textId="77777777" w:rsidR="00A67734" w:rsidRDefault="00A67734" w:rsidP="00A67734">
      <w:pPr>
        <w:ind w:firstLine="567"/>
        <w:rPr>
          <w:b/>
          <w:lang w:val="en-US"/>
        </w:rPr>
      </w:pPr>
    </w:p>
    <w:p w14:paraId="7DD7933D" w14:textId="77777777" w:rsidR="00D51B81" w:rsidRPr="00BC3383" w:rsidRDefault="00EB41EE" w:rsidP="00A67734">
      <w:pPr>
        <w:spacing w:after="120"/>
        <w:ind w:firstLine="567"/>
        <w:rPr>
          <w:b/>
        </w:rPr>
      </w:pPr>
      <w:r w:rsidRPr="00BC3383">
        <w:rPr>
          <w:b/>
        </w:rPr>
        <w:t>5. Thành Nhà Hồ (giai đoạn 2004 - 2017)</w:t>
      </w:r>
    </w:p>
    <w:tbl>
      <w:tblPr>
        <w:tblStyle w:val="affffffffffffff0"/>
        <w:tblW w:w="9062"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9"/>
        <w:gridCol w:w="3243"/>
      </w:tblGrid>
      <w:tr w:rsidR="00C82D72" w:rsidRPr="00A67734" w14:paraId="702578F7" w14:textId="77777777">
        <w:tc>
          <w:tcPr>
            <w:tcW w:w="5819" w:type="dxa"/>
          </w:tcPr>
          <w:p w14:paraId="523892EE"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Ngân sách địa phương: 52.563.000.000 đồng.</w:t>
            </w:r>
          </w:p>
          <w:p w14:paraId="5F699365"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Hợp tác quốc tế: 265.000.000 đồng.</w:t>
            </w:r>
          </w:p>
        </w:tc>
        <w:tc>
          <w:tcPr>
            <w:tcW w:w="3243" w:type="dxa"/>
          </w:tcPr>
          <w:p w14:paraId="704868D9"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Tổng cộng:</w:t>
            </w:r>
          </w:p>
          <w:p w14:paraId="24EB40E6"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52.828.000.000 đồng</w:t>
            </w:r>
          </w:p>
        </w:tc>
      </w:tr>
    </w:tbl>
    <w:p w14:paraId="1499AEE3" w14:textId="77777777" w:rsidR="00A67734" w:rsidRDefault="00A67734" w:rsidP="00A67734">
      <w:pPr>
        <w:spacing w:after="120"/>
        <w:ind w:firstLine="567"/>
        <w:rPr>
          <w:b/>
          <w:lang w:val="en-US"/>
        </w:rPr>
      </w:pPr>
    </w:p>
    <w:p w14:paraId="689E8B85" w14:textId="77777777" w:rsidR="00D51B81" w:rsidRPr="00BC3383" w:rsidRDefault="00EB41EE" w:rsidP="00A67734">
      <w:pPr>
        <w:ind w:firstLine="567"/>
        <w:rPr>
          <w:b/>
        </w:rPr>
      </w:pPr>
      <w:r w:rsidRPr="00BC3383">
        <w:rPr>
          <w:b/>
        </w:rPr>
        <w:t>6. Quần thể danh thắng Tràng An (giai đoạn 2014 - 2017)</w:t>
      </w:r>
    </w:p>
    <w:tbl>
      <w:tblPr>
        <w:tblStyle w:val="affffffffffffff1"/>
        <w:tblW w:w="9062"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3"/>
        <w:gridCol w:w="3239"/>
      </w:tblGrid>
      <w:tr w:rsidR="00C82D72" w:rsidRPr="00A67734" w14:paraId="2E8F02D1" w14:textId="77777777">
        <w:tc>
          <w:tcPr>
            <w:tcW w:w="5823" w:type="dxa"/>
          </w:tcPr>
          <w:p w14:paraId="255B6DD2"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Ngân sách Trung ương, bao gồm:</w:t>
            </w:r>
          </w:p>
          <w:p w14:paraId="3F90D879"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Hỗ trợ có mục tiêu: 24.547.000.000 đồng.</w:t>
            </w:r>
          </w:p>
          <w:p w14:paraId="32CD62DD"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Chương trình mục tiêu quốc gia: 8.000.000.000 đồng.</w:t>
            </w:r>
          </w:p>
          <w:p w14:paraId="0C568803"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Ngân sách địa phương: 315.589.000 đồng.</w:t>
            </w:r>
          </w:p>
          <w:p w14:paraId="6EAC98C1"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Nguồn vốn xã hội hóa: 167.000.000 đồng.</w:t>
            </w:r>
          </w:p>
        </w:tc>
        <w:tc>
          <w:tcPr>
            <w:tcW w:w="3239" w:type="dxa"/>
          </w:tcPr>
          <w:p w14:paraId="6E6D10C2" w14:textId="77777777" w:rsidR="00D51B81" w:rsidRPr="00A67734" w:rsidRDefault="00D51B81">
            <w:pPr>
              <w:ind w:firstLine="57"/>
              <w:rPr>
                <w:rFonts w:ascii="Times New Roman" w:eastAsia="Times New Roman" w:hAnsi="Times New Roman" w:cs="Times New Roman"/>
                <w:sz w:val="24"/>
                <w:szCs w:val="24"/>
              </w:rPr>
            </w:pPr>
          </w:p>
          <w:p w14:paraId="6928CB00" w14:textId="77777777" w:rsidR="00D51B81" w:rsidRPr="00A67734" w:rsidRDefault="00D51B81">
            <w:pPr>
              <w:ind w:firstLine="57"/>
              <w:rPr>
                <w:rFonts w:ascii="Times New Roman" w:eastAsia="Times New Roman" w:hAnsi="Times New Roman" w:cs="Times New Roman"/>
                <w:sz w:val="24"/>
                <w:szCs w:val="24"/>
              </w:rPr>
            </w:pPr>
          </w:p>
          <w:p w14:paraId="5D00A7D3"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Tổng cộng:</w:t>
            </w:r>
          </w:p>
          <w:p w14:paraId="7D3327E9"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515.136.000.000 đồng</w:t>
            </w:r>
          </w:p>
        </w:tc>
      </w:tr>
    </w:tbl>
    <w:p w14:paraId="3F6BD86E" w14:textId="77777777" w:rsidR="00D51B81" w:rsidRPr="00BC3383" w:rsidRDefault="00EB41EE">
      <w:pPr>
        <w:ind w:firstLine="567"/>
      </w:pPr>
      <w:r w:rsidRPr="00BC3383">
        <w:rPr>
          <w:b/>
        </w:rPr>
        <w:lastRenderedPageBreak/>
        <w:t>7. Vịnh Hạ Long (giai đoạn 1999 - 2015)</w:t>
      </w:r>
      <w:r w:rsidRPr="00BC3383">
        <w:t xml:space="preserve">: </w:t>
      </w:r>
    </w:p>
    <w:p w14:paraId="275AB8E6" w14:textId="77777777" w:rsidR="00D51B81" w:rsidRPr="00BC3383" w:rsidRDefault="00EB41EE">
      <w:pPr>
        <w:ind w:firstLine="567"/>
      </w:pPr>
      <w:r w:rsidRPr="00BC3383">
        <w:t>Kinh phí đầu tư xây dựng cơ bản: 363.162.482.000 đồng (Từ năm 2016 chi đầu tư xây dựng cơ bản chuyển về Thành phố Hạ Long làm chủ Đầu tư, nguồn chi kinh phí Đầu tư phát triển).</w:t>
      </w:r>
    </w:p>
    <w:p w14:paraId="5E74073A" w14:textId="77777777" w:rsidR="00D51B81" w:rsidRPr="00BC3383" w:rsidRDefault="00EB41EE">
      <w:pPr>
        <w:ind w:firstLine="567"/>
        <w:rPr>
          <w:b/>
        </w:rPr>
      </w:pPr>
      <w:r w:rsidRPr="00BC3383">
        <w:rPr>
          <w:b/>
        </w:rPr>
        <w:t>8. Vườn quốc gia Phong Nha - Kẻ Bàng (giai đoạn 2013 - 2017)</w:t>
      </w:r>
    </w:p>
    <w:tbl>
      <w:tblPr>
        <w:tblStyle w:val="affffffffffffff2"/>
        <w:tblW w:w="9062"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7"/>
        <w:gridCol w:w="3225"/>
      </w:tblGrid>
      <w:tr w:rsidR="00D51B81" w:rsidRPr="00A67734" w14:paraId="11326B8F" w14:textId="77777777">
        <w:tc>
          <w:tcPr>
            <w:tcW w:w="5837" w:type="dxa"/>
          </w:tcPr>
          <w:p w14:paraId="24461456"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Ngân sách Trung ương, bao gồm:</w:t>
            </w:r>
          </w:p>
          <w:p w14:paraId="2F870009"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Hỗ trợ có mục tiêu từ ngân sách trung ương (QĐ số 24/2012): 34.593.000.000 đồng.</w:t>
            </w:r>
          </w:p>
          <w:p w14:paraId="6919161C"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Hỗ trợ có mục tiêu từ ngân sách trung ương (Hỗ trợ đầu tư): 15.665.000.000đồng.</w:t>
            </w:r>
          </w:p>
          <w:p w14:paraId="02721CE6"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Ngân sách địa phương: 120.720.000.000 đồng.</w:t>
            </w:r>
          </w:p>
          <w:p w14:paraId="6ECB462B" w14:textId="77777777" w:rsidR="00D51B81" w:rsidRPr="00A67734" w:rsidRDefault="00EB41EE">
            <w:pPr>
              <w:ind w:firstLine="57"/>
              <w:rPr>
                <w:rFonts w:ascii="Times New Roman" w:eastAsia="Times New Roman" w:hAnsi="Times New Roman" w:cs="Times New Roman"/>
                <w:sz w:val="24"/>
                <w:szCs w:val="24"/>
              </w:rPr>
            </w:pPr>
            <w:r w:rsidRPr="00A67734">
              <w:rPr>
                <w:rFonts w:ascii="Times New Roman" w:eastAsia="Times New Roman" w:hAnsi="Times New Roman" w:cs="Times New Roman"/>
                <w:sz w:val="24"/>
                <w:szCs w:val="24"/>
              </w:rPr>
              <w:t xml:space="preserve">     - Hợp tác quốc tế: 82.295.000.000 đồng.</w:t>
            </w:r>
          </w:p>
        </w:tc>
        <w:tc>
          <w:tcPr>
            <w:tcW w:w="3225" w:type="dxa"/>
          </w:tcPr>
          <w:p w14:paraId="074FDCAF" w14:textId="77777777" w:rsidR="00D51B81" w:rsidRPr="00A67734" w:rsidRDefault="00D51B81">
            <w:pPr>
              <w:ind w:firstLine="57"/>
              <w:rPr>
                <w:rFonts w:ascii="Times New Roman" w:eastAsia="Times New Roman" w:hAnsi="Times New Roman" w:cs="Times New Roman"/>
                <w:sz w:val="24"/>
                <w:szCs w:val="24"/>
              </w:rPr>
            </w:pPr>
          </w:p>
          <w:p w14:paraId="1DD1CFC3" w14:textId="77777777" w:rsidR="00D51B81" w:rsidRPr="00A67734" w:rsidRDefault="00D51B81">
            <w:pPr>
              <w:ind w:firstLine="57"/>
              <w:rPr>
                <w:rFonts w:ascii="Times New Roman" w:eastAsia="Times New Roman" w:hAnsi="Times New Roman" w:cs="Times New Roman"/>
                <w:sz w:val="24"/>
                <w:szCs w:val="24"/>
              </w:rPr>
            </w:pPr>
          </w:p>
          <w:p w14:paraId="151C296F" w14:textId="77777777" w:rsidR="00D51B81" w:rsidRPr="00A67734" w:rsidRDefault="00D51B81">
            <w:pPr>
              <w:ind w:firstLine="57"/>
              <w:rPr>
                <w:rFonts w:ascii="Times New Roman" w:eastAsia="Times New Roman" w:hAnsi="Times New Roman" w:cs="Times New Roman"/>
                <w:sz w:val="24"/>
                <w:szCs w:val="24"/>
              </w:rPr>
            </w:pPr>
          </w:p>
          <w:p w14:paraId="746E46A3"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Tổng cộng:</w:t>
            </w:r>
          </w:p>
          <w:p w14:paraId="4598C7B6" w14:textId="77777777" w:rsidR="00D51B81" w:rsidRPr="00A67734" w:rsidRDefault="00EB41EE">
            <w:pPr>
              <w:ind w:firstLine="57"/>
              <w:jc w:val="center"/>
              <w:rPr>
                <w:rFonts w:ascii="Times New Roman" w:eastAsia="Times New Roman" w:hAnsi="Times New Roman" w:cs="Times New Roman"/>
                <w:b/>
                <w:sz w:val="24"/>
                <w:szCs w:val="24"/>
              </w:rPr>
            </w:pPr>
            <w:r w:rsidRPr="00A67734">
              <w:rPr>
                <w:rFonts w:ascii="Times New Roman" w:eastAsia="Times New Roman" w:hAnsi="Times New Roman" w:cs="Times New Roman"/>
                <w:b/>
                <w:sz w:val="24"/>
                <w:szCs w:val="24"/>
              </w:rPr>
              <w:t>279.500.000.000 đồng</w:t>
            </w:r>
          </w:p>
        </w:tc>
      </w:tr>
    </w:tbl>
    <w:p w14:paraId="565509A4" w14:textId="77777777" w:rsidR="00D51B81" w:rsidRPr="00BC3383" w:rsidRDefault="00D51B81">
      <w:pPr>
        <w:ind w:firstLine="567"/>
        <w:sectPr w:rsidR="00D51B81" w:rsidRPr="00BC3383" w:rsidSect="00E07BA4">
          <w:pgSz w:w="11907" w:h="16839" w:code="9"/>
          <w:pgMar w:top="1134" w:right="1134" w:bottom="1134" w:left="1701" w:header="720" w:footer="720" w:gutter="0"/>
          <w:cols w:space="720"/>
        </w:sectPr>
      </w:pPr>
    </w:p>
    <w:p w14:paraId="4023E328" w14:textId="77777777" w:rsidR="00E07BA4" w:rsidRDefault="00E07BA4">
      <w:pPr>
        <w:pStyle w:val="Heading1"/>
        <w:jc w:val="center"/>
        <w:rPr>
          <w:color w:val="auto"/>
        </w:rPr>
        <w:sectPr w:rsidR="00E07BA4" w:rsidSect="00C47A3E">
          <w:type w:val="continuous"/>
          <w:pgSz w:w="11907" w:h="16839" w:code="9"/>
          <w:pgMar w:top="1134" w:right="1134" w:bottom="1134" w:left="1701" w:header="720" w:footer="720" w:gutter="0"/>
          <w:cols w:space="720"/>
        </w:sectPr>
      </w:pPr>
    </w:p>
    <w:p w14:paraId="175FB75D" w14:textId="4FC47E08" w:rsidR="00D51B81" w:rsidRPr="00BC3383" w:rsidRDefault="00EB41EE">
      <w:pPr>
        <w:pStyle w:val="Heading1"/>
        <w:jc w:val="center"/>
        <w:rPr>
          <w:color w:val="auto"/>
        </w:rPr>
      </w:pPr>
      <w:bookmarkStart w:id="207" w:name="_Toc164249078"/>
      <w:r w:rsidRPr="00BC3383">
        <w:rPr>
          <w:color w:val="auto"/>
        </w:rPr>
        <w:lastRenderedPageBreak/>
        <w:t>Phụ lục 7 - Báo cáo kết quả thực hiện các chương trình, đề án của Liên hiệp các Hội Văn học nghệ thuật Việt Nam</w:t>
      </w:r>
      <w:bookmarkEnd w:id="207"/>
    </w:p>
    <w:p w14:paraId="4E0A3C02" w14:textId="77777777" w:rsidR="00D51B81" w:rsidRPr="00BC3383" w:rsidRDefault="00EB41EE">
      <w:pPr>
        <w:ind w:firstLine="567"/>
        <w:rPr>
          <w:i/>
        </w:rPr>
      </w:pPr>
      <w:r w:rsidRPr="00BC3383">
        <w:rPr>
          <w:i/>
        </w:rPr>
        <w:t>(Nội dung báo cáo do Liên hiệp các Hội Văn học nghệ thuật Việt Nam và các Hội trực thuộc cung cấp)</w:t>
      </w:r>
    </w:p>
    <w:p w14:paraId="79ACEEAB" w14:textId="77777777" w:rsidR="00D51B81" w:rsidRPr="00BC3383" w:rsidRDefault="00EB41EE">
      <w:pPr>
        <w:ind w:firstLine="567"/>
        <w:rPr>
          <w:b/>
        </w:rPr>
      </w:pPr>
      <w:r w:rsidRPr="00BC3383">
        <w:rPr>
          <w:b/>
        </w:rPr>
        <w:t>I. Đề án “Bảo tồn, phát huy giá trị tác phẩm văn học nghệ thuật các dân tộc thiểu số Việt Nam” giai đoạn I (2016 - 2020)</w:t>
      </w:r>
    </w:p>
    <w:p w14:paraId="7A4CFD12" w14:textId="77777777" w:rsidR="00D51B81" w:rsidRPr="00BC3383" w:rsidRDefault="00EB41EE">
      <w:pPr>
        <w:ind w:firstLine="567"/>
      </w:pPr>
      <w:r w:rsidRPr="00BC3383">
        <w:t xml:space="preserve">Thực hiện Ý kiến chỉ đạo của Ban Bí thư Trung ương Đảng tại Công văn số 11343-CV/VPTW ngày 20/8/2015 của Văn phòng Trung ương Đảng; Thực hiện Quyết định số 1558/QĐ-TTg ngày 5/8/2016 của Thủ tướng Chính phủ; </w:t>
      </w:r>
    </w:p>
    <w:p w14:paraId="76958B8E" w14:textId="77777777" w:rsidR="00D51B81" w:rsidRPr="00BC3383" w:rsidRDefault="00EB41EE">
      <w:pPr>
        <w:ind w:firstLine="567"/>
      </w:pPr>
      <w:r w:rsidRPr="00BC3383">
        <w:t>Đề án do Hội Văn học nghệ thuật các dân tộc thiểu số Việt Nam, Ban Quản lý Đề án thực hiện, theo sự chỉ đạo của Liên hiệp các Hội Văn học nghệ thuật Việt Nam.</w:t>
      </w:r>
    </w:p>
    <w:p w14:paraId="6217B5B4" w14:textId="77777777" w:rsidR="00D51B81" w:rsidRPr="00BC3383" w:rsidRDefault="00EB41EE">
      <w:pPr>
        <w:ind w:firstLine="567"/>
      </w:pPr>
      <w:r w:rsidRPr="00BC3383">
        <w:t>1.1 Kết quả thực hiện Đề án:</w:t>
      </w:r>
    </w:p>
    <w:p w14:paraId="42A2A29E" w14:textId="77777777" w:rsidR="00D51B81" w:rsidRPr="00BC3383" w:rsidRDefault="00EB41EE">
      <w:pPr>
        <w:ind w:firstLine="567"/>
      </w:pPr>
      <w:r w:rsidRPr="00BC3383">
        <w:t>Đề án đã hoàn thành việc nghiên cứu, tổng hợp và xuất bản 1500 tác phẩm sách in, tương ứng 975 đầu sách, với 2.388.750 số bản in; xây dựng và chuyển đổi số 1500 tác phẩm sách điện tử ebook; xây dựng 54 sách 3D và 54 phim tài liệu/ phim chuyên đề về văn hóa, văn học nghệ thuật các dân tộc thiểu số Việt Nam, đạt 100% chỉ tiêu đề ra, với tổng kinh phí là 281,46 tỷ đồng (đạt 99% so với tổng dự toán được duyệt, tiết kiệm 2,39 tỷ đồng).</w:t>
      </w:r>
    </w:p>
    <w:p w14:paraId="74455446" w14:textId="77777777" w:rsidR="00D51B81" w:rsidRPr="00BC3383" w:rsidRDefault="00EB41EE">
      <w:pPr>
        <w:ind w:firstLine="567"/>
      </w:pPr>
      <w:r w:rsidRPr="00BC3383">
        <w:t>Đề án được phê duyệt giai đoạn I (2016-2020), thời gian thực tế triển khai là từ năm 2018 đến 2020, dự toán chi của Đề án giai đoạn 2018-2020 được điều chỉnh hàng năm theo thực tế giá cả thị trường phát sinh trong từng năm (một số hạng mục chi thực hiện theo Luật đấu thầu) và các chế độ tài chính hiện hành (thực hiện các chế độ, định mức mới ban hành) và cân đối từ một phần nguồn kinh phí dự phòng. Về tổng thể, các hạng mục chi chính của Đề án Dự toán kinh phí giai đoạn I 2018-2020 có chênh lệch chi tăng, bù cho tổng các khoản chi giảm và kinh phí dự phòng. Các hạng mục chi, nội dung chi đều phù hợp với thực tế công việc phát sinh và đúng theo các quy định hiện hành cũng như theo giá thị trường thông qua đấu thầu và hợp đồng kinh tế hợp lệ. Mọi hoạt động chi đều được Kho bạc Nhà nước kiểm soát chi chặt chẽ; hàng năm Đề án được Kiểm toán độc lập, có Biên bản kiểm toán công khai, minh bạch và quyết toán hàng năm với Bộ Văn hóa, Thể thao và Du lịch, Bộ Tài chính.</w:t>
      </w:r>
    </w:p>
    <w:p w14:paraId="22BEE935" w14:textId="77777777" w:rsidR="00D51B81" w:rsidRPr="00BC3383" w:rsidRDefault="00EB41EE">
      <w:pPr>
        <w:ind w:firstLine="567"/>
      </w:pPr>
      <w:r w:rsidRPr="00BC3383">
        <w:t xml:space="preserve">Các hạng mục chủ yếu của Đề án là sưu tầm, nghiên cứu, xuất bản, phổ biến 1500 công trình, tác phẩm văn học nghệ thuật các dân tộc thiểu số Việt </w:t>
      </w:r>
      <w:r w:rsidRPr="00BC3383">
        <w:lastRenderedPageBreak/>
        <w:t>Nam dưới dạng sách truyền thống, đạt 100% theo kế hoạch số tác phẩm đặt ra. Tất cả 975 đầu sách này đều là các công trình có nội dung phong phú, thể loại đa dạng. Trong đó có những tập sách, công trình được nghiên cứu công phu và toàn diện của các tác giả. Những công trình này được ấn hành thành những bộ sách nhiều tập, có tính liên tục và đảm bảo nhất quán trong nội dung và cách trình này.</w:t>
      </w:r>
    </w:p>
    <w:p w14:paraId="11055FC3" w14:textId="77777777" w:rsidR="00D51B81" w:rsidRPr="00BC3383" w:rsidRDefault="00EB41EE">
      <w:pPr>
        <w:ind w:firstLine="567"/>
      </w:pPr>
      <w:r w:rsidRPr="00BC3383">
        <w:t>Ban quản lý Đề án đã phát hành đầy đủ các ấn phẩm đến với 2450 đơn vị, cá nhân thụ hưởng trên cả nước, bao gồm thư viện trường dân tộc nội trú của các tỉnh, thành phố trên phạm vi cả nước; Ban Tuyên giáo tỉnh, thành phố; Thư viện của các đồn và bộ đội biên phòng; các đơn vị phục vụ công tác đối ngoại; các trung tâm, đơn vị bảo tồn văn hóa dân tộc, các chi hội văn học nghệ thuật tỉnh, thành; các thư viện tỉnh, thành phố, quận, huyện, thị xã trên toàn quốc; Thư viện các trường đại học, trường phổ thông; các chi hội văn học nghệ thuật các dân tộc thiểu số, các đơn vị thụ hưởng và bạn đọc tại địa phương, vùng sâu, vùng xa; gửi sách cho tác giả, nộp lưu chiểu nhà xuất bản, Ban chỉ đạo và lưu BQL Đề án.</w:t>
      </w:r>
    </w:p>
    <w:p w14:paraId="16377696" w14:textId="77777777" w:rsidR="00D51B81" w:rsidRPr="00BC3383" w:rsidRDefault="00EB41EE">
      <w:pPr>
        <w:ind w:firstLine="567"/>
      </w:pPr>
      <w:r w:rsidRPr="00BC3383">
        <w:t>Việc phát hành sách của Đề án được thực hiện qua Bưu điện thành phố Hà Nội với địa chỉ đơn vị nhận cụ thể, rõ ràng, có đóng dấu xác nhận đơn vị thụ hưởng đã nhận và được báo cáo đầy đủ, kịp thời cho bộ phận quản lý xuất bản của Đề án. Việc phát hành được thực hiện đúng quy trình phát hành ấn phẩm đến các địa chỉ thụ hưởng theo đúng mục tiêu và nhiệm vụ đề ra; hàng năm đều có Phụ lục chi tiết “Danh sách đơn vị thụ hưởng” cụ thể đính kèm Báo cáo gửi đến các cơ quan ban ngành. Sau khi phát hành đến các địa chỉ thụ hưởng cụ thể, Bưu điện thành phố Hà Nội có nhiệm vụ báo phát cho Đề án về tình hình giao nhận ấn phẩm để Bộ phận quản lý xuất bản Đề án xử lý kịp thời đối với các đơn vị thay đổi địa chỉ. Việc phối hợp chặt chẽ với Bưu điện thành phố Hà Nội và Ban quản lý Đề án giúp cho việc quản lý công tác phát hành ấn phẩm được sát sao và chặt chẽ, hiệu quả, tới tận tay bạn đọc.</w:t>
      </w:r>
    </w:p>
    <w:p w14:paraId="68CD1B8D" w14:textId="77777777" w:rsidR="00D51B81" w:rsidRPr="00BC3383" w:rsidRDefault="00EB41EE">
      <w:pPr>
        <w:ind w:firstLine="567"/>
      </w:pPr>
      <w:r w:rsidRPr="00BC3383">
        <w:t xml:space="preserve">Nhìn chung, việc phổ biến các công trình, tác phẩm văn học nghệ thuật các dân tộc thiểu số Việt Nam phù hợp và đáp ứng nhu cầu của đối tượng thụ hưởng, yêu cầu phát triển văn hóa, xã hội và bảo đảm chất lượng, Đề án đã đem lại hiệu quả thiết thực, góp phần bổ sung nguồn tài liệu phục vụ đến tận tay các đối tượng bạn đọc, các nhà nghiên cứu lĩnh vực văn học nghệ thuật các dân tộc thiểu số Việt Nam. Các đầu sách có nội dung, chủ đề phù hợp với từng đối tượng và tình hình thực tế của địa phương, nhờ có Đề án mà tủ sách, kho sách của các đối tượng thụ hưởng hàng năm được cập nhật liên tục, nội dung phong </w:t>
      </w:r>
      <w:r w:rsidRPr="00BC3383">
        <w:lastRenderedPageBreak/>
        <w:t>phú, nhân văn phục vụ nhân dân, nhất là các đồn biên phòng, vùng sâu, vùng xa, biên giới, nơi phên dậu của Tổ quốc, việc bảo tồn và phát huy giá trị các tác phẩm văn học nghệ thuật các dân tộc thiểu số Việt Nam làm tăng thêm sức mạnh mềm, biên giới mềm, góp phần vào việc bảo vệ chủ quyền của đất nước.</w:t>
      </w:r>
    </w:p>
    <w:p w14:paraId="1FA6DFDE" w14:textId="77777777" w:rsidR="00D51B81" w:rsidRPr="00BC3383" w:rsidRDefault="00EB41EE">
      <w:pPr>
        <w:ind w:firstLine="567"/>
      </w:pPr>
      <w:r w:rsidRPr="00BC3383">
        <w:t xml:space="preserve">Sản phẩm Thư viện số của Đề án gồm 1500 công trình, tác phẩm sách điện tử ebook, 54 sách 3D và 54 phim tài liệu/phim chuyên đề văn hóa, văn học nghệ thuật các dân tộc thiểu số Việt Nam đều đảm bảo giá trị và chất lượng sản phẩm. Các sản phẩm đều đáp ứng được các tiêu chuẩn về kỹ thuật, mỹ thuật, chất lượng nội dung công trình, tác phẩm đảm bảo giới thiệu chân thực, khái quát được về đặc trưng văn hóa của từng dân tộc, nội dung phong phú, sinh động, đa dạng, truy cập, tra cứu thuận tiện, dễ dàng và nhanh chóng, việc nghiên cứu, phổ biến các tác phẩm văn hóa, văn học nghệ thuật các dân tộc thiểu số Việt Nam với mục đích hướng đến phục vụ công tác nghiên cứu, phổ biến và quảng bá văn hóa cộng đồng các dân tộc Việt Nam đến mọi đối tượng bạn đọc trong và ngoài nước. Các sản phẩm ứng dụng công nghệ điện tử, công nghệ 3D, phim tài liệu đã được phổ biến rộng rãi trên internet nói riêng, trong cộng đồng nói chung, các đối tượng thụ hưởng của Đề án đã được hưởng thụ và cảm nhận về văn hóa, văn học nghệ thuật các dân tộc thiểu số Việt Nam một cách trực quan, hấp dẫn hơn, nhiều hơn, nhanh hơn, chính xác, khoa học và hiệu quả hơn. </w:t>
      </w:r>
    </w:p>
    <w:p w14:paraId="5FE713D9" w14:textId="77777777" w:rsidR="00D51B81" w:rsidRPr="00BC3383" w:rsidRDefault="00EB41EE">
      <w:pPr>
        <w:ind w:firstLine="567"/>
      </w:pPr>
      <w:r w:rsidRPr="00BC3383">
        <w:t>1.2 Đánh giá mục tiêu, kết quả, hiệu quả thực hiện Đề án:</w:t>
      </w:r>
    </w:p>
    <w:p w14:paraId="3EF1619F" w14:textId="77777777" w:rsidR="00D51B81" w:rsidRPr="00BC3383" w:rsidRDefault="00EB41EE">
      <w:pPr>
        <w:ind w:firstLine="567"/>
      </w:pPr>
      <w:r w:rsidRPr="00BC3383">
        <w:t xml:space="preserve">Cùng với việc triển khai lựa chọn, thẩm định và phổ biến các công trình, tác phẩm, Đề án luôn chú ý tiến hành đánh giá kết quả, hiệu quả thực hiện theo các mục tiêu, nhiệm vụ do Thủ tướng giao ngay khi triển khai Đề án giai đoạn I. </w:t>
      </w:r>
    </w:p>
    <w:p w14:paraId="4D3AD8EB" w14:textId="77777777" w:rsidR="00D51B81" w:rsidRPr="00BC3383" w:rsidRDefault="00EB41EE">
      <w:pPr>
        <w:ind w:firstLine="567"/>
      </w:pPr>
      <w:r w:rsidRPr="00BC3383">
        <w:t>a/ Đánh giá mục tiêu, nhiệm vụ đạt được</w:t>
      </w:r>
    </w:p>
    <w:p w14:paraId="65A08623" w14:textId="77777777" w:rsidR="00D51B81" w:rsidRPr="00BC3383" w:rsidRDefault="00EB41EE">
      <w:pPr>
        <w:ind w:firstLine="567"/>
      </w:pPr>
      <w:r w:rsidRPr="00BC3383">
        <w:t xml:space="preserve">Đối với cơ quan Đảng, Nhà nước: Ban Tuyên giáo Trung ương, Bộ Tài chính, Bộ Kế hoạch và Đầu tư: Đề án trở thành một công cụ truyền bá các tư tưởng của Đảng, các chỉ đạo và định hướng của Nhà nước về văn hóa nói chung và mảng văn hóa văn học nghệ thuật các dân tộc thiểu số Việt Nam nói riêng tới một bộ phận lớn các đồng bào trên mọi vùng miền đất nước. Kết quả thực hiện cho thấy Đề án đã đảm bảo thực hiện đúng chủ trương của Đảng về công tác bảo tồn, phát huy giá trị văn hóa, văn học, nghệ thuật các dân tộc thiểu số Việt Nam theo tinh thần Nghị quyết số 23-NQ/TW ngày 16/06/2008 của Bộ Chính trị và Nghị quyết số 33-NQ/TW ngày 09/06/2014 của Ban Chấp hành Trung ương Đảng khóa XI. Quan trọng hơn nữa các sản phẩm Đề án thể hiện được tính đa </w:t>
      </w:r>
      <w:r w:rsidRPr="00BC3383">
        <w:lastRenderedPageBreak/>
        <w:t xml:space="preserve">dạng và phong phú của văn hóa, văn học, nghệ thuật cộng đồng 54 dân tộc Việt Nam. </w:t>
      </w:r>
    </w:p>
    <w:p w14:paraId="5A46D397" w14:textId="77777777" w:rsidR="00D51B81" w:rsidRPr="00BC3383" w:rsidRDefault="00EB41EE">
      <w:pPr>
        <w:ind w:firstLine="567"/>
      </w:pPr>
      <w:r w:rsidRPr="00BC3383">
        <w:t>Thông qua các đợt kiểm tra thực địa, thông tin trên các thư viện online, các thư phản hồi của địa phương và các đơn vị thụ hưởng có thể có được một số đánh giá về hiệu quả hoạt động của Đề án đối với từng nhóm đối tượng như sau:</w:t>
      </w:r>
    </w:p>
    <w:p w14:paraId="6A3030C1" w14:textId="77777777" w:rsidR="00D51B81" w:rsidRPr="00BC3383" w:rsidRDefault="00EB41EE">
      <w:pPr>
        <w:ind w:firstLine="567"/>
      </w:pPr>
      <w:r w:rsidRPr="00BC3383">
        <w:t xml:space="preserve">Đối với độc giả là một bộ phận lớn quần chúng nhân dân tại địa phương, được tiếp cận sách thông qua hệ thống thư viện của các trường, đơn vị bộ đội biên phòng, các cơ quan chính quyền các cấp, các cơ quan thông tấn và tổ chức Việt Nam tại nước ngoài: các sản phẩm của Đề án đã được độc giả hào hứng đón nhận bởi các công trình, tác phẩm đã đáp ứng được nhu cầu hưởng thụ văn hóa văn học nghệ thuật các dân tộc thiểu số Việt Nam, giúp cho họ không những hiểu sâu hơn về các giá trị văn hóa của dân tộc mình mà còn mở rộng hiểu biết về những nét đẹp trong văn hóa văn học nghệ thuật các dân tộc anh em ở các vùng khác. </w:t>
      </w:r>
    </w:p>
    <w:p w14:paraId="55CB4157" w14:textId="77777777" w:rsidR="00D51B81" w:rsidRPr="00BC3383" w:rsidRDefault="00EB41EE">
      <w:pPr>
        <w:ind w:firstLine="567"/>
      </w:pPr>
      <w:r w:rsidRPr="00BC3383">
        <w:t>Đối với giới chuyên môn trong lĩnh vực văn học nghệ thuật các dân tộc thiểu số Việt Nam gồm các cơ quan quản lý như Bộ Văn hóa, Thể thao và Du lịch, Hội Văn học nghệ thuật các dân tộc thiểu số Việt Nam, các nhà nghiên cứu, sưu tầm, đánh giá: Đề án nhận được những nhận xét tích cực và ủng hộ cụ thể bằng những ý kiến chỉ đạo, đóng góp giúp cải thiện nội dung tác phẩm và phương thức thực hiện công việc tuyển chọn và phổ biến tác phẩm. Hơn hết là sự phấn khởi, vui mừng của tập thể các hội viên Hội Văn học nghệ thuật các dân tộc thiểu số Việt Nam, thúc đẩy sức sáng tạo, nghiên cứu, sưu tầm các công trình, tác phẩm và tin tưởng vào sự lãnh đạo của Đảng, Nhà nước dành cho giới văn học nghệ thuật các dân tộc thiểu số Việt Nam.</w:t>
      </w:r>
    </w:p>
    <w:p w14:paraId="71968FA7" w14:textId="77777777" w:rsidR="00D51B81" w:rsidRPr="00BC3383" w:rsidRDefault="00EB41EE">
      <w:pPr>
        <w:ind w:firstLine="567"/>
      </w:pPr>
      <w:r w:rsidRPr="00BC3383">
        <w:t>Như vậy, với tiến độ và định hướng hiện tại, Đề án đảm bảo đã hoàn thành thực hiện các mục tiêu, nhiệm vụ do Thủ tướng giao.</w:t>
      </w:r>
    </w:p>
    <w:p w14:paraId="3811ECD5" w14:textId="77777777" w:rsidR="00D51B81" w:rsidRPr="00BC3383" w:rsidRDefault="00EB41EE">
      <w:pPr>
        <w:ind w:firstLine="567"/>
      </w:pPr>
      <w:r w:rsidRPr="00BC3383">
        <w:t xml:space="preserve"> Đề án đã hoàn thành các mục tiêu, nhiệm vụ Thủ tướng Chính phủ giao:</w:t>
      </w:r>
    </w:p>
    <w:p w14:paraId="22B78843" w14:textId="77777777" w:rsidR="00D51B81" w:rsidRPr="00BC3383" w:rsidRDefault="00EB41EE">
      <w:pPr>
        <w:ind w:firstLine="567"/>
      </w:pPr>
      <w:r w:rsidRPr="00BC3383">
        <w:t>Mục tiêu 1: Đã giới thiệu, quảng bá chính sách dân tộc của Đảng, Nhà nước và di sản văn hóa các dân tộc thiểu số Việt Nam với thế giới, đồng thời phản bác lại âm mưu “diễn biến hòa bình” trên lĩnh vực văn hóa, tư tưởng.</w:t>
      </w:r>
    </w:p>
    <w:p w14:paraId="75F346DB" w14:textId="77777777" w:rsidR="00D51B81" w:rsidRPr="00BC3383" w:rsidRDefault="00EB41EE">
      <w:pPr>
        <w:ind w:firstLine="567"/>
      </w:pPr>
      <w:r w:rsidRPr="00BC3383">
        <w:t>Mục tiêu 2: Đã góp phần củng cố và phát huy nền văn hóa Việt Nam tiên tiến đậm đà bản sắc dân tộc và khối đại đoàn kết dân tộc, tình yêu quê hương, đất nước, gắn bó cùng phát triển của cộng đồng các dân tộc Việt Nam trong tiến trình đẩy mạnh công nghiệp hóa, hiện đại hóa và hội nhập quốc tế.</w:t>
      </w:r>
    </w:p>
    <w:p w14:paraId="10F23B91" w14:textId="77777777" w:rsidR="00D51B81" w:rsidRPr="00BC3383" w:rsidRDefault="00EB41EE">
      <w:pPr>
        <w:ind w:firstLine="567"/>
      </w:pPr>
      <w:r w:rsidRPr="00BC3383">
        <w:lastRenderedPageBreak/>
        <w:t xml:space="preserve">Mục tiêu 3: Đã xây dựng, bổ sung và số hoá kho tư liệu về văn hóa, văn học, nghệ thuật của cộng đồng các dân tộc Việt Nam nói chung và các dân tộc thiểu số nói riêng trên cơ sở kế thừa nguồn tư liệu của các nhà dân tộc học, nhân học, văn hóa học và các sáng tác văn học, nghệ thuật… trước đây. </w:t>
      </w:r>
    </w:p>
    <w:p w14:paraId="37E3F4D4" w14:textId="77777777" w:rsidR="00D51B81" w:rsidRPr="00BC3383" w:rsidRDefault="00EB41EE">
      <w:pPr>
        <w:ind w:firstLine="567"/>
      </w:pPr>
      <w:r w:rsidRPr="00BC3383">
        <w:t>Mục tiêu 4: Đã bổ sung nguồn tài liệu, tư liệu phục vụ công tác giảng dạy, nghiên cứu chuyên sâu, trao đổi, giao lưu và phát triển văn hóa giữa các tộc người; là cẩm nang, là kiến thức cơ bản cho các cán bộ làm công tác dân vận, giáo viên.</w:t>
      </w:r>
    </w:p>
    <w:p w14:paraId="3F3449F9" w14:textId="77777777" w:rsidR="00D51B81" w:rsidRPr="00BC3383" w:rsidRDefault="00EB41EE">
      <w:pPr>
        <w:ind w:firstLine="567"/>
      </w:pPr>
      <w:r w:rsidRPr="00BC3383">
        <w:t>b/ Đánh giá kết quả đạt được</w:t>
      </w:r>
    </w:p>
    <w:p w14:paraId="5406B0F2" w14:textId="77777777" w:rsidR="00D51B81" w:rsidRPr="00BC3383" w:rsidRDefault="00EB41EE">
      <w:pPr>
        <w:ind w:firstLine="567"/>
      </w:pPr>
      <w:r w:rsidRPr="00BC3383">
        <w:t>Khảo sát, điều tra, nghiên cứu, sưu tầm, xây dựng hệ thống tư liệu, sáng tạo, xuất bản, phát hành và quảng bá các công trình văn học nghệ thuật về các dân tộc thiểu số Việt Nam dưới dạng sách in, sách điện tử (Ebook), sách 3D, các phim tài liệu, phim chuyên đề và hệ thống thư viện số. Cụ thể:</w:t>
      </w:r>
    </w:p>
    <w:p w14:paraId="1FBF0570" w14:textId="77777777" w:rsidR="00D51B81" w:rsidRPr="00BC3383" w:rsidRDefault="00EB41EE">
      <w:pPr>
        <w:ind w:firstLine="567"/>
      </w:pPr>
      <w:r w:rsidRPr="00BC3383">
        <w:t>- Nghiên cứu, sưu tầm, phát huy giá trị tác phẩm văn học nghệ thuật các dân tộc thiểu số Việt Nam dưới dạng sách in; biên tập, biên soạn và phát hành 1.500 công trình, tác phẩm (từ kho tài liệu hơn 2.500 tác phẩm, công trình đã được sưu tầm, sáng tác), tương ứng 975 đầu sách, với 2.388.750 số bản in, phát hành tới 2450 đơn vị thụ hưởng, (đạt 100%).</w:t>
      </w:r>
    </w:p>
    <w:p w14:paraId="7E406523" w14:textId="77777777" w:rsidR="00D51B81" w:rsidRPr="00BC3383" w:rsidRDefault="00EB41EE">
      <w:pPr>
        <w:ind w:firstLine="567"/>
      </w:pPr>
      <w:r w:rsidRPr="00BC3383">
        <w:t>- Sách điện tử ebook: Xuất bản 1.500 tác phẩm sách điện tử được chuyển từ 1.500 tác phẩm, công trình sách in đã xuất bản trên; bảo đảm dễ dàng thuận lợi sử dụng, truy cập trên máy tính để bàn và trên các thiết bị điện tử cầm tay với hệ điều hành phù hợp, thông dụng, (đạt 100%).</w:t>
      </w:r>
    </w:p>
    <w:p w14:paraId="0774EC8D" w14:textId="77777777" w:rsidR="00D51B81" w:rsidRPr="00BC3383" w:rsidRDefault="00EB41EE">
      <w:pPr>
        <w:ind w:firstLine="567"/>
      </w:pPr>
      <w:r w:rsidRPr="00BC3383">
        <w:t>- Sách 3D: xây dựng bộ sách gồm 54 sách 3D của 54 dân tộc, giới thiệu về những đặc trưng của từng dân tộc, ngôn ngữ, địa bàn cư trú, phân bố dân cư, hoạt động kinh tế, sinh hoạt văn hóa, (đạt 100%).</w:t>
      </w:r>
    </w:p>
    <w:p w14:paraId="2BA38204" w14:textId="77777777" w:rsidR="00D51B81" w:rsidRPr="00BC3383" w:rsidRDefault="00EB41EE">
      <w:pPr>
        <w:ind w:firstLine="567"/>
      </w:pPr>
      <w:r w:rsidRPr="00BC3383">
        <w:t>- Xây dựng 54 phim tài liệu, phim chuyên đề giới thiệu tổng quan tộc người và văn hóa, lễ hội dân gian, tín ngưỡng dân gian, nghề thủ công truyền thống, các làn điệu dân ca, dân vũ cũng như âm nhạc nghệ thuật truyền thống… của 54 dân tộc, (đạt 100%).</w:t>
      </w:r>
    </w:p>
    <w:p w14:paraId="3ABF8E0C" w14:textId="77777777" w:rsidR="00D51B81" w:rsidRPr="00BC3383" w:rsidRDefault="00EB41EE">
      <w:pPr>
        <w:ind w:firstLine="567"/>
      </w:pPr>
      <w:r w:rsidRPr="00BC3383">
        <w:t xml:space="preserve">- Trang tin điện tử (Website) của Đề án: Tất cả hệ thống tư liệu được đăng tải trên Trang tin điện tử của Đề án bằng ngôn ngữ tiếng Việt và tiếng nước ngoài; bảo đảm cung cấp các thông tin cơ bản, tiêu biểu nhất về văn hóa của cộng đồng 54 dân tộc; các tác phẩm, công trình của Đề án dưới dạng file điện tử </w:t>
      </w:r>
      <w:r w:rsidRPr="00BC3383">
        <w:lastRenderedPageBreak/>
        <w:t>được công bố và phổ biến rộng rãi văn hóa và văn học, nghệ thuật các dân tộc Việt Nam đến mọi đối tượng, (đạt 100%).</w:t>
      </w:r>
    </w:p>
    <w:p w14:paraId="61B93DD8" w14:textId="77777777" w:rsidR="00D51B81" w:rsidRPr="00BC3383" w:rsidRDefault="00EB41EE">
      <w:pPr>
        <w:ind w:firstLine="567"/>
      </w:pPr>
      <w:r w:rsidRPr="00BC3383">
        <w:t>- Thư viện số: Các sản phẩm của Đề án, gồm sách điện tử (Ebook), sách 3D, phim tài liệu, phim chuyên đề... được số hoá, hệ thống hóa và cung cấp trong thư viện giúp người đọc xem và truy cập dữ liệu một cách tốt nhất, nhanh nhất và khoa học nhất, (đạt 100%).</w:t>
      </w:r>
    </w:p>
    <w:p w14:paraId="1A867F5B" w14:textId="77777777" w:rsidR="00D51B81" w:rsidRPr="00BC3383" w:rsidRDefault="00EB41EE">
      <w:pPr>
        <w:ind w:firstLine="567"/>
      </w:pPr>
      <w:r w:rsidRPr="00BC3383">
        <w:t>c/ Đánh giá hiệu quả thực hiện Đề án</w:t>
      </w:r>
    </w:p>
    <w:p w14:paraId="34D09183" w14:textId="77777777" w:rsidR="00D51B81" w:rsidRPr="00BC3383" w:rsidRDefault="00EB41EE">
      <w:pPr>
        <w:ind w:firstLine="567"/>
      </w:pPr>
      <w:r w:rsidRPr="00BC3383">
        <w:t>Trong quá trình thực hiện, Đề án đã huy động mọi nguồn lực từ các nhà khoa học, giới văn nghệ sĩ là người dân tộc thiểu số, nhà quản lý văn hóa, các tổ chức văn hóa, văn học nghệ thuật để đảm bảo chất lượng nội dung sản phẩm. Đề án được thực hiện đồng bộ theo từng bước, đúng quy trình, quy định; cùng lúc thực hiện nghiên cứu, sưu tầm, sáng tác về văn hóa, văn học, nghệ thuật của với cộng đồng 54 dân tộc trên phạm vi 63 tỉnh thành trong cả nước, Đề án được thực hiện có trọng tâm, trọng điểm, ưu tiên các dân tộc có số dân ít và ở vùng sâu, vùng xa, nơi có nguy cơ bị mai một văn hóa cao, tuy còn nhiều khó khăn nhưng vẫn đảm bảo chất lượng và giá trị các tác phẩm văn học, nghệ thuật được nghiên cứu, sưu tầm</w:t>
      </w:r>
    </w:p>
    <w:p w14:paraId="406B250F" w14:textId="77777777" w:rsidR="00D51B81" w:rsidRPr="00BC3383" w:rsidRDefault="00EB41EE">
      <w:pPr>
        <w:ind w:firstLine="567"/>
      </w:pPr>
      <w:r w:rsidRPr="00BC3383">
        <w:t>Đề án đã đảm bảo tiến độ và có hiệu quả về giá trị và chất lượng sản phẩm. Các công trình thuộc lĩnh vực sách điện tử - ebook, sách 3D, phim tài liệu đã đáp ứng được các tiêu chuẩn về kỹ thuật, mỹ thuật, chất lượng nội dung công trình, tác phẩm đảm bảo giới thiệu chân thực, khái quát được về đặc trưng văn hóa của từng dân tộc. Website, thư viện số của Đề án đáp ứng được các tiêu chuẩn về kỹ thuật, mỹ thuật, nội dung phong phú, đa dạng, truy cập, tra cứu thuận tiện, dễ dàng và nhanh chóng.</w:t>
      </w:r>
    </w:p>
    <w:p w14:paraId="69797B73" w14:textId="77777777" w:rsidR="00D51B81" w:rsidRPr="00BC3383" w:rsidRDefault="00EB41EE">
      <w:pPr>
        <w:ind w:firstLine="567"/>
      </w:pPr>
      <w:r w:rsidRPr="00BC3383">
        <w:t xml:space="preserve">Đề án đã mang lại hiệu quả tích cực về mặt khoa học, đây là Đề án đầu tiên về bảo tồn, phát huy giá trị tác phẩm văn học, nghệ thuật các dân tộc thiểu số Việt Nam, cũng là Đề án đầu tiên của Liên hiệp có sự kết hợp của khoa học kỹ thuật (công nghệ tương tác và kỹ thuật ghi hình, công nghệ sách điện tử - ebook, sách 3D, phim tài liệu, thư viện số) và nghiên cứu văn hóa, văn học nghệ thuật các dân tộc thiểu số Việt Nam với mục đích hướng đến những sản phẩm chất lượng phục vụ công tác nghiên cứu, phổ biến và quảng bá văn hóa cộng đồng các dân tộc Việt Nam đến mọi đối tượng bạn đọc trong và ngoài nước. Các sản phẩm ứng dụng công nghệ điện tử, công nghệ 3D, phim tài liệu đã được phổ biến rộng rãi trên internet nói riêng, trong cộng đồng nói chung, các đối tượng thụ hưởng của Đề án đã được hưởng thụ và cảm nhận về văn hóa, văn học nghệ </w:t>
      </w:r>
      <w:r w:rsidRPr="00BC3383">
        <w:lastRenderedPageBreak/>
        <w:t xml:space="preserve">thuật các dân tộc thiểu số Việt Nam một cách trực quan hơn, nhiều hơn, nhanh hơn, chính xác và hiệu quả hơn về mặt khoa học so với trước đây. </w:t>
      </w:r>
    </w:p>
    <w:p w14:paraId="7481E429" w14:textId="77777777" w:rsidR="00D51B81" w:rsidRPr="00BC3383" w:rsidRDefault="00EB41EE">
      <w:pPr>
        <w:ind w:firstLine="567"/>
      </w:pPr>
      <w:r w:rsidRPr="00BC3383">
        <w:t>Đồng thời, Đề án cũng mang lại hiệu quả xã hội một cách tích cực, các sản phẩm, công trình tác phẩm của Đề án đã được sử dụng phổ biến trên các thiết bị máy tính, thiết bị thông minh; trình chiếu tại các sự kiện văn hóa, phổ biến rộng rãi tới các đối tượng thụ hưởng. Các tầng lớp nhân dân cũng như thế hệ trẻ thêm hiểu, thêm yêu truyền thống văn hóa tốt đẹp của quê hương, đất nước cũng như thấy được sự đa dạng và phong phú của văn hóa Việt Nam, khơi dậy mạnh mẽ niềm tự hào dân tộc, ý thức giữ gìn và bảo vệ giá trị văn hóa văn học nghệ thuật các dân tộc thiểu số Việt Nam trong nhân dân được nâng cao hơn, tăng cường khối đại đoàn kết các dân tộc Việt Nam và bảo vệ an ninh chủ quyền quốc gia; Đề án hoạt động đã góp phần truyền bá tri thức và cung cấp thông tin phục vụ nhu cầu học tập, nghiên cứu, giải trí của mọi tầng lớp nhân dân, nhất là trong giới thanh thiếu niên ngày nay, đồng thời góp phần nâng cao vị thế, hình ảnh đất nước, con người Việt Nam trong bối cảnh thương mại hóa toàn cầu tới các độc giả quốc tế về nét đẹp, đặc trưng, phong phú, đa dạng và đậm đà bản sắc dân tộc của văn hóa cộng đồng các dân tộc Việt Nam, góp phần thúc đẩy du lịch văn hóa.</w:t>
      </w:r>
    </w:p>
    <w:p w14:paraId="361ADCA0" w14:textId="77777777" w:rsidR="00D51B81" w:rsidRPr="00BC3383" w:rsidRDefault="00EB41EE">
      <w:pPr>
        <w:ind w:firstLine="567"/>
      </w:pPr>
      <w:r w:rsidRPr="00BC3383">
        <w:t>Năm 2020 là năm kết thúc thực hiện giai đoạn I của Đề án, tuy nhiên do ảnh hưởng nặng nề của đại dịch COVID-19, Đề án gặp rất nhiều khó khăn khi triển khai thực địa tại địa bàn, đồng thời không thể tổ chức Hội nghị tổng kết nhằm đảm bảo an toàn trong mùa dịch, tuy nhiên thông qua các cuộc họp Ban Chỉ đạo, Hội đồng thẩm định chuyên ngành, Hội đồng lựa chọn tác phẩm, Hội đồng kịch bản được tổ chức thường xuyên, Đề án đã nhận được các ý kiến đánh giá tích cực về kết quả hoạt động của Đề án giai đoạn I (2016-2020) và mong muốn sớm được triển khai Đề án “Bảo tồn, phát huy giá trị tác phẩm văn học nghệ thuật các dân tộc thiểu số Việt Nam” giai đoạn II.</w:t>
      </w:r>
    </w:p>
    <w:p w14:paraId="3F8EB6F9" w14:textId="77777777" w:rsidR="00D51B81" w:rsidRPr="00BC3383" w:rsidRDefault="00EB41EE">
      <w:pPr>
        <w:ind w:firstLine="567"/>
      </w:pPr>
      <w:r w:rsidRPr="00BC3383">
        <w:t xml:space="preserve">Đại diện các tổ chức, đơn vị phối hợp thực hiện Đề án, Ban Chỉ đạo, các nhà xuất bản, lãnh đạo Liên hiệp các Hội Văn học nghệ thuật Việt Nam, các hội viên Hội Văn học nghệ thuật dân tộc thiểu số Việt Nam, thành viên Hội đồng thẩm định chuyên ngành, các nhà nghiên cứu văn hóa đều đánh giá Đề án đã hoàn thành thực hiện nhiệm vụ giới thiệu, phổ biến về văn hóa, văn học nghệ thuật 54 dân tộc Việt Nam, đồng thời đánh giá cao chủ trương của Đảng, Nhà nước trong việc đầu tư, bảo tồn và phát huy các tác phẩm văn hóa, văn học nghệ thuật các dân tộc thiểu số Việt Nam nhằm lưu giữ, bảo tồn vốn văn hóa cổ </w:t>
      </w:r>
      <w:r w:rsidRPr="00BC3383">
        <w:lastRenderedPageBreak/>
        <w:t>truyền cuả dân tộc; đánh giá cao công lao đóng góp của rất nhiều thế hệ các các nhà sưu tầm, hội viên, nhà nghiên cứu đã dày công sưu tầm, nghiên cứu, bảo tồn để giới thiệu tới công chúng những giá trị tốt đẹp về văn hóa truyền thống các dân tộc Việt Nam. Các tác phẩm đã bảo tồn, phát huy là nguồn cứ liệu quý, phục vụ hữu ích cho công tác nghiên cứu, bảo tồn văn hóa, văn học nghệ thuật các dân tộc thiểu số Việt Nam trong các lĩnh vực nhân học, dân tộc học, tôn giáo, văn hóa, quản lý văn hóa cơ sở, phát triển thương mại, du lịch văn hóa.</w:t>
      </w:r>
    </w:p>
    <w:p w14:paraId="610E47EB" w14:textId="77777777" w:rsidR="00D51B81" w:rsidRPr="00BC3383" w:rsidRDefault="00EB41EE">
      <w:pPr>
        <w:ind w:firstLine="567"/>
      </w:pPr>
      <w:r w:rsidRPr="00BC3383">
        <w:t xml:space="preserve">Ngoài ra, Đề án còn nhận được sự cộng tác tích cực của một số cơ quan báo chí, đã đưa tin bài phản ánh tích cực về hiệu quả của Đề án và truyền tải rộng rãi tới đông đảo bạn đọc trong, ngoài nước, được đăng tải trên các trang báo Xuân của Báo Nông nghiệp Việt Nam số Tết các năm 2019, 2020, 2021, trong đó có kết quả đạt được từng năm của Đề án, đồng thời nhấn mạnh “Đề án đã hoàn thành chỉ tiêu khối lượng công việc. Đề án đã thực hiện các nhiệm vụ Thủ tướng Chính phủ giao”. </w:t>
      </w:r>
    </w:p>
    <w:p w14:paraId="7BE9FDED" w14:textId="77777777" w:rsidR="00D51B81" w:rsidRPr="00BC3383" w:rsidRDefault="00EB41EE">
      <w:pPr>
        <w:ind w:firstLine="567"/>
        <w:rPr>
          <w:b/>
        </w:rPr>
      </w:pPr>
      <w:r w:rsidRPr="00BC3383">
        <w:rPr>
          <w:b/>
        </w:rPr>
        <w:t xml:space="preserve">II. Chương trình “Nghiên cứu, xây dựng cơ sở dữ liệu và công bố tác phẩm văn học nghệ thuật Việt Nam trên nền tảng cách mạng công nghiệp lần thứ tư” giai đoạn I (2021-2025) </w:t>
      </w:r>
    </w:p>
    <w:p w14:paraId="5ABF5B17" w14:textId="77777777" w:rsidR="00D51B81" w:rsidRPr="00BC3383" w:rsidRDefault="00EB41EE">
      <w:pPr>
        <w:ind w:firstLine="567"/>
      </w:pPr>
      <w:r w:rsidRPr="00BC3383">
        <w:t>Chương trình được phê duyệt tại Quyết định số 1296/QĐ-TTg ngày 24/8/2020 của Thủ tướng Chính phủ.</w:t>
      </w:r>
    </w:p>
    <w:p w14:paraId="7A167411" w14:textId="77777777" w:rsidR="00D51B81" w:rsidRPr="00BC3383" w:rsidRDefault="00EB41EE">
      <w:pPr>
        <w:ind w:firstLine="567"/>
      </w:pPr>
      <w:r w:rsidRPr="00BC3383">
        <w:t>Chương trình do Ban Quản lý Chương trình thực hiện, theo sự chỉ đạo của Liên hiệp các Hội Văn học nghệ thuật Việt Nam, Chương trình đã đạt kết quả thực hiện như sau:</w:t>
      </w:r>
    </w:p>
    <w:p w14:paraId="4A6FB3E6" w14:textId="77777777" w:rsidR="00D51B81" w:rsidRPr="00BC3383" w:rsidRDefault="00EB41EE">
      <w:pPr>
        <w:ind w:firstLine="567"/>
      </w:pPr>
      <w:r w:rsidRPr="00BC3383">
        <w:t>Năm 2022, Chương trình đã hoàn thành thực hiện việc nghiên cứu, tổng hợp và phổ biến 100 sách truyền thống/ tổng số 500 sách; 18 sách công nghệ 3D/ tổng số 100 sách 3D và 9 phim tài liệu/ phim chuyên đề về văn hóa, văn học nghệ thuật Việt Nam qua các thời kỳ/ tổng số 50 phim tài liệu, đạt 100% chỉ tiêu đề ra năm 2022, với kinh phí là 54,3 tỷ đồng (đạt 99,8% dự toán được duyệt).</w:t>
      </w:r>
    </w:p>
    <w:p w14:paraId="3A5564FB" w14:textId="77777777" w:rsidR="00D51B81" w:rsidRPr="00BC3383" w:rsidRDefault="00EB41EE">
      <w:pPr>
        <w:ind w:firstLine="567"/>
      </w:pPr>
      <w:r w:rsidRPr="00BC3383">
        <w:t>Các nội dung chi đều tuân thủ theo Luật Đấu thầu công khai, minh bạch, hạng mục chi phù hợp với thực tế công việc phát sinh và đúng theo các quy định hiện hành cũng như theo giá thị trường thông qua đấu thầu và hợp đồng kinh tế hợp lệ. Mọi hoạt động chi đều được Kho bạc Nhà nước kiểm soát chi chặt chẽ; cuối năm  Chương trình được tiến hành bởi đơn vị kiểm toán độc lập.</w:t>
      </w:r>
    </w:p>
    <w:p w14:paraId="790FD6A2" w14:textId="77777777" w:rsidR="00D51B81" w:rsidRPr="00BC3383" w:rsidRDefault="00EB41EE">
      <w:pPr>
        <w:ind w:firstLine="567"/>
      </w:pPr>
      <w:r w:rsidRPr="00BC3383">
        <w:t xml:space="preserve">Ban quản lý Chương trình đã phát hành đầy đủ các ấn phẩm đến với 2000 đơn vị, cá nhân thụ hưởng trên cả nước theo đúng quy trình vận chuyển sách. Bộ </w:t>
      </w:r>
      <w:r w:rsidRPr="00BC3383">
        <w:lastRenderedPageBreak/>
        <w:t>sách đã đóng góp cho các đơn vị thụ hưởng, các thư viện, các tủ sách trên toàn quốc các đầu sách về văn hóa, văn học nghệ thuật Việt Nam phù hợp nội dung và đáp ứng nhu cầu người sử dụng thư viện và các bạn đọc, phù hợp yêu cầu phát triển kinh tế, văn hóa, xã hội của từng địa  phương và bảo đảm chất lượng. Chương trình đã đem lại hiệu quả thiết thực, góp phần bổ sung nguồn tài liệu phục vụ đưa sách đến từng đơn vị thụ hưởng, đến từng tay người đọc, phục vụ nhân dân, nhất là vùng sâu, vùng xa, bộ đội biên phòng, cơ sở giáo dục, góp phần phát triển văn hóa đọc, nâng cao nhu cầu hưởng thụ văn hóa, văn học nghệ thuật của người dân, tạo điều kiện cho bạn đọc có thể tiếp cận và sử dụng sách phục vụ nhu cầu học tập suốt đời.</w:t>
      </w:r>
    </w:p>
    <w:p w14:paraId="6FAA02CE" w14:textId="77777777" w:rsidR="00D51B81" w:rsidRPr="00BC3383" w:rsidRDefault="00EB41EE">
      <w:pPr>
        <w:ind w:firstLine="567"/>
      </w:pPr>
      <w:r w:rsidRPr="00BC3383">
        <w:t>Việc triển khai Chương trình bước đầu đã góp phần xây dựng vào nền tảng tri thức trên kho tàng văn học, nghệ thuật để phổ biến tới mọi đối tượng thụ hưởng của Chương trình qua phương tiện và hình thức truyền tải cả truyền thống và hiện đại. Chương trình đã nghiên cứu, ứng dụng nền tảng tri thức số về văn học nghệ thuật Việt Nam trong công cuộc tăng cường năng lực tiếp cận khoa học kỹ thuật mới. Chương trình đã bước đầu cung cấp cho độc giả các công trình, tác phẩm áp dụng công nghệ mới để tiếp cận, tìm hiểu về kho tàng văn học nghệ thuật nước nhà thông qua hệ thống thông minh trí tuệ nhân tạo, hệ thống tự động tra cứu, phân tích ngữ nghĩa. Chương trình kết hợp khoa học kỹ thuật như công nghệ tương tác, số hóa 3D, công nghệ AI và nghiên cứu văn hóa, văn học nghệ thuật Việt Nam với mục đích hướng đến những sản phẩm văn hóa, văn học nghệ thuật Việt Nam chất lượng phục vụ mọi đối tượng thụ hưởng của Chương trình, và công tác nghiên cứu, giáo dục, quảng bá giá trị kho tàng văn học nghệ thuật Việt Nam.</w:t>
      </w:r>
    </w:p>
    <w:p w14:paraId="683A7FB6" w14:textId="77777777" w:rsidR="00D51B81" w:rsidRPr="00BC3383" w:rsidRDefault="00EB41EE">
      <w:pPr>
        <w:ind w:firstLine="567"/>
      </w:pPr>
      <w:r w:rsidRPr="00BC3383">
        <w:t>2. Đánh giá mục tiêu, kết quả, hiệu quả thực hiện Chương trình:</w:t>
      </w:r>
    </w:p>
    <w:p w14:paraId="27425218" w14:textId="77777777" w:rsidR="00D51B81" w:rsidRPr="00BC3383" w:rsidRDefault="00EB41EE">
      <w:pPr>
        <w:ind w:firstLine="567"/>
      </w:pPr>
      <w:r w:rsidRPr="00BC3383">
        <w:t>2.1/ Đánh giá mục tiêu đạt được</w:t>
      </w:r>
    </w:p>
    <w:p w14:paraId="3654288E" w14:textId="77777777" w:rsidR="00D51B81" w:rsidRPr="00BC3383" w:rsidRDefault="00EB41EE">
      <w:pPr>
        <w:ind w:firstLine="567"/>
      </w:pPr>
      <w:r w:rsidRPr="00BC3383">
        <w:t>Với tiến độ và định hướng hiện tại, Chương trình đảm bảo đã cơ bản hoàn thành thực hiện các mục tiêu, nhiệm vụ do Thủ tướng Chính phủ giao, đã góp phần xây dựng hệ thống tư liệu, kho dữ liệu số và phổ biến các công trình, tác phẩm văn học nghệ thuật có giá trị của nền văn học, nghệ thuật Việt Nam trên cơ sở ứng dụng các thành tựu của khoa học công nghệ, nhằm thực hiện có hiệu quả các chủ trương, chính sách của Đảng, Nhà nước về xây dựng và phát triển văn hóa, văn học nghệ thuật trong thời kỳ mới.</w:t>
      </w:r>
    </w:p>
    <w:p w14:paraId="55A48E26" w14:textId="77777777" w:rsidR="00D51B81" w:rsidRPr="00BC3383" w:rsidRDefault="00EB41EE">
      <w:pPr>
        <w:ind w:firstLine="567"/>
      </w:pPr>
      <w:r w:rsidRPr="00BC3383">
        <w:t>2.2/ Đánh giá kết quả đạt được</w:t>
      </w:r>
    </w:p>
    <w:p w14:paraId="24EE3B59" w14:textId="77777777" w:rsidR="00D51B81" w:rsidRPr="00BC3383" w:rsidRDefault="00EB41EE">
      <w:pPr>
        <w:ind w:firstLine="567"/>
      </w:pPr>
      <w:r w:rsidRPr="00BC3383">
        <w:lastRenderedPageBreak/>
        <w:t>Chương trình được nghiên cứu, khảo sát, sưu tầm để tổng hợp, xây dựng hệ thống tư liệu, cơ sở dữ liệu và công bố tác phẩm văn học nghệ thuật Việt Nam, trên cơ sở kế thừa các tư liệu, sản phẩm đã công bố trước đây và nguồn tư liệu của các nhà nghiên cứu dân tộc học, nhân học, văn hóa học, sử học, kết quả hoạt động năm 2022 so với tổng thể chương trình được đánh giá cụ thể như sau:</w:t>
      </w:r>
    </w:p>
    <w:p w14:paraId="62677C41" w14:textId="77777777" w:rsidR="00D51B81" w:rsidRPr="00BC3383" w:rsidRDefault="00EB41EE">
      <w:pPr>
        <w:ind w:firstLine="567"/>
      </w:pPr>
      <w:r w:rsidRPr="00BC3383">
        <w:t>- Công bố, phổ biến 100/500 công trình, đầu sách truyền thống tuyển chọn từ kho tài liệu các công trình, tác phẩm văn học nghệ thuật trong giai đoạn từ thế kỷ X đến năm 1945, (đạt 20%).</w:t>
      </w:r>
    </w:p>
    <w:p w14:paraId="3716A8EC" w14:textId="77777777" w:rsidR="00D51B81" w:rsidRPr="00BC3383" w:rsidRDefault="00EB41EE">
      <w:pPr>
        <w:ind w:firstLine="567"/>
      </w:pPr>
      <w:r w:rsidRPr="00BC3383">
        <w:t>- Công bố, phổ biến 18/100 tác phẩm sách 3D giới thiệu các công trình, tác phẩm nghệ thuật có giá trị lịch sử, kiến trúc nghệ thuật tiêu biểu, (đạt 18%).</w:t>
      </w:r>
    </w:p>
    <w:p w14:paraId="7B5B415E" w14:textId="77777777" w:rsidR="00D51B81" w:rsidRPr="00BC3383" w:rsidRDefault="00EB41EE">
      <w:pPr>
        <w:ind w:firstLine="567"/>
      </w:pPr>
      <w:r w:rsidRPr="00BC3383">
        <w:t>- Công bố 2.000 đầu mục dữ liệu số về các công trình, tác phẩm văn học, nghệ thuật dưới dạng văn bản, hiện vật đơn chiếc, các tác phẩm phi văn bản và tác phẩm dạng khối. (nghiên cứu thực hiện vào giai đoạn II)</w:t>
      </w:r>
    </w:p>
    <w:p w14:paraId="76E7B8F8" w14:textId="77777777" w:rsidR="00D51B81" w:rsidRPr="00BC3383" w:rsidRDefault="00EB41EE">
      <w:pPr>
        <w:ind w:firstLine="567"/>
      </w:pPr>
      <w:r w:rsidRPr="00BC3383">
        <w:t>- Xây dựng 9/50 phim tài liệu, phim chuyên đề giới thiệu về tác giả, tác phẩm văn học, nghệ thuật tiêu biểu và các hoạt động, sinh hoạt văn hóa, nghệ thuật cộng đồng đặc sắc trong đời sống xã hội, (đạt 18%)..</w:t>
      </w:r>
    </w:p>
    <w:p w14:paraId="32AFEBD2" w14:textId="77777777" w:rsidR="00D51B81" w:rsidRPr="00BC3383" w:rsidRDefault="00EB41EE">
      <w:pPr>
        <w:ind w:firstLine="567"/>
      </w:pPr>
      <w:r w:rsidRPr="00BC3383">
        <w:t>- Tạo lập, nâng cấp hệ thống phần mềm để lưu trữ, quản lý các sản phẩm của Chương trình (sách 3D, dữ liệu số, phim tài liệu), phục vụ tra cứu, khai thác cơ sở dữ liệu số về văn học nghệ thuật Việt Nam. (nghiên cứu thực hiện vào giai đoạn II).</w:t>
      </w:r>
    </w:p>
    <w:p w14:paraId="21F69628" w14:textId="77777777" w:rsidR="00D51B81" w:rsidRPr="00BC3383" w:rsidRDefault="00EB41EE">
      <w:pPr>
        <w:ind w:firstLine="567"/>
      </w:pPr>
      <w:r w:rsidRPr="00BC3383">
        <w:t>2.3/ Đánh giá hiệu quả thực hiện Chương trình</w:t>
      </w:r>
    </w:p>
    <w:p w14:paraId="0BEB3F39" w14:textId="77777777" w:rsidR="00D51B81" w:rsidRPr="00BC3383" w:rsidRDefault="00EB41EE">
      <w:pPr>
        <w:ind w:firstLine="567"/>
      </w:pPr>
      <w:r w:rsidRPr="00BC3383">
        <w:t>Các công trình, tác phẩm của Chương trình đã được nghiên cứu, sưu tầm, tổng hợp, xây dựng được thực hiện theo đúng yêu cầu của Ban Chỉ đạo, Hội đồng thẩm định chuyên ngành để đảm bảo lựa chọn các tác phẩm có nội dung đạt chất lượng khoa học và phục vụ thiết thực nhu cầu của độc giả, đảm bảo cân đối các thể loại văn học, loại hình nghệ thuật truyền thống, hài hòa giữa các vùng, miền trong cả nước. Các tác phẩm ngoài việc thể hiện được tính chất bao quát, toàn diện có trọng điểm, trọng tâm, khai thác các tác phẩm có giá trị đã được khẳng định trong lịch sử và tiêu biểu cho từng loại hình.</w:t>
      </w:r>
    </w:p>
    <w:p w14:paraId="5AE51425" w14:textId="52048154" w:rsidR="00D51B81" w:rsidRPr="00BC3383" w:rsidRDefault="00EB41EE">
      <w:pPr>
        <w:ind w:firstLine="567"/>
      </w:pPr>
      <w:r w:rsidRPr="00BC3383">
        <w:t xml:space="preserve">Các tác phẩm văn học được lựa chọn từ những công trình, tác phẩm, tác giả đã có thành tựu và kết tinh được những tác phẩm có giá trị; tích cực phản ánh những vấn </w:t>
      </w:r>
      <w:r w:rsidR="00B26F27" w:rsidRPr="00BC3383">
        <w:t>đề trong đời sống xã hội, tâm t</w:t>
      </w:r>
      <w:r w:rsidRPr="00BC3383">
        <w:t>ư, tình cảm của con ng</w:t>
      </w:r>
      <w:r w:rsidR="00B26F27" w:rsidRPr="00BC3383">
        <w:t>ười, nêu cao tinh thần yêu n</w:t>
      </w:r>
      <w:r w:rsidRPr="00BC3383">
        <w:t xml:space="preserve">ước; phản ánh thế sự (hiện thực, phê phán) và nhấn mạnh chủ nghĩa nhân đạo, phát huy tính nhân văn trong mỗi con người. Văn học cổ nói </w:t>
      </w:r>
      <w:r w:rsidRPr="00BC3383">
        <w:lastRenderedPageBreak/>
        <w:t xml:space="preserve">nhiều đến chí khí, đạo lí trong phép ứng xử hàng ngày của con người, coi trọng tính quy phạm nhưng đồng thời đánh giá đúng mức tính sáng tạo ở chỗ phá vỡ tính quy phạm, chú ý đến vẻ đẹp trang nhã nhưng đồng thời cũng đánh giá đúng mức xu hướng bình dị hóa, gần gũi với đại chúng, nhân dân lao động và cả tính dân tộc </w:t>
      </w:r>
    </w:p>
    <w:p w14:paraId="2142B040" w14:textId="35816268" w:rsidR="00D51B81" w:rsidRPr="00BC3383" w:rsidRDefault="00EB41EE">
      <w:pPr>
        <w:ind w:firstLine="567"/>
      </w:pPr>
      <w:r w:rsidRPr="00BC3383">
        <w:t>Sản phẩm phim tài liệu/phim chuyên đề đã truyền tải tư tưởng, ý tưởng về văn hóa, văn học nghệ thuật và đóng góp một phần tư liệu quý giá về các tác giả - gắn liền với các tác phẩm đã có những đóng góp cho sự phát triển nền văn học, nghệ thuật Việt Nam, là cơ hội để thế hệ trẻ mai sau hiểu thêm về những giá trị trường tồn làm nên truyền thống văn hóa quý báu của dân tộc Việt Nam, từ đó cùng chung tay gìn giữ, phát huy tinh hoa văn hóa Việt, giữ một hồn Việt cho người Việt. Thông qua mỗi tập phim tài liệu/phim chuyên đề này, độc giả đã được tìm hiểu cuộc đời - sự nghiệp - tác phẩm của tác giả có ảnh hưởng đến sự phát triển của nền văn học, nghệ thuật nước nhà; tìm hiểu về các công trình, tác phẩm tiêu biểu gắn với tác giả, bối cảnh sáng tác; hoặc các phim chuyên đề về tìm hiểu về các hoạt động sinh hoạt văn hóa nghệ thuật cộng đồng đặc sắc của người dân trong đời sống xã hội.</w:t>
      </w:r>
    </w:p>
    <w:p w14:paraId="167054CE" w14:textId="77777777" w:rsidR="00D51B81" w:rsidRPr="00BC3383" w:rsidRDefault="00EB41EE">
      <w:pPr>
        <w:ind w:firstLine="567"/>
      </w:pPr>
      <w:r w:rsidRPr="00BC3383">
        <w:t>Mỗi công trình, tác phẩm sách truyền thống, sách 3D, phim đã thực hiện nghiên cứu, sưu tầm nhiều đề tài thuộc nhiều thể loại: thể loại văn học truyền thống, văn học viết, phong tục tập quán và địa chí, nghệ thuật biểu diễn, nghệ thuật tạo hình, tri thức bản địa, kiến trúc, mỹ thuật… ở nhiều địa phương khác nhau trên cả nước.</w:t>
      </w:r>
    </w:p>
    <w:p w14:paraId="6E72163C" w14:textId="77777777" w:rsidR="00D51B81" w:rsidRPr="00BC3383" w:rsidRDefault="00EB41EE">
      <w:pPr>
        <w:ind w:firstLine="567"/>
      </w:pPr>
      <w:r w:rsidRPr="00BC3383">
        <w:t>Các công trình, tác phẩm đã có ý nghĩa thiết thực đối với đời sống xã hội, địa phương, vùng miền; có nội dung hấp dẫn người đọc, phù hợp với phong tục tập quán của cộng đồng các dân tộc Việt Nam nói chung và phù hợp với quan điểm, đường lối, chủ trương của Đảng, Nhà nước về phát triển văn hóa trong thời kỳ mới. Các sản phẩm của Chương trình có giá trị tích cực cho đời sống đương đại phục vụ thiết thực cho công cuộc xây dựng và bảo vệ Tổ quốc</w:t>
      </w:r>
    </w:p>
    <w:p w14:paraId="29CBECDE" w14:textId="77777777" w:rsidR="00D51B81" w:rsidRPr="00BC3383" w:rsidRDefault="00EB41EE">
      <w:pPr>
        <w:ind w:firstLine="567"/>
      </w:pPr>
      <w:r w:rsidRPr="00BC3383">
        <w:t xml:space="preserve">Chương trình có ý nghĩa và hiệu quả về khoa học và xã hội. Các sản phẩm của Chương trình đã đáp ứng được các tiêu chuẩn về kỹ thuật, mỹ thuật, chất lượng, nội dung phong phú, đa dạng, đáp ứng nhu cầu hưởng thụ văn hóa của các đối tượng thụ hưởng và người dân. Chương trình đã cung cấp cho độc giả một phương thức ứng dụng công nghệ mới để tiếp cận, tìm hiểu về kho tàng văn học nghệ thuật nước nhà thông qua hệ thống thông minh trí tuệ nhân tạo (công nghệ AI), hệ thống tự động tra cứu, phân tích ngữ nghĩa, công nghệ tương tác, </w:t>
      </w:r>
      <w:r w:rsidRPr="00BC3383">
        <w:lastRenderedPageBreak/>
        <w:t>số hóa 3D với mục đích hướng đến những sản phẩm văn hóa, văn học nghệ thuật Việt Nam có chất lượng cao phục vụ công tác nghiên cứu, phổ biến và quảng bá giá trị kho tàng văn học nghệ thuật Việt Nam đến mọi đối tượng bạn đọc trong và ngoài nước.</w:t>
      </w:r>
    </w:p>
    <w:p w14:paraId="0F4AB7E0" w14:textId="77777777" w:rsidR="00D51B81" w:rsidRPr="00BC3383" w:rsidRDefault="00EB41EE">
      <w:pPr>
        <w:ind w:firstLine="567"/>
      </w:pPr>
      <w:r w:rsidRPr="00BC3383">
        <w:t>Việc thực hiện Chương trình trong giai đoạn này và tiếp tục vào giai đoạn sau có ý nghĩa quan trọng, cấp thiết xuất phát từ nhu cầu thực tiễn về việc bảo tồn, phát huy các giá trị của nền văn học, nghệ thuật Việt Nam trên cơ sở ứng dụng các thành tựu mới của khoa học, công nghệ, đồng thời thực hiện có hiệu quả các chỉ thị, nghị quyết của Đảng, Chính phủ về xây dựng, phát triển văn hóa, văn học nghệ thuật và công nghiệp văn hóa.</w:t>
      </w:r>
    </w:p>
    <w:p w14:paraId="3FA909B2" w14:textId="77777777" w:rsidR="00B26F27" w:rsidRPr="00BC3383" w:rsidRDefault="00B26F27">
      <w:pPr>
        <w:ind w:firstLine="567"/>
        <w:sectPr w:rsidR="00B26F27" w:rsidRPr="00BC3383" w:rsidSect="00E07BA4">
          <w:pgSz w:w="11907" w:h="16839" w:code="9"/>
          <w:pgMar w:top="1134" w:right="1134" w:bottom="1134" w:left="1701" w:header="720" w:footer="720" w:gutter="0"/>
          <w:cols w:space="720"/>
        </w:sectPr>
      </w:pPr>
    </w:p>
    <w:p w14:paraId="72499DE4" w14:textId="77777777" w:rsidR="00E07BA4" w:rsidRDefault="00E07BA4">
      <w:pPr>
        <w:pStyle w:val="Heading1"/>
        <w:jc w:val="center"/>
        <w:rPr>
          <w:color w:val="auto"/>
        </w:rPr>
        <w:sectPr w:rsidR="00E07BA4" w:rsidSect="00C47A3E">
          <w:type w:val="continuous"/>
          <w:pgSz w:w="11907" w:h="16839" w:code="9"/>
          <w:pgMar w:top="1134" w:right="1134" w:bottom="1134" w:left="1701" w:header="709" w:footer="709" w:gutter="0"/>
          <w:cols w:space="720"/>
        </w:sectPr>
      </w:pPr>
    </w:p>
    <w:p w14:paraId="407CBAD5" w14:textId="3BCE3EBD" w:rsidR="00D51B81" w:rsidRPr="00BC3383" w:rsidRDefault="00EB41EE">
      <w:pPr>
        <w:pStyle w:val="Heading1"/>
        <w:jc w:val="center"/>
        <w:rPr>
          <w:color w:val="auto"/>
        </w:rPr>
      </w:pPr>
      <w:bookmarkStart w:id="208" w:name="_Toc164249079"/>
      <w:r w:rsidRPr="00BC3383">
        <w:rPr>
          <w:color w:val="auto"/>
        </w:rPr>
        <w:lastRenderedPageBreak/>
        <w:t>Phụ lục 8 -  Dự thảo Bộ tiêu chí các cấp thực hiện Chương trình mục tiêu quốc gia về phát triển văn hóa giai đoạn 2025-2030</w:t>
      </w:r>
      <w:bookmarkEnd w:id="208"/>
    </w:p>
    <w:p w14:paraId="0C184889" w14:textId="77777777" w:rsidR="00D51B81" w:rsidRPr="00BC3383" w:rsidRDefault="00D51B81">
      <w:pPr>
        <w:spacing w:before="0" w:line="240" w:lineRule="auto"/>
        <w:jc w:val="left"/>
        <w:rPr>
          <w:sz w:val="24"/>
          <w:szCs w:val="24"/>
        </w:rPr>
      </w:pPr>
    </w:p>
    <w:p w14:paraId="1AA36A5E" w14:textId="77777777" w:rsidR="00D51B81" w:rsidRPr="00BC3383" w:rsidRDefault="00EB41EE">
      <w:pPr>
        <w:spacing w:line="240" w:lineRule="auto"/>
        <w:ind w:firstLine="567"/>
        <w:rPr>
          <w:b/>
        </w:rPr>
      </w:pPr>
      <w:r w:rsidRPr="00BC3383">
        <w:rPr>
          <w:b/>
        </w:rPr>
        <w:t>I. BỘ TIÊU CHÍ ĐƠN VỊ HÀNH CHÍNH CẤP XÃ (XÃ, PHƯỜNG, THỊ TRẤN) ĐẠT CHUẨN PHÁT TRIỂN VĂN HÓA TOÀN DIỆN THUỘC CHƯƠNG TRÌNH GIAI ĐOẠN 2025-2030</w:t>
      </w:r>
    </w:p>
    <w:p w14:paraId="0A344D47" w14:textId="77777777" w:rsidR="00D51B81" w:rsidRPr="00BC3383" w:rsidRDefault="00EB41EE">
      <w:pPr>
        <w:spacing w:line="240" w:lineRule="auto"/>
        <w:ind w:firstLine="567"/>
      </w:pPr>
      <w:r w:rsidRPr="00BC3383">
        <w:t>1. Đối với phường, thị trấn, đạt chuẩn đô thị văn minh.</w:t>
      </w:r>
    </w:p>
    <w:p w14:paraId="138547F4" w14:textId="77777777" w:rsidR="00D51B81" w:rsidRPr="00BC3383" w:rsidRDefault="00EB41EE">
      <w:pPr>
        <w:spacing w:after="120" w:line="240" w:lineRule="auto"/>
        <w:ind w:firstLine="567"/>
      </w:pPr>
      <w:r w:rsidRPr="00BC3383">
        <w:t>2. Đối với xã, có ít nhất 20% làng, thôn, ấp, bản (cấp thôn) đáp ứng Bộ tiêu chí “Làng (thôn, bản) văn hóa kiểu mẫu” do UBND cấp tỉnh ban hành. Trong đó, có một số tiêu chí như:</w:t>
      </w:r>
    </w:p>
    <w:tbl>
      <w:tblPr>
        <w:tblStyle w:val="affffffffffffff3"/>
        <w:tblW w:w="9681"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1190"/>
        <w:gridCol w:w="6656"/>
        <w:gridCol w:w="1274"/>
      </w:tblGrid>
      <w:tr w:rsidR="00C82D72" w:rsidRPr="00BC3383" w14:paraId="62D5D90D" w14:textId="77777777" w:rsidTr="00B77148">
        <w:tc>
          <w:tcPr>
            <w:tcW w:w="561" w:type="dxa"/>
            <w:vAlign w:val="center"/>
          </w:tcPr>
          <w:p w14:paraId="7B262717"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STT</w:t>
            </w:r>
          </w:p>
        </w:tc>
        <w:tc>
          <w:tcPr>
            <w:tcW w:w="1190" w:type="dxa"/>
            <w:vAlign w:val="center"/>
          </w:tcPr>
          <w:p w14:paraId="01B69A31"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Tên tiêu chí</w:t>
            </w:r>
          </w:p>
        </w:tc>
        <w:tc>
          <w:tcPr>
            <w:tcW w:w="6656" w:type="dxa"/>
            <w:vAlign w:val="center"/>
          </w:tcPr>
          <w:p w14:paraId="5545EE97"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Nội dung</w:t>
            </w:r>
          </w:p>
        </w:tc>
        <w:tc>
          <w:tcPr>
            <w:tcW w:w="1274" w:type="dxa"/>
            <w:vAlign w:val="center"/>
          </w:tcPr>
          <w:p w14:paraId="76DEF7D0"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Tiêu chuẩn đạt chuẩn</w:t>
            </w:r>
          </w:p>
        </w:tc>
      </w:tr>
      <w:tr w:rsidR="00C82D72" w:rsidRPr="00BC3383" w14:paraId="4EF8B494" w14:textId="77777777" w:rsidTr="00B77148">
        <w:trPr>
          <w:trHeight w:val="860"/>
        </w:trPr>
        <w:tc>
          <w:tcPr>
            <w:tcW w:w="561" w:type="dxa"/>
            <w:vMerge w:val="restart"/>
            <w:vAlign w:val="center"/>
          </w:tcPr>
          <w:p w14:paraId="40F4B68B" w14:textId="77777777" w:rsidR="00D51B81" w:rsidRPr="00BC3383" w:rsidRDefault="00EB41EE">
            <w:pPr>
              <w:spacing w:before="96" w:after="96"/>
              <w:jc w:val="center"/>
              <w:rPr>
                <w:rFonts w:ascii="Times New Roman" w:hAnsi="Times New Roman" w:cs="Times New Roman"/>
                <w:b/>
                <w:sz w:val="24"/>
                <w:szCs w:val="24"/>
              </w:rPr>
            </w:pPr>
            <w:r w:rsidRPr="00BC3383">
              <w:rPr>
                <w:rFonts w:ascii="Times New Roman" w:hAnsi="Times New Roman" w:cs="Times New Roman"/>
                <w:b/>
                <w:sz w:val="24"/>
                <w:szCs w:val="24"/>
              </w:rPr>
              <w:t>1</w:t>
            </w:r>
          </w:p>
        </w:tc>
        <w:tc>
          <w:tcPr>
            <w:tcW w:w="1190" w:type="dxa"/>
            <w:vMerge w:val="restart"/>
            <w:vAlign w:val="center"/>
          </w:tcPr>
          <w:p w14:paraId="070BBEC7" w14:textId="77777777" w:rsidR="00D51B81" w:rsidRPr="00BC3383" w:rsidRDefault="00EB41EE">
            <w:pPr>
              <w:spacing w:before="96" w:after="96"/>
              <w:jc w:val="center"/>
              <w:rPr>
                <w:rFonts w:ascii="Times New Roman" w:hAnsi="Times New Roman" w:cs="Times New Roman"/>
                <w:b/>
                <w:sz w:val="24"/>
                <w:szCs w:val="24"/>
              </w:rPr>
            </w:pPr>
            <w:r w:rsidRPr="00BC3383">
              <w:rPr>
                <w:rFonts w:ascii="Times New Roman" w:hAnsi="Times New Roman" w:cs="Times New Roman"/>
                <w:b/>
                <w:sz w:val="24"/>
                <w:szCs w:val="24"/>
              </w:rPr>
              <w:t>Quy hoạch và Kiến trúc</w:t>
            </w:r>
          </w:p>
        </w:tc>
        <w:tc>
          <w:tcPr>
            <w:tcW w:w="6656" w:type="dxa"/>
            <w:vAlign w:val="center"/>
          </w:tcPr>
          <w:p w14:paraId="68A28852"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Công trình biểu tượng:</w:t>
            </w:r>
            <w:r w:rsidRPr="00BC3383">
              <w:rPr>
                <w:rFonts w:ascii="Times New Roman" w:hAnsi="Times New Roman" w:cs="Times New Roman"/>
                <w:b/>
                <w:sz w:val="24"/>
                <w:szCs w:val="24"/>
              </w:rPr>
              <w:t xml:space="preserve"> </w:t>
            </w:r>
            <w:r w:rsidRPr="00BC3383">
              <w:rPr>
                <w:rFonts w:ascii="Times New Roman" w:hAnsi="Times New Roman" w:cs="Times New Roman"/>
                <w:sz w:val="24"/>
                <w:szCs w:val="24"/>
              </w:rPr>
              <w:t>Có công trình, mô hình kiến trúc đẹp, mang đậm bản sắc đặc trưng của địa phương, làm biểu tượng, điểm nhấn.</w:t>
            </w:r>
          </w:p>
        </w:tc>
        <w:tc>
          <w:tcPr>
            <w:tcW w:w="1274" w:type="dxa"/>
            <w:vAlign w:val="center"/>
          </w:tcPr>
          <w:p w14:paraId="3E549C30"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0B165D1B" w14:textId="77777777" w:rsidTr="00B77148">
        <w:tc>
          <w:tcPr>
            <w:tcW w:w="561" w:type="dxa"/>
            <w:vMerge/>
            <w:vAlign w:val="center"/>
          </w:tcPr>
          <w:p w14:paraId="3634751F"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157DFA8F"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1D0200B1"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Các tiêu chí khác do UBND cấp tỉnh quy định</w:t>
            </w:r>
          </w:p>
        </w:tc>
        <w:tc>
          <w:tcPr>
            <w:tcW w:w="1274" w:type="dxa"/>
            <w:vAlign w:val="center"/>
          </w:tcPr>
          <w:p w14:paraId="70E13760"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505CDA41" w14:textId="77777777" w:rsidTr="00B77148">
        <w:tc>
          <w:tcPr>
            <w:tcW w:w="561" w:type="dxa"/>
            <w:vMerge w:val="restart"/>
            <w:vAlign w:val="center"/>
          </w:tcPr>
          <w:p w14:paraId="73FE98C4"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2</w:t>
            </w:r>
          </w:p>
        </w:tc>
        <w:tc>
          <w:tcPr>
            <w:tcW w:w="1190" w:type="dxa"/>
            <w:vMerge w:val="restart"/>
            <w:vAlign w:val="center"/>
          </w:tcPr>
          <w:p w14:paraId="09378DBE"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Nhà ở và công trình phụ trợ</w:t>
            </w:r>
          </w:p>
        </w:tc>
        <w:tc>
          <w:tcPr>
            <w:tcW w:w="6656" w:type="dxa"/>
            <w:vAlign w:val="center"/>
          </w:tcPr>
          <w:p w14:paraId="33457349"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Nhà ở chính: Nhà truyền thống là công trình kiến trúc có giá trị trên địa bàn được bảo tồn, gìn giữ, tu bổ.</w:t>
            </w:r>
          </w:p>
        </w:tc>
        <w:tc>
          <w:tcPr>
            <w:tcW w:w="1274" w:type="dxa"/>
            <w:vAlign w:val="center"/>
          </w:tcPr>
          <w:p w14:paraId="0A649961"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2C384AC2" w14:textId="77777777" w:rsidTr="00B77148">
        <w:tc>
          <w:tcPr>
            <w:tcW w:w="561" w:type="dxa"/>
            <w:vMerge/>
            <w:vAlign w:val="center"/>
          </w:tcPr>
          <w:p w14:paraId="152DDC69"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1B6D7818"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51A5034A"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Đánh số và gắn biển số nhà</w:t>
            </w:r>
            <w:r w:rsidRPr="00BC3383">
              <w:rPr>
                <w:rFonts w:ascii="Times New Roman" w:hAnsi="Times New Roman" w:cs="Times New Roman"/>
                <w:b/>
                <w:sz w:val="24"/>
                <w:szCs w:val="24"/>
              </w:rPr>
              <w:t xml:space="preserve">: </w:t>
            </w:r>
            <w:r w:rsidRPr="00BC3383">
              <w:rPr>
                <w:rFonts w:ascii="Times New Roman" w:hAnsi="Times New Roman" w:cs="Times New Roman"/>
                <w:sz w:val="24"/>
                <w:szCs w:val="24"/>
              </w:rPr>
              <w:t>Tỷ lệ nhà dân được đánh số nhà, gắn biển số nhà theo các nguyên tắc quy ước thống nhất (tùy theo điều kiện).</w:t>
            </w:r>
          </w:p>
        </w:tc>
        <w:tc>
          <w:tcPr>
            <w:tcW w:w="1274" w:type="dxa"/>
            <w:vAlign w:val="center"/>
          </w:tcPr>
          <w:p w14:paraId="427C0E2A"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C82D72" w:rsidRPr="00BC3383" w14:paraId="384BA699" w14:textId="77777777" w:rsidTr="00B77148">
        <w:tc>
          <w:tcPr>
            <w:tcW w:w="561" w:type="dxa"/>
            <w:vMerge/>
            <w:vAlign w:val="center"/>
          </w:tcPr>
          <w:p w14:paraId="0698C4BB"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2DBFDBA7"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345A6578"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Tường rào:</w:t>
            </w:r>
            <w:r w:rsidRPr="00BC3383">
              <w:rPr>
                <w:rFonts w:ascii="Times New Roman" w:hAnsi="Times New Roman" w:cs="Times New Roman"/>
                <w:b/>
                <w:sz w:val="24"/>
                <w:szCs w:val="24"/>
              </w:rPr>
              <w:t xml:space="preserve"> </w:t>
            </w:r>
            <w:r w:rsidRPr="00BC3383">
              <w:rPr>
                <w:rFonts w:ascii="Times New Roman" w:hAnsi="Times New Roman" w:cs="Times New Roman"/>
                <w:sz w:val="24"/>
                <w:szCs w:val="24"/>
              </w:rPr>
              <w:t xml:space="preserve">Khuyến khích xây dựng hàng rào cây xanh. Có thể trang trí bích họa, phù điêu,... có mỹ quan trên tường và tại các vị trí phù hợp. </w:t>
            </w:r>
          </w:p>
        </w:tc>
        <w:tc>
          <w:tcPr>
            <w:tcW w:w="1274" w:type="dxa"/>
            <w:vAlign w:val="center"/>
          </w:tcPr>
          <w:p w14:paraId="0AF3713B"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568FED5F" w14:textId="77777777" w:rsidTr="00B77148">
        <w:tc>
          <w:tcPr>
            <w:tcW w:w="561" w:type="dxa"/>
            <w:vMerge/>
            <w:vAlign w:val="center"/>
          </w:tcPr>
          <w:p w14:paraId="4942FDF8"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2A15EA63"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25CDA2E5"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Các tiêu chí khác do UBND cấp tỉnh quy định</w:t>
            </w:r>
          </w:p>
        </w:tc>
        <w:tc>
          <w:tcPr>
            <w:tcW w:w="1274" w:type="dxa"/>
            <w:vAlign w:val="center"/>
          </w:tcPr>
          <w:p w14:paraId="5CEEF73E"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797EE99B" w14:textId="77777777" w:rsidTr="00B77148">
        <w:tc>
          <w:tcPr>
            <w:tcW w:w="561" w:type="dxa"/>
            <w:vMerge w:val="restart"/>
            <w:vAlign w:val="center"/>
          </w:tcPr>
          <w:p w14:paraId="6A924C45"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3</w:t>
            </w:r>
          </w:p>
        </w:tc>
        <w:tc>
          <w:tcPr>
            <w:tcW w:w="1190" w:type="dxa"/>
            <w:vMerge w:val="restart"/>
            <w:vAlign w:val="center"/>
          </w:tcPr>
          <w:p w14:paraId="0984EF73"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Hạ tầng</w:t>
            </w:r>
            <w:r w:rsidRPr="00BC3383">
              <w:rPr>
                <w:rFonts w:ascii="Times New Roman" w:hAnsi="Times New Roman" w:cs="Times New Roman"/>
                <w:sz w:val="24"/>
                <w:szCs w:val="24"/>
              </w:rPr>
              <w:t xml:space="preserve"> </w:t>
            </w:r>
            <w:r w:rsidRPr="00BC3383">
              <w:rPr>
                <w:rFonts w:ascii="Times New Roman" w:hAnsi="Times New Roman" w:cs="Times New Roman"/>
                <w:b/>
                <w:sz w:val="24"/>
                <w:szCs w:val="24"/>
              </w:rPr>
              <w:t>giao thông</w:t>
            </w:r>
          </w:p>
        </w:tc>
        <w:tc>
          <w:tcPr>
            <w:tcW w:w="6656" w:type="dxa"/>
            <w:vAlign w:val="center"/>
          </w:tcPr>
          <w:p w14:paraId="4BE2D655"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Tên, ký hiệu đường:</w:t>
            </w:r>
            <w:r w:rsidRPr="00BC3383">
              <w:rPr>
                <w:rFonts w:ascii="Times New Roman" w:hAnsi="Times New Roman" w:cs="Times New Roman"/>
                <w:b/>
                <w:sz w:val="24"/>
                <w:szCs w:val="24"/>
              </w:rPr>
              <w:t xml:space="preserve"> </w:t>
            </w:r>
            <w:r w:rsidRPr="00BC3383">
              <w:rPr>
                <w:rFonts w:ascii="Times New Roman" w:hAnsi="Times New Roman" w:cs="Times New Roman"/>
                <w:sz w:val="24"/>
                <w:szCs w:val="24"/>
              </w:rPr>
              <w:t>Tỷ lệ tuyến đường liên thôn, đường xóm, ngõ, ngách,... đều được đặt tên, ký hiệu (tùy theo điều kiện).</w:t>
            </w:r>
          </w:p>
        </w:tc>
        <w:tc>
          <w:tcPr>
            <w:tcW w:w="1274" w:type="dxa"/>
            <w:vAlign w:val="center"/>
          </w:tcPr>
          <w:p w14:paraId="584566A0"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C82D72" w:rsidRPr="00BC3383" w14:paraId="2B653335" w14:textId="77777777" w:rsidTr="00B77148">
        <w:tc>
          <w:tcPr>
            <w:tcW w:w="561" w:type="dxa"/>
            <w:vMerge/>
            <w:vAlign w:val="center"/>
          </w:tcPr>
          <w:p w14:paraId="14D4C537"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419E83A8"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792D921A"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Tiêu chuẩn kỹ thuật:</w:t>
            </w:r>
            <w:r w:rsidRPr="00BC3383">
              <w:rPr>
                <w:rFonts w:ascii="Times New Roman" w:hAnsi="Times New Roman" w:cs="Times New Roman"/>
                <w:b/>
                <w:sz w:val="24"/>
                <w:szCs w:val="24"/>
              </w:rPr>
              <w:t xml:space="preserve"> </w:t>
            </w:r>
            <w:r w:rsidRPr="00BC3383">
              <w:rPr>
                <w:rFonts w:ascii="Times New Roman" w:hAnsi="Times New Roman" w:cs="Times New Roman"/>
                <w:sz w:val="24"/>
                <w:szCs w:val="24"/>
              </w:rPr>
              <w:t>Có các hạng mục cần thiết theo quy định. Có hệ thống chiếu sáng ban đêm.</w:t>
            </w:r>
          </w:p>
        </w:tc>
        <w:tc>
          <w:tcPr>
            <w:tcW w:w="1274" w:type="dxa"/>
            <w:vAlign w:val="center"/>
          </w:tcPr>
          <w:p w14:paraId="644AF9FC"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44AF27AE" w14:textId="77777777" w:rsidTr="00B77148">
        <w:tc>
          <w:tcPr>
            <w:tcW w:w="561" w:type="dxa"/>
            <w:vMerge/>
            <w:vAlign w:val="center"/>
          </w:tcPr>
          <w:p w14:paraId="646A38FD"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5A193FB7"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15AE2859"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Vệ sinh môi trường, cảnh quan:</w:t>
            </w:r>
            <w:r w:rsidRPr="00BC3383">
              <w:rPr>
                <w:rFonts w:ascii="Times New Roman" w:hAnsi="Times New Roman" w:cs="Times New Roman"/>
                <w:b/>
                <w:sz w:val="24"/>
                <w:szCs w:val="24"/>
              </w:rPr>
              <w:t xml:space="preserve"> </w:t>
            </w:r>
            <w:r w:rsidRPr="00BC3383">
              <w:rPr>
                <w:rFonts w:ascii="Times New Roman" w:hAnsi="Times New Roman" w:cs="Times New Roman"/>
                <w:sz w:val="24"/>
                <w:szCs w:val="24"/>
              </w:rPr>
              <w:t xml:space="preserve">Trồng cây bóng mát, cây xanh, hoa ở hai bên đường hoặc phủ xanh hàng rào công trình ở hai </w:t>
            </w:r>
            <w:r w:rsidRPr="00BC3383">
              <w:rPr>
                <w:rFonts w:ascii="Times New Roman" w:hAnsi="Times New Roman" w:cs="Times New Roman"/>
                <w:sz w:val="24"/>
                <w:szCs w:val="24"/>
              </w:rPr>
              <w:lastRenderedPageBreak/>
              <w:t xml:space="preserve">bên đường theo hình thức phù hợp. Không có cột điện nằm trong phạm vi lòng đường. </w:t>
            </w:r>
          </w:p>
        </w:tc>
        <w:tc>
          <w:tcPr>
            <w:tcW w:w="1274" w:type="dxa"/>
            <w:vAlign w:val="center"/>
          </w:tcPr>
          <w:p w14:paraId="554EA224"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lastRenderedPageBreak/>
              <w:t>Đạt</w:t>
            </w:r>
          </w:p>
        </w:tc>
      </w:tr>
      <w:tr w:rsidR="00C82D72" w:rsidRPr="00BC3383" w14:paraId="5B2E1721" w14:textId="77777777" w:rsidTr="00B77148">
        <w:tc>
          <w:tcPr>
            <w:tcW w:w="561" w:type="dxa"/>
            <w:vMerge/>
            <w:vAlign w:val="center"/>
          </w:tcPr>
          <w:p w14:paraId="0E920792"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133918D9"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tcBorders>
              <w:bottom w:val="single" w:sz="4" w:space="0" w:color="000000"/>
            </w:tcBorders>
            <w:vAlign w:val="center"/>
          </w:tcPr>
          <w:p w14:paraId="107B0823"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Các tiêu chí khác do UBND cấp tỉnh quy định</w:t>
            </w:r>
          </w:p>
        </w:tc>
        <w:tc>
          <w:tcPr>
            <w:tcW w:w="1274" w:type="dxa"/>
            <w:vAlign w:val="center"/>
          </w:tcPr>
          <w:p w14:paraId="5AF3EF3E"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3027126F" w14:textId="77777777" w:rsidTr="00B77148">
        <w:tc>
          <w:tcPr>
            <w:tcW w:w="561" w:type="dxa"/>
            <w:vMerge w:val="restart"/>
            <w:tcBorders>
              <w:top w:val="single" w:sz="4" w:space="0" w:color="000000"/>
              <w:left w:val="single" w:sz="4" w:space="0" w:color="000000"/>
              <w:bottom w:val="single" w:sz="4" w:space="0" w:color="000000"/>
              <w:right w:val="single" w:sz="4" w:space="0" w:color="000000"/>
            </w:tcBorders>
            <w:vAlign w:val="center"/>
          </w:tcPr>
          <w:p w14:paraId="123A45A0"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4</w:t>
            </w:r>
          </w:p>
        </w:tc>
        <w:tc>
          <w:tcPr>
            <w:tcW w:w="1190" w:type="dxa"/>
            <w:vMerge w:val="restart"/>
            <w:tcBorders>
              <w:top w:val="single" w:sz="4" w:space="0" w:color="000000"/>
              <w:left w:val="single" w:sz="4" w:space="0" w:color="000000"/>
              <w:bottom w:val="single" w:sz="4" w:space="0" w:color="000000"/>
              <w:right w:val="single" w:sz="4" w:space="0" w:color="000000"/>
            </w:tcBorders>
            <w:vAlign w:val="center"/>
          </w:tcPr>
          <w:p w14:paraId="608DCF88"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Hạ tầng năng lượng và</w:t>
            </w:r>
            <w:r w:rsidRPr="00BC3383">
              <w:rPr>
                <w:rFonts w:ascii="Times New Roman" w:hAnsi="Times New Roman" w:cs="Times New Roman"/>
                <w:sz w:val="24"/>
                <w:szCs w:val="24"/>
              </w:rPr>
              <w:t xml:space="preserve"> </w:t>
            </w:r>
            <w:r w:rsidRPr="00BC3383">
              <w:rPr>
                <w:rFonts w:ascii="Times New Roman" w:hAnsi="Times New Roman" w:cs="Times New Roman"/>
                <w:b/>
                <w:sz w:val="24"/>
                <w:szCs w:val="24"/>
              </w:rPr>
              <w:t>chiếu sáng</w:t>
            </w:r>
          </w:p>
        </w:tc>
        <w:tc>
          <w:tcPr>
            <w:tcW w:w="6656" w:type="dxa"/>
            <w:tcBorders>
              <w:top w:val="single" w:sz="4" w:space="0" w:color="000000"/>
              <w:left w:val="single" w:sz="4" w:space="0" w:color="000000"/>
              <w:bottom w:val="single" w:sz="4" w:space="0" w:color="000000"/>
              <w:right w:val="single" w:sz="4" w:space="0" w:color="000000"/>
            </w:tcBorders>
            <w:vAlign w:val="center"/>
          </w:tcPr>
          <w:p w14:paraId="3B5F8E64"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Cảnh quan:</w:t>
            </w:r>
            <w:r w:rsidRPr="00BC3383">
              <w:rPr>
                <w:rFonts w:ascii="Times New Roman" w:hAnsi="Times New Roman" w:cs="Times New Roman"/>
                <w:b/>
                <w:sz w:val="24"/>
                <w:szCs w:val="24"/>
              </w:rPr>
              <w:t xml:space="preserve"> </w:t>
            </w:r>
            <w:r w:rsidRPr="00BC3383">
              <w:rPr>
                <w:rFonts w:ascii="Times New Roman" w:hAnsi="Times New Roman" w:cs="Times New Roman"/>
                <w:sz w:val="24"/>
                <w:szCs w:val="24"/>
              </w:rPr>
              <w:t>Hệ thống đường dây điện hạ thế (bao gồm cả đường dây viễn thông, đường dây mạng,...) được thanh thải, bó gọn, không trùng võng và hạ ngầm nếu có điều kiện. Không tồn tại các điểm vi phạm an toàn hành lang lưới điện. Cột điện không bị vỡ, nứt, nghiêng; được sơn chỉ rõ tên và mạch trên các vị trí cột.</w:t>
            </w:r>
          </w:p>
        </w:tc>
        <w:tc>
          <w:tcPr>
            <w:tcW w:w="1274" w:type="dxa"/>
            <w:tcBorders>
              <w:left w:val="single" w:sz="4" w:space="0" w:color="000000"/>
            </w:tcBorders>
            <w:vAlign w:val="center"/>
          </w:tcPr>
          <w:p w14:paraId="5BE66114"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2B8E7196" w14:textId="77777777" w:rsidTr="00B77148">
        <w:tc>
          <w:tcPr>
            <w:tcW w:w="561" w:type="dxa"/>
            <w:vMerge/>
            <w:tcBorders>
              <w:top w:val="single" w:sz="4" w:space="0" w:color="000000"/>
              <w:left w:val="single" w:sz="4" w:space="0" w:color="000000"/>
              <w:bottom w:val="single" w:sz="4" w:space="0" w:color="000000"/>
              <w:right w:val="single" w:sz="4" w:space="0" w:color="000000"/>
            </w:tcBorders>
            <w:vAlign w:val="center"/>
          </w:tcPr>
          <w:p w14:paraId="65FB01D1"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tcBorders>
              <w:top w:val="single" w:sz="4" w:space="0" w:color="000000"/>
              <w:left w:val="single" w:sz="4" w:space="0" w:color="000000"/>
              <w:bottom w:val="single" w:sz="4" w:space="0" w:color="000000"/>
              <w:right w:val="single" w:sz="4" w:space="0" w:color="000000"/>
            </w:tcBorders>
            <w:vAlign w:val="center"/>
          </w:tcPr>
          <w:p w14:paraId="6981926E"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tcBorders>
              <w:top w:val="single" w:sz="4" w:space="0" w:color="000000"/>
              <w:left w:val="single" w:sz="4" w:space="0" w:color="000000"/>
              <w:bottom w:val="single" w:sz="4" w:space="0" w:color="000000"/>
              <w:right w:val="single" w:sz="4" w:space="0" w:color="000000"/>
            </w:tcBorders>
            <w:vAlign w:val="center"/>
          </w:tcPr>
          <w:p w14:paraId="2ADB6832"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Các tiêu chí khác do UBND cấp tỉnh quy định</w:t>
            </w:r>
          </w:p>
        </w:tc>
        <w:tc>
          <w:tcPr>
            <w:tcW w:w="1274" w:type="dxa"/>
            <w:tcBorders>
              <w:left w:val="single" w:sz="4" w:space="0" w:color="000000"/>
            </w:tcBorders>
            <w:vAlign w:val="center"/>
          </w:tcPr>
          <w:p w14:paraId="3E38FEA9"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22DAF3B0" w14:textId="77777777" w:rsidTr="00B77148">
        <w:tc>
          <w:tcPr>
            <w:tcW w:w="561" w:type="dxa"/>
            <w:vMerge w:val="restart"/>
            <w:tcBorders>
              <w:top w:val="single" w:sz="4" w:space="0" w:color="000000"/>
            </w:tcBorders>
            <w:vAlign w:val="center"/>
          </w:tcPr>
          <w:p w14:paraId="12A85951"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5</w:t>
            </w:r>
          </w:p>
        </w:tc>
        <w:tc>
          <w:tcPr>
            <w:tcW w:w="1190" w:type="dxa"/>
            <w:vMerge w:val="restart"/>
            <w:tcBorders>
              <w:top w:val="single" w:sz="4" w:space="0" w:color="000000"/>
            </w:tcBorders>
            <w:vAlign w:val="center"/>
          </w:tcPr>
          <w:p w14:paraId="5F773963"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Hạ tầng thương mại</w:t>
            </w:r>
          </w:p>
        </w:tc>
        <w:tc>
          <w:tcPr>
            <w:tcW w:w="6656" w:type="dxa"/>
            <w:tcBorders>
              <w:top w:val="single" w:sz="4" w:space="0" w:color="000000"/>
            </w:tcBorders>
            <w:vAlign w:val="center"/>
          </w:tcPr>
          <w:p w14:paraId="7BE1774F"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Điểm trưng bày, giới thiệu và bán sản phẩm đặc trưng:</w:t>
            </w:r>
            <w:r w:rsidRPr="00BC3383">
              <w:rPr>
                <w:rFonts w:ascii="Times New Roman" w:hAnsi="Times New Roman" w:cs="Times New Roman"/>
                <w:b/>
                <w:sz w:val="24"/>
                <w:szCs w:val="24"/>
              </w:rPr>
              <w:t xml:space="preserve"> </w:t>
            </w:r>
            <w:r w:rsidRPr="00BC3383">
              <w:rPr>
                <w:rFonts w:ascii="Times New Roman" w:hAnsi="Times New Roman" w:cs="Times New Roman"/>
                <w:sz w:val="24"/>
                <w:szCs w:val="24"/>
              </w:rPr>
              <w:t>Có mô hình điểm trưng bày, giới thiệu và bán sản phẩm, có thể kết hợp điểm dừng nghỉ, ăn uống, giải khát phục vụ khách du lịch,...(tùy theo điều kiện).</w:t>
            </w:r>
          </w:p>
        </w:tc>
        <w:tc>
          <w:tcPr>
            <w:tcW w:w="1274" w:type="dxa"/>
            <w:vAlign w:val="center"/>
          </w:tcPr>
          <w:p w14:paraId="13AB0491"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2B0F1F38" w14:textId="77777777" w:rsidTr="00B77148">
        <w:tc>
          <w:tcPr>
            <w:tcW w:w="561" w:type="dxa"/>
            <w:vMerge/>
            <w:tcBorders>
              <w:top w:val="single" w:sz="4" w:space="0" w:color="000000"/>
            </w:tcBorders>
            <w:vAlign w:val="center"/>
          </w:tcPr>
          <w:p w14:paraId="44C36594"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tcBorders>
              <w:top w:val="single" w:sz="4" w:space="0" w:color="000000"/>
            </w:tcBorders>
            <w:vAlign w:val="center"/>
          </w:tcPr>
          <w:p w14:paraId="171CB2EA"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43086DCF"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Quảng cáo rao vặt:</w:t>
            </w:r>
            <w:r w:rsidRPr="00BC3383">
              <w:rPr>
                <w:rFonts w:ascii="Times New Roman" w:hAnsi="Times New Roman" w:cs="Times New Roman"/>
                <w:b/>
                <w:sz w:val="24"/>
                <w:szCs w:val="24"/>
              </w:rPr>
              <w:t xml:space="preserve"> </w:t>
            </w:r>
            <w:r w:rsidRPr="00BC3383">
              <w:rPr>
                <w:rFonts w:ascii="Times New Roman" w:hAnsi="Times New Roman" w:cs="Times New Roman"/>
                <w:sz w:val="24"/>
                <w:szCs w:val="24"/>
              </w:rPr>
              <w:t>Xây dựng (bố trí) các địa điểm, hệ thống bảng quảng cáo dành riêng cho quảng cáo rao vặt. Tháo, gỡ, xoá bỏ quảng cáo rao không bảo đảm mỹ quan.</w:t>
            </w:r>
          </w:p>
        </w:tc>
        <w:tc>
          <w:tcPr>
            <w:tcW w:w="1274" w:type="dxa"/>
            <w:vAlign w:val="center"/>
          </w:tcPr>
          <w:p w14:paraId="35697DE2"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 Đạt</w:t>
            </w:r>
          </w:p>
        </w:tc>
      </w:tr>
      <w:tr w:rsidR="00C82D72" w:rsidRPr="00BC3383" w14:paraId="46B9410D" w14:textId="77777777" w:rsidTr="00B77148">
        <w:tc>
          <w:tcPr>
            <w:tcW w:w="561" w:type="dxa"/>
            <w:vMerge/>
            <w:tcBorders>
              <w:top w:val="single" w:sz="4" w:space="0" w:color="000000"/>
            </w:tcBorders>
            <w:vAlign w:val="center"/>
          </w:tcPr>
          <w:p w14:paraId="7E2D7232"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tcBorders>
              <w:top w:val="single" w:sz="4" w:space="0" w:color="000000"/>
            </w:tcBorders>
            <w:vAlign w:val="center"/>
          </w:tcPr>
          <w:p w14:paraId="3082D39D"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25FCF3CC"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Các tiêu chí khác do UBND cấp tỉnh quy định</w:t>
            </w:r>
          </w:p>
        </w:tc>
        <w:tc>
          <w:tcPr>
            <w:tcW w:w="1274" w:type="dxa"/>
            <w:vAlign w:val="center"/>
          </w:tcPr>
          <w:p w14:paraId="742190B4"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4F5AA2A1" w14:textId="77777777" w:rsidTr="00B77148">
        <w:tc>
          <w:tcPr>
            <w:tcW w:w="561" w:type="dxa"/>
            <w:vMerge w:val="restart"/>
            <w:vAlign w:val="center"/>
          </w:tcPr>
          <w:p w14:paraId="4C016CB5"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6</w:t>
            </w:r>
          </w:p>
        </w:tc>
        <w:tc>
          <w:tcPr>
            <w:tcW w:w="1190" w:type="dxa"/>
            <w:vMerge w:val="restart"/>
            <w:vAlign w:val="center"/>
          </w:tcPr>
          <w:p w14:paraId="6DB4458D"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Hạ tầng thông tin và truyền thông</w:t>
            </w:r>
          </w:p>
        </w:tc>
        <w:tc>
          <w:tcPr>
            <w:tcW w:w="6656" w:type="dxa"/>
            <w:vAlign w:val="center"/>
          </w:tcPr>
          <w:p w14:paraId="37DD1E58"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Hệ thống loa truyền thanh: Có hệ thống loa truyền thanh hoạt động thường xuyên và các cụm loa đáp ứng nhu cầu cung cấp thông tin đến các hộ dân.</w:t>
            </w:r>
          </w:p>
        </w:tc>
        <w:tc>
          <w:tcPr>
            <w:tcW w:w="1274" w:type="dxa"/>
            <w:vAlign w:val="center"/>
          </w:tcPr>
          <w:p w14:paraId="38E1F401"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43D0AC1C" w14:textId="77777777" w:rsidTr="00B77148">
        <w:tc>
          <w:tcPr>
            <w:tcW w:w="561" w:type="dxa"/>
            <w:vMerge/>
            <w:vAlign w:val="center"/>
          </w:tcPr>
          <w:p w14:paraId="631DD347"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0A3F2E00"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34D47C5C"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Mạng wifi công cộng: Có mạng wifi miễn phí tại Nhà văn hóa.</w:t>
            </w:r>
          </w:p>
        </w:tc>
        <w:tc>
          <w:tcPr>
            <w:tcW w:w="1274" w:type="dxa"/>
            <w:vAlign w:val="center"/>
          </w:tcPr>
          <w:p w14:paraId="56B39E67"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6657B309" w14:textId="77777777" w:rsidTr="00B77148">
        <w:tc>
          <w:tcPr>
            <w:tcW w:w="561" w:type="dxa"/>
            <w:vMerge/>
            <w:vAlign w:val="center"/>
          </w:tcPr>
          <w:p w14:paraId="37678E15"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1AC2824A"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330D0F60"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Ứng dụng công nghệ thông tin phục vụ xã hội số: Ứng dụng các nền tảng số để thông tin, tuyên truyền các chủ trương, chính sách, pháp luật đến người dân.</w:t>
            </w:r>
          </w:p>
        </w:tc>
        <w:tc>
          <w:tcPr>
            <w:tcW w:w="1274" w:type="dxa"/>
            <w:vAlign w:val="center"/>
          </w:tcPr>
          <w:p w14:paraId="17139C16"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125A38A7" w14:textId="77777777" w:rsidTr="00B77148">
        <w:tc>
          <w:tcPr>
            <w:tcW w:w="561" w:type="dxa"/>
            <w:vMerge/>
            <w:vAlign w:val="center"/>
          </w:tcPr>
          <w:p w14:paraId="4D7C3F34"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32918D0D"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14DCF96D"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Các tiêu chí khác do UBND cấp tỉnh quy định</w:t>
            </w:r>
          </w:p>
        </w:tc>
        <w:tc>
          <w:tcPr>
            <w:tcW w:w="1274" w:type="dxa"/>
            <w:vAlign w:val="center"/>
          </w:tcPr>
          <w:p w14:paraId="7C598BEF"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237E7C0C" w14:textId="77777777" w:rsidTr="00B77148">
        <w:tc>
          <w:tcPr>
            <w:tcW w:w="561" w:type="dxa"/>
            <w:vMerge w:val="restart"/>
            <w:vAlign w:val="center"/>
          </w:tcPr>
          <w:p w14:paraId="2A3C16A4"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7</w:t>
            </w:r>
          </w:p>
        </w:tc>
        <w:tc>
          <w:tcPr>
            <w:tcW w:w="1190" w:type="dxa"/>
            <w:vMerge w:val="restart"/>
            <w:vAlign w:val="center"/>
          </w:tcPr>
          <w:p w14:paraId="5E3D5F5A"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Văn hóa, thể thao</w:t>
            </w:r>
          </w:p>
        </w:tc>
        <w:tc>
          <w:tcPr>
            <w:tcW w:w="6656" w:type="dxa"/>
            <w:vAlign w:val="center"/>
          </w:tcPr>
          <w:p w14:paraId="737FEE5D"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Khu dân cư văn hóa: Đạt danh hiệu “Làng văn hóa”, “Thôn văn hóa”, “Ấp văn hóa” hoặc “Bản văn hóa”.</w:t>
            </w:r>
          </w:p>
        </w:tc>
        <w:tc>
          <w:tcPr>
            <w:tcW w:w="1274" w:type="dxa"/>
            <w:vAlign w:val="center"/>
          </w:tcPr>
          <w:p w14:paraId="0DE84A7E"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00141559" w14:textId="77777777" w:rsidTr="00B77148">
        <w:tc>
          <w:tcPr>
            <w:tcW w:w="561" w:type="dxa"/>
            <w:vMerge/>
            <w:vAlign w:val="center"/>
          </w:tcPr>
          <w:p w14:paraId="46699BA5"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5C84E720"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71A39CD3"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Gia đình văn hóa: Tỷ lệ hộ gia đình đạt tiêu chuẩn “Gia đình văn hóa”.</w:t>
            </w:r>
          </w:p>
        </w:tc>
        <w:tc>
          <w:tcPr>
            <w:tcW w:w="1274" w:type="dxa"/>
            <w:vAlign w:val="center"/>
          </w:tcPr>
          <w:p w14:paraId="2CC44191"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&gt;=95%</w:t>
            </w:r>
          </w:p>
        </w:tc>
      </w:tr>
      <w:tr w:rsidR="00C82D72" w:rsidRPr="00BC3383" w14:paraId="7FFFBF7C" w14:textId="77777777" w:rsidTr="00B77148">
        <w:tc>
          <w:tcPr>
            <w:tcW w:w="561" w:type="dxa"/>
            <w:vMerge/>
            <w:vAlign w:val="center"/>
          </w:tcPr>
          <w:p w14:paraId="1D839741"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5C4E5AA0"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44F79493"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Hoạt động văn hóa, thể thao: Có tối thiểu 02 đội hoặc câu lạc bộ văn hóa - văn nghệ, thể dục thể thao hoạt động hiệu quả.</w:t>
            </w:r>
          </w:p>
        </w:tc>
        <w:tc>
          <w:tcPr>
            <w:tcW w:w="1274" w:type="dxa"/>
            <w:vAlign w:val="center"/>
          </w:tcPr>
          <w:p w14:paraId="690BAD2E"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1F582B9E" w14:textId="77777777" w:rsidTr="00B77148">
        <w:tc>
          <w:tcPr>
            <w:tcW w:w="561" w:type="dxa"/>
            <w:vMerge/>
            <w:vAlign w:val="center"/>
          </w:tcPr>
          <w:p w14:paraId="1161E8F8"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74331B60"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67AE354C"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Thiết chế văn hóa, thể thao: Có thiết chế văn hóa, thể thao cơ sở, sinh hoạt cộng đồng (đáp ứng yêu cầu về vị trí, tổng diện tích, hạ tầng, chức năng, tính kết nối, cảnh quan, cây xanh..). Phương án thiết kế phù hợp với điều kiện thực tế, đặc trưng văn hóa địa phương.</w:t>
            </w:r>
          </w:p>
        </w:tc>
        <w:tc>
          <w:tcPr>
            <w:tcW w:w="1274" w:type="dxa"/>
            <w:vAlign w:val="center"/>
          </w:tcPr>
          <w:p w14:paraId="213F9587"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6C7A010C" w14:textId="77777777" w:rsidTr="00B77148">
        <w:tc>
          <w:tcPr>
            <w:tcW w:w="561" w:type="dxa"/>
            <w:vMerge/>
            <w:vAlign w:val="center"/>
          </w:tcPr>
          <w:p w14:paraId="148E227E"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2BCE0A4D"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1A6DED3D"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Bảo tồn thiết chế tôn giáo, tín ngưỡng, di tích lịch sử văn hóa, danh lam thắng cảnh, di sản văn hóa phi vật thể:</w:t>
            </w:r>
            <w:r w:rsidRPr="00BC3383">
              <w:rPr>
                <w:rFonts w:ascii="Times New Roman" w:hAnsi="Times New Roman" w:cs="Times New Roman"/>
                <w:b/>
                <w:sz w:val="24"/>
                <w:szCs w:val="24"/>
              </w:rPr>
              <w:t xml:space="preserve"> </w:t>
            </w:r>
            <w:r w:rsidRPr="00BC3383">
              <w:rPr>
                <w:rFonts w:ascii="Times New Roman" w:hAnsi="Times New Roman" w:cs="Times New Roman"/>
                <w:sz w:val="24"/>
                <w:szCs w:val="24"/>
              </w:rPr>
              <w:t xml:space="preserve">Đình, đền, chùa, nhà thờ và các không gian sinh hoạt tín ngưỡng khác được duy trì hoạt động thường xuyên. Các di tích lịch sử được xếp hạng đều được tu sửa cấp thiết, bảo quản, tu bổ, phục hồi, phát huy giá trị; các di sản văn hóa phi vật thể được bảo vệ, gìn giữ, phục dựng và phát huy giá trị. </w:t>
            </w:r>
          </w:p>
        </w:tc>
        <w:tc>
          <w:tcPr>
            <w:tcW w:w="1274" w:type="dxa"/>
            <w:vAlign w:val="center"/>
          </w:tcPr>
          <w:p w14:paraId="0632F8A8"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04AC48B2" w14:textId="77777777" w:rsidTr="00B77148">
        <w:tc>
          <w:tcPr>
            <w:tcW w:w="561" w:type="dxa"/>
            <w:vMerge/>
            <w:vAlign w:val="center"/>
          </w:tcPr>
          <w:p w14:paraId="1F871628"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1C69CC7B"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21D65D42"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Không gian đọc sách: Có không gian đọc sách trong nhà và ngoài trời tại nơi công cộng (thư viện hoặc không gian đọc sách cộng đồng).</w:t>
            </w:r>
          </w:p>
        </w:tc>
        <w:tc>
          <w:tcPr>
            <w:tcW w:w="1274" w:type="dxa"/>
            <w:vAlign w:val="center"/>
          </w:tcPr>
          <w:p w14:paraId="37C466E6"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119B40DC" w14:textId="77777777" w:rsidTr="00B77148">
        <w:tc>
          <w:tcPr>
            <w:tcW w:w="561" w:type="dxa"/>
            <w:vMerge/>
            <w:vAlign w:val="center"/>
          </w:tcPr>
          <w:p w14:paraId="606D7E8C"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639CAF4D"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0CFE1323"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Các tiêu chí khác do UBND cấp tỉnh quy định</w:t>
            </w:r>
          </w:p>
        </w:tc>
        <w:tc>
          <w:tcPr>
            <w:tcW w:w="1274" w:type="dxa"/>
            <w:vAlign w:val="center"/>
          </w:tcPr>
          <w:p w14:paraId="0A30EA5A"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5714F166" w14:textId="77777777" w:rsidTr="00B77148">
        <w:tc>
          <w:tcPr>
            <w:tcW w:w="561" w:type="dxa"/>
            <w:vMerge w:val="restart"/>
            <w:vAlign w:val="center"/>
          </w:tcPr>
          <w:p w14:paraId="0C13FA50"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8</w:t>
            </w:r>
          </w:p>
        </w:tc>
        <w:tc>
          <w:tcPr>
            <w:tcW w:w="1190" w:type="dxa"/>
            <w:vMerge w:val="restart"/>
            <w:vAlign w:val="center"/>
          </w:tcPr>
          <w:p w14:paraId="75767FFD"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Giáo dục</w:t>
            </w:r>
          </w:p>
        </w:tc>
        <w:tc>
          <w:tcPr>
            <w:tcW w:w="6656" w:type="dxa"/>
            <w:vAlign w:val="center"/>
          </w:tcPr>
          <w:p w14:paraId="5E18FE33"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Giáo dục văn hóa, nghệ thuật: Các loại hình nghệ thuật truyền thống, giá trị văn hóa của địa phương, loại hình nghệ thuật tiêu biểu được phổ biến, truyền dạy tại các thiết chế văn hóa, thể thao, giáo dục hoặc địa điểm phù hợp khác</w:t>
            </w:r>
          </w:p>
        </w:tc>
        <w:tc>
          <w:tcPr>
            <w:tcW w:w="1274" w:type="dxa"/>
            <w:vAlign w:val="center"/>
          </w:tcPr>
          <w:p w14:paraId="7FDCDCF0"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349C76D4" w14:textId="77777777" w:rsidTr="00B77148">
        <w:tc>
          <w:tcPr>
            <w:tcW w:w="561" w:type="dxa"/>
            <w:vMerge/>
            <w:vAlign w:val="center"/>
          </w:tcPr>
          <w:p w14:paraId="597DCCF7"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4A2D03AF"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3BF33641"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Các tiêu chí khác do UBND cấp tỉnh quy định</w:t>
            </w:r>
          </w:p>
        </w:tc>
        <w:tc>
          <w:tcPr>
            <w:tcW w:w="1274" w:type="dxa"/>
            <w:vAlign w:val="center"/>
          </w:tcPr>
          <w:p w14:paraId="7C7521BE"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34D6A2F9" w14:textId="77777777" w:rsidTr="00B77148">
        <w:tc>
          <w:tcPr>
            <w:tcW w:w="561" w:type="dxa"/>
            <w:vMerge w:val="restart"/>
            <w:vAlign w:val="center"/>
          </w:tcPr>
          <w:p w14:paraId="71875FC8"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9</w:t>
            </w:r>
          </w:p>
        </w:tc>
        <w:tc>
          <w:tcPr>
            <w:tcW w:w="1190" w:type="dxa"/>
            <w:vMerge w:val="restart"/>
            <w:vAlign w:val="center"/>
          </w:tcPr>
          <w:p w14:paraId="71726168"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Chấp</w:t>
            </w:r>
            <w:r w:rsidRPr="00BC3383">
              <w:rPr>
                <w:rFonts w:ascii="Times New Roman" w:hAnsi="Times New Roman" w:cs="Times New Roman"/>
                <w:sz w:val="24"/>
                <w:szCs w:val="24"/>
              </w:rPr>
              <w:t xml:space="preserve"> </w:t>
            </w:r>
            <w:r w:rsidRPr="00BC3383">
              <w:rPr>
                <w:rFonts w:ascii="Times New Roman" w:hAnsi="Times New Roman" w:cs="Times New Roman"/>
                <w:b/>
                <w:sz w:val="24"/>
                <w:szCs w:val="24"/>
              </w:rPr>
              <w:t>hành pháp luật, quy ước, hương</w:t>
            </w:r>
            <w:r w:rsidRPr="00BC3383">
              <w:rPr>
                <w:rFonts w:ascii="Times New Roman" w:hAnsi="Times New Roman" w:cs="Times New Roman"/>
                <w:sz w:val="24"/>
                <w:szCs w:val="24"/>
              </w:rPr>
              <w:t xml:space="preserve"> </w:t>
            </w:r>
            <w:r w:rsidRPr="00BC3383">
              <w:rPr>
                <w:rFonts w:ascii="Times New Roman" w:hAnsi="Times New Roman" w:cs="Times New Roman"/>
                <w:b/>
                <w:sz w:val="24"/>
                <w:szCs w:val="24"/>
              </w:rPr>
              <w:t>ước</w:t>
            </w:r>
          </w:p>
        </w:tc>
        <w:tc>
          <w:tcPr>
            <w:tcW w:w="6656" w:type="dxa"/>
            <w:vAlign w:val="center"/>
          </w:tcPr>
          <w:p w14:paraId="4C0FC665"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Quy ước, hương ước trong dân: Tùy theo địa phương và điều kiện cụ thể, có quy ước, hương ước của cộng đồng dân cư làm công cụ quản lý, điều chỉnh hành vi ứng xử trong cộng đồng dân cư, gắn việc thực hiện quy chế dân chủ ở cơ sở.</w:t>
            </w:r>
          </w:p>
        </w:tc>
        <w:tc>
          <w:tcPr>
            <w:tcW w:w="1274" w:type="dxa"/>
            <w:vAlign w:val="center"/>
          </w:tcPr>
          <w:p w14:paraId="143AF506"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0C238527" w14:textId="77777777" w:rsidTr="00B77148">
        <w:tc>
          <w:tcPr>
            <w:tcW w:w="561" w:type="dxa"/>
            <w:vMerge/>
            <w:vAlign w:val="center"/>
          </w:tcPr>
          <w:p w14:paraId="2937025A"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3E61ECA5"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4DC04763"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Các tiêu chí khác do UBND cấp tỉnh quy định</w:t>
            </w:r>
          </w:p>
        </w:tc>
        <w:tc>
          <w:tcPr>
            <w:tcW w:w="1274" w:type="dxa"/>
            <w:vAlign w:val="center"/>
          </w:tcPr>
          <w:p w14:paraId="647F8BD0"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2879C96D" w14:textId="77777777" w:rsidTr="00B77148">
        <w:tc>
          <w:tcPr>
            <w:tcW w:w="561" w:type="dxa"/>
            <w:vMerge w:val="restart"/>
            <w:vAlign w:val="center"/>
          </w:tcPr>
          <w:p w14:paraId="49B7F3CC" w14:textId="77777777" w:rsidR="00D51B81" w:rsidRPr="00BC3383" w:rsidRDefault="00EB41EE">
            <w:pPr>
              <w:spacing w:before="96" w:after="96"/>
              <w:jc w:val="center"/>
              <w:rPr>
                <w:rFonts w:ascii="Times New Roman" w:hAnsi="Times New Roman" w:cs="Times New Roman"/>
                <w:b/>
                <w:sz w:val="24"/>
                <w:szCs w:val="24"/>
              </w:rPr>
            </w:pPr>
            <w:r w:rsidRPr="00BC3383">
              <w:rPr>
                <w:rFonts w:ascii="Times New Roman" w:hAnsi="Times New Roman" w:cs="Times New Roman"/>
                <w:b/>
                <w:sz w:val="24"/>
                <w:szCs w:val="24"/>
              </w:rPr>
              <w:t>10</w:t>
            </w:r>
          </w:p>
        </w:tc>
        <w:tc>
          <w:tcPr>
            <w:tcW w:w="1190" w:type="dxa"/>
            <w:vMerge w:val="restart"/>
            <w:vAlign w:val="center"/>
          </w:tcPr>
          <w:p w14:paraId="3110AFA7"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Phát triển kinh tế</w:t>
            </w:r>
          </w:p>
        </w:tc>
        <w:tc>
          <w:tcPr>
            <w:tcW w:w="6656" w:type="dxa"/>
            <w:vAlign w:val="center"/>
          </w:tcPr>
          <w:p w14:paraId="682F6BA3"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Xây dựng mô hình phát triển kinh tế:</w:t>
            </w:r>
            <w:r w:rsidRPr="00BC3383">
              <w:rPr>
                <w:rFonts w:ascii="Times New Roman" w:hAnsi="Times New Roman" w:cs="Times New Roman"/>
                <w:b/>
                <w:sz w:val="24"/>
                <w:szCs w:val="24"/>
              </w:rPr>
              <w:t xml:space="preserve"> </w:t>
            </w:r>
            <w:r w:rsidRPr="00BC3383">
              <w:rPr>
                <w:rFonts w:ascii="Times New Roman" w:hAnsi="Times New Roman" w:cs="Times New Roman"/>
                <w:sz w:val="24"/>
                <w:szCs w:val="24"/>
              </w:rPr>
              <w:t>Có mô hình, sản phẩm</w:t>
            </w:r>
            <w:r w:rsidRPr="00BC3383">
              <w:rPr>
                <w:rFonts w:ascii="Times New Roman" w:hAnsi="Times New Roman" w:cs="Times New Roman"/>
                <w:sz w:val="24"/>
                <w:szCs w:val="24"/>
                <w:vertAlign w:val="superscript"/>
              </w:rPr>
              <w:footnoteReference w:id="80"/>
            </w:r>
            <w:r w:rsidRPr="00BC3383">
              <w:rPr>
                <w:rFonts w:ascii="Times New Roman" w:hAnsi="Times New Roman" w:cs="Times New Roman"/>
                <w:sz w:val="24"/>
                <w:szCs w:val="24"/>
              </w:rPr>
              <w:t xml:space="preserve"> nổi trội có giá trị kinh tế, mang đặc trưng văn hóa của địa phương. Sử dụng các biểu tượng văn hóa đặc trưng để quảng bá sản phẩm thương mại, dịch vụ của địa phương, bước đầu tạo ra sự nhận biết địa lý (chỉ dẫn địa lý) đối với các sản phẩm, dịch vụ này.</w:t>
            </w:r>
          </w:p>
        </w:tc>
        <w:tc>
          <w:tcPr>
            <w:tcW w:w="1274" w:type="dxa"/>
            <w:vAlign w:val="center"/>
          </w:tcPr>
          <w:p w14:paraId="7E414179"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540EB817" w14:textId="77777777" w:rsidTr="00B77148">
        <w:tc>
          <w:tcPr>
            <w:tcW w:w="561" w:type="dxa"/>
            <w:vMerge/>
            <w:vAlign w:val="center"/>
          </w:tcPr>
          <w:p w14:paraId="633127D9"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190" w:type="dxa"/>
            <w:vMerge/>
            <w:vAlign w:val="center"/>
          </w:tcPr>
          <w:p w14:paraId="6FD29415" w14:textId="77777777" w:rsidR="00D51B81" w:rsidRPr="00BC3383" w:rsidRDefault="00D51B81">
            <w:pPr>
              <w:widowControl w:val="0"/>
              <w:pBdr>
                <w:top w:val="nil"/>
                <w:left w:val="nil"/>
                <w:bottom w:val="nil"/>
                <w:right w:val="nil"/>
                <w:between w:val="nil"/>
              </w:pBdr>
              <w:spacing w:line="276" w:lineRule="auto"/>
              <w:rPr>
                <w:rFonts w:ascii="Times New Roman" w:hAnsi="Times New Roman" w:cs="Times New Roman"/>
                <w:sz w:val="24"/>
                <w:szCs w:val="24"/>
              </w:rPr>
            </w:pPr>
          </w:p>
        </w:tc>
        <w:tc>
          <w:tcPr>
            <w:tcW w:w="6656" w:type="dxa"/>
            <w:vAlign w:val="center"/>
          </w:tcPr>
          <w:p w14:paraId="7C87EB2D"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Các tiêu chí khác do UBND cấp tỉnh quy định</w:t>
            </w:r>
          </w:p>
        </w:tc>
        <w:tc>
          <w:tcPr>
            <w:tcW w:w="1274" w:type="dxa"/>
            <w:vAlign w:val="center"/>
          </w:tcPr>
          <w:p w14:paraId="05561FCD"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C82D72" w:rsidRPr="00BC3383" w14:paraId="145450F2" w14:textId="77777777" w:rsidTr="00B77148">
        <w:tc>
          <w:tcPr>
            <w:tcW w:w="561" w:type="dxa"/>
            <w:vAlign w:val="center"/>
          </w:tcPr>
          <w:p w14:paraId="53B9222C"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lastRenderedPageBreak/>
              <w:t>11</w:t>
            </w:r>
          </w:p>
        </w:tc>
        <w:tc>
          <w:tcPr>
            <w:tcW w:w="1190" w:type="dxa"/>
            <w:vAlign w:val="center"/>
          </w:tcPr>
          <w:p w14:paraId="0060C755"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b/>
                <w:sz w:val="24"/>
                <w:szCs w:val="24"/>
              </w:rPr>
              <w:t>Các tiêu chí khác</w:t>
            </w:r>
          </w:p>
        </w:tc>
        <w:tc>
          <w:tcPr>
            <w:tcW w:w="6656" w:type="dxa"/>
            <w:vAlign w:val="center"/>
          </w:tcPr>
          <w:p w14:paraId="1BCBB716" w14:textId="77777777" w:rsidR="00D51B81" w:rsidRPr="00BC3383" w:rsidRDefault="00EB41EE">
            <w:pPr>
              <w:spacing w:before="96" w:after="96"/>
              <w:ind w:left="72" w:right="141"/>
              <w:rPr>
                <w:rFonts w:ascii="Times New Roman" w:hAnsi="Times New Roman" w:cs="Times New Roman"/>
                <w:sz w:val="24"/>
                <w:szCs w:val="24"/>
              </w:rPr>
            </w:pPr>
            <w:r w:rsidRPr="00BC3383">
              <w:rPr>
                <w:rFonts w:ascii="Times New Roman" w:hAnsi="Times New Roman" w:cs="Times New Roman"/>
                <w:sz w:val="24"/>
                <w:szCs w:val="24"/>
              </w:rPr>
              <w:t>Căn cứ điều kiện thực tế và đặc thù của địa phương, UBND cấp tỉnh quy định các tiêu chí phù hợp khác như Y tế; Nghĩa trang nhân dân, nghĩa địa; Môi trường; Hệ thống chính trị, quốc phòng, an ninh và trật tự xã hội,....</w:t>
            </w:r>
          </w:p>
        </w:tc>
        <w:tc>
          <w:tcPr>
            <w:tcW w:w="1274" w:type="dxa"/>
            <w:vAlign w:val="center"/>
          </w:tcPr>
          <w:p w14:paraId="713B8B1A" w14:textId="77777777" w:rsidR="00D51B81" w:rsidRPr="00BC3383" w:rsidRDefault="00EB41EE">
            <w:pPr>
              <w:spacing w:before="96" w:after="96"/>
              <w:jc w:val="center"/>
              <w:rPr>
                <w:rFonts w:ascii="Times New Roman" w:hAnsi="Times New Roman" w:cs="Times New Roman"/>
                <w:sz w:val="24"/>
                <w:szCs w:val="24"/>
              </w:rPr>
            </w:pPr>
            <w:r w:rsidRPr="00BC3383">
              <w:rPr>
                <w:rFonts w:ascii="Times New Roman" w:hAnsi="Times New Roman" w:cs="Times New Roman"/>
                <w:sz w:val="24"/>
                <w:szCs w:val="24"/>
              </w:rPr>
              <w:t>Đạt</w:t>
            </w:r>
          </w:p>
        </w:tc>
      </w:tr>
    </w:tbl>
    <w:p w14:paraId="01B207FE" w14:textId="77777777" w:rsidR="00D51B81" w:rsidRPr="00BC3383" w:rsidRDefault="00EB41EE">
      <w:pPr>
        <w:spacing w:after="120" w:line="240" w:lineRule="auto"/>
        <w:ind w:firstLine="567"/>
      </w:pPr>
      <w:r w:rsidRPr="00BC3383">
        <w:t>3. Đạt các tiêu chí đơn vị hành chính cấp xã phát triển văn hóa toàn diện thuộc Chương trình giai đoạn 2025-2030 khác, bao gồm:</w:t>
      </w:r>
    </w:p>
    <w:tbl>
      <w:tblPr>
        <w:tblStyle w:val="affffffffffffff4"/>
        <w:tblW w:w="9666"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3"/>
        <w:gridCol w:w="1245"/>
        <w:gridCol w:w="4363"/>
        <w:gridCol w:w="1704"/>
        <w:gridCol w:w="1701"/>
      </w:tblGrid>
      <w:tr w:rsidR="00091D57" w:rsidRPr="00BC3383" w14:paraId="18355045"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E957F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STT</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E07D8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Tên tiêu chí</w:t>
            </w:r>
          </w:p>
        </w:tc>
        <w:tc>
          <w:tcPr>
            <w:tcW w:w="43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3C192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Nội dung tiêu chí</w:t>
            </w:r>
          </w:p>
        </w:tc>
        <w:tc>
          <w:tcPr>
            <w:tcW w:w="34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9EC69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Tiêu chuẩn đạt chuẩn</w:t>
            </w:r>
          </w:p>
        </w:tc>
      </w:tr>
      <w:tr w:rsidR="00091D57" w:rsidRPr="00BC3383" w14:paraId="4AB7E2ED"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55307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32524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8B34F9"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7C23E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Khu vực đồng bằng</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79261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Khu vực miền núi, vùng đồng bào dân tộc thiểu số, biên giới, hải đảo</w:t>
            </w:r>
          </w:p>
        </w:tc>
      </w:tr>
      <w:tr w:rsidR="00091D57" w:rsidRPr="00BC3383" w14:paraId="371E14EB"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898760"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1</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1B293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Văn hóa ứng xử trong cộng đồng</w:t>
            </w: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091DCA"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1.1. Tỷ lệ cơ quan Đảng, Nhà nước, đoàn thể, lực lượng vũ trang, doanh nghiệp, tổ chức xã hội cấp xã ban hành quy chế hoặc nội quy giao tiếp, ứng xử trong môi trường làm việc.</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C89D0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3E17A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05EBE866"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155E81"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D73A4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E29CB8"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1.2. Ban hành (nếu cần thiết), phổ biến các bộ quy tắc ứng xử, phù hợp với đặc điểm địa phương về môi trường văn hóa trong: gia đình; cộng đồng dân cư; nơi công cộng; cộng đồng doanh nghiệp, hộ kinh doanh; tham gia giao thông. </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2EEC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AFEB8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tc>
      </w:tr>
      <w:tr w:rsidR="00091D57" w:rsidRPr="00BC3383" w14:paraId="796E297E"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3F4DA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93974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203A5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1.3. Tỷ lệ hương ước, quy ước của dòng họ, cộng đồng, làng xã được công nhận mới có nội dung giáo dục đạo đức, lối sống, hệ giá trị gia đình trong thời kỳ mới.</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6A0AF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&gt;=85%</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49CC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&gt;=85%</w:t>
            </w:r>
          </w:p>
        </w:tc>
      </w:tr>
      <w:tr w:rsidR="00091D57" w:rsidRPr="00BC3383" w14:paraId="5FC23EDD"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3ACC60"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2</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BF2D4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Thông tin, truyền thông, giáo dục văn hóa</w:t>
            </w: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380129"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2.1. Tỷ lệ hộ gia đình được cung cấp thông tin, kiến thức về văn hóa ứng xử, kỹ năng giáo dục đạo đức, lối sống, tình yêu thương, truyền thống dân tộc và các giá trị văn hóa tốt đẹp; phòng ngừa rủi ro, tệ nạn xã hội, bạo lực trong gia đình</w:t>
            </w:r>
          </w:p>
        </w:tc>
        <w:tc>
          <w:tcPr>
            <w:tcW w:w="34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91672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&gt;=85%</w:t>
            </w:r>
          </w:p>
          <w:p w14:paraId="552DF94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cấp tỉnh quy định cụ thể để phù hợp với điều kiện thực tế, văn hóa của địa phương)</w:t>
            </w:r>
          </w:p>
        </w:tc>
      </w:tr>
      <w:tr w:rsidR="00091D57" w:rsidRPr="00BC3383" w14:paraId="3E6086EE"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F2851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E8B74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CBABD5"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2.2. Có mô hình cấp xã về truyền thông, giáo dục xây dựng gia đình hạnh phúc, phát triển bền vững tại cơ sở.</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8BD51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7A642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tc>
      </w:tr>
      <w:tr w:rsidR="00091D57" w:rsidRPr="00BC3383" w14:paraId="65BF387B"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2527B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237E1"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D691C0"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2.3. Tỷ lệ nam, nữ thanh niên trước khi kết hôn được giáo dục, tư vấn về hôn nhân gia đình, kiến thức, kỹ năng xây dựng gia đình hạnh phúc.</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A2328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78BB8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&gt;=80%</w:t>
            </w:r>
          </w:p>
        </w:tc>
      </w:tr>
      <w:tr w:rsidR="00091D57" w:rsidRPr="00BC3383" w14:paraId="5F85AFD6"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E6ABF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60D290"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ACD6E"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2.4. Tỷ lệ hộ gia đình trên địa bàn được </w:t>
            </w:r>
            <w:r w:rsidRPr="00BC3383">
              <w:rPr>
                <w:rFonts w:ascii="Times New Roman" w:hAnsi="Times New Roman" w:cs="Times New Roman"/>
                <w:sz w:val="24"/>
                <w:szCs w:val="24"/>
              </w:rPr>
              <w:lastRenderedPageBreak/>
              <w:t>phổ biến, hướng dẫn thực hành kỹ năng sống, kỹ năng ứng phó với thiên tai, hỏa hoạn, thảm họa môi trường, dịch bệnh.</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27DD2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5D475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0E0EF851"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B79489"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CA25E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1D22D4"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2.5. Tỷ lệ người dân được tuyên truyền về truyền thống lịch sử, văn hóa, tinh thần yêu nước, tấm gương điển hình của dân tộc Việt Nam, những giá trị văn hóa truyền thống của dân tộc Việt Nam, giá trị tích cực của tín ngưỡng, tôn giáo</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CDE81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4CD83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1DB34BA5"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59027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C023D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2BA0C9"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2.6. Tỷ lệ học sinh, sinh viên trong cơ sở giáo dục trên địa bàn được tiếp cận, tham gia hiệu quả, thường xuyên các hoạt động giáo dục nghệ thuật, giáo dục di sản văn hóa</w:t>
            </w:r>
            <w:r w:rsidRPr="00BC3383">
              <w:rPr>
                <w:rFonts w:ascii="Times New Roman" w:hAnsi="Times New Roman" w:cs="Times New Roman"/>
                <w:sz w:val="24"/>
                <w:szCs w:val="24"/>
                <w:vertAlign w:val="superscript"/>
              </w:rPr>
              <w:footnoteReference w:id="81"/>
            </w:r>
          </w:p>
        </w:tc>
        <w:tc>
          <w:tcPr>
            <w:tcW w:w="34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C402E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p w14:paraId="78B0477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cấp tỉnh quy định cụ thể để phù hợp với điều kiện thực tế, văn hóa của địa phương)</w:t>
            </w:r>
          </w:p>
        </w:tc>
      </w:tr>
      <w:tr w:rsidR="00091D57" w:rsidRPr="00BC3383" w14:paraId="58F20074"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69CC7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D69F31"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A5F517"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2.7. Tỷ lệ cán bộ quản lý, nhà giáo, nhân viên và người học trong cơ sở giáo dục trên địa bàn quản lý được phổ biến, bồi dưỡng kiến thức về văn hóa ứng xử, xây dựng môi trường học đường an toàn, lành mạnh, thân thiện, hạnh phúc</w:t>
            </w:r>
            <w:r w:rsidRPr="00BC3383">
              <w:rPr>
                <w:rFonts w:ascii="Times New Roman" w:hAnsi="Times New Roman" w:cs="Times New Roman"/>
                <w:sz w:val="24"/>
                <w:szCs w:val="24"/>
                <w:vertAlign w:val="superscript"/>
              </w:rPr>
              <w:footnoteReference w:id="82"/>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B85F7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33A94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6930E22B"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083F0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67C6F0"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47D0A3"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2.8. Tỷ lệ người dân được nghe, xem các kênh phát thanh, kênh truyền hình của quốc gia và địa phương, tiếp cận thông tin qua các xuất bản phẩm và trên internet.</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1BC2F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13A86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&gt;=80%</w:t>
            </w:r>
          </w:p>
        </w:tc>
      </w:tr>
      <w:tr w:rsidR="00091D57" w:rsidRPr="00BC3383" w14:paraId="599E4269"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616889"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3</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F40C3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Phòng, chống bạo lực gia đình</w:t>
            </w: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864A0B"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3.1. Tỷ lệ vụ việc bạo lực gia đình hàng năm được phát hiện được giải quyết theo quy định pháp luật.</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D33F3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2D1C2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&gt;=80%</w:t>
            </w:r>
          </w:p>
        </w:tc>
      </w:tr>
      <w:tr w:rsidR="00091D57" w:rsidRPr="00BC3383" w14:paraId="60472590"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66971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BF9BE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CDF159"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3.2. Có mô hình can thiệp, phòng ngừa và ứng phó bạo lực gia đình.</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B0AEC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2E2B7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5698045F"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78E64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26C08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5D91B"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3.3. Tỷ lệ người bị bạo lực gia đình được hỗ trợ cung cấp các dịch vụ thiết yếu.</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56D29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DB1A9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&gt;=80%</w:t>
            </w:r>
          </w:p>
        </w:tc>
      </w:tr>
      <w:tr w:rsidR="00091D57" w:rsidRPr="00BC3383" w14:paraId="4F10F670"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EC9179"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4</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95841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 xml:space="preserve">Cơ sở vật chất văn hóa </w:t>
            </w:r>
            <w:r w:rsidRPr="00BC3383">
              <w:rPr>
                <w:rFonts w:ascii="Times New Roman" w:hAnsi="Times New Roman" w:cs="Times New Roman"/>
                <w:b/>
                <w:sz w:val="24"/>
                <w:szCs w:val="24"/>
              </w:rPr>
              <w:lastRenderedPageBreak/>
              <w:t>cơ sở</w:t>
            </w: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F8EB27"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lastRenderedPageBreak/>
              <w:t>4.1. Có Trung tâm Văn hóa - Thể thao cấp xã đạt chuẩn</w:t>
            </w:r>
            <w:r w:rsidRPr="00BC3383">
              <w:rPr>
                <w:rFonts w:ascii="Times New Roman" w:hAnsi="Times New Roman" w:cs="Times New Roman"/>
                <w:sz w:val="24"/>
                <w:szCs w:val="24"/>
                <w:vertAlign w:val="superscript"/>
              </w:rPr>
              <w:footnoteReference w:id="83"/>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62029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0B643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68A3A147"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CAF9B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DA787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4CFDD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4.2. Tỷ lệ thôn, làng, ấp, bản, tổ dân phố </w:t>
            </w:r>
            <w:r w:rsidRPr="00BC3383">
              <w:rPr>
                <w:rFonts w:ascii="Times New Roman" w:hAnsi="Times New Roman" w:cs="Times New Roman"/>
                <w:sz w:val="24"/>
                <w:szCs w:val="24"/>
              </w:rPr>
              <w:lastRenderedPageBreak/>
              <w:t xml:space="preserve">và tương đương (cấp thôn) có không gian sinh hoạt văn hóa, thể thao cộng đồng, có trang thiết bị hoạt động, phương tiện chuyên dụng, có quy chế hoạt động bền vững, hiệu quả </w:t>
            </w:r>
          </w:p>
        </w:tc>
        <w:tc>
          <w:tcPr>
            <w:tcW w:w="34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B233E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Đạt</w:t>
            </w:r>
          </w:p>
          <w:p w14:paraId="6C7F3F1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(Đáp ứng toàn bộ các tiêu chí 4.2.1-4.2.3)</w:t>
            </w:r>
          </w:p>
        </w:tc>
      </w:tr>
      <w:tr w:rsidR="00091D57" w:rsidRPr="00BC3383" w14:paraId="5414A23C"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6F17D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F2F81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4416D"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4.2.1. Số thôn, làng, ấp, bản và tương đương có Nhà văn hóa - Khu thể thao (trong đó có 70% đạt chuẩn</w:t>
            </w:r>
            <w:r w:rsidRPr="00BC3383">
              <w:rPr>
                <w:rFonts w:ascii="Times New Roman" w:hAnsi="Times New Roman" w:cs="Times New Roman"/>
                <w:sz w:val="24"/>
                <w:szCs w:val="24"/>
                <w:vertAlign w:val="superscript"/>
              </w:rPr>
              <w:footnoteReference w:id="84"/>
            </w:r>
            <w:r w:rsidRPr="00BC3383">
              <w:rPr>
                <w:rFonts w:ascii="Times New Roman" w:hAnsi="Times New Roman" w:cs="Times New Roman"/>
                <w:sz w:val="24"/>
                <w:szCs w:val="24"/>
              </w:rPr>
              <w:t>).</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EEDFD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0E350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55903428"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A0B23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E28AD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F5ABFC"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4.2.2. Số khu đô thị mới có Nhà văn hóa - Khu thể thao đạt chuẩn</w:t>
            </w:r>
            <w:r w:rsidRPr="00BC3383">
              <w:rPr>
                <w:rFonts w:ascii="Times New Roman" w:hAnsi="Times New Roman" w:cs="Times New Roman"/>
                <w:sz w:val="24"/>
                <w:szCs w:val="24"/>
                <w:vertAlign w:val="superscript"/>
              </w:rPr>
              <w:footnoteReference w:id="85"/>
            </w:r>
            <w:r w:rsidRPr="00BC3383">
              <w:rPr>
                <w:rFonts w:ascii="Times New Roman" w:hAnsi="Times New Roman" w:cs="Times New Roman"/>
                <w:sz w:val="24"/>
                <w:szCs w:val="24"/>
              </w:rPr>
              <w:t>.</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D38D6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E4A4B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230BF373"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2DD26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ED742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8E325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4.2.3. Số tổ dân phố có điểm sinh hoạt văn hóa, thể thao đảm bảo điều kiện.</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2D3D1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&gt;=90%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8CA7B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&gt;=90%</w:t>
            </w:r>
          </w:p>
        </w:tc>
      </w:tr>
      <w:tr w:rsidR="00091D57" w:rsidRPr="00BC3383" w14:paraId="01CF0D5D"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874AF0"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52899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754CBC"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4.3. Có điểm vui chơi, giải trí và thể thao dành cho trẻ em, người cao tuổi và thanh niên đảm bảo điều kiện</w:t>
            </w:r>
            <w:r w:rsidRPr="00BC3383">
              <w:rPr>
                <w:rFonts w:ascii="Times New Roman" w:hAnsi="Times New Roman" w:cs="Times New Roman"/>
                <w:sz w:val="24"/>
                <w:szCs w:val="24"/>
                <w:vertAlign w:val="superscript"/>
              </w:rPr>
              <w:footnoteReference w:id="86"/>
            </w:r>
            <w:r w:rsidRPr="00BC3383">
              <w:rPr>
                <w:rFonts w:ascii="Times New Roman" w:hAnsi="Times New Roman" w:cs="Times New Roman"/>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0D8AD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93F29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7B581D93"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404F5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31DE4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28665D"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4.4. Tỷ lệ thôn, làng, ấp, bản, tổ dân phố và tương đương (cấp thôn) có điểm sinh hoạt công cộng được lắp đặt dụng cụ thể dục thể thao ngoài trời và thiết bị vui chơi, giải trí cho trẻ em.</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EBD63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85494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&gt;=50%</w:t>
            </w:r>
          </w:p>
        </w:tc>
      </w:tr>
      <w:tr w:rsidR="00091D57" w:rsidRPr="00BC3383" w14:paraId="2BE48B0C"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737DD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B0BC63"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37FCDB"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4.5. Có thư viện cấp xã với quy mô công trình đạt cấp III hoặc tổ chức mô hình thư viện cộng đồng hoặc hỗ trợ hoạt động cho không gian đọc, phòng đọc cơ sở, thư viện tư nhân có phục vụ cộng đồng theo quy định của Luật Thư viện.</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EC1DB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3C221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2C4FB482"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B70367"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5</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0A818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Hoạt động văn hóa cơ sở</w:t>
            </w: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7DC4E"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5.1. Trung tâm Văn hóa - Thể thao cấp xã có kế hoạch/quy chế quản lý và vận hành bền vững, hiệu quả; tổ chức nhiều hoạt động văn hóa, nghệ thuật, thể dục thể thao thường xuyên đáp ứng nhu cầu người dân trên địa bàn; kinh phí tổ chức được hỗ trợ từ nguồn ngân sách nhà nước và huy động từ các nguồn huy động khác.</w:t>
            </w:r>
          </w:p>
        </w:tc>
        <w:tc>
          <w:tcPr>
            <w:tcW w:w="340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6B621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779F10A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 phù hợp với điều kiện thực tế, văn hóa của địa phương)</w:t>
            </w:r>
          </w:p>
        </w:tc>
      </w:tr>
      <w:tr w:rsidR="00091D57" w:rsidRPr="00BC3383" w14:paraId="5620BFD0"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CCBC3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5D4D6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6FC7A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5.2. Tỷ lệ người dân trên địa bàn được nâng cao mức hưởng thụ và tham gia các hoạt động văn hóa, bảo tồn và phát huy các giá trị văn hóa truyền thống. </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4A497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&gt;=90%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F0921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&gt;=75%</w:t>
            </w:r>
          </w:p>
        </w:tc>
      </w:tr>
      <w:tr w:rsidR="00091D57" w:rsidRPr="00BC3383" w14:paraId="5B689D35"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6B716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E9F99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1833A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5.3. Tỷ lệ thôn, làng, ấp, bản, tổ dân phố và tương đương có ít nhất 01 đội, nhóm, câu lạc bộ văn hóa dân gian, văn nghệ truyền thống hoặc di sản văn hóa phi vật thể hoạt động thường xuyên, có chất lượng.</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8155F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&gt;=70%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AF01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 60%</w:t>
            </w:r>
          </w:p>
        </w:tc>
      </w:tr>
      <w:tr w:rsidR="00091D57" w:rsidRPr="00BC3383" w14:paraId="5AC8FD9D"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63DCB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16FF8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555D24"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5.4. Tỷ lệ dân số được tập luyện thể dục, thể thao thường xuyên; </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E3276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&gt;=50%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6ADDB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&gt;=50%</w:t>
            </w:r>
          </w:p>
        </w:tc>
      </w:tr>
      <w:tr w:rsidR="00091D57" w:rsidRPr="00BC3383" w14:paraId="51C56DED"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B6502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2E5D2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B9ACB7"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5.5. Tỷ lệ số hộ gia đình luyện tập thể dục, thể thao</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23BDB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&gt;=35%</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333D5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&gt;=35%</w:t>
            </w:r>
          </w:p>
        </w:tc>
      </w:tr>
      <w:tr w:rsidR="00091D57" w:rsidRPr="00BC3383" w14:paraId="0022D239"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16FAD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A1A02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921A0"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5.6. Có mô hình văn hoá cơ sở cấp xã phù hợp với điều kiện, phong tục, tập quán của địa phương</w:t>
            </w:r>
            <w:r w:rsidRPr="00BC3383">
              <w:rPr>
                <w:rFonts w:ascii="Times New Roman" w:hAnsi="Times New Roman" w:cs="Times New Roman"/>
                <w:sz w:val="24"/>
                <w:szCs w:val="24"/>
                <w:vertAlign w:val="superscript"/>
              </w:rPr>
              <w:footnoteReference w:id="87"/>
            </w:r>
            <w:r w:rsidRPr="00BC3383">
              <w:rPr>
                <w:rFonts w:ascii="Times New Roman" w:hAnsi="Times New Roman" w:cs="Times New Roman"/>
                <w:sz w:val="24"/>
                <w:szCs w:val="24"/>
              </w:rPr>
              <w:t>.</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BD8E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1D17B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5F2BE543"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77DE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D6767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8B9024"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5.7. Tỷ lệ lễ hội cấp xã được bảo tồn, phục dựng, tổ chức đáp ứng điều kiện về môi trường văn hóa, hướng tới phát triển du lịch</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2597E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418F8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4E7EA5F5"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073686"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6</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C37DD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Di sản văn hóa</w:t>
            </w: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BF355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6.1. Tỷ lệ di tích cấp quốc gia trở lên trên địa bàn (nếu có) hoàn thành việc lập nhiệm vụ quy hoạch và quy hoạch bảo quản, tu bổ, phục hồi di tích.</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DFFB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F87A7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4E2E5763"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B17E7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4DB2F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D75A77"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6.2. Tỷ lệ di tích cấp quốc gia trở lên trên địa bàn (nếu có) được tu bổ, tôn tạo và phát huy giá trị đáp ứng quy định của Luật Di sản văn hóa và các điều kiện về môi trường</w:t>
            </w:r>
            <w:r w:rsidRPr="00BC3383">
              <w:rPr>
                <w:rFonts w:ascii="Times New Roman" w:hAnsi="Times New Roman" w:cs="Times New Roman"/>
                <w:sz w:val="24"/>
                <w:szCs w:val="24"/>
                <w:vertAlign w:val="superscript"/>
              </w:rPr>
              <w:footnoteReference w:id="88"/>
            </w:r>
            <w:r w:rsidRPr="00BC3383">
              <w:rPr>
                <w:rFonts w:ascii="Times New Roman" w:hAnsi="Times New Roman" w:cs="Times New Roman"/>
                <w:sz w:val="24"/>
                <w:szCs w:val="24"/>
              </w:rPr>
              <w:t>.</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B64B9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7DC65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4DC72082"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DB46C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36597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140885"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6.3. Tỷ lệ di tích cấp quốc gia trở lên trên địa bàn (nếu có) có chương trình giáo dục di sản văn hóa hoạt động hiệu quả. </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97B6A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47D51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71B17F94"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3701C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4D08D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59D5A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6.4. Cộng đồng, chủ sở hữu di sản văn hóa tại di tích cấp quốc gia trở lên trên địa bàn (nếu có) được nâng cao năng lực trong việc bảo tồn, phục hồi, phát huy giá </w:t>
            </w:r>
            <w:r w:rsidRPr="00BC3383">
              <w:rPr>
                <w:rFonts w:ascii="Times New Roman" w:hAnsi="Times New Roman" w:cs="Times New Roman"/>
                <w:sz w:val="24"/>
                <w:szCs w:val="24"/>
              </w:rPr>
              <w:lastRenderedPageBreak/>
              <w:t>trị di sản văn hóa vật thể</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658F6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3B3D7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27CCA8C6"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8351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99BBF3"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CC3824"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6.5. Văn hóa phi vật thể (dân ca, dân vũ, nghề thủ công truyền thống,...)</w:t>
            </w:r>
            <w:r w:rsidRPr="00BC3383">
              <w:rPr>
                <w:rFonts w:ascii="Times New Roman" w:hAnsi="Times New Roman" w:cs="Times New Roman"/>
                <w:sz w:val="24"/>
                <w:szCs w:val="24"/>
                <w:vertAlign w:val="superscript"/>
              </w:rPr>
              <w:footnoteReference w:id="89"/>
            </w:r>
            <w:r w:rsidRPr="00BC3383">
              <w:rPr>
                <w:rFonts w:ascii="Times New Roman" w:hAnsi="Times New Roman" w:cs="Times New Roman"/>
                <w:sz w:val="24"/>
                <w:szCs w:val="24"/>
              </w:rPr>
              <w:t xml:space="preserve"> đặc trưng của địa phương được tổ chức truyền dạy cho người kế cận trong nhóm cộng đồng, với sự tham gia của nghệ nhân nhân dân, nghệ nhân ưu tú, người thực hành.</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926EE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B58C1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22105846"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7379E9"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7</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18D28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Chuyển đổi số, dữ liệu số</w:t>
            </w: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50B09A"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7.1. Hoạt động quản lý nhà nước về văn hóa, nghệ thuật của UBND cấp xã được tin học hóa.</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93C2A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9FA88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6BB1C4E4"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172F1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77B33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2347F4"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7.2. Các cơ sở dữ liệu văn hóa nghệ thuật, di sản văn hóa do UBND cấp xã quản lý được kết nối đồng bộ thông suốt với nền tảng tích hợp, chia sẻ dữ liệu quốc gia, cổng dữ liệu quốc gia.</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8C48F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D7DFC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1F251682"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DB3D9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D7815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8976CB"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7.3. Thư viện cấp xã, thư viện cộng đồng trên địa bàn được liên thông, kiểm tra, quản lý thông qua hệ thống quản lý thông tin của cơ quan quản lý.</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9F063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BE35D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08126167"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DD4E0B"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8</w:t>
            </w:r>
          </w:p>
        </w:tc>
        <w:tc>
          <w:tcPr>
            <w:tcW w:w="12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07ED8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Nhân lực quản lý văn hóa </w:t>
            </w: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2F9BA0"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8.1. Cán bộ nghiệp vụ, cộng tác viên, người tổ chức hoạt động của thiết chế văn hóa, thể thao cấp xã được đào tạo, bồi dưỡng chuyên môn, nghiệp vụ</w:t>
            </w:r>
            <w:r w:rsidRPr="00BC3383">
              <w:rPr>
                <w:rFonts w:ascii="Times New Roman" w:hAnsi="Times New Roman" w:cs="Times New Roman"/>
                <w:sz w:val="24"/>
                <w:szCs w:val="24"/>
                <w:vertAlign w:val="superscript"/>
              </w:rPr>
              <w:footnoteReference w:id="90"/>
            </w:r>
            <w:r w:rsidRPr="00BC3383">
              <w:rPr>
                <w:rFonts w:ascii="Times New Roman" w:hAnsi="Times New Roman" w:cs="Times New Roman"/>
                <w:sz w:val="24"/>
                <w:szCs w:val="24"/>
              </w:rPr>
              <w:t>.</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72053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3F0E3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1ED8C5B1"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2F701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B89E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17410E"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8.2. Cán bộ phụ trách công tác di sản văn hóa cấp xã được tập huấn về công tác quản lý, bảo tồn và phát huy giá trị di sản văn hóa phi vật thể.</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27AEF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6F533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4A4930FB"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24E72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C574F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2472C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8.3. Người làm công tác thư viện cộng đồng trên địa bàn được đào tạo lại, cập nhật các kiến thức, kỹ năng vận hành thư viện hiện đại.</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53463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B92EE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6C6C66D5"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E8D79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A37D7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12291B"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8.4. Cán bộ, cộng tác viên trong các cơ sở thể thao quần chúng trên địa bàn được nâng cao năng lực hướng dẫn tập luyện, tổ chức các hoạt động thể thao phong trào phục vụ cộng đồng.</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BFE4F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BF069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725B313A"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B1D80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8D4D0"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C914B7"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8.5. Cán bộ tư pháp hộ tịch, văn hóa, công an xã, cán bộ cấp thôn (trưởng thôn, trưởng ban, trưởng ấp, già làng...), đại diện tổ chức chi hội, đoàn thể được tập huấn, truyền đạt kiến thức trợ giúp pháp </w:t>
            </w:r>
            <w:r w:rsidRPr="00BC3383">
              <w:rPr>
                <w:rFonts w:ascii="Times New Roman" w:hAnsi="Times New Roman" w:cs="Times New Roman"/>
                <w:sz w:val="24"/>
                <w:szCs w:val="24"/>
              </w:rPr>
              <w:lastRenderedPageBreak/>
              <w:t>lý trong lĩnh vực văn hóa</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2C929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FF6F3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50715E7E"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7C758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B4C46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DEBA5F"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8.6. Cán bộ làm công tác dân tộc, cán bộ văn hóa - xã hội cấp xã được tập huấn chuyên sâu, nâng cao năng lực, kỹ năng vận động, tư vấn, truyền thông thay đổi hành vi về tảo hôn, hôn nhân cận huyết thống.</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A08F07" w14:textId="77777777" w:rsidR="00091D57" w:rsidRPr="00BC3383" w:rsidRDefault="00091D57">
            <w:pPr>
              <w:spacing w:before="96" w:after="96"/>
              <w:ind w:left="57"/>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BC214" w14:textId="77777777" w:rsidR="00091D57" w:rsidRPr="00BC3383" w:rsidRDefault="00091D57">
            <w:pPr>
              <w:spacing w:before="96" w:after="96"/>
              <w:jc w:val="center"/>
              <w:rPr>
                <w:rFonts w:ascii="Times New Roman" w:hAnsi="Times New Roman" w:cs="Times New Roman"/>
                <w:sz w:val="2"/>
                <w:szCs w:val="2"/>
              </w:rPr>
            </w:pPr>
            <w:r w:rsidRPr="00BC3383">
              <w:rPr>
                <w:rFonts w:ascii="Times New Roman" w:hAnsi="Times New Roman" w:cs="Times New Roman"/>
                <w:sz w:val="24"/>
                <w:szCs w:val="24"/>
              </w:rPr>
              <w:t>Đạt</w:t>
            </w:r>
          </w:p>
        </w:tc>
      </w:tr>
      <w:tr w:rsidR="00091D57" w:rsidRPr="00BC3383" w14:paraId="28297045" w14:textId="77777777" w:rsidTr="00B77148">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42F0E6"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9</w:t>
            </w:r>
          </w:p>
        </w:tc>
        <w:tc>
          <w:tcPr>
            <w:tcW w:w="1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207B5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Nâng cao hiệu quả thực hiện Chương trình</w:t>
            </w:r>
          </w:p>
        </w:tc>
        <w:tc>
          <w:tcPr>
            <w:tcW w:w="43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27FBD7"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9.1. Cán bộ chuyên trách quản lý, điều phối thực hiện Chương trình cấp xã, cán bộ trong hệ thống chính trị cấp xã tham gia thực hiện Chương trình được bồi dưỡng, tập huấn kiến thức quản lý, điều phối thực hiện Chương trình</w:t>
            </w:r>
          </w:p>
        </w:tc>
        <w:tc>
          <w:tcPr>
            <w:tcW w:w="17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F5350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004A2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bl>
    <w:p w14:paraId="58C4C016" w14:textId="77777777" w:rsidR="00D51B81" w:rsidRPr="00BC3383" w:rsidRDefault="00EB41EE">
      <w:pPr>
        <w:spacing w:before="0" w:line="240" w:lineRule="auto"/>
        <w:jc w:val="left"/>
        <w:rPr>
          <w:sz w:val="24"/>
          <w:szCs w:val="24"/>
        </w:rPr>
        <w:sectPr w:rsidR="00D51B81" w:rsidRPr="00BC3383" w:rsidSect="00E07BA4">
          <w:pgSz w:w="11907" w:h="16839" w:code="9"/>
          <w:pgMar w:top="1134" w:right="1134" w:bottom="1134" w:left="1701" w:header="709" w:footer="709" w:gutter="0"/>
          <w:cols w:space="720"/>
        </w:sectPr>
      </w:pPr>
      <w:r w:rsidRPr="00BC3383">
        <w:rPr>
          <w:sz w:val="24"/>
          <w:szCs w:val="24"/>
        </w:rPr>
        <w:br/>
      </w:r>
    </w:p>
    <w:p w14:paraId="32567384" w14:textId="77777777" w:rsidR="00E07BA4" w:rsidRDefault="00E07BA4">
      <w:pPr>
        <w:spacing w:line="240" w:lineRule="auto"/>
        <w:ind w:firstLine="567"/>
        <w:rPr>
          <w:b/>
        </w:rPr>
        <w:sectPr w:rsidR="00E07BA4" w:rsidSect="00C47A3E">
          <w:type w:val="continuous"/>
          <w:pgSz w:w="11907" w:h="16839" w:code="9"/>
          <w:pgMar w:top="1134" w:right="1134" w:bottom="1134" w:left="1701" w:header="709" w:footer="709" w:gutter="0"/>
          <w:cols w:space="720"/>
        </w:sectPr>
      </w:pPr>
    </w:p>
    <w:p w14:paraId="0F09EE9A" w14:textId="0D3B2DBD" w:rsidR="00D51B81" w:rsidRPr="00BC3383" w:rsidRDefault="00EB41EE">
      <w:pPr>
        <w:spacing w:line="240" w:lineRule="auto"/>
        <w:ind w:firstLine="567"/>
        <w:rPr>
          <w:b/>
        </w:rPr>
      </w:pPr>
      <w:r w:rsidRPr="00BC3383">
        <w:rPr>
          <w:b/>
        </w:rPr>
        <w:lastRenderedPageBreak/>
        <w:t>II. BỘ TIÊU CHÍ ĐƠN VỊ HÀNH CHÍNH CẤP HUYỆN (QUẬN, HUYỆN, THỊ XÃ, THÀNH PHỐ TRỰC THUỘC CẤP TỈNH) ĐẠT CHUẨN PHÁT TRIỂN VĂN HÓA TOÀN DIỆN THUỘC CHƯƠNG TRÌNH GIAI ĐOẠN 2025-2030</w:t>
      </w:r>
    </w:p>
    <w:p w14:paraId="0B133EEC" w14:textId="77777777" w:rsidR="00D51B81" w:rsidRPr="00BC3383" w:rsidRDefault="00EB41EE">
      <w:pPr>
        <w:spacing w:after="120" w:line="240" w:lineRule="auto"/>
        <w:ind w:firstLine="567"/>
      </w:pPr>
      <w:r w:rsidRPr="00BC3383">
        <w:t>1. Có 100% đơn vị hành chính cấp xã đạt chuẩn phát triển văn hóa toàn diện thuộc Chương trình giai đoạn 2025-2030.</w:t>
      </w:r>
    </w:p>
    <w:p w14:paraId="7C61A751" w14:textId="77777777" w:rsidR="00D51B81" w:rsidRPr="00BC3383" w:rsidRDefault="00EB41EE">
      <w:pPr>
        <w:spacing w:after="120" w:line="240" w:lineRule="auto"/>
        <w:ind w:firstLine="567"/>
      </w:pPr>
      <w:r w:rsidRPr="00BC3383">
        <w:t>2. Đối với quận, thị xã, thành phố trực thuộc cấp tỉnh, đạt chuẩn đô thị văn minh.</w:t>
      </w:r>
    </w:p>
    <w:p w14:paraId="495CC87C" w14:textId="77777777" w:rsidR="00D51B81" w:rsidRPr="00BC3383" w:rsidRDefault="00EB41EE">
      <w:pPr>
        <w:spacing w:line="240" w:lineRule="auto"/>
        <w:ind w:firstLine="567"/>
      </w:pPr>
      <w:r w:rsidRPr="00BC3383">
        <w:t>3. Tỷ lệ hài lòng của người dân trên địa bàn đối với kết quả phát triển văn hóa của cấp huyện đạt từ 80% trở lên (trong đó có tỷ lệ hài lòng của người dân ở từng xã đối với kết quả thực hiện từng nội dung phát triển văn hóa đạt từ 70% trở lên).</w:t>
      </w:r>
    </w:p>
    <w:p w14:paraId="078412D8" w14:textId="77777777" w:rsidR="00D51B81" w:rsidRPr="00BC3383" w:rsidRDefault="00EB41EE">
      <w:pPr>
        <w:spacing w:after="120" w:line="240" w:lineRule="auto"/>
        <w:ind w:firstLine="567"/>
      </w:pPr>
      <w:r w:rsidRPr="00BC3383">
        <w:t>4. Đạt các tiêu chí đơn vị hành chính cấp huyện phát triển văn hóa toàn diện thuộc Chương trình giai đoạn 2025-2030 khác, bao gồm:</w:t>
      </w:r>
    </w:p>
    <w:tbl>
      <w:tblPr>
        <w:tblStyle w:val="affffffffffffff5"/>
        <w:tblW w:w="96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3"/>
        <w:gridCol w:w="1306"/>
        <w:gridCol w:w="4331"/>
        <w:gridCol w:w="1696"/>
        <w:gridCol w:w="1694"/>
      </w:tblGrid>
      <w:tr w:rsidR="00091D57" w:rsidRPr="00BC3383" w14:paraId="2D7231A4"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D39B1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STT</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F2C60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Tên tiêu chí</w:t>
            </w:r>
          </w:p>
        </w:tc>
        <w:tc>
          <w:tcPr>
            <w:tcW w:w="433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A31B2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Nội dung tiêu chí</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55C4F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Tiêu chuẩn đạt chuẩn</w:t>
            </w:r>
          </w:p>
        </w:tc>
      </w:tr>
      <w:tr w:rsidR="00091D57" w:rsidRPr="00BC3383" w14:paraId="09C8A19D"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E7285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042BB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0DBA3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AE76D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Khu vực đồng bằng</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114D2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Khu vực miền núi, vùng đồng bào dân tộc thiểu số, biên giới, hải đảo</w:t>
            </w:r>
          </w:p>
        </w:tc>
      </w:tr>
      <w:tr w:rsidR="00091D57" w:rsidRPr="00BC3383" w14:paraId="7DB7C84B" w14:textId="77777777" w:rsidTr="00B77148">
        <w:tc>
          <w:tcPr>
            <w:tcW w:w="65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0ECC778"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1</w:t>
            </w:r>
          </w:p>
        </w:tc>
        <w:tc>
          <w:tcPr>
            <w:tcW w:w="130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6AD32B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Văn hóa ứng xử trong cộng đồng</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7F7483"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1.1. Tỷ lệ cơ quan Đảng, Nhà nước, đoàn thể, lực lượng vũ trang, doanh nghiệp, tổ chức xã hội cấp huyện ban hành quy chế hoặc nội quy giao tiếp, ứng xử trong môi trường làm việc.</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A5C43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65714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78B059DD"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E8BF03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298C2BE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7D0B4C"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1.2. Ban hành (nếu cần thiết), phổ biến các bộ quy tắc ứng xử, phù hợp với đặc điểm địa phương về môi trường văn hóa trong: gia đình; cộng đồng dân cư; nơi công cộng; cộng đồng doanh nghiệp; tham gia giao thông; nhà trường; không gian mạng; văn hóa tiêu dùng. </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2715F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815BE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tc>
      </w:tr>
      <w:tr w:rsidR="00091D57" w:rsidRPr="00BC3383" w14:paraId="0948AA0F"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7475D0"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2</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D8703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Thông tin, truyền thông, giáo dục văn hóa</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56155F"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2.1. Đội Tuyên truyền lưu động cấp huyện (nếu có) được đầu tư phương tiện vận chuyển, xe ô tô chuyên dụng và trang thiết bị hoạt động</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EAF1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p w14:paraId="3410979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 xml:space="preserve">(UBND cấp tỉnh quy định cụ thể) </w:t>
            </w:r>
          </w:p>
        </w:tc>
      </w:tr>
      <w:tr w:rsidR="00091D57" w:rsidRPr="00BC3383" w14:paraId="44C2E87A"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B0AAB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92CB5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9052D3"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2.2. Tỷ lệ người dân được tham dự thường xuyên các buổi chiếu phim lưu động phục vụ nhiệm vụ chính trị</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C650BB" w14:textId="77777777" w:rsidR="00091D57" w:rsidRPr="00BC3383" w:rsidRDefault="00091D57">
            <w:pPr>
              <w:spacing w:before="96" w:after="96"/>
              <w:ind w:left="57"/>
              <w:jc w:val="center"/>
              <w:rPr>
                <w:rFonts w:ascii="Times New Roman" w:hAnsi="Times New Roman" w:cs="Times New Roman"/>
                <w:sz w:val="24"/>
                <w:szCs w:val="24"/>
              </w:rPr>
            </w:pP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13D4F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&gt;=50%</w:t>
            </w:r>
          </w:p>
          <w:p w14:paraId="6ADD3EE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 xml:space="preserve">(UBND cấp tỉnh quy định cụ thể) </w:t>
            </w:r>
          </w:p>
        </w:tc>
      </w:tr>
      <w:tr w:rsidR="00091D57" w:rsidRPr="00BC3383" w14:paraId="7C36873A"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5D71F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E96B1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BF30B3"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2.3. Có mô hình cấp huyện về nâng cao nhận thức về pháp luật cho con người Việt Nam, xây dựng văn hóa tuân thủ pháp luật</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BBEB7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45F78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205F86A5" w14:textId="77777777" w:rsidTr="00B77148">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EC650"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3</w:t>
            </w:r>
          </w:p>
        </w:tc>
        <w:tc>
          <w:tcPr>
            <w:tcW w:w="1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3AC9D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Phòng, chống bạo lực gia đình</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5E5B0E"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3.1. Có mô hình cấp huyện về can thiệp, phòng ngừa và ứng phó bạo lực gia đình</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D7FE0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39397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3499F8A4"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BD22B0"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4</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E87CF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Cơ sở vật chất văn hóa cơ sở</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103247"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4.1. Có Trung tâm Văn hóa - Thể thao cấp huyện đạt chuẩn</w:t>
            </w:r>
            <w:r w:rsidRPr="00BC3383">
              <w:rPr>
                <w:rFonts w:ascii="Times New Roman" w:hAnsi="Times New Roman" w:cs="Times New Roman"/>
                <w:sz w:val="24"/>
                <w:szCs w:val="24"/>
                <w:vertAlign w:val="superscript"/>
              </w:rPr>
              <w:footnoteReference w:id="91"/>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65C08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9718A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581218EC"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47F20"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EDB669"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7B8E13"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4.2. Tỷ lệ khu công nghiệp hoặc cụm công nghiệp trên địa bàn có Trung tâm Văn hóa - Thể thao đạt chuẩn</w:t>
            </w:r>
            <w:r w:rsidRPr="00BC3383">
              <w:rPr>
                <w:rFonts w:ascii="Times New Roman" w:hAnsi="Times New Roman" w:cs="Times New Roman"/>
                <w:sz w:val="24"/>
                <w:szCs w:val="24"/>
                <w:vertAlign w:val="superscript"/>
              </w:rPr>
              <w:footnoteReference w:id="92"/>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061DA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&gt;=85%</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AC9D0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&gt;=85%</w:t>
            </w:r>
          </w:p>
        </w:tc>
      </w:tr>
      <w:tr w:rsidR="00091D57" w:rsidRPr="00BC3383" w14:paraId="4191340E"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52F2D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3C2663"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99617B"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4.3. Có điểm vui chơi, giải trí và thể thao dành cho trẻ em có nội dung hoạt động chống đuối nước cho trẻ em đảm bảo điều kiện</w:t>
            </w:r>
            <w:r w:rsidRPr="00BC3383">
              <w:rPr>
                <w:rFonts w:ascii="Times New Roman" w:hAnsi="Times New Roman" w:cs="Times New Roman"/>
                <w:sz w:val="24"/>
                <w:szCs w:val="24"/>
                <w:vertAlign w:val="superscript"/>
              </w:rPr>
              <w:footnoteReference w:id="93"/>
            </w:r>
            <w:r w:rsidRPr="00BC3383">
              <w:rPr>
                <w:rFonts w:ascii="Times New Roman" w:hAnsi="Times New Roman" w:cs="Times New Roman"/>
                <w:sz w:val="24"/>
                <w:szCs w:val="24"/>
              </w:rPr>
              <w:t xml:space="preserve">. </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3D8A6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F30EF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5232EB35"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86C44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246AF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28BF7A"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4.4. Có công viên hoặc quảng trường,  được lắp đặt các dụng cụ thể dục thể thao ngoài trời, thiết bị vui chơi, giải trí cho trẻ em, tác phẩm mỹ thuật công cộng</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46902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15D48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70CA068E"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762F6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05C33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1EAFF5"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4.5. Có trung tâm nghệ thuật biểu diễn gắn kết với du lịch (đối với đô thị loại 1 trở lên, đô thị có tiềm năng du lịch) </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10C7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57580F7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3C3588B9"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6A773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C35B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56C624"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4.6. Có rạp, phòng chiếu phim với trang thiết bị hiện đại hoạt động thường xuyên, hiệu quả (đối với các đô thị loại 3 trở lên)</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FC202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406B5B0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2E76E90D"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CAFB3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138CC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0C5915"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4.7. Có thư viện cấp huyện với quy mô công trình đạt cấp III, bảo đảm điều kiện hoạt động theo quy định của Luật Thư viện.</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C2233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CEC63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338D21D0"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D75E7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4F73F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208CD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4.8. Tỷ lệ cơ sở giáo dục trên địa bàn có thư viện (với các đầu sách đa dạng, thiết bị phù hợp), sân chơi, bãi tập, nhà đa năng, có đủ hệ thống phòng học cho các </w:t>
            </w:r>
            <w:r w:rsidRPr="00BC3383">
              <w:rPr>
                <w:rFonts w:ascii="Times New Roman" w:hAnsi="Times New Roman" w:cs="Times New Roman"/>
                <w:sz w:val="24"/>
                <w:szCs w:val="24"/>
              </w:rPr>
              <w:lastRenderedPageBreak/>
              <w:t>môn học âm nhạc, mỹ thuật, nghệ thuật, không gian tổ chức hoạt động trải nghiệm văn hóa địa phương.</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C70FB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&gt;=80%</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B26E3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&gt;=70%</w:t>
            </w:r>
          </w:p>
        </w:tc>
      </w:tr>
      <w:tr w:rsidR="00091D57" w:rsidRPr="00BC3383" w14:paraId="1A3ACD62"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56FF1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8580C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AA478E"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4.9. Vận động các nhà đầu tư cơ sở hạ tầng trên địa bàn tham gia đầu tư các tác phẩm mỹ thuật công cộng trong hoặc ngoài khuôn viên cơ sở hạ tầng của nhà đầu tư.</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87F6B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0FB18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4AAA9263"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E5DA21"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EE004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8E5B6B"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4.10. Cung Thiếu nhi cấp huyện (nếu có) có cơ sở vật chất, trang thiết bị đảm bảo điều kiện phục vụ trẻ em trên địa bàn.</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5602C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B6074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55AD8703" w14:textId="77777777" w:rsidTr="00B77148">
        <w:tc>
          <w:tcPr>
            <w:tcW w:w="65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CBEAE6B"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5</w:t>
            </w:r>
          </w:p>
        </w:tc>
        <w:tc>
          <w:tcPr>
            <w:tcW w:w="130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A35F92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Hoạt động văn hóa cơ sở</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A4A63C"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5.1. Trung tâm Văn hóa - Thể thao cấp huyện có kế hoạch/quy chế quản lý và vận hành bền vững, hiệu quả; tổ chức nhiều hoạt động văn hóa, nghệ thuật, thể dục thể thao thường xuyên đáp ứng nhu cầu người dân trên địa bàn; kinh phí tổ chức được hỗ trợ từ nguồn ngân sách nhà nước và huy động từ các nguồn huy động khác.</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8A2DC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460C01C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 phù hợp với điều kiện thực tế, văn hóa của địa phương)</w:t>
            </w:r>
          </w:p>
        </w:tc>
      </w:tr>
      <w:tr w:rsidR="00091D57" w:rsidRPr="00BC3383" w14:paraId="36BD386D"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D2155C1"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2E3BAE3"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854DFC"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5.2. Có mô hình, chương trình phát triển cộng đồng khán giả, công chúng thường xuyên tại các thiết chế văn hoá, nghệ thuật trên địa bàn</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0DAD3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25BBF54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5E6EB557"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142A77B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C3F008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03B6C5"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5.3. Có mô hình điểm cấp huyện về văn hoá cơ sở phù hợp với điều kiện, phong tục, tập quán của địa phương</w:t>
            </w:r>
            <w:r w:rsidRPr="00BC3383">
              <w:rPr>
                <w:rFonts w:ascii="Times New Roman" w:hAnsi="Times New Roman" w:cs="Times New Roman"/>
                <w:sz w:val="24"/>
                <w:szCs w:val="24"/>
                <w:vertAlign w:val="superscript"/>
              </w:rPr>
              <w:footnoteReference w:id="94"/>
            </w:r>
            <w:r w:rsidRPr="00BC3383">
              <w:rPr>
                <w:rFonts w:ascii="Times New Roman" w:hAnsi="Times New Roman" w:cs="Times New Roman"/>
                <w:sz w:val="24"/>
                <w:szCs w:val="24"/>
              </w:rPr>
              <w:t>.</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87963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9A45A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075581EA"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82FA1B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65CFFB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CBF05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5.4. Tỷ lệ lễ hội cấp huyện được bảo tồn, phục dựng, tổ chức đáp ứng điều kiện về môi trường văn hóa, hướng tới khai thác, xây dựng sản phẩm phục vụ phát triển du lịch</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CF3A8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05247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01667E69"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65B1D1"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6</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63878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Di sản văn hóa</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530F6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6.1. Ban hành, triển khai kế hoạch thực hiện đề án, chương trình bảo vệ và phát huy giá trị di sản trong Danh mục di sản văn hóa phi vật thể quốc gia được cấp có thẩm quyền phê duyệt trên địa bàn (nếu có). </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828F3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BD6F5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671E203D"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0C2F0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74F1D0"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6DAECE"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6.2. Bảo tàng cấp huyện (nếu có) có trụ sở riêng, cơ sở vật chất đạt tiêu chuẩn, trang thiết bị hiện đại, kho bảo quản đảm </w:t>
            </w:r>
            <w:r w:rsidRPr="00BC3383">
              <w:rPr>
                <w:rFonts w:ascii="Times New Roman" w:hAnsi="Times New Roman" w:cs="Times New Roman"/>
                <w:sz w:val="24"/>
                <w:szCs w:val="24"/>
              </w:rPr>
              <w:lastRenderedPageBreak/>
              <w:t>bảo, nội dung trưng bày phong phú, hấp dẫn</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D7BA3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100F0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1F5A7CBF" w14:textId="77777777" w:rsidTr="00B77148">
        <w:tc>
          <w:tcPr>
            <w:tcW w:w="65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9C7BF0C"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7</w:t>
            </w:r>
          </w:p>
        </w:tc>
        <w:tc>
          <w:tcPr>
            <w:tcW w:w="130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EF8DEA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Chuyển đổi số, dữ liệu số</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8204A8"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7.1. Hoạt động quản lý nhà nước về văn hóa, nghệ thuật của UBND cấp huyện được tin học hóa.</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F97B0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F14E6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192A4E79"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6D707A5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F13067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ECFF57"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7.2. Các cơ sở dữ liệu văn hóa, nghệ thuật, di sản văn hóa, nhân lực ngành văn hóa do UBND cấp huyện quản lý được kết nối đồng bộ thông suốt với nền tảng tích hợp, chia sẻ dữ liệu quốc gia, cổng dữ liệu quốc gia.</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C983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37D67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6AFE4047"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7112BE3"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8CD5239"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D8155F"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7.3. Thư viện cấp huyện được liên thông, kiểm tra, quản lý thông qua hệ thống quản lý thông tin của cơ quan quản lý.</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B8ADF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F7798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476FBAF0"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6F4D6E3"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69E48D0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2C865"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7.4. Tỷ lệ tài liệu cổ, quý hiếm và bộ sưu tập tài liệu có giá trị đặc biệt về lịch sử, văn hóa, khoa học do thư viện cấp huyện thu thập và quản lý được số hóa</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CE7A6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&gt;=70%</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3B4FC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&gt;=70%</w:t>
            </w:r>
          </w:p>
        </w:tc>
      </w:tr>
      <w:tr w:rsidR="00091D57" w:rsidRPr="00BC3383" w14:paraId="79F4CFBA"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2463546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11AA4E70"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8FCFB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7.5. Tỷ lệ các di tích quốc gia, bảo vật quốc gia, các hiện vật, nhóm hiện vật quan trọng tại các bảo tàng, ban quản lý di tích trên địa bàn được số hóa</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F8B3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 xml:space="preserve">&gt;=80% </w:t>
            </w:r>
          </w:p>
          <w:p w14:paraId="522BEB7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 xml:space="preserve">(UBND cấp tỉnh quy định cụ thể) </w:t>
            </w:r>
          </w:p>
        </w:tc>
      </w:tr>
      <w:tr w:rsidR="00091D57" w:rsidRPr="00BC3383" w14:paraId="3DE80A04"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D205CF"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8</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35BE1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Nhân lực ngành văn hóa </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CBA8FD"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8.1. Cán bộ Phòng Văn hóa cấp huyện, cán bộ nghiệp vụ, cộng tác viên, người tổ chức hoạt động của thiết chế văn hóa, thể thao cấp huyện được đào tạo, bồi dưỡng chuyên môn, nghiệp vụ</w:t>
            </w:r>
            <w:r w:rsidRPr="00BC3383">
              <w:rPr>
                <w:rFonts w:ascii="Times New Roman" w:hAnsi="Times New Roman" w:cs="Times New Roman"/>
                <w:sz w:val="24"/>
                <w:szCs w:val="24"/>
                <w:vertAlign w:val="superscript"/>
              </w:rPr>
              <w:footnoteReference w:id="95"/>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EEA5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1021A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5E213CC4"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D5091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CA24F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FA379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8.2. Cán bộ phụ trách công tác di sản văn hóa cấp huyện được tập huấn về công tác quản lý, bảo tồn và phát huy giá trị di sản văn hóa phi vật thể.</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332D0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52BCC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72F79265"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250B90"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3968E1"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796A3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8.3. Cán bộ và cộng đồng sở hữu di sản được tập huấn về phương pháp cộng đồng tự kể các câu chuyện văn hóa và tự ghi, thu hình ảnh, âm thanh (phương pháp photovoice) để xây dựng cơ sở dữ liệu về di sản thuộc Danh mục di sản văn hóa phi vật thể quốc gia trên địa bàn (nếu có)</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EC77C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BCD9A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2627B7E4"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B810A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636FC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C3ACA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8.4. Công chức Phòng Tư pháp cấp huyện, người làm công tác văn hóa cấp huyện, đồn biên phòng, cảnh sát biển, cơ quan tiến hành tố tụng trên địa bàn được </w:t>
            </w:r>
            <w:r w:rsidRPr="00BC3383">
              <w:rPr>
                <w:rFonts w:ascii="Times New Roman" w:hAnsi="Times New Roman" w:cs="Times New Roman"/>
                <w:sz w:val="24"/>
                <w:szCs w:val="24"/>
              </w:rPr>
              <w:lastRenderedPageBreak/>
              <w:t>tập huấn, truyền đạt kiến thức trợ giúp pháp lý trong lĩnh vực văn hóa</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C2BB6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9C8F0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65055DC6"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C6701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6AFB1"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4EFFE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8.5. Tỷ lệ giáo viên nghệ thuật, mỹ thuật, âm nhạc trong các cơ sở giáo dục phổ thông trên địa bàn được đào tạo, bồi dưỡng bảo đảm thực hiện hiệu quả Chương trình giáo dục phổ thông</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BB27C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&gt;=90%</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F1598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&gt;=90%</w:t>
            </w:r>
          </w:p>
        </w:tc>
      </w:tr>
      <w:tr w:rsidR="00091D57" w:rsidRPr="00BC3383" w14:paraId="1CD09FF8" w14:textId="77777777" w:rsidTr="00B77148">
        <w:tc>
          <w:tcPr>
            <w:tcW w:w="65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19EB4FD2"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9</w:t>
            </w:r>
          </w:p>
        </w:tc>
        <w:tc>
          <w:tcPr>
            <w:tcW w:w="130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361EB6D"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Công nghiệp văn hóa</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91A10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9.1. Làng nghề thủ công truyền thống trên địa bàn chuyển đổi, phát triển theo định hướng công nghiệp văn hóa, sáng tạo, kết hợp phát triển du lịch.</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DB105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0F879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6FDE5D0F"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A959BD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2888BAD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755A6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9.2. Có mô hình thí điểm cơ sở, cụm, khu công nghiệp cũ chuyển đổi, tái thiết thành các không gian văn hóa, sáng tạo (đối với các quận nội thành các thành phố, quận trực thuộc cấp tỉnh)</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19B1A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61C223A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 phù hợp với điều kiện thực tế của địa phương)</w:t>
            </w:r>
          </w:p>
        </w:tc>
      </w:tr>
      <w:tr w:rsidR="00091D57" w:rsidRPr="00BC3383" w14:paraId="4C3BAA34"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0A50CC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16E7D961"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8B22B9"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9.3. Các thương hiệu, doanh nghiệp, sản phẩm công nghiệp văn hóa tiêu biểu của địa phương (nếu có) được hỗ trợ sản xuất kinh doanh, quảng bá, xúc tiến thương mại</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BFEDC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511275B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 phù hợp với điều kiện thực tế của địa phương)</w:t>
            </w:r>
          </w:p>
        </w:tc>
      </w:tr>
      <w:tr w:rsidR="00091D57" w:rsidRPr="00BC3383" w14:paraId="168DF2F4"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27FD5ED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E2D132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45D62D"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9.4. Có mạng lưới không gian nghệ thuật công cộng, cộng đồng thông qua hợp tác công - tư</w:t>
            </w:r>
            <w:r w:rsidRPr="00BC3383">
              <w:rPr>
                <w:rFonts w:ascii="Times New Roman" w:hAnsi="Times New Roman" w:cs="Times New Roman"/>
                <w:sz w:val="24"/>
                <w:szCs w:val="24"/>
                <w:vertAlign w:val="superscript"/>
              </w:rPr>
              <w:footnoteReference w:id="96"/>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366FF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3F72149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 phù hợp với điều kiện thực tế của địa phương)</w:t>
            </w:r>
          </w:p>
        </w:tc>
      </w:tr>
      <w:tr w:rsidR="00091D57" w:rsidRPr="00BC3383" w14:paraId="18744311" w14:textId="77777777" w:rsidTr="00B77148">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AE304A"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10</w:t>
            </w:r>
          </w:p>
        </w:tc>
        <w:tc>
          <w:tcPr>
            <w:tcW w:w="1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7F62D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Nâng cao hiệu quả thực hiện Chương trình</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FEE74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10.1. Cán bộ chuyên trách quản lý, điều phối thực hiện Chương trình cấp huyện, cán bộ trong hệ thống chính trị cấp huyện tham gia thực hiện Chương trình được bồi dưỡng, tập huấn kiến thức quản lý, điều phối thực hiện Chương trình</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FAA81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0E6CE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bl>
    <w:p w14:paraId="3F3DADA8" w14:textId="77777777" w:rsidR="00D51B81" w:rsidRPr="00BC3383" w:rsidRDefault="00D51B81">
      <w:pPr>
        <w:spacing w:after="120" w:line="240" w:lineRule="auto"/>
        <w:ind w:firstLine="567"/>
        <w:sectPr w:rsidR="00D51B81" w:rsidRPr="00BC3383" w:rsidSect="00E07BA4">
          <w:pgSz w:w="11907" w:h="16839" w:code="9"/>
          <w:pgMar w:top="1134" w:right="1134" w:bottom="1134" w:left="1701" w:header="709" w:footer="709" w:gutter="0"/>
          <w:cols w:space="720"/>
        </w:sectPr>
      </w:pPr>
    </w:p>
    <w:p w14:paraId="3C3BCEA3" w14:textId="77777777" w:rsidR="00D51B81" w:rsidRPr="00BC3383" w:rsidRDefault="00EB41EE">
      <w:pPr>
        <w:spacing w:line="240" w:lineRule="auto"/>
        <w:ind w:firstLine="567"/>
        <w:rPr>
          <w:b/>
        </w:rPr>
      </w:pPr>
      <w:r w:rsidRPr="00BC3383">
        <w:rPr>
          <w:b/>
        </w:rPr>
        <w:lastRenderedPageBreak/>
        <w:t>III. BỘ TIÊU CHÍ ĐƠN VỊ HÀNH CHÍNH CẤP TỈNH (TỈNH, THÀNH PHỐ TRỰC THUỘC TRUNG ƯƠNG) ĐẠT CHUẨN PHÁT TRIỂN VĂN HÓA TOÀN DIỆN THUỘC CHƯƠNG TRÌNH GIAI ĐOẠN 2025-2030</w:t>
      </w:r>
    </w:p>
    <w:p w14:paraId="5D731D6D" w14:textId="77777777" w:rsidR="00D51B81" w:rsidRPr="00BC3383" w:rsidRDefault="00EB41EE">
      <w:pPr>
        <w:spacing w:after="120" w:line="240" w:lineRule="auto"/>
        <w:ind w:firstLine="567"/>
      </w:pPr>
      <w:r w:rsidRPr="00BC3383">
        <w:t>1. Có Đề án phát triển văn hóa toàn diện toàn tỉnh, thành phố trực thuộc Trung ương giai đoạn 2025-2030 được Hội đồng nhân dân cùng cấp thông qua.</w:t>
      </w:r>
    </w:p>
    <w:p w14:paraId="243CD31D" w14:textId="77777777" w:rsidR="00D51B81" w:rsidRPr="00BC3383" w:rsidRDefault="00EB41EE">
      <w:pPr>
        <w:spacing w:after="120" w:line="240" w:lineRule="auto"/>
        <w:ind w:firstLine="567"/>
      </w:pPr>
      <w:r w:rsidRPr="00BC3383">
        <w:t>2. Có 100% đơn vị hành chính cấp huyện đạt chuẩn phát triển văn hóa toàn diện thuộc Chương trình giai đoạn 2025-2030.</w:t>
      </w:r>
    </w:p>
    <w:p w14:paraId="4C7BC452" w14:textId="77777777" w:rsidR="00D51B81" w:rsidRPr="00BC3383" w:rsidRDefault="00EB41EE">
      <w:pPr>
        <w:spacing w:after="120" w:line="240" w:lineRule="auto"/>
        <w:ind w:firstLine="567"/>
      </w:pPr>
      <w:r w:rsidRPr="00BC3383">
        <w:t>3. Chỉ số hài lòng của người dân, tổ chức đối với sự phục vụ của cơ quan hành chính nhà nước thuộc cấp tỉnh quản lý đạt từ 90% trở lên.</w:t>
      </w:r>
    </w:p>
    <w:p w14:paraId="43274DE3" w14:textId="77777777" w:rsidR="00D51B81" w:rsidRPr="00BC3383" w:rsidRDefault="00EB41EE">
      <w:pPr>
        <w:spacing w:after="120" w:line="240" w:lineRule="auto"/>
        <w:ind w:firstLine="567"/>
      </w:pPr>
      <w:r w:rsidRPr="00BC3383">
        <w:t>4. Đạt các tiêu chí đơn vị hành chính cấp tỉnh phát triển văn hóa toàn diện thuộc Chương trình giai đoạn 2025-2030 khác, bao gồm:</w:t>
      </w:r>
    </w:p>
    <w:tbl>
      <w:tblPr>
        <w:tblStyle w:val="affffffffffffff6"/>
        <w:tblW w:w="96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3"/>
        <w:gridCol w:w="1306"/>
        <w:gridCol w:w="4331"/>
        <w:gridCol w:w="1696"/>
        <w:gridCol w:w="1694"/>
      </w:tblGrid>
      <w:tr w:rsidR="00091D57" w:rsidRPr="00BC3383" w14:paraId="19A2574C"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E3DDF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STT</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C7718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Tên tiêu chí</w:t>
            </w:r>
          </w:p>
        </w:tc>
        <w:tc>
          <w:tcPr>
            <w:tcW w:w="433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59FF6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Nội dung tiêu chí</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A7422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Tiêu chuẩn đạt chuẩn</w:t>
            </w:r>
          </w:p>
        </w:tc>
      </w:tr>
      <w:tr w:rsidR="00091D57" w:rsidRPr="00BC3383" w14:paraId="10B7357B"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FBB2C3"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05A67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D15729"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09B7D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Khu vực đồng bằng</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DF1F0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Khu vực miền núi, vùng đồng bào dân tộc thiểu số, biên giới, hải đảo</w:t>
            </w:r>
          </w:p>
        </w:tc>
      </w:tr>
      <w:tr w:rsidR="00091D57" w:rsidRPr="00BC3383" w14:paraId="03B92F40" w14:textId="77777777" w:rsidTr="00B77148">
        <w:tc>
          <w:tcPr>
            <w:tcW w:w="653"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F8B578B"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1</w:t>
            </w:r>
          </w:p>
        </w:tc>
        <w:tc>
          <w:tcPr>
            <w:tcW w:w="1306"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FAA619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Văn hóa ứng xử trong cộng đồng</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6F9003"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1.1. Tỷ lệ cơ quan Đảng, Nhà nước, đoàn thể, lực lượng vũ trang, doanh nghiệp, tổ chức xã hội cấp tỉnh ban hành quy chế hoặc nội quy giao tiếp, ứng xử trong môi trường làm việc.</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F4A41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491BB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21712CCB" w14:textId="77777777" w:rsidTr="00B77148">
        <w:tc>
          <w:tcPr>
            <w:tcW w:w="653"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2564FB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43CF26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2D1C6F"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1.2. Ban hành (nếu cần thiết), phổ biến các bộ quy tắc ứng xử, phù hợp với đặc điểm địa phương về môi trường văn hóa trong: gia đình; cộng đồng dân cư; nơi công cộng; cộng đồng doanh nghiệp; tham gia giao thông; nhà trường; không gian mạng; văn hóa tiêu dùng. </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A8AA4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98A14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tc>
      </w:tr>
      <w:tr w:rsidR="00091D57" w:rsidRPr="00BC3383" w14:paraId="36C3192E"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D01A1A"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2</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860D5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Thông tin, truyền thông, giáo dục văn hóa</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B9CD45"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2.1. Đội Tuyên truyền lưu động cấp tỉnh (nếu có) được đầu tư phương tiện vận chuyển, xe ô tô chuyên dụng và trang thiết bị hoạt động</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0498A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1A61D8B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cấp tỉnh quy định cụ thể)</w:t>
            </w:r>
          </w:p>
        </w:tc>
      </w:tr>
      <w:tr w:rsidR="00091D57" w:rsidRPr="00BC3383" w14:paraId="24D33A09"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9BE7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FDDE3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43846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2.2. Đội/tổ chiếu phim lưu động (nếu có) được đầu tư trang bị phương tiện, máy chiếu kỹ thuật số có chất lượng tối thiểu Full HD, trang thiết bị chuyên dùng và được đào tạo, bồi dưỡng nghiệp vụ.</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3A5C4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F1C30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7932580D" w14:textId="77777777" w:rsidTr="00B77148">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662CFB"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3</w:t>
            </w:r>
          </w:p>
        </w:tc>
        <w:tc>
          <w:tcPr>
            <w:tcW w:w="1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D87E7D"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Gia đình</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794B1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3.1. Ban hành kế hoạch và triển khai hệ giá trị gia đình Việt Nam trong thời kỳ </w:t>
            </w:r>
            <w:r w:rsidRPr="00BC3383">
              <w:rPr>
                <w:rFonts w:ascii="Times New Roman" w:hAnsi="Times New Roman" w:cs="Times New Roman"/>
                <w:sz w:val="24"/>
                <w:szCs w:val="24"/>
              </w:rPr>
              <w:lastRenderedPageBreak/>
              <w:t>mới; bộ chỉ số về gia đình hạnh phúc</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4193D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Đạt</w:t>
            </w:r>
          </w:p>
          <w:p w14:paraId="4AD219B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 xml:space="preserve">(UBND cấp tỉnh quy định cụ </w:t>
            </w:r>
            <w:r w:rsidRPr="00BC3383">
              <w:rPr>
                <w:rFonts w:ascii="Times New Roman" w:hAnsi="Times New Roman" w:cs="Times New Roman"/>
                <w:sz w:val="24"/>
                <w:szCs w:val="24"/>
              </w:rPr>
              <w:lastRenderedPageBreak/>
              <w:t>thể)</w:t>
            </w:r>
          </w:p>
        </w:tc>
      </w:tr>
      <w:tr w:rsidR="00091D57" w:rsidRPr="00BC3383" w14:paraId="1C7A339C"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68D63F"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lastRenderedPageBreak/>
              <w:t>4</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FFB8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Cơ sở vật chất văn hóa</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91B00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4.1. Có Thiết chế văn hóa cấp tỉnh</w:t>
            </w:r>
            <w:r w:rsidRPr="00BC3383">
              <w:rPr>
                <w:rFonts w:ascii="Times New Roman" w:hAnsi="Times New Roman" w:cs="Times New Roman"/>
                <w:sz w:val="24"/>
                <w:szCs w:val="24"/>
                <w:vertAlign w:val="superscript"/>
              </w:rPr>
              <w:footnoteReference w:id="97"/>
            </w:r>
            <w:r w:rsidRPr="00BC3383">
              <w:rPr>
                <w:rFonts w:ascii="Times New Roman" w:hAnsi="Times New Roman" w:cs="Times New Roman"/>
                <w:sz w:val="24"/>
                <w:szCs w:val="24"/>
              </w:rPr>
              <w:t xml:space="preserve"> đạt chuẩn</w:t>
            </w:r>
            <w:r w:rsidRPr="00BC3383">
              <w:rPr>
                <w:rFonts w:ascii="Times New Roman" w:hAnsi="Times New Roman" w:cs="Times New Roman"/>
                <w:sz w:val="24"/>
                <w:szCs w:val="24"/>
                <w:vertAlign w:val="superscript"/>
              </w:rPr>
              <w:footnoteReference w:id="98"/>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19EC2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85938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7F823C0B"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AA1A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B8E739"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8B6833"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4.2. Các khu kinh tế trên địa bàn có Trung tâm Văn hóa - Thể thao đạt chuẩn</w:t>
            </w:r>
            <w:r w:rsidRPr="00BC3383">
              <w:rPr>
                <w:rFonts w:ascii="Times New Roman" w:hAnsi="Times New Roman" w:cs="Times New Roman"/>
                <w:sz w:val="24"/>
                <w:szCs w:val="24"/>
                <w:vertAlign w:val="superscript"/>
              </w:rPr>
              <w:footnoteReference w:id="99"/>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2934F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E273D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34E13557"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65C7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5645C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BFC97F"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4.3. Có tối thiểu 02 công trình tác phẩm mỹ thuật công cộng, công trình kiến trúc mang tính biểu tượng có giá trị thẩm mỹ cao</w:t>
            </w:r>
            <w:r w:rsidRPr="00BC3383">
              <w:rPr>
                <w:rFonts w:ascii="Times New Roman" w:hAnsi="Times New Roman" w:cs="Times New Roman"/>
                <w:sz w:val="24"/>
                <w:szCs w:val="24"/>
                <w:vertAlign w:val="superscript"/>
              </w:rPr>
              <w:footnoteReference w:id="100"/>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A1DDA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C2668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0ADB389E"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C8250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41FA0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22A38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4.4. Có tối thiểu 01 công trình văn hóa</w:t>
            </w:r>
            <w:r w:rsidRPr="00BC3383">
              <w:rPr>
                <w:rFonts w:ascii="Times New Roman" w:hAnsi="Times New Roman" w:cs="Times New Roman"/>
                <w:sz w:val="24"/>
                <w:szCs w:val="24"/>
                <w:vertAlign w:val="superscript"/>
              </w:rPr>
              <w:footnoteReference w:id="101"/>
            </w:r>
            <w:r w:rsidRPr="00BC3383">
              <w:rPr>
                <w:rFonts w:ascii="Times New Roman" w:hAnsi="Times New Roman" w:cs="Times New Roman"/>
                <w:sz w:val="24"/>
                <w:szCs w:val="24"/>
              </w:rPr>
              <w:t xml:space="preserve"> tiêu biểu, mang đậm nét giá trị văn hóa của thành phố tầm châu lục và quốc tế (đối với thành phố trực thuộc Trung ương) </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E7837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AAA8B9" w14:textId="77777777" w:rsidR="00091D57" w:rsidRPr="00BC3383" w:rsidRDefault="00091D57">
            <w:pPr>
              <w:spacing w:before="96" w:after="96"/>
              <w:ind w:left="57"/>
              <w:jc w:val="center"/>
              <w:rPr>
                <w:rFonts w:ascii="Times New Roman" w:hAnsi="Times New Roman" w:cs="Times New Roman"/>
                <w:sz w:val="24"/>
                <w:szCs w:val="24"/>
              </w:rPr>
            </w:pPr>
          </w:p>
        </w:tc>
      </w:tr>
      <w:tr w:rsidR="00091D57" w:rsidRPr="00BC3383" w14:paraId="5F693136"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17C03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35EE60"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069E0A"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4.5. Tỷ lệ các đoàn nghệ thuật công lập của địa phương có cơ sở luyện tập, biểu diễn nghệ thuật lâu dài</w:t>
            </w:r>
            <w:r w:rsidRPr="00BC3383">
              <w:rPr>
                <w:rFonts w:ascii="Times New Roman" w:hAnsi="Times New Roman" w:cs="Times New Roman"/>
                <w:sz w:val="24"/>
                <w:szCs w:val="24"/>
                <w:vertAlign w:val="superscript"/>
              </w:rPr>
              <w:footnoteReference w:id="102"/>
            </w:r>
            <w:r w:rsidRPr="00BC3383">
              <w:rPr>
                <w:rFonts w:ascii="Times New Roman" w:hAnsi="Times New Roman" w:cs="Times New Roman"/>
                <w:sz w:val="24"/>
                <w:szCs w:val="24"/>
              </w:rPr>
              <w:t>.</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98BD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1BA6CFB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082743E7"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91C74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9790E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F46D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4.6. Có trung tâm chiếu phim cấp quốc gia hiện đại với quy mô công trình cấp đặc biệt với sức chứa trên 3.000 người, đủ điều kiện tổ chức các liên hoan phim quốc tế (đối với thành phố Hà Nội, thành phố Đà Nẵng, thành phố Hồ Chí Minh)</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6D53D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7B3524C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32D21C5E"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649CE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E5302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750BE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4.7. Có trung tâm nghệ thuật biểu diễn gắn kết với du lịch (đối với thành phố trực thuộc Trung ương là đô thị loại 1 trở lên); hoặc Có tổ hợp trung tâm nghệ thuật biểu diễn cấp quốc gia với trang thiết bị hiện đại, đạt tiêu chuẩn quốc tế</w:t>
            </w:r>
            <w:r w:rsidRPr="00BC3383">
              <w:rPr>
                <w:rFonts w:ascii="Times New Roman" w:hAnsi="Times New Roman" w:cs="Times New Roman"/>
                <w:sz w:val="24"/>
                <w:szCs w:val="24"/>
                <w:vertAlign w:val="superscript"/>
              </w:rPr>
              <w:footnoteReference w:id="103"/>
            </w:r>
            <w:r w:rsidRPr="00BC3383">
              <w:rPr>
                <w:rFonts w:ascii="Times New Roman" w:hAnsi="Times New Roman" w:cs="Times New Roman"/>
                <w:sz w:val="24"/>
                <w:szCs w:val="24"/>
              </w:rPr>
              <w:t xml:space="preserve"> (đối với thành phố Hà Nội, thành phố Hồ Chí Minh); hoặc Có các công trình nhà hát </w:t>
            </w:r>
            <w:r w:rsidRPr="00BC3383">
              <w:rPr>
                <w:rFonts w:ascii="Times New Roman" w:hAnsi="Times New Roman" w:cs="Times New Roman"/>
                <w:sz w:val="24"/>
                <w:szCs w:val="24"/>
              </w:rPr>
              <w:lastRenderedPageBreak/>
              <w:t>chuyên biệt dành cho loại hình nghệ thuật truyền thống tiêu biểu của địa phương</w:t>
            </w:r>
            <w:r w:rsidRPr="00BC3383">
              <w:rPr>
                <w:rFonts w:ascii="Times New Roman" w:hAnsi="Times New Roman" w:cs="Times New Roman"/>
                <w:sz w:val="24"/>
                <w:szCs w:val="24"/>
                <w:vertAlign w:val="superscript"/>
              </w:rPr>
              <w:footnoteReference w:id="104"/>
            </w:r>
            <w:r w:rsidRPr="00BC3383">
              <w:rPr>
                <w:rFonts w:ascii="Times New Roman" w:hAnsi="Times New Roman" w:cs="Times New Roman"/>
                <w:sz w:val="24"/>
                <w:szCs w:val="24"/>
              </w:rPr>
              <w:t xml:space="preserve"> (đối với cấp tỉnh) </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567E8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Đạt</w:t>
            </w:r>
          </w:p>
          <w:p w14:paraId="2841B4C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0AD0DBAE"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71FB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A9441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A6FE0D"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4.8. Có thư viện cấp tỉnh có trụ sở độc lập với quy mô công trình đạt cấp II và bảo đảm điều kiện theo quy định của Luật Thư viện với không gian đa phương tiện và trải nghiệm sách tại thư viện, có mô hình thư viện lưu động đa phương tiện và luân chuyển tài nguyên thông tin </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6D19A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7F03B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7CA15FA2"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88526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CD984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5890DF"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4.9. Có không gian triển lãm nghệ thuật cấp tỉnh với cơ sở vật chất, trang thiết bị hiện đại</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BA9F1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70F2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255FE818"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DECC3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4DA901"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5986B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4.10. Trung tâm hoạt động thanh thiếu nhi cấp tỉnh (nếu có) có cơ sở vật chất, trang thiết bị đảm bảo điều kiện phục vụ trẻ em trên địa bàn.</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133C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7B4BD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3AA1AC8E"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57A95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07AF5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DF774C"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4.11. Tỷ lệ các thiết chế văn hóa, nghệ thuật trên địa bàn có nguồn thu từ bảo trợ, tài trợ văn hóa, nghệ thuật đóng góp ít nhất 10% tổng nguồn thu hàng năm của đơn vị</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F089C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&gt;=75%</w:t>
            </w:r>
          </w:p>
          <w:p w14:paraId="1BE1A79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 phù hợp với điều kiện thực tế, văn hóa của địa phương)</w:t>
            </w:r>
          </w:p>
        </w:tc>
      </w:tr>
      <w:tr w:rsidR="00091D57" w:rsidRPr="00BC3383" w14:paraId="53941138"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65A9B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2C9B0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45768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4.12. Ban hành quy chế về hợp tác, chia sẻ tài nguyên giữa các thiết chế văn hóa và các thiết chế liên quan khác trên địa bàn</w:t>
            </w:r>
            <w:r w:rsidRPr="00BC3383">
              <w:rPr>
                <w:rFonts w:ascii="Times New Roman" w:hAnsi="Times New Roman" w:cs="Times New Roman"/>
                <w:sz w:val="24"/>
                <w:szCs w:val="24"/>
                <w:vertAlign w:val="superscript"/>
              </w:rPr>
              <w:footnoteReference w:id="105"/>
            </w:r>
            <w:r w:rsidRPr="00BC3383">
              <w:rPr>
                <w:rFonts w:ascii="Times New Roman" w:hAnsi="Times New Roman" w:cs="Times New Roman"/>
                <w:sz w:val="24"/>
                <w:szCs w:val="24"/>
              </w:rPr>
              <w:t xml:space="preserve">. </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E0D7F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47CAA83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 phù hợp với điều kiện thực tế, văn hóa của địa phương)</w:t>
            </w:r>
          </w:p>
        </w:tc>
      </w:tr>
      <w:tr w:rsidR="00091D57" w:rsidRPr="00BC3383" w14:paraId="2C71AE8F"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6581BC"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5</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2EF4D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Hoạt động văn hóa, nghệ thuật</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72E8F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5.1. Trung tâm Văn hóa - Thể thao cấp tỉnh có kế hoạch/quy chế quản lý và vận hành bền vững, hiệu quả; tổ chức nhiều hoạt động văn hóa, nghệ thuật, thể dục thể thao thường xuyên đáp ứng nhu cầu người dân trên địa bàn; kinh phí tổ chức được hỗ trợ từ nguồn ngân sách nhà nước và huy động từ các nguồn huy động khác.</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5F386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72045D0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 phù hợp với điều kiện thực tế, văn hóa của địa phương)</w:t>
            </w:r>
          </w:p>
        </w:tc>
      </w:tr>
      <w:tr w:rsidR="00091D57" w:rsidRPr="00BC3383" w14:paraId="4D72871E"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4275B3"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AA0E0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E8C64A"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5.2. Biểu dương, tôn vinh, vinh danh 2 năm/lần đối với các điển hình tiên tiến của già làng, trưởng bản, người có uy tín trong vùng đồng bào dân tộc thiểu số và miền núi.</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0BAAA6" w14:textId="77777777" w:rsidR="00091D57" w:rsidRPr="00BC3383" w:rsidRDefault="00091D57">
            <w:pPr>
              <w:spacing w:before="96" w:after="96"/>
              <w:ind w:left="57"/>
              <w:jc w:val="center"/>
              <w:rPr>
                <w:rFonts w:ascii="Times New Roman" w:hAnsi="Times New Roman" w:cs="Times New Roman"/>
                <w:sz w:val="24"/>
                <w:szCs w:val="24"/>
              </w:rPr>
            </w:pP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9E6AC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46579718"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B66071"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9EA10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943215"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5.3. Tỷ lệ lễ hội cấp tỉnh được bảo tồn, phục dựng, tổ chức đáp ứng điều kiện về môi trường văn hóa, hướng tới phát triển </w:t>
            </w:r>
            <w:r w:rsidRPr="00BC3383">
              <w:rPr>
                <w:rFonts w:ascii="Times New Roman" w:hAnsi="Times New Roman" w:cs="Times New Roman"/>
                <w:sz w:val="24"/>
                <w:szCs w:val="24"/>
              </w:rPr>
              <w:lastRenderedPageBreak/>
              <w:t>du lịch</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520D6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100%</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D7C2C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tc>
      </w:tr>
      <w:tr w:rsidR="00091D57" w:rsidRPr="00BC3383" w14:paraId="2D9DF01A"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4C4EE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7BF64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A47730"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5.4. Hàng năm có ít nhất 01-02 tác phẩm, công trình về mỹ thuật điêu khắc, trang trí cảnh quan, không gian ngoài trời; 02-03 tác phẩm, công trình mỹ thuật, nhiếp ảnh; 01-02 tác phẩm nghệ thuật biểu diễn về lịch sử dân tộc, lịch sử đấu tranh cách mạng và công cuộc đổi mới của đất nước</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7D1B1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63862DF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 phù hợp với điều kiện thực tế, văn hóa của địa phương)</w:t>
            </w:r>
          </w:p>
        </w:tc>
      </w:tr>
      <w:tr w:rsidR="00091D57" w:rsidRPr="00BC3383" w14:paraId="54EE3827"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10DA6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96994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82EAB3"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5.5. Hàng năm có ít nhất 01-02 tác phẩm, chương trình nghệ thuật đặc sắc, có giá trị tư tưởng, văn hóa tiêu biểu của địa phương, Việt Nam và thế giới được biểu diễn tại địa phương; 01-03 tác phẩm, công trình nghệ thuật biểu diễn thể nghiệm kết hợp giữa nghệ thuật truyền thống và hiện đại</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72877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79C3505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 phù hợp với điều kiện thực tế, văn hóa của địa phương)</w:t>
            </w:r>
          </w:p>
        </w:tc>
      </w:tr>
      <w:tr w:rsidR="00091D57" w:rsidRPr="00BC3383" w14:paraId="006ABC05"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ED177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AB291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5556C4"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5.6. Hàng năm, giao nhiệm vụ, đặt hàng hoặc đấu thầu sử dụng ngân sách nhà nước hoặc huy động các nguồn lực xã hội để sản xuất ít nhất 01-02 phim</w:t>
            </w:r>
            <w:r w:rsidRPr="00BC3383">
              <w:rPr>
                <w:rFonts w:ascii="Times New Roman" w:hAnsi="Times New Roman" w:cs="Times New Roman"/>
                <w:sz w:val="24"/>
                <w:szCs w:val="24"/>
                <w:vertAlign w:val="superscript"/>
              </w:rPr>
              <w:footnoteReference w:id="106"/>
            </w:r>
            <w:r w:rsidRPr="00BC3383">
              <w:rPr>
                <w:rFonts w:ascii="Times New Roman" w:hAnsi="Times New Roman" w:cs="Times New Roman"/>
                <w:sz w:val="24"/>
                <w:szCs w:val="24"/>
              </w:rPr>
              <w:t>.</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EE6223"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7C37B6B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2D3B4AA2"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BBBE6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83F37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203293"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5.7. Có hội thi, hội diễn hoặc liên hoan cấp tỉnh</w:t>
            </w:r>
            <w:r w:rsidRPr="00BC3383">
              <w:rPr>
                <w:rFonts w:ascii="Times New Roman" w:hAnsi="Times New Roman" w:cs="Times New Roman"/>
                <w:sz w:val="24"/>
                <w:szCs w:val="24"/>
                <w:vertAlign w:val="superscript"/>
              </w:rPr>
              <w:footnoteReference w:id="107"/>
            </w:r>
            <w:r w:rsidRPr="00BC3383">
              <w:rPr>
                <w:rFonts w:ascii="Times New Roman" w:hAnsi="Times New Roman" w:cs="Times New Roman"/>
                <w:sz w:val="24"/>
                <w:szCs w:val="24"/>
              </w:rPr>
              <w:t xml:space="preserve"> trong lĩnh vực nghệ thuật biểu diễn, điện ảnh, mỹ thuật, văn học</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4109D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13227DA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2F5E824D"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AAEFF5"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6</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C4724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Di sản văn hóa</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61EE2E"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6.1. Hoàn thành việc kiểm kê di sản văn hóa vật thể và di sản văn hóa phi vật thể trên địa bàn</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FB3E7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9745D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164B25F4"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B984E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2DB12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F2B17D"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6.2. Các di sản được UNESCO ghi danh trên địa bàn được ban hành kế hoạch quản lý di sản thế giới, quy chế bảo vệ di sản thế giới</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8FCD5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C59DF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036FC069"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FBC97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6DEE6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5F69B0"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6.3. Hoàn thành công tác quy hoạch khảo cổ của địa phương</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666C5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57128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4AA2D16A"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35220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686FD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977595"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6.4. Thí điểm 01 di sản văn hóa được UNESCO ghi danh hoặc di tích quốc gia đặc biệt (nếu có) có tiềm năng phát triển du lịch để ưu tiên đầu tư tổng thể, đồng bộ, tạo động lực đột phát phát triển kinh tế - xã hội địa phương.</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868CD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Đạt</w:t>
            </w:r>
          </w:p>
          <w:p w14:paraId="5CD74C9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 phù hợp với điều kiện thực tế, văn hóa của địa phương)</w:t>
            </w:r>
          </w:p>
        </w:tc>
      </w:tr>
      <w:tr w:rsidR="00091D57" w:rsidRPr="00BC3383" w14:paraId="68906089"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48BA0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169029"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A57660"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6.5. Ban hành, triển khai đề án, chương trình bảo vệ và phát huy giá trị di sản văn </w:t>
            </w:r>
            <w:r w:rsidRPr="00BC3383">
              <w:rPr>
                <w:rFonts w:ascii="Times New Roman" w:hAnsi="Times New Roman" w:cs="Times New Roman"/>
                <w:sz w:val="24"/>
                <w:szCs w:val="24"/>
              </w:rPr>
              <w:lastRenderedPageBreak/>
              <w:t>hóa phí vật thể được UNESCO ghi danh và di sản trong Danh mục di sản văn hóa phi vật thể quốc gia trên địa bàn (nếu có)</w:t>
            </w:r>
            <w:r w:rsidRPr="00BC3383">
              <w:rPr>
                <w:rFonts w:ascii="Times New Roman" w:hAnsi="Times New Roman" w:cs="Times New Roman"/>
                <w:sz w:val="24"/>
                <w:szCs w:val="24"/>
                <w:vertAlign w:val="superscript"/>
              </w:rPr>
              <w:footnoteReference w:id="108"/>
            </w:r>
            <w:r w:rsidRPr="00BC3383">
              <w:rPr>
                <w:rFonts w:ascii="Times New Roman" w:hAnsi="Times New Roman" w:cs="Times New Roman"/>
                <w:sz w:val="24"/>
                <w:szCs w:val="24"/>
              </w:rPr>
              <w:t xml:space="preserve">. </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BAEF8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84FAA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62E7F631"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D44463"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502A8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7D8A5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6.6. Có đề án bảo vệ và phát huy giá trị tiêu biểu các loại hình tiếng nói, chữ viết của các dân tộc thiểu số có nguy cơ mai một trên địa bàn</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2FFB27" w14:textId="77777777" w:rsidR="00091D57" w:rsidRPr="00BC3383" w:rsidRDefault="00091D57">
            <w:pPr>
              <w:spacing w:before="96" w:after="96"/>
              <w:ind w:left="57"/>
              <w:jc w:val="center"/>
              <w:rPr>
                <w:rFonts w:ascii="Times New Roman" w:hAnsi="Times New Roman" w:cs="Times New Roman"/>
                <w:sz w:val="24"/>
                <w:szCs w:val="24"/>
              </w:rPr>
            </w:pP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C2C3B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p w14:paraId="4DDAEDF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5748BB79"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DCB15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8CDE0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2F8B6F"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6.7. Nghiên cứu, thí điểm mô hình bảo tàng sinh thái tại khu vực có giá trị văn hóa đặc trưng</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05250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6B23C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73AB4CAB"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4CE88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8229A9"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851A54"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6.8. Bảo vật quốc gia trên địa bàn (nếu có) được bảo quản theo chế độ đặc biệt.</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4FCB8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3ED62D"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2BDAF6B0"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A9318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DE208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9280A9"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6.9. Có Bảo tàng cấp tỉnh có trụ sở riêng, với quy mô, cơ sở vật chất đạt tiêu chuẩn, trang thiết bị hiện đại, kho bảo quản đảm bảo, nội dung trưng bày phong phú, hấp dẫn</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5E8DE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771E8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036172C1"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369485"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7</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EC7497"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Chuyển đổi số, dữ liệu số, khoa học và công nghệ</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41A4E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7.1. Hoạt động quản lý nhà nước về văn hóa, nghệ thuật của UBND cấp tỉnh được tin học hóa.</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5F09B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4208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740C59B5"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7C0C10"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E7934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935D3"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7.2. Các cơ sở dữ liệu văn hóa, nghệ thuật, di sản văn hóa, nhân lực ngành văn hóa do UBND cấp tỉnh quản lý được kết nối đồng bộ thông suốt với nền tảng tích hợp, chia sẻ dữ liệu quốc gia, cổng dữ liệu quốc gia.</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62BA3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8FA72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1E19D0EC"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DA6D2B"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9ABA3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E61D7A"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7.3. Thư viện cấp tỉnh được liên thông, kiểm tra, quản lý thông qua hệ thống quản lý thông tin của cơ quan quản lý, có khả năng kết nối dữ liệu với Thư viện Quốc gia Việt Nam.</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05C12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D12F8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07696212"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70B703"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9E0A9"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9C5C75"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7.4. Tỷ lệ tài liệu cổ, quý hiếm và bộ sưu tập tài liệu có giá trị đặc biệt về lịch sử, văn hóa, khoa học do thư viện cấp tỉnh thu thập và quản lý được số hóa</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93BCA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&gt;=70%</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B98D2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&gt;=70%</w:t>
            </w:r>
          </w:p>
        </w:tc>
      </w:tr>
      <w:tr w:rsidR="00091D57" w:rsidRPr="00BC3383" w14:paraId="40B95B2B"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E40FE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42CFB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2734FC"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7.5. Tỷ lệ các di sản văn hóa phi vật thể, di sản tư liệu được UNESCO ghi danh, di sản trong Danh mục di sản văn hóa phi vật thể quốc gia trên địa bàn, các di tích </w:t>
            </w:r>
            <w:r w:rsidRPr="00BC3383">
              <w:rPr>
                <w:rFonts w:ascii="Times New Roman" w:hAnsi="Times New Roman" w:cs="Times New Roman"/>
                <w:sz w:val="24"/>
                <w:szCs w:val="24"/>
              </w:rPr>
              <w:lastRenderedPageBreak/>
              <w:t>quốc gia, bảo vật quốc gia, hiện vật, nhóm hiện vật quan trọng tại các bảo tàng, ban quản lý di tích do UBND cấp tỉnh quản lý được số hóa</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28867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 xml:space="preserve">&gt;=80% </w:t>
            </w:r>
          </w:p>
          <w:p w14:paraId="42BBFBD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 xml:space="preserve">(UBND cấp tỉnh quy định cụ thể) </w:t>
            </w:r>
          </w:p>
        </w:tc>
      </w:tr>
      <w:tr w:rsidR="00091D57" w:rsidRPr="00BC3383" w14:paraId="5EC7B5F0"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EB6853"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0DFA9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54374C"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7.6. Hàng năm có ít nhất 01 đề tài khoa học và công nghệ cấp tỉnh nghiên cứu trong lĩnh vực văn hóa. </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DA256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DA464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2EB84C1A"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9B9A58"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7CF9D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8A493C"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7.7. Ban hành và triển khai bộ chỉ số văn hóa quốc gia vì sự phát triển bền vững cấp tỉnh của địa phương</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28543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34B96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28E955C9"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4C4C12"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8</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0F4B7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Nhân lực ngành văn hóa </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CE267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8.1. Cán bộ văn hóa cấp tỉnh, cán bộ nghiệp vụ, cộng tác viên, người tổ chức hoạt động của thiết chế văn hóa, thể thao cấp tỉnh được đào tạo, bồi dưỡng chuyên môn, nghiệp vụ</w:t>
            </w:r>
            <w:r w:rsidRPr="00BC3383">
              <w:rPr>
                <w:rFonts w:ascii="Times New Roman" w:hAnsi="Times New Roman" w:cs="Times New Roman"/>
                <w:sz w:val="24"/>
                <w:szCs w:val="24"/>
                <w:vertAlign w:val="superscript"/>
              </w:rPr>
              <w:footnoteReference w:id="109"/>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A652B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C0D64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62985854"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8CBA6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3D754E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E14C88"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8.2. Tỷ lệ chuyên viên, lãnh đạo phòng nghiệp vụ văn hóa của Sở VHTTDL/Sở VHTT các tỉnh, thành phố được bồi dưỡng kiến thức về nghệ thuật thị giác và các loại hình nghệ thuật đương đại</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41C7B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&gt;=70%</w:t>
            </w:r>
          </w:p>
        </w:tc>
      </w:tr>
      <w:tr w:rsidR="00091D57" w:rsidRPr="00BC3383" w14:paraId="41968A7F"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8170F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D7CDD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013CC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8.3. Đưa lĩnh vực văn hóa, nghệ thuật, công nghiệp văn hóa vào các chương trình, đề án của địa phương về đào tạo nhân lực chất lượng cao tại các cơ sở nước ngoài (nếu có).</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464B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17DD6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r w:rsidR="00091D57" w:rsidRPr="00BC3383" w14:paraId="0618B069"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4BF331"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BD7C76"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5C96A7"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8.4. Có đề án hỗ trợ, cử tài năng thuộc các lĩnh vực văn hóa, nghệ thuật, công nghiệp văn hóa đi thực tập ngắn hạn tại các cơ sở đào tạo, đơn vị nghệ thuật có uy tín ở trong nước, nước ngoài.</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0C721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p w14:paraId="0A80B12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52EAA5B6"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34690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AF582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D521F0"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8.5. Định kỳ hàng năm hoặc 2 năm một lần tổ chức các Hội thi tài năng học sinh, sinh viên trong lĩnh vực văn hóa, văn học, nghệ thuật cấp tỉnh</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83CB4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p w14:paraId="0819700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1F9367B4"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E41EAC"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79610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8B703B"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8.6. Tỷ lệ cơ sở nghiên cứu, đào tạo nhân lực văn hóa, nghệ thuật công lập do UBND tỉnh quản lý được trang bị đầy đủ, đồng bộ cơ sở vật chất, nhạc cụ, trang thiết bị đáp ứng yêu cầu.</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5D4D7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100%</w:t>
            </w:r>
          </w:p>
          <w:p w14:paraId="5972AE3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20AD571A"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FE1C6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95C96E"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5D6B9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 xml:space="preserve">8.7. Tỷ lệ chương trình đào tạo văn hóa, nghệ thuật thuộc các cơ sở nghiên cứu, đào tạo công lập do UBND tỉnh quản lý </w:t>
            </w:r>
            <w:r w:rsidRPr="00BC3383">
              <w:rPr>
                <w:rFonts w:ascii="Times New Roman" w:hAnsi="Times New Roman" w:cs="Times New Roman"/>
                <w:sz w:val="24"/>
                <w:szCs w:val="24"/>
              </w:rPr>
              <w:lastRenderedPageBreak/>
              <w:t>hoàn thành việc kiểm định chất lượng</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F51F2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100%</w:t>
            </w:r>
          </w:p>
          <w:p w14:paraId="1CB9D85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 xml:space="preserve">(UBND cấp tỉnh quy định cụ </w:t>
            </w:r>
            <w:r w:rsidRPr="00BC3383">
              <w:rPr>
                <w:rFonts w:ascii="Times New Roman" w:hAnsi="Times New Roman" w:cs="Times New Roman"/>
                <w:sz w:val="24"/>
                <w:szCs w:val="24"/>
              </w:rPr>
              <w:lastRenderedPageBreak/>
              <w:t>thể)</w:t>
            </w:r>
          </w:p>
        </w:tc>
      </w:tr>
      <w:tr w:rsidR="00091D57" w:rsidRPr="00BC3383" w14:paraId="0B20E134" w14:textId="77777777" w:rsidTr="00B77148">
        <w:tc>
          <w:tcPr>
            <w:tcW w:w="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F33D96"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lastRenderedPageBreak/>
              <w:t>9</w:t>
            </w:r>
          </w:p>
        </w:tc>
        <w:tc>
          <w:tcPr>
            <w:tcW w:w="1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8E85B8"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Công nghiệp văn hóa</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ACE911"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9.1. Có mô hình thí điểm khu, tổ hợp công nghiệp văn hóa, sáng tạo với quy mô phù hợp, hạ tầng cơ sở đồng bộ (đối với thành phố Hồ Chí Minh, thành phố Hà Nội, tỉnh Quảng Ninh)</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60984"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57ECB7" w14:textId="77777777" w:rsidR="00091D57" w:rsidRPr="00BC3383" w:rsidRDefault="00091D57">
            <w:pPr>
              <w:spacing w:before="96" w:after="96"/>
              <w:ind w:left="57"/>
              <w:jc w:val="center"/>
              <w:rPr>
                <w:rFonts w:ascii="Times New Roman" w:hAnsi="Times New Roman" w:cs="Times New Roman"/>
                <w:sz w:val="24"/>
                <w:szCs w:val="24"/>
              </w:rPr>
            </w:pPr>
          </w:p>
        </w:tc>
      </w:tr>
      <w:tr w:rsidR="00091D57" w:rsidRPr="00BC3383" w14:paraId="1EB51DFC"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6C4EA0"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11159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75DD94"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9.2. Có trường quay với trang thiết bị kỹ thuật hiện đại, đáp ứng nhu cầu phục vụ các khâu kỹ thuật của sản xuất phim theo công nghệ hiện đại (đối với thành phố Đà Nẵng, thành phố Hồ Chí Minh)</w:t>
            </w:r>
            <w:r w:rsidRPr="00BC3383">
              <w:rPr>
                <w:rFonts w:ascii="Times New Roman" w:hAnsi="Times New Roman" w:cs="Times New Roman"/>
                <w:sz w:val="24"/>
                <w:szCs w:val="24"/>
                <w:vertAlign w:val="superscript"/>
              </w:rPr>
              <w:footnoteReference w:id="110"/>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C2588C"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CBCE45" w14:textId="77777777" w:rsidR="00091D57" w:rsidRPr="00BC3383" w:rsidRDefault="00091D57">
            <w:pPr>
              <w:spacing w:before="96" w:after="96"/>
              <w:ind w:left="57"/>
              <w:jc w:val="center"/>
              <w:rPr>
                <w:rFonts w:ascii="Times New Roman" w:hAnsi="Times New Roman" w:cs="Times New Roman"/>
                <w:sz w:val="24"/>
                <w:szCs w:val="24"/>
              </w:rPr>
            </w:pPr>
          </w:p>
        </w:tc>
      </w:tr>
      <w:tr w:rsidR="00091D57" w:rsidRPr="00BC3383" w14:paraId="4C9C6479"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4C1C1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DFA75A"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241C95"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9.3. Có đề án phát triển hướng tới trở thành trung tâm công nghiệp văn hóa gắn với phát triển du lịch văn hóa (đối với tỉnh, thành phố trực thuộc Trung ương có di sản văn hóa được UNESCO ghi danh hoặc có các di sản văn hóa tiêu biểu)</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6967C2"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p w14:paraId="70BE38F8"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0099071B"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C762D4"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2735EF"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4CE046"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9.4. Có sàn giao dịch thương mại các sản phẩm và dịch vụ văn hóa (đối với thành phố Hồ Chí Minh, thành phố Hà Nội, thành phố Đà Nẵng)</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44BE16"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p w14:paraId="0D3D37F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12290596"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B23A6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773F9D"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D01FE0"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9.5. Ban hành và triền khai đề án hỗ trợ doanh nghiệp vừa và nhỏ, làng nghề, các nghệ nhân, người thực hành phát triển các sản phẩm, thương hiệu, dự án về công nghiệp văn hóa trên địa bàn</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638830"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p w14:paraId="2E6C7749"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3E800F95"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C80BB5"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75EBC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E32702"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9.6. Đăng cai ít nhất 01 sự kiện văn hóa, nghệ thuật</w:t>
            </w:r>
            <w:r w:rsidRPr="00BC3383">
              <w:rPr>
                <w:rFonts w:ascii="Times New Roman" w:hAnsi="Times New Roman" w:cs="Times New Roman"/>
                <w:sz w:val="24"/>
                <w:szCs w:val="24"/>
                <w:vertAlign w:val="superscript"/>
              </w:rPr>
              <w:footnoteReference w:id="111"/>
            </w:r>
            <w:r w:rsidRPr="00BC3383">
              <w:rPr>
                <w:rFonts w:ascii="Times New Roman" w:hAnsi="Times New Roman" w:cs="Times New Roman"/>
                <w:sz w:val="24"/>
                <w:szCs w:val="24"/>
              </w:rPr>
              <w:t xml:space="preserve"> quốc tế, có chất lượng, uy tín và xây dựng ít nhất 01 thương hiệu sự kiện văn hóa nghệ thuật tầm quốc tế của địa phương (đối với các tỉnh, thành phố trực thuộc Trung ương có thành phố sáng tạo của Việt Nam thuộc mạng lưới của UNESCO)</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5C38F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p w14:paraId="270323C5"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65335BAE" w14:textId="77777777" w:rsidTr="00B77148">
        <w:tc>
          <w:tcPr>
            <w:tcW w:w="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E2A337"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130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9C57E2" w14:textId="77777777" w:rsidR="00091D57" w:rsidRPr="00BC3383" w:rsidRDefault="00091D57">
            <w:pPr>
              <w:widowControl w:val="0"/>
              <w:pBdr>
                <w:top w:val="nil"/>
                <w:left w:val="nil"/>
                <w:bottom w:val="nil"/>
                <w:right w:val="nil"/>
                <w:between w:val="nil"/>
              </w:pBdr>
              <w:spacing w:line="276" w:lineRule="auto"/>
              <w:rPr>
                <w:rFonts w:ascii="Times New Roman" w:hAnsi="Times New Roman" w:cs="Times New Roman"/>
                <w:sz w:val="24"/>
                <w:szCs w:val="24"/>
              </w:rPr>
            </w:pP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E47050"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t>9.7. Định kỳ hàng năm tổ chức các cuộc thi, trại sáng tác, chương trình lưu trú văn học, nghệ thuật quốc tế ở Việt Nam</w:t>
            </w:r>
          </w:p>
        </w:tc>
        <w:tc>
          <w:tcPr>
            <w:tcW w:w="339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B5869A"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p w14:paraId="4AF99E1B"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(UBND cấp tỉnh quy định cụ thể)</w:t>
            </w:r>
          </w:p>
        </w:tc>
      </w:tr>
      <w:tr w:rsidR="00091D57" w:rsidRPr="00BC3383" w14:paraId="372F3CB7" w14:textId="77777777" w:rsidTr="00B77148">
        <w:tc>
          <w:tcPr>
            <w:tcW w:w="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51154C" w14:textId="77777777" w:rsidR="00091D57" w:rsidRPr="00BC3383" w:rsidRDefault="00091D57">
            <w:pPr>
              <w:spacing w:before="96" w:after="96"/>
              <w:ind w:left="57"/>
              <w:jc w:val="center"/>
              <w:rPr>
                <w:rFonts w:ascii="Times New Roman" w:hAnsi="Times New Roman" w:cs="Times New Roman"/>
                <w:b/>
                <w:sz w:val="24"/>
                <w:szCs w:val="24"/>
              </w:rPr>
            </w:pPr>
            <w:r w:rsidRPr="00BC3383">
              <w:rPr>
                <w:rFonts w:ascii="Times New Roman" w:hAnsi="Times New Roman" w:cs="Times New Roman"/>
                <w:b/>
                <w:sz w:val="24"/>
                <w:szCs w:val="24"/>
              </w:rPr>
              <w:t>10</w:t>
            </w:r>
          </w:p>
        </w:tc>
        <w:tc>
          <w:tcPr>
            <w:tcW w:w="1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AB04D1"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b/>
                <w:sz w:val="24"/>
                <w:szCs w:val="24"/>
              </w:rPr>
              <w:t xml:space="preserve">Nâng cao hiệu quả thực hiện </w:t>
            </w:r>
            <w:r w:rsidRPr="00BC3383">
              <w:rPr>
                <w:rFonts w:ascii="Times New Roman" w:hAnsi="Times New Roman" w:cs="Times New Roman"/>
                <w:b/>
                <w:sz w:val="24"/>
                <w:szCs w:val="24"/>
              </w:rPr>
              <w:lastRenderedPageBreak/>
              <w:t>Chương trình</w:t>
            </w:r>
          </w:p>
        </w:tc>
        <w:tc>
          <w:tcPr>
            <w:tcW w:w="43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E4714F" w14:textId="77777777" w:rsidR="00091D57" w:rsidRPr="00BC3383" w:rsidRDefault="00091D57">
            <w:pPr>
              <w:spacing w:before="96" w:after="96"/>
              <w:ind w:left="57"/>
              <w:rPr>
                <w:rFonts w:ascii="Times New Roman" w:hAnsi="Times New Roman" w:cs="Times New Roman"/>
                <w:sz w:val="24"/>
                <w:szCs w:val="24"/>
              </w:rPr>
            </w:pPr>
            <w:r w:rsidRPr="00BC3383">
              <w:rPr>
                <w:rFonts w:ascii="Times New Roman" w:hAnsi="Times New Roman" w:cs="Times New Roman"/>
                <w:sz w:val="24"/>
                <w:szCs w:val="24"/>
              </w:rPr>
              <w:lastRenderedPageBreak/>
              <w:t xml:space="preserve">10.1. Cán bộ chuyên trách quản lý, điều phối thực hiện Chương trình cấp tỉnh, cán bộ trong hệ thống chính trị cấp tỉnh tham </w:t>
            </w:r>
            <w:r w:rsidRPr="00BC3383">
              <w:rPr>
                <w:rFonts w:ascii="Times New Roman" w:hAnsi="Times New Roman" w:cs="Times New Roman"/>
                <w:sz w:val="24"/>
                <w:szCs w:val="24"/>
              </w:rPr>
              <w:lastRenderedPageBreak/>
              <w:t>gia thực hiện Chương trình được bồi dưỡng, tập huấn kiến thức quản lý, điều phối thực hiện Chương trình</w:t>
            </w:r>
          </w:p>
        </w:tc>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DBC40F"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lastRenderedPageBreak/>
              <w:t>Đạt</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FD3D8E" w14:textId="77777777" w:rsidR="00091D57" w:rsidRPr="00BC3383" w:rsidRDefault="00091D57">
            <w:pPr>
              <w:spacing w:before="96" w:after="96"/>
              <w:ind w:left="57"/>
              <w:jc w:val="center"/>
              <w:rPr>
                <w:rFonts w:ascii="Times New Roman" w:hAnsi="Times New Roman" w:cs="Times New Roman"/>
                <w:sz w:val="24"/>
                <w:szCs w:val="24"/>
              </w:rPr>
            </w:pPr>
            <w:r w:rsidRPr="00BC3383">
              <w:rPr>
                <w:rFonts w:ascii="Times New Roman" w:hAnsi="Times New Roman" w:cs="Times New Roman"/>
                <w:sz w:val="24"/>
                <w:szCs w:val="24"/>
              </w:rPr>
              <w:t>Đạt</w:t>
            </w:r>
          </w:p>
        </w:tc>
      </w:tr>
    </w:tbl>
    <w:p w14:paraId="2A3900F0" w14:textId="77777777" w:rsidR="00D51B81" w:rsidRPr="00BC3383" w:rsidRDefault="00D51B81">
      <w:pPr>
        <w:spacing w:line="240" w:lineRule="auto"/>
        <w:ind w:firstLine="567"/>
        <w:rPr>
          <w:b/>
        </w:rPr>
        <w:sectPr w:rsidR="00D51B81" w:rsidRPr="00BC3383" w:rsidSect="00C47A3E">
          <w:type w:val="continuous"/>
          <w:pgSz w:w="11907" w:h="16839" w:code="9"/>
          <w:pgMar w:top="1134" w:right="1134" w:bottom="1134" w:left="1701" w:header="720" w:footer="720" w:gutter="0"/>
          <w:cols w:space="720"/>
        </w:sectPr>
      </w:pPr>
    </w:p>
    <w:p w14:paraId="74CF989D" w14:textId="77777777" w:rsidR="00E07BA4" w:rsidRDefault="00E07BA4">
      <w:pPr>
        <w:pStyle w:val="Heading1"/>
        <w:spacing w:after="120"/>
        <w:jc w:val="center"/>
        <w:rPr>
          <w:color w:val="auto"/>
        </w:rPr>
        <w:sectPr w:rsidR="00E07BA4" w:rsidSect="00C47A3E">
          <w:type w:val="continuous"/>
          <w:pgSz w:w="11907" w:h="16839" w:code="9"/>
          <w:pgMar w:top="1134" w:right="1134" w:bottom="1134" w:left="1701" w:header="720" w:footer="720" w:gutter="0"/>
          <w:cols w:space="720"/>
        </w:sectPr>
      </w:pPr>
    </w:p>
    <w:p w14:paraId="67E5C376" w14:textId="399A7036" w:rsidR="00D51B81" w:rsidRPr="00BC3383" w:rsidRDefault="00EB41EE">
      <w:pPr>
        <w:pStyle w:val="Heading1"/>
        <w:spacing w:after="120"/>
        <w:jc w:val="center"/>
        <w:rPr>
          <w:color w:val="auto"/>
          <w:shd w:val="clear" w:color="auto" w:fill="A4C2F4"/>
        </w:rPr>
      </w:pPr>
      <w:bookmarkStart w:id="209" w:name="_Toc164249080"/>
      <w:r w:rsidRPr="00BC3383">
        <w:rPr>
          <w:color w:val="auto"/>
        </w:rPr>
        <w:lastRenderedPageBreak/>
        <w:t>Phụ lục 9 - Dự kiến nguồn vốn NSTW (vốn đầu tư phát triển) thực hiện Chương trình giai đoạn 2025-20</w:t>
      </w:r>
      <w:r w:rsidR="006A2979" w:rsidRPr="00BC3383">
        <w:rPr>
          <w:color w:val="auto"/>
        </w:rPr>
        <w:t>30</w:t>
      </w:r>
      <w:bookmarkEnd w:id="209"/>
      <w:r w:rsidRPr="00BC3383">
        <w:rPr>
          <w:color w:val="auto"/>
          <w:shd w:val="clear" w:color="auto" w:fill="A4C2F4"/>
        </w:rPr>
        <w:t xml:space="preserve">  </w:t>
      </w:r>
    </w:p>
    <w:p w14:paraId="7488829F" w14:textId="77777777" w:rsidR="00D51B81" w:rsidRPr="00BC3383" w:rsidRDefault="00EB41EE">
      <w:pPr>
        <w:jc w:val="right"/>
        <w:rPr>
          <w:i/>
          <w:sz w:val="24"/>
          <w:szCs w:val="24"/>
        </w:rPr>
      </w:pPr>
      <w:r w:rsidRPr="00BC3383">
        <w:rPr>
          <w:i/>
          <w:sz w:val="24"/>
          <w:szCs w:val="24"/>
        </w:rPr>
        <w:t>Đơn vị: tỷ đồng</w:t>
      </w:r>
    </w:p>
    <w:tbl>
      <w:tblPr>
        <w:tblStyle w:val="affffffffffffff7"/>
        <w:tblW w:w="921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03"/>
        <w:gridCol w:w="7436"/>
        <w:gridCol w:w="1275"/>
      </w:tblGrid>
      <w:tr w:rsidR="00C82D72" w:rsidRPr="00BC3383" w14:paraId="7C144E6A" w14:textId="77777777" w:rsidTr="00B77148">
        <w:trPr>
          <w:trHeight w:val="555"/>
        </w:trPr>
        <w:tc>
          <w:tcPr>
            <w:tcW w:w="50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407F829" w14:textId="77777777" w:rsidR="00D51B81" w:rsidRPr="00BC3383" w:rsidRDefault="00EB41EE">
            <w:pPr>
              <w:spacing w:before="96" w:after="96"/>
              <w:jc w:val="center"/>
              <w:rPr>
                <w:rFonts w:ascii="Times New Roman" w:hAnsi="Times New Roman" w:cs="Times New Roman"/>
                <w:b/>
                <w:sz w:val="26"/>
                <w:szCs w:val="26"/>
              </w:rPr>
            </w:pPr>
            <w:r w:rsidRPr="00BC3383">
              <w:rPr>
                <w:rFonts w:ascii="Times New Roman" w:hAnsi="Times New Roman" w:cs="Times New Roman"/>
                <w:b/>
                <w:sz w:val="26"/>
                <w:szCs w:val="26"/>
              </w:rPr>
              <w:t>TT</w:t>
            </w:r>
          </w:p>
        </w:tc>
        <w:tc>
          <w:tcPr>
            <w:tcW w:w="7436"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30C8140A" w14:textId="77777777" w:rsidR="00D51B81" w:rsidRPr="00BC3383" w:rsidRDefault="00EB41EE">
            <w:pPr>
              <w:spacing w:before="96" w:after="96"/>
              <w:ind w:left="102"/>
              <w:jc w:val="center"/>
              <w:rPr>
                <w:rFonts w:ascii="Times New Roman" w:hAnsi="Times New Roman" w:cs="Times New Roman"/>
                <w:b/>
                <w:sz w:val="26"/>
                <w:szCs w:val="26"/>
              </w:rPr>
            </w:pPr>
            <w:r w:rsidRPr="00BC3383">
              <w:rPr>
                <w:rFonts w:ascii="Times New Roman" w:hAnsi="Times New Roman" w:cs="Times New Roman"/>
                <w:b/>
                <w:sz w:val="26"/>
                <w:szCs w:val="26"/>
              </w:rPr>
              <w:t>Nội dung thành phần</w:t>
            </w:r>
          </w:p>
        </w:tc>
        <w:tc>
          <w:tcPr>
            <w:tcW w:w="127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14:paraId="06B580A1" w14:textId="77777777" w:rsidR="00D51B81" w:rsidRPr="00BC3383" w:rsidRDefault="00EB41EE">
            <w:pPr>
              <w:spacing w:before="96" w:after="96"/>
              <w:ind w:left="102"/>
              <w:jc w:val="center"/>
              <w:rPr>
                <w:rFonts w:ascii="Times New Roman" w:hAnsi="Times New Roman" w:cs="Times New Roman"/>
                <w:b/>
                <w:sz w:val="26"/>
                <w:szCs w:val="26"/>
              </w:rPr>
            </w:pPr>
            <w:r w:rsidRPr="00BC3383">
              <w:rPr>
                <w:rFonts w:ascii="Times New Roman" w:hAnsi="Times New Roman" w:cs="Times New Roman"/>
                <w:b/>
                <w:sz w:val="26"/>
                <w:szCs w:val="26"/>
              </w:rPr>
              <w:t>Vốn ĐTPT</w:t>
            </w:r>
          </w:p>
        </w:tc>
      </w:tr>
      <w:tr w:rsidR="00C82D72" w:rsidRPr="00BC3383" w14:paraId="5296FB0B" w14:textId="77777777" w:rsidTr="00B77148">
        <w:trPr>
          <w:trHeight w:val="315"/>
        </w:trPr>
        <w:tc>
          <w:tcPr>
            <w:tcW w:w="503"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21145F9" w14:textId="77777777" w:rsidR="00D51B81" w:rsidRPr="00BC3383" w:rsidRDefault="00EB41EE">
            <w:pPr>
              <w:spacing w:before="96" w:after="96"/>
              <w:jc w:val="center"/>
              <w:rPr>
                <w:rFonts w:ascii="Times New Roman" w:hAnsi="Times New Roman" w:cs="Times New Roman"/>
                <w:b/>
                <w:sz w:val="26"/>
                <w:szCs w:val="26"/>
              </w:rPr>
            </w:pPr>
            <w:r w:rsidRPr="00BC3383">
              <w:rPr>
                <w:rFonts w:ascii="Times New Roman" w:hAnsi="Times New Roman" w:cs="Times New Roman"/>
                <w:b/>
                <w:sz w:val="26"/>
                <w:szCs w:val="26"/>
              </w:rPr>
              <w:t xml:space="preserve"> </w:t>
            </w:r>
          </w:p>
        </w:tc>
        <w:tc>
          <w:tcPr>
            <w:tcW w:w="7436" w:type="dxa"/>
            <w:tcBorders>
              <w:top w:val="nil"/>
              <w:left w:val="nil"/>
              <w:bottom w:val="single" w:sz="8" w:space="0" w:color="000000"/>
              <w:right w:val="single" w:sz="8" w:space="0" w:color="000000"/>
            </w:tcBorders>
            <w:tcMar>
              <w:top w:w="0" w:type="dxa"/>
              <w:left w:w="100" w:type="dxa"/>
              <w:bottom w:w="0" w:type="dxa"/>
              <w:right w:w="100" w:type="dxa"/>
            </w:tcMar>
          </w:tcPr>
          <w:p w14:paraId="5BB638E6" w14:textId="77777777" w:rsidR="00D51B81" w:rsidRPr="00BC3383" w:rsidRDefault="00EB41EE">
            <w:pPr>
              <w:spacing w:before="96" w:after="96"/>
              <w:ind w:left="102"/>
              <w:jc w:val="center"/>
              <w:rPr>
                <w:rFonts w:ascii="Times New Roman" w:hAnsi="Times New Roman" w:cs="Times New Roman"/>
                <w:b/>
                <w:sz w:val="26"/>
                <w:szCs w:val="26"/>
              </w:rPr>
            </w:pPr>
            <w:r w:rsidRPr="00BC3383">
              <w:rPr>
                <w:rFonts w:ascii="Times New Roman" w:hAnsi="Times New Roman" w:cs="Times New Roman"/>
                <w:b/>
                <w:sz w:val="26"/>
                <w:szCs w:val="26"/>
              </w:rPr>
              <w:t>TỔNG VỐN</w:t>
            </w:r>
          </w:p>
        </w:tc>
        <w:tc>
          <w:tcPr>
            <w:tcW w:w="127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8B1A86B" w14:textId="77777777" w:rsidR="00D51B81" w:rsidRPr="00BC3383" w:rsidRDefault="00EB41EE">
            <w:pPr>
              <w:spacing w:before="96" w:after="96"/>
              <w:ind w:left="102"/>
              <w:jc w:val="center"/>
              <w:rPr>
                <w:rFonts w:ascii="Times New Roman" w:hAnsi="Times New Roman" w:cs="Times New Roman"/>
                <w:b/>
                <w:sz w:val="26"/>
                <w:szCs w:val="26"/>
              </w:rPr>
            </w:pPr>
            <w:r w:rsidRPr="00BC3383">
              <w:rPr>
                <w:rFonts w:ascii="Times New Roman" w:hAnsi="Times New Roman" w:cs="Times New Roman"/>
                <w:b/>
                <w:sz w:val="26"/>
                <w:szCs w:val="26"/>
              </w:rPr>
              <w:t>50.000</w:t>
            </w:r>
          </w:p>
        </w:tc>
      </w:tr>
      <w:tr w:rsidR="00C82D72" w:rsidRPr="00BC3383" w14:paraId="2FFCDDEE" w14:textId="77777777" w:rsidTr="00B77148">
        <w:trPr>
          <w:trHeight w:val="1142"/>
        </w:trPr>
        <w:tc>
          <w:tcPr>
            <w:tcW w:w="50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0529BDAD" w14:textId="77777777" w:rsidR="00D51B81" w:rsidRPr="00BC3383" w:rsidRDefault="00EB41EE">
            <w:pPr>
              <w:spacing w:before="96" w:after="96"/>
              <w:jc w:val="center"/>
              <w:rPr>
                <w:rFonts w:ascii="Times New Roman" w:hAnsi="Times New Roman" w:cs="Times New Roman"/>
                <w:b/>
                <w:sz w:val="26"/>
                <w:szCs w:val="26"/>
              </w:rPr>
            </w:pPr>
            <w:r w:rsidRPr="00BC3383">
              <w:rPr>
                <w:rFonts w:ascii="Times New Roman" w:hAnsi="Times New Roman" w:cs="Times New Roman"/>
                <w:b/>
                <w:sz w:val="26"/>
                <w:szCs w:val="26"/>
              </w:rPr>
              <w:t>1</w:t>
            </w:r>
          </w:p>
        </w:tc>
        <w:tc>
          <w:tcPr>
            <w:tcW w:w="7436" w:type="dxa"/>
            <w:tcBorders>
              <w:top w:val="nil"/>
              <w:left w:val="nil"/>
              <w:bottom w:val="single" w:sz="8" w:space="0" w:color="000000"/>
              <w:right w:val="single" w:sz="8" w:space="0" w:color="000000"/>
            </w:tcBorders>
            <w:tcMar>
              <w:top w:w="0" w:type="dxa"/>
              <w:left w:w="100" w:type="dxa"/>
              <w:bottom w:w="0" w:type="dxa"/>
              <w:right w:w="100" w:type="dxa"/>
            </w:tcMar>
          </w:tcPr>
          <w:p w14:paraId="2D5E3FCF" w14:textId="77777777" w:rsidR="00D51B81" w:rsidRPr="00BC3383" w:rsidRDefault="00EB41EE">
            <w:pPr>
              <w:spacing w:before="96" w:after="96"/>
              <w:ind w:left="102"/>
              <w:rPr>
                <w:rFonts w:ascii="Times New Roman" w:hAnsi="Times New Roman" w:cs="Times New Roman"/>
                <w:sz w:val="26"/>
                <w:szCs w:val="26"/>
              </w:rPr>
            </w:pPr>
            <w:r w:rsidRPr="00BC3383">
              <w:rPr>
                <w:rFonts w:ascii="Times New Roman" w:hAnsi="Times New Roman" w:cs="Times New Roman"/>
                <w:sz w:val="26"/>
                <w:szCs w:val="26"/>
              </w:rPr>
              <w:t>Đầu tư, hỗ trợ đầu tư các công trình thiết chế văn hóa, thể thao cơ sở các cấp, thiết chế văn hóa, nghệ thuật (nhà hát, bảo tàng, thư viện, trung tâm chiếu phim, trung tâm triển lãm,…), điểm vui chơi, giải trí, không gian văn hóa, nghệ thuật công cộng, không gian giáo dục văn hóa, nghệ thuật… tại các cấp địa phương, Trung ương</w:t>
            </w:r>
          </w:p>
        </w:tc>
        <w:tc>
          <w:tcPr>
            <w:tcW w:w="127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3C2B740" w14:textId="77777777" w:rsidR="00D51B81" w:rsidRPr="00BC3383" w:rsidRDefault="00EB41EE">
            <w:pPr>
              <w:spacing w:before="96" w:after="96"/>
              <w:ind w:left="102"/>
              <w:jc w:val="center"/>
              <w:rPr>
                <w:rFonts w:ascii="Times New Roman" w:hAnsi="Times New Roman" w:cs="Times New Roman"/>
                <w:b/>
                <w:sz w:val="26"/>
                <w:szCs w:val="26"/>
              </w:rPr>
            </w:pPr>
            <w:r w:rsidRPr="00BC3383">
              <w:rPr>
                <w:rFonts w:ascii="Times New Roman" w:hAnsi="Times New Roman" w:cs="Times New Roman"/>
                <w:b/>
                <w:sz w:val="26"/>
                <w:szCs w:val="26"/>
              </w:rPr>
              <w:t>20.000</w:t>
            </w:r>
          </w:p>
        </w:tc>
      </w:tr>
      <w:tr w:rsidR="00C82D72" w:rsidRPr="00BC3383" w14:paraId="626F4DCF" w14:textId="77777777" w:rsidTr="00B77148">
        <w:trPr>
          <w:trHeight w:val="1972"/>
        </w:trPr>
        <w:tc>
          <w:tcPr>
            <w:tcW w:w="50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12DAB879" w14:textId="77777777" w:rsidR="00D51B81" w:rsidRPr="00BC3383" w:rsidRDefault="00EB41EE">
            <w:pPr>
              <w:spacing w:before="96" w:after="96"/>
              <w:jc w:val="center"/>
              <w:rPr>
                <w:rFonts w:ascii="Times New Roman" w:hAnsi="Times New Roman" w:cs="Times New Roman"/>
                <w:b/>
                <w:sz w:val="26"/>
                <w:szCs w:val="26"/>
              </w:rPr>
            </w:pPr>
            <w:r w:rsidRPr="00BC3383">
              <w:rPr>
                <w:rFonts w:ascii="Times New Roman" w:hAnsi="Times New Roman" w:cs="Times New Roman"/>
                <w:b/>
                <w:sz w:val="26"/>
                <w:szCs w:val="26"/>
              </w:rPr>
              <w:t>2</w:t>
            </w:r>
          </w:p>
        </w:tc>
        <w:tc>
          <w:tcPr>
            <w:tcW w:w="7436" w:type="dxa"/>
            <w:tcBorders>
              <w:top w:val="nil"/>
              <w:left w:val="nil"/>
              <w:bottom w:val="single" w:sz="8" w:space="0" w:color="000000"/>
              <w:right w:val="single" w:sz="8" w:space="0" w:color="000000"/>
            </w:tcBorders>
            <w:tcMar>
              <w:top w:w="0" w:type="dxa"/>
              <w:left w:w="100" w:type="dxa"/>
              <w:bottom w:w="0" w:type="dxa"/>
              <w:right w:w="100" w:type="dxa"/>
            </w:tcMar>
          </w:tcPr>
          <w:p w14:paraId="6BE3B898" w14:textId="77777777" w:rsidR="00D51B81" w:rsidRPr="00BC3383" w:rsidRDefault="00EB41EE">
            <w:pPr>
              <w:spacing w:before="96" w:after="96"/>
              <w:ind w:left="102"/>
              <w:rPr>
                <w:rFonts w:ascii="Times New Roman" w:hAnsi="Times New Roman" w:cs="Times New Roman"/>
                <w:sz w:val="26"/>
                <w:szCs w:val="26"/>
              </w:rPr>
            </w:pPr>
            <w:r w:rsidRPr="00BC3383">
              <w:rPr>
                <w:rFonts w:ascii="Times New Roman" w:hAnsi="Times New Roman" w:cs="Times New Roman"/>
                <w:sz w:val="26"/>
                <w:szCs w:val="26"/>
              </w:rPr>
              <w:t>Đầu tư, hỗ trợ đầu tư tu bổ, tôn tạo, phục hồi, phát huy giá trị các di tích lịch sử - văn hóa, kiến trúc nghệ thuật, danh lam thắng cảnh, khảo cổ, di sản văn hóa phi vật thể được UNESCO ghi danh, cấp quốc gia đặc biệt và quốc gia, bảo tồn làng, bản văn hóa truyền thống, không gian văn hóa tiêu biểu của các dân tộc thiểu số,… tại các cấp địa phương, Trung ương</w:t>
            </w:r>
          </w:p>
        </w:tc>
        <w:tc>
          <w:tcPr>
            <w:tcW w:w="127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1A2D99BB" w14:textId="77777777" w:rsidR="00D51B81" w:rsidRPr="00BC3383" w:rsidRDefault="00EB41EE">
            <w:pPr>
              <w:spacing w:before="96" w:after="96"/>
              <w:ind w:left="102"/>
              <w:jc w:val="center"/>
              <w:rPr>
                <w:rFonts w:ascii="Times New Roman" w:hAnsi="Times New Roman" w:cs="Times New Roman"/>
                <w:b/>
                <w:sz w:val="26"/>
                <w:szCs w:val="26"/>
              </w:rPr>
            </w:pPr>
            <w:r w:rsidRPr="00BC3383">
              <w:rPr>
                <w:rFonts w:ascii="Times New Roman" w:hAnsi="Times New Roman" w:cs="Times New Roman"/>
                <w:b/>
                <w:sz w:val="26"/>
                <w:szCs w:val="26"/>
              </w:rPr>
              <w:t>20.000</w:t>
            </w:r>
          </w:p>
        </w:tc>
      </w:tr>
      <w:tr w:rsidR="00C82D72" w:rsidRPr="00BC3383" w14:paraId="6A58D677" w14:textId="77777777" w:rsidTr="00B77148">
        <w:trPr>
          <w:trHeight w:val="960"/>
        </w:trPr>
        <w:tc>
          <w:tcPr>
            <w:tcW w:w="50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6308E4D9" w14:textId="77777777" w:rsidR="00D51B81" w:rsidRPr="00BC3383" w:rsidRDefault="00EB41EE">
            <w:pPr>
              <w:spacing w:before="96" w:after="96"/>
              <w:jc w:val="center"/>
              <w:rPr>
                <w:rFonts w:ascii="Times New Roman" w:hAnsi="Times New Roman" w:cs="Times New Roman"/>
                <w:b/>
                <w:sz w:val="26"/>
                <w:szCs w:val="26"/>
              </w:rPr>
            </w:pPr>
            <w:r w:rsidRPr="00BC3383">
              <w:rPr>
                <w:rFonts w:ascii="Times New Roman" w:hAnsi="Times New Roman" w:cs="Times New Roman"/>
                <w:b/>
                <w:sz w:val="26"/>
                <w:szCs w:val="26"/>
              </w:rPr>
              <w:t>3</w:t>
            </w:r>
          </w:p>
        </w:tc>
        <w:tc>
          <w:tcPr>
            <w:tcW w:w="7436" w:type="dxa"/>
            <w:tcBorders>
              <w:top w:val="nil"/>
              <w:left w:val="nil"/>
              <w:bottom w:val="single" w:sz="8" w:space="0" w:color="000000"/>
              <w:right w:val="single" w:sz="8" w:space="0" w:color="000000"/>
            </w:tcBorders>
            <w:tcMar>
              <w:top w:w="0" w:type="dxa"/>
              <w:left w:w="100" w:type="dxa"/>
              <w:bottom w:w="0" w:type="dxa"/>
              <w:right w:w="100" w:type="dxa"/>
            </w:tcMar>
          </w:tcPr>
          <w:p w14:paraId="67405330" w14:textId="77777777" w:rsidR="00D51B81" w:rsidRPr="00BC3383" w:rsidRDefault="00EB41EE">
            <w:pPr>
              <w:spacing w:before="96" w:after="96"/>
              <w:ind w:left="102"/>
              <w:rPr>
                <w:rFonts w:ascii="Times New Roman" w:hAnsi="Times New Roman" w:cs="Times New Roman"/>
                <w:sz w:val="26"/>
                <w:szCs w:val="26"/>
              </w:rPr>
            </w:pPr>
            <w:r w:rsidRPr="00BC3383">
              <w:rPr>
                <w:rFonts w:ascii="Times New Roman" w:hAnsi="Times New Roman" w:cs="Times New Roman"/>
                <w:sz w:val="26"/>
                <w:szCs w:val="26"/>
              </w:rPr>
              <w:t>Đầu tư, hỗ trợ đầu tư hạ tầng phát triển công nghiệp văn hóa, không gian văn hóa, sáng tạo, mạng lưới các thành phố sáng tạo,… tại các cấp địa phương, Trung ương</w:t>
            </w:r>
          </w:p>
        </w:tc>
        <w:tc>
          <w:tcPr>
            <w:tcW w:w="127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29C44A08" w14:textId="77777777" w:rsidR="00D51B81" w:rsidRPr="00BC3383" w:rsidRDefault="00EB41EE">
            <w:pPr>
              <w:spacing w:before="96" w:after="96"/>
              <w:ind w:left="102"/>
              <w:jc w:val="center"/>
              <w:rPr>
                <w:rFonts w:ascii="Times New Roman" w:hAnsi="Times New Roman" w:cs="Times New Roman"/>
                <w:b/>
                <w:sz w:val="26"/>
                <w:szCs w:val="26"/>
              </w:rPr>
            </w:pPr>
            <w:r w:rsidRPr="00BC3383">
              <w:rPr>
                <w:rFonts w:ascii="Times New Roman" w:hAnsi="Times New Roman" w:cs="Times New Roman"/>
                <w:b/>
                <w:sz w:val="26"/>
                <w:szCs w:val="26"/>
              </w:rPr>
              <w:t>2.000</w:t>
            </w:r>
          </w:p>
        </w:tc>
      </w:tr>
      <w:tr w:rsidR="00C82D72" w:rsidRPr="00BC3383" w14:paraId="76D05DF2" w14:textId="77777777" w:rsidTr="00B77148">
        <w:trPr>
          <w:trHeight w:val="60"/>
        </w:trPr>
        <w:tc>
          <w:tcPr>
            <w:tcW w:w="50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6D2890F5" w14:textId="77777777" w:rsidR="00D51B81" w:rsidRPr="00BC3383" w:rsidRDefault="00EB41EE">
            <w:pPr>
              <w:spacing w:before="96" w:after="96"/>
              <w:jc w:val="center"/>
              <w:rPr>
                <w:rFonts w:ascii="Times New Roman" w:hAnsi="Times New Roman" w:cs="Times New Roman"/>
                <w:b/>
                <w:sz w:val="26"/>
                <w:szCs w:val="26"/>
              </w:rPr>
            </w:pPr>
            <w:r w:rsidRPr="00BC3383">
              <w:rPr>
                <w:rFonts w:ascii="Times New Roman" w:hAnsi="Times New Roman" w:cs="Times New Roman"/>
                <w:b/>
                <w:sz w:val="26"/>
                <w:szCs w:val="26"/>
              </w:rPr>
              <w:t>4</w:t>
            </w:r>
          </w:p>
        </w:tc>
        <w:tc>
          <w:tcPr>
            <w:tcW w:w="7436" w:type="dxa"/>
            <w:tcBorders>
              <w:top w:val="nil"/>
              <w:left w:val="nil"/>
              <w:bottom w:val="single" w:sz="8" w:space="0" w:color="000000"/>
              <w:right w:val="single" w:sz="8" w:space="0" w:color="000000"/>
            </w:tcBorders>
            <w:tcMar>
              <w:top w:w="0" w:type="dxa"/>
              <w:left w:w="100" w:type="dxa"/>
              <w:bottom w:w="0" w:type="dxa"/>
              <w:right w:w="100" w:type="dxa"/>
            </w:tcMar>
          </w:tcPr>
          <w:p w14:paraId="484DFF43" w14:textId="77777777" w:rsidR="00D51B81" w:rsidRPr="00BC3383" w:rsidRDefault="00EB41EE">
            <w:pPr>
              <w:spacing w:before="96" w:after="96"/>
              <w:ind w:left="102"/>
              <w:rPr>
                <w:rFonts w:ascii="Times New Roman" w:hAnsi="Times New Roman" w:cs="Times New Roman"/>
                <w:sz w:val="26"/>
                <w:szCs w:val="26"/>
              </w:rPr>
            </w:pPr>
            <w:r w:rsidRPr="00BC3383">
              <w:rPr>
                <w:rFonts w:ascii="Times New Roman" w:hAnsi="Times New Roman" w:cs="Times New Roman"/>
                <w:sz w:val="26"/>
                <w:szCs w:val="26"/>
              </w:rPr>
              <w:t>Đầu tư, hỗ trợ đầu tư hạ tầng công nghệ chuyển đổi số, cơ sở dữ liệu số, ứng dụng khoa học và công nghệ,… trong phát triển văn hóa tại các cấp địa phương, Trung ương</w:t>
            </w:r>
          </w:p>
        </w:tc>
        <w:tc>
          <w:tcPr>
            <w:tcW w:w="127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73469BB5" w14:textId="77777777" w:rsidR="00D51B81" w:rsidRPr="00BC3383" w:rsidRDefault="00EB41EE">
            <w:pPr>
              <w:spacing w:before="96" w:after="96"/>
              <w:ind w:left="102"/>
              <w:jc w:val="center"/>
              <w:rPr>
                <w:rFonts w:ascii="Times New Roman" w:hAnsi="Times New Roman" w:cs="Times New Roman"/>
                <w:b/>
                <w:sz w:val="26"/>
                <w:szCs w:val="26"/>
              </w:rPr>
            </w:pPr>
            <w:r w:rsidRPr="00BC3383">
              <w:rPr>
                <w:rFonts w:ascii="Times New Roman" w:hAnsi="Times New Roman" w:cs="Times New Roman"/>
                <w:b/>
                <w:sz w:val="26"/>
                <w:szCs w:val="26"/>
              </w:rPr>
              <w:t>4.500</w:t>
            </w:r>
          </w:p>
        </w:tc>
      </w:tr>
      <w:tr w:rsidR="00C82D72" w:rsidRPr="00BC3383" w14:paraId="5BEAE8D8" w14:textId="77777777" w:rsidTr="00B77148">
        <w:trPr>
          <w:trHeight w:val="60"/>
        </w:trPr>
        <w:tc>
          <w:tcPr>
            <w:tcW w:w="503"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tcPr>
          <w:p w14:paraId="32B0FC09" w14:textId="77777777" w:rsidR="00D51B81" w:rsidRPr="00BC3383" w:rsidRDefault="00EB41EE">
            <w:pPr>
              <w:spacing w:before="96" w:after="96"/>
              <w:jc w:val="center"/>
              <w:rPr>
                <w:rFonts w:ascii="Times New Roman" w:hAnsi="Times New Roman" w:cs="Times New Roman"/>
                <w:b/>
                <w:sz w:val="26"/>
                <w:szCs w:val="26"/>
              </w:rPr>
            </w:pPr>
            <w:r w:rsidRPr="00BC3383">
              <w:rPr>
                <w:rFonts w:ascii="Times New Roman" w:hAnsi="Times New Roman" w:cs="Times New Roman"/>
                <w:b/>
                <w:sz w:val="26"/>
                <w:szCs w:val="26"/>
              </w:rPr>
              <w:t>5</w:t>
            </w:r>
          </w:p>
        </w:tc>
        <w:tc>
          <w:tcPr>
            <w:tcW w:w="7436" w:type="dxa"/>
            <w:tcBorders>
              <w:top w:val="nil"/>
              <w:left w:val="nil"/>
              <w:bottom w:val="single" w:sz="8" w:space="0" w:color="000000"/>
              <w:right w:val="single" w:sz="8" w:space="0" w:color="000000"/>
            </w:tcBorders>
            <w:tcMar>
              <w:top w:w="0" w:type="dxa"/>
              <w:left w:w="100" w:type="dxa"/>
              <w:bottom w:w="0" w:type="dxa"/>
              <w:right w:w="100" w:type="dxa"/>
            </w:tcMar>
          </w:tcPr>
          <w:p w14:paraId="4AC1A722" w14:textId="77777777" w:rsidR="00D51B81" w:rsidRPr="00BC3383" w:rsidRDefault="00EB41EE">
            <w:pPr>
              <w:spacing w:before="96" w:after="96"/>
              <w:ind w:left="102"/>
              <w:rPr>
                <w:rFonts w:ascii="Times New Roman" w:hAnsi="Times New Roman" w:cs="Times New Roman"/>
                <w:sz w:val="26"/>
                <w:szCs w:val="26"/>
              </w:rPr>
            </w:pPr>
            <w:r w:rsidRPr="00BC3383">
              <w:rPr>
                <w:rFonts w:ascii="Times New Roman" w:hAnsi="Times New Roman" w:cs="Times New Roman"/>
                <w:sz w:val="26"/>
                <w:szCs w:val="26"/>
              </w:rPr>
              <w:t>Đầu tư, hỗ trợ đầu tư nâng cấp cơ sở nghiên cứu, giáo dục, đào tạo văn hóa, nghệ thuật,… tại các cấp địa phương, Trung ương</w:t>
            </w:r>
          </w:p>
        </w:tc>
        <w:tc>
          <w:tcPr>
            <w:tcW w:w="1275" w:type="dxa"/>
            <w:tcBorders>
              <w:top w:val="nil"/>
              <w:left w:val="nil"/>
              <w:bottom w:val="single" w:sz="8" w:space="0" w:color="000000"/>
              <w:right w:val="single" w:sz="8" w:space="0" w:color="000000"/>
            </w:tcBorders>
            <w:tcMar>
              <w:top w:w="0" w:type="dxa"/>
              <w:left w:w="100" w:type="dxa"/>
              <w:bottom w:w="0" w:type="dxa"/>
              <w:right w:w="100" w:type="dxa"/>
            </w:tcMar>
            <w:vAlign w:val="center"/>
          </w:tcPr>
          <w:p w14:paraId="0235903B" w14:textId="77777777" w:rsidR="00D51B81" w:rsidRPr="00BC3383" w:rsidRDefault="00EB41EE">
            <w:pPr>
              <w:spacing w:before="96" w:after="96"/>
              <w:ind w:left="102"/>
              <w:jc w:val="center"/>
              <w:rPr>
                <w:rFonts w:ascii="Times New Roman" w:hAnsi="Times New Roman" w:cs="Times New Roman"/>
                <w:b/>
                <w:sz w:val="26"/>
                <w:szCs w:val="26"/>
              </w:rPr>
            </w:pPr>
            <w:r w:rsidRPr="00BC3383">
              <w:rPr>
                <w:rFonts w:ascii="Times New Roman" w:hAnsi="Times New Roman" w:cs="Times New Roman"/>
                <w:b/>
                <w:sz w:val="26"/>
                <w:szCs w:val="26"/>
              </w:rPr>
              <w:t>3.500</w:t>
            </w:r>
          </w:p>
        </w:tc>
      </w:tr>
    </w:tbl>
    <w:p w14:paraId="5DF39643" w14:textId="77777777" w:rsidR="00D51B81" w:rsidRPr="00BC3383" w:rsidRDefault="00EB41EE">
      <w:pPr>
        <w:ind w:firstLine="567"/>
        <w:rPr>
          <w:i/>
          <w:sz w:val="26"/>
          <w:szCs w:val="26"/>
        </w:rPr>
      </w:pPr>
      <w:r w:rsidRPr="00BC3383">
        <w:rPr>
          <w:i/>
          <w:sz w:val="26"/>
          <w:szCs w:val="26"/>
        </w:rPr>
        <w:t>Ghi chú: Cơ cấu kinh phí trên có thể thay đổi tùy theo khả năng bố trí vốn, theo nguyên tắc, tiêu chí, định mức phân bổ vốn và tỷ lệ vốn đối ứng địa phương do Thủ tướng Chính phủ quyết định.</w:t>
      </w:r>
    </w:p>
    <w:sectPr w:rsidR="00D51B81" w:rsidRPr="00BC3383" w:rsidSect="00E07BA4">
      <w:pgSz w:w="11907" w:h="16839"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A4ACB" w14:textId="77777777" w:rsidR="00F309D8" w:rsidRDefault="00F309D8">
      <w:pPr>
        <w:spacing w:before="0" w:line="240" w:lineRule="auto"/>
      </w:pPr>
      <w:r>
        <w:separator/>
      </w:r>
    </w:p>
  </w:endnote>
  <w:endnote w:type="continuationSeparator" w:id="0">
    <w:p w14:paraId="2F5B6279" w14:textId="77777777" w:rsidR="00F309D8" w:rsidRDefault="00F309D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35878" w14:textId="77777777" w:rsidR="00AD6AB2" w:rsidRPr="00041187" w:rsidRDefault="00AD6AB2" w:rsidP="00876349">
    <w:pPr>
      <w:pStyle w:val="Footer"/>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2D160" w14:textId="77777777" w:rsidR="00F309D8" w:rsidRDefault="00F309D8">
      <w:pPr>
        <w:spacing w:before="0" w:line="240" w:lineRule="auto"/>
      </w:pPr>
      <w:r>
        <w:separator/>
      </w:r>
    </w:p>
  </w:footnote>
  <w:footnote w:type="continuationSeparator" w:id="0">
    <w:p w14:paraId="6DE1093A" w14:textId="77777777" w:rsidR="00F309D8" w:rsidRDefault="00F309D8">
      <w:pPr>
        <w:spacing w:before="0" w:line="240" w:lineRule="auto"/>
      </w:pPr>
      <w:r>
        <w:continuationSeparator/>
      </w:r>
    </w:p>
  </w:footnote>
  <w:footnote w:id="1">
    <w:p w14:paraId="3BBD8039"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Được phê duyệt theo Quyết định số 1909/QĐ-TTg ngày 12/11/2021 của Thủ tướng Chính phủ</w:t>
      </w:r>
    </w:p>
  </w:footnote>
  <w:footnote w:id="2">
    <w:p w14:paraId="6FECE37F"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Nghị quyết số 11-NQ/TW ngày 10/2/2022 của Bộ Chính trị về phương hướng phát triển kinh tế - xã hội, bảo đảm quốc phòng, an ninh vùng Trung du và miền núi Bắc bộ đến năm 2030, tầm nhìn đến năm 2045; Nghị quyết số 13-NQ/TW ngày 2/4/2022 của Bộ Chính trị về phương hướng phát triển kinh tế - xã hội, bảo đảm quốc phòng, an ninh vùng Đồng bằng sông Cửu Long đến năm 2030, tầm nhìn đến năm 2045; Nghị quyết số 23-NQ/TW ngày 06/10/2022 của Bộ Chính trị về phương hướng phát triển kinh tế - xã hội và bảo đảm quốc phòng, an ninh vùng Tây Nguyên đến năm 2030, tầm nhìn đến năm 2045; Nghị quyết số 24-NQ/TW ngày 7/10/2022 của Bộ Chính trị về phát triển kinh tế - xã hội, bảo đảm quốc phòng, an ninh vùng Đông Nam bộ; Nghị quyết số 26-NQ/TW về phát triển kinh tế - xã  hội và bảo đảm quốc phòng, an ninh vùng Bắc Trung Bộ và duyên hải Trung Bộ đến năm 2030, tầm nhìn đến năm 2045; Nghị quyết số 30-NQ/TW ngày 23/11/2022 của Ban Chấp hành Trung ương về phát triển kinh tế - xã hội và bảo đảm quốc phòng, an ninh vùng đồng bằng Sông Hồng đến năm 2030, tầm nhìn đến năm 2045.</w:t>
      </w:r>
    </w:p>
  </w:footnote>
  <w:footnote w:id="3">
    <w:p w14:paraId="70D9CDE2" w14:textId="4125B20C" w:rsidR="00AD6AB2" w:rsidRPr="00BF376D" w:rsidRDefault="00AD6AB2" w:rsidP="004E6C1E">
      <w:pPr>
        <w:pStyle w:val="FootnoteText"/>
        <w:spacing w:before="0"/>
      </w:pPr>
      <w:r w:rsidRPr="00BF376D">
        <w:rPr>
          <w:rStyle w:val="FootnoteReference"/>
        </w:rPr>
        <w:footnoteRef/>
      </w:r>
      <w:r w:rsidRPr="00BF376D">
        <w:t xml:space="preserve"> Mục tiêu số 5 về bình đẳng giới trong Chương trình nghị sự 2030 của Liên hợp quốc</w:t>
      </w:r>
    </w:p>
  </w:footnote>
  <w:footnote w:id="4">
    <w:p w14:paraId="6DE06257"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Báo cáo tổng kết Chương trình mục tiêu quốc gia phát triển văn hóa giai đoạn 2012-2015 tại Phụ lục 1 và Phụ lục 2 kèm theo</w:t>
      </w:r>
    </w:p>
  </w:footnote>
  <w:footnote w:id="5">
    <w:p w14:paraId="54299053"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Báo cáo tổng kết Chương trình mục tiêu phát triển văn hóa giai đoạn 2016-2020 tại Phụ lục 2 kèm theo</w:t>
      </w:r>
    </w:p>
  </w:footnote>
  <w:footnote w:id="6">
    <w:p w14:paraId="5992AF92"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Báo cáo của Bộ Kế hoạch và Đầu tư tại Công văn số 3342/BKHĐT-LĐVX ngày 02/6/2021</w:t>
      </w:r>
    </w:p>
  </w:footnote>
  <w:footnote w:id="7">
    <w:p w14:paraId="6B6651B2"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Căn cứ báo cáo Hội nghị toàn quốc hệ thống Văn phòng Điều phối NTM các cấp năm 2023 do Bộ Nông nghiệp và Phát triển nông thôn phối hợp cùng UBND TP.Hải Phòng tổ chức ngày 17/02/2023, cả nước, đến hết năm 2022, đã có 18 đơn vị cấp tỉnh có 100% số xã đạt chuẩn nông thôn mới, trong đó có 05 tỉnh (Đồng Nai, Nam Định, Hà Nam, Hưng Yên và Hải Dương) đã được Thủ tướng Chính phủ công nhận hoàn thành nhiệm vụ xây dựng nông thôn mới. Có 255 đơn vị cấp huyện thuộc 58 tỉnh, thành phố trực thuộc Trung ương (chiếm 39,6%) được Thủ tướng Chính phủ công nhận đạt chuẩn hoặc hoàn thành nhiệm vụ xây dựng nông thôn mới. Có 73,08% số xã đạt chuẩn nông thôn mới (958 xã đạt chuẩn nông thôn mới nâng cao; 111 xã đạt chuẩn NTM kiểu mẫu); bình quân cả nước đạt 16,9 tiêu chí/xã.</w:t>
      </w:r>
    </w:p>
  </w:footnote>
  <w:footnote w:id="8">
    <w:p w14:paraId="4F591BD0"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Dự kiến nguồn vốn Ngân sách Nhà nước bố trí cho Chương trình tối thiểu là 196.332 tỷ đồng, trong đó Vốn ngân sách Trung ương là 39.632 tỷ đồng (Vốn đầu tư phát triển: 30.000 tỷ đồng; Vốn sự nghiệp: 9.632 tỷ đồng); Vốn ngân sách địa phương là 156.700 tỷ đồng</w:t>
      </w:r>
    </w:p>
  </w:footnote>
  <w:footnote w:id="9">
    <w:p w14:paraId="288CE809"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Do Bộ Y tế chủ trì, thực hiện tại 16 tỉnh của cả nước.</w:t>
      </w:r>
    </w:p>
  </w:footnote>
  <w:footnote w:id="10">
    <w:p w14:paraId="40AE6335"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Theo chuẩn nghèo đa chiều</w:t>
      </w:r>
    </w:p>
  </w:footnote>
  <w:footnote w:id="11">
    <w:p w14:paraId="6BDCEEBC" w14:textId="3993E37F" w:rsidR="00AD6AB2" w:rsidRPr="00BF376D" w:rsidRDefault="00AD6AB2" w:rsidP="004E6C1E">
      <w:pPr>
        <w:keepNext/>
        <w:keepLines/>
        <w:spacing w:before="0" w:line="240" w:lineRule="auto"/>
        <w:rPr>
          <w:i/>
          <w:sz w:val="20"/>
          <w:szCs w:val="20"/>
        </w:rPr>
      </w:pPr>
      <w:r w:rsidRPr="00BF376D">
        <w:rPr>
          <w:rStyle w:val="FootnoteReference"/>
          <w:sz w:val="20"/>
          <w:szCs w:val="20"/>
        </w:rPr>
        <w:footnoteRef/>
      </w:r>
      <w:r w:rsidRPr="00BF376D">
        <w:rPr>
          <w:sz w:val="20"/>
          <w:szCs w:val="20"/>
        </w:rPr>
        <w:t xml:space="preserve"> Bộ Văn hóa, Thể thao và Du lịch đã tổng hợp kinh phí của các bộ, ngành, địa phương gửi Bộ Kế hoạch và Đầu tư, Bộ Tài chính theo đúng quy định hiện hành. Đến nay chưa được bố trí kinh phí thực hiện.</w:t>
      </w:r>
    </w:p>
  </w:footnote>
  <w:footnote w:id="12">
    <w:p w14:paraId="15BF929E"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Cho đến tháng 7/2023, tổng kinh phí được bố trí cho Chương trình chuyển đổi số hóa ngành thư viện đến năm 2025, định hướng đến năm 2030 là: 02 tỷ đồng từ ngân sách sự nghiệp văn hóa cấp cho Bộ VHTTDL (trong đó năm 2022 được bố trí 01 tỷ, năm 2023 được bố trí 01 tỷ)</w:t>
      </w:r>
    </w:p>
  </w:footnote>
  <w:footnote w:id="13">
    <w:p w14:paraId="716875A9"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Trong giai đoạn 2017-2022, đã có 494 học sinh trúng tuyển trên tổng số 1.773 tổng số chỉ tiêu được giao. Nguồn: Vụ Đào tạo, Bộ Văn hóa, Thể thao và Du lịch. </w:t>
      </w:r>
    </w:p>
  </w:footnote>
  <w:footnote w:id="14">
    <w:p w14:paraId="4F76D26C"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Chỉ tiêu tuyển sinh hằng năm, ở trình độ đại học là khoảng 185 cho: Âm nhạc, Mỹ thuật, Sân khấu, Điện ảnh và ngành Sáng tác văn học; Trình độ cao đẳng là khoảng 20 chỉ tiêu cho Múa. Trình độ trung cấp là khoảng 150 chỉ tiêu ở các lĩnh vực Âm nhạc, Múa, Xiếc. Căn cứ tình hình cụ thể về chất lượng nguồn tuyển sinh hằng năm, tiêu chuẩn và năng lực của cơ sở đào tạo, có thể điều chỉnh tăng hoặc giảm chỉ tiêu tuyển sinh hằng năm từ 10% - 15%, bảo đảm tổng chỉ tiêu đào tạo không vượt quá số lượng quy định của Đề án. Thời gian tuyển sinh: Bắt đầu từ năm 2017.</w:t>
      </w:r>
    </w:p>
  </w:footnote>
  <w:footnote w:id="15">
    <w:p w14:paraId="1C736728"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Số liệu chi tiết tại Phụ lục 4 kèm theo </w:t>
      </w:r>
    </w:p>
  </w:footnote>
  <w:footnote w:id="16">
    <w:p w14:paraId="12492EEB"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Số liệu chi tiết tại Phụ lục 4 kèm theo</w:t>
      </w:r>
    </w:p>
  </w:footnote>
  <w:footnote w:id="17">
    <w:p w14:paraId="1C99A87E"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Ban Tuyên giáo Trung ương, Hội đồng lý luận Trung ương, Bộ Văn hóa, Thể thao và Du lịch và ở địa phương là Ban tuyên giáo tỉnh ủy, thành ủy, huyện ủy, thị ủy...</w:t>
      </w:r>
    </w:p>
  </w:footnote>
  <w:footnote w:id="18">
    <w:p w14:paraId="4DE1A950" w14:textId="2FB53966"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Gồm: Trung tâm Văn hóa, Trung tâm Văn hóa - Nghệ thuật, Trung tâm Văn hóa - Điện ảnh, Trung tâm Thông tin Triển lãm...</w:t>
      </w:r>
    </w:p>
  </w:footnote>
  <w:footnote w:id="19">
    <w:p w14:paraId="65293D19"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Trong đó, có 13 di sản văn hóa thuộc danh sách di sản văn hóa phi vật thể đại diện của nhân loại; 2 di sản văn hoá nằm trong danh sách di sản văn hóa phi vật thể cần được bảo vệ khẩn cấp.</w:t>
      </w:r>
    </w:p>
  </w:footnote>
  <w:footnote w:id="20">
    <w:p w14:paraId="7A19DC84" w14:textId="5B591E6F"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Những địa phương có số lượng tượng đài, tranh hoành tráng xây dựng, nâng cấp nhiều trong giai đoạn vừa qua là thành phố Hà Nội, Hồ Chí Minh, các tỉnh: Phú Thọ, Nam Định,  Nghệ An, Quảng Trị, Thừa Thiên Huế, Quảng Nam, Bình Định, Long An, Bình Phước, Đồng Nai, Tiền Giang, An Giang, Bình Dương, Gia Lai, Kon Tum, Bến Tre…</w:t>
      </w:r>
    </w:p>
  </w:footnote>
  <w:footnote w:id="21">
    <w:p w14:paraId="35193CAA" w14:textId="79A05064" w:rsidR="00AD6AB2" w:rsidRPr="00BF376D" w:rsidRDefault="00AD6AB2" w:rsidP="004E6C1E">
      <w:pPr>
        <w:pStyle w:val="FootnoteText"/>
        <w:spacing w:before="0"/>
      </w:pPr>
      <w:r w:rsidRPr="00BF376D">
        <w:rPr>
          <w:rStyle w:val="FootnoteReference"/>
        </w:rPr>
        <w:footnoteRef/>
      </w:r>
      <w:r w:rsidRPr="00BF376D">
        <w:t xml:space="preserve"> Theo thống kê của Cục Điện ảnh, Bộ Văn hóa, Thể thao và Du lịch</w:t>
      </w:r>
    </w:p>
  </w:footnote>
  <w:footnote w:id="22">
    <w:p w14:paraId="4D2DBE7F"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Chính sách đầu tư công thể hiện qua: giao nhiệm vụ, đặt hàng cung cấp dịch vụ sự nghiệp công, xã hội hóa, tăng quyền tự chủ, tự chịu trách nhiệm của các đơn vị sự nghiệp công lập, đổi mới, sắp xếp tổ chức bộ máy của hệ thống chính trị; đào tạo, bồi dưỡng nâng cao trình độ năng lực của đội ngũ cán bộ tại các cơ sở văn hóa...</w:t>
      </w:r>
    </w:p>
  </w:footnote>
  <w:footnote w:id="23">
    <w:p w14:paraId="6EF1E26E"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Trong các lĩnh vực về văn hóa, gia đình, hiện mới có 05 lĩnh vực, 01 hoạt động có Luật điều chỉnh gồm: Luật Điện ảnh; Luật Di sản văn hóa; Luật Quảng cáo; Luật Thư viện; Luật Sở hữu trí tuệ; Luật phòng, chống bạo lực gia đình (Luật này chỉ điều chỉnh 1 phần công tác gia đình); 04 lĩnh vực chuyên môn còn lại chưa có Luật, Pháp lệnh, được điều chỉnh bằng Nghị định gồm nghệ thuật biểu diễn; mỹ thuật nhiếp ảnh và triển lãm; văn hóa quần chúng, văn hóa dân tộc và tuyên truyền cổ động; văn học…</w:t>
      </w:r>
    </w:p>
  </w:footnote>
  <w:footnote w:id="24">
    <w:p w14:paraId="50887D10"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Như Luật đầu tư theo phương thức đối tác công tư không có lĩnh vực văn hóa; văn bản hướng dẫn các Luật về thuế chưa tạo động lực cho các thành phần kinh tế tham gia vào hoạt động văn hóa, nghệ thuật được khuyến khích phát triển trong các Luật Điện ảnh, Di sản văn hóa …</w:t>
      </w:r>
    </w:p>
  </w:footnote>
  <w:footnote w:id="25">
    <w:p w14:paraId="1F32A642"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Các văn bản quy định về chính sách thu hút đầu tư, hỗ trợ sáng tác trong lĩnh vực mỹ thuật, triển lãm còn chưa đầy đủ, chế độ đãi ngộ đối với đội ngũ sáng tác còn thấp, thiếu chính sách thu hút doanh nghiệp trong và ngoài nước hợp tác phát triển về mỹ thuật tại Việt Nam.</w:t>
      </w:r>
    </w:p>
  </w:footnote>
  <w:footnote w:id="26">
    <w:p w14:paraId="7520E47A"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Như các FTA: </w:t>
      </w:r>
      <w:r w:rsidRPr="00BF376D">
        <w:rPr>
          <w:sz w:val="20"/>
          <w:szCs w:val="20"/>
          <w:highlight w:val="white"/>
        </w:rPr>
        <w:t>Hiệp định Đối tác Toàn diện và Tiến bộ xuyên Thái Bình Dương (CPTPP), Hiệp định Đối tác Kinh tế Toàn diện Khu vực</w:t>
      </w:r>
      <w:r w:rsidRPr="00BF376D">
        <w:rPr>
          <w:sz w:val="20"/>
          <w:szCs w:val="20"/>
        </w:rPr>
        <w:t xml:space="preserve"> (RCEP), Hiệp định thương mại tự do giữa Việt Nam và Liên minh châu Âu (EVFTA)...</w:t>
      </w:r>
    </w:p>
  </w:footnote>
  <w:footnote w:id="27">
    <w:p w14:paraId="09EA067F"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Thuế giá trị gia tăng đối với các hoạt động xuất khẩu sản phẩm văn hóa xuyên biên giới, thuế thu nhập doanh nghiệp đối với các khoản tài trợ cho văn hóa, nghệ thuật,...</w:t>
      </w:r>
    </w:p>
  </w:footnote>
  <w:footnote w:id="28">
    <w:p w14:paraId="7207F872" w14:textId="77777777" w:rsidR="00AD6AB2" w:rsidRPr="00BF376D" w:rsidRDefault="00AD6AB2" w:rsidP="004E6C1E">
      <w:pPr>
        <w:keepNext/>
        <w:keepLines/>
        <w:pBdr>
          <w:top w:val="nil"/>
          <w:left w:val="nil"/>
          <w:bottom w:val="nil"/>
          <w:right w:val="nil"/>
          <w:between w:val="nil"/>
        </w:pBdr>
        <w:spacing w:before="0" w:line="240" w:lineRule="auto"/>
        <w:rPr>
          <w:b/>
          <w:sz w:val="20"/>
          <w:szCs w:val="20"/>
          <w:highlight w:val="yellow"/>
          <w:u w:val="single"/>
        </w:rPr>
      </w:pPr>
      <w:r w:rsidRPr="00BF376D">
        <w:rPr>
          <w:rStyle w:val="FootnoteReference"/>
          <w:sz w:val="20"/>
          <w:szCs w:val="20"/>
        </w:rPr>
        <w:footnoteRef/>
      </w:r>
      <w:r w:rsidRPr="00BF376D">
        <w:rPr>
          <w:sz w:val="20"/>
          <w:szCs w:val="20"/>
        </w:rPr>
        <w:t xml:space="preserve"> Tổng số di tích đã được xếp hạng trên cả nước tính đến năm 2022 là 3.602 di tích, trong đó có khoảng 600 di tích bị xuống cấp nghiêm trọng. .</w:t>
      </w:r>
      <w:r w:rsidRPr="00BF376D">
        <w:rPr>
          <w:sz w:val="20"/>
          <w:szCs w:val="20"/>
          <w:highlight w:val="yellow"/>
        </w:rPr>
        <w:t xml:space="preserve"> </w:t>
      </w:r>
    </w:p>
  </w:footnote>
  <w:footnote w:id="29">
    <w:p w14:paraId="36D3241A"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Tổng số di sản được UNESCO vinh danh tính đến năm 2022 là 32 di sản, trong đó: di sản văn hóa thiên nhiên là 08 di sản, di sản văn hóa phi vật thể đại diện của nhân loại và di sản văn hóa phi vật thể cần bảo vệ khẩn cấp là 15 di sản, di sản tư liệu là 09 di sản.</w:t>
      </w:r>
    </w:p>
  </w:footnote>
  <w:footnote w:id="30">
    <w:p w14:paraId="5D1CC87E"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Quyết định số 156/2005/QĐ-TTg ngày 25/6/2006 của Thủ tướng Chính phủ về Phê duyệt Quy hoạch tổng thể hệ thống bảo tàng Việt Nam đến năm 2020. Tính đến năm 2023, hệ thống bảo tàng Việt Nam đã phát triển với 194 bảo tàng (gồm 128 bảo tàng công lập và 66 bảo tàng ngoài công lập).  Hiện nay có 07 Bảo tàng ở Trung ương do Bộ Văn hóa, Thể thao và Du lịch trực tiếp quản lý, gồm: Bảo tàng Lịch sử quốc gia, Bảo tàng Hồ Chí Minh, Bảo tàng Mỹ thuật Việt Nam, Bảo tàng Văn hóa các dân tộc Việt Nam, Bảo tàng Dân tộc học Việt Nam, Bảo tàng Thiên nhiên Việt Nam và Bảo tàng Lịch sử Quân sự Việt Nam.</w:t>
      </w:r>
    </w:p>
  </w:footnote>
  <w:footnote w:id="31">
    <w:p w14:paraId="34447BD1"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Hệ thống bảo tàng hiện là nơi lưu giữ và phát huy giá trị trên 4 triệu hiện vật phản ánh toàn diện về thiên nhiên, đất nước và con người Việt Nam trong trường kỳ lịch sử, trong đó có 161 bảo vật quốc gia (trên tổng số 265 hiện vật và nhóm hiện vật đặc biệt quý hiếm, đã được Thủ tướng Chính phủ công nhận là bảo vật quốc gia). </w:t>
      </w:r>
    </w:p>
  </w:footnote>
  <w:footnote w:id="32">
    <w:p w14:paraId="424EC5EF"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Toàn quốc hiện còn 22 tỉnh, thành phố chưa quy hoạch quỹ đất dành cho xây dựng thiết chế văn hóa, thể thao. Ví dụ: Trung tâm Văn hóa cấp tỉnh chưa được </w:t>
      </w:r>
      <w:r w:rsidRPr="00BF376D">
        <w:rPr>
          <w:sz w:val="20"/>
          <w:szCs w:val="20"/>
          <w:highlight w:val="white"/>
        </w:rPr>
        <w:t>quan tâm</w:t>
      </w:r>
      <w:r w:rsidRPr="00BF376D">
        <w:rPr>
          <w:sz w:val="20"/>
          <w:szCs w:val="20"/>
        </w:rPr>
        <w:t xml:space="preserve"> quy hoạch và đầu tư xây dựng (Cà Mau, Đồng Tháp); hoặc</w:t>
      </w:r>
      <w:r w:rsidRPr="00BF376D">
        <w:rPr>
          <w:sz w:val="20"/>
          <w:szCs w:val="20"/>
          <w:highlight w:val="white"/>
        </w:rPr>
        <w:t xml:space="preserve"> bị thu hồi, chuyển mục đích sử dụng (Hưng Yên, Đà Nẵng, Thanh Hóa, Tuyên Quang); hoặc không có trụ sở hoạt động đúng chức năng (Đồng Nai, Khánh Hòa, Lâm Đồng, Quảng Ninh, Thái Bình, Vĩnh Long). </w:t>
      </w:r>
      <w:r w:rsidRPr="00BF376D">
        <w:rPr>
          <w:sz w:val="20"/>
          <w:szCs w:val="20"/>
        </w:rPr>
        <w:t>Ở cấp huyện, xã, thôn nhất là khu vực vùng sâu, vùng xa, vùng đồng bào dân tộc thiểu số, miền núi, biên giới... việc quy hoạch đất để xây dựng thiết chế văn hóa, thể thao gặp khó khăn do địa hình đồi núi dốc, không có mặt bằng nên</w:t>
      </w:r>
      <w:r w:rsidRPr="00BF376D">
        <w:rPr>
          <w:b/>
          <w:sz w:val="20"/>
          <w:szCs w:val="20"/>
        </w:rPr>
        <w:t xml:space="preserve"> </w:t>
      </w:r>
      <w:r w:rsidRPr="00BF376D">
        <w:rPr>
          <w:sz w:val="20"/>
          <w:szCs w:val="20"/>
        </w:rPr>
        <w:t>diện tích nhỏ hẹp, quy mô nhỏ hẹp, vị trí không thuận lợi vì vậy không</w:t>
      </w:r>
      <w:r w:rsidRPr="00BF376D">
        <w:rPr>
          <w:b/>
          <w:sz w:val="20"/>
          <w:szCs w:val="20"/>
        </w:rPr>
        <w:t xml:space="preserve"> </w:t>
      </w:r>
      <w:r w:rsidRPr="00BF376D">
        <w:rPr>
          <w:sz w:val="20"/>
          <w:szCs w:val="20"/>
        </w:rPr>
        <w:t>đạt theo quy định.</w:t>
      </w:r>
      <w:r w:rsidRPr="00BF376D">
        <w:rPr>
          <w:b/>
          <w:sz w:val="20"/>
          <w:szCs w:val="20"/>
        </w:rPr>
        <w:t xml:space="preserve"> </w:t>
      </w:r>
      <w:r w:rsidRPr="00BF376D">
        <w:rPr>
          <w:sz w:val="20"/>
          <w:szCs w:val="20"/>
        </w:rPr>
        <w:t xml:space="preserve">Bên cạnh đó, việc quy hoạch quỹ đất đối với một số đơn vị hành chính cấp xã và thôn, tổ dân phố mới (sau sáp nhập) để xây dựng hệ thống thiết chế văn hóa, thể thao không thể mở rộng do không còn quỹ đất hoặc quỹ đất không tập trung. </w:t>
      </w:r>
    </w:p>
  </w:footnote>
  <w:footnote w:id="33">
    <w:p w14:paraId="630C46D3"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Còn 40% số xã các tỉnh miền núi phía Bắc chưa đạt tiêu chí cơ sở vật chất văn hóa. </w:t>
      </w:r>
    </w:p>
  </w:footnote>
  <w:footnote w:id="34">
    <w:p w14:paraId="69060728"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Đến tháng 6/2023 cả nước có 689/705 quận, huyện có Trung, tâm Văn hoá - Thể thao hoặc Nhà Văn hoá, đạt tỷ lệ khoảng 97,7%; 8.207/10.598 xã, phường, thị trấn có Trung tâm Văn hoá - Thể thao, đạt tỷ lệ 77,4% trong đó có 5.625 đạt chuẩn (tỷ lệ 53%); 69.070/90.508 làng, thôn, bản, ấp có Nhà Văn hoá, đạt tỷ lệ khoảng 76,3% trong đó có 44.836 đạt chuẩn (tỷ lệ 49,5%).  </w:t>
      </w:r>
    </w:p>
  </w:footnote>
  <w:footnote w:id="35">
    <w:p w14:paraId="274D8910"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Như </w:t>
      </w:r>
      <w:r w:rsidRPr="00BF376D">
        <w:rPr>
          <w:sz w:val="20"/>
          <w:szCs w:val="20"/>
          <w:highlight w:val="white"/>
        </w:rPr>
        <w:t>An Giang, Bình Dương, Cao Bằng, Hà Giang, TP. Hải Phòng, Hòa Bình, Kon Tum, Lai Châu, Phú Yên, Sơn La, Vĩnh Phúc, Yên Bái…</w:t>
      </w:r>
    </w:p>
  </w:footnote>
  <w:footnote w:id="36">
    <w:p w14:paraId="648FE421"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Các thiết bị và phương tiện chuyên dùng như âm thanh, ánh sáng, trang phục, đạo cụ, xe ô tô tuyên truyền lưu động …</w:t>
      </w:r>
      <w:r w:rsidRPr="00BF376D">
        <w:rPr>
          <w:sz w:val="20"/>
          <w:szCs w:val="20"/>
          <w:highlight w:val="white"/>
        </w:rPr>
        <w:t xml:space="preserve"> </w:t>
      </w:r>
    </w:p>
  </w:footnote>
  <w:footnote w:id="37">
    <w:p w14:paraId="7F2FC477"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Kể cả đối với các thiết chế văn hóa cơ sở mới được đầu tư xây dựng theo các CTMTQG giai đoạn 2021-2025 cũng trong tình trạng thiếu trang thiết bị máy móc và nhân lực hoạt động.</w:t>
      </w:r>
    </w:p>
  </w:footnote>
  <w:footnote w:id="38">
    <w:p w14:paraId="6690FA72"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Việc đầu tư cho thư viện cho thấy thư viện đầu tư không đồng bộ (tách đầu tư xây dựng và đầu tư trang thiết bị) không đảm bảo các chức năng của thư viện, không đảm bảo cung cấp các dịch vụ hoạt động thu hút cộng đồng địa phương. Trong khi đó, số địa phương quan tâm đầu tư đồng bộ thiết chế thư viện hiện đại đã phát huy hiệu quả đầu tư của thiết chế này như: Thư viện Đà Nẵng, Thành phố Hồ Chí Minh, Đồng Tháp, Quảng Ninh… được đầu tư nâng cấp hiện đại đã phát huy hết công năng của thư viện, có nhiều đổi mới, sáng tạo trong phát triển các dịch vụ mới, chú trọng các dịch vụ điện tử thông qua phát triển phòng đọc đa phương tiện, trang bị máy tính có kết nối internet; tổ chức thêm nhiều phòng chuyên biệt phục vụ hoạt động tra cứu, tìm tin, không gian thư viện thân thiện, hiện đại, khu vực thư giãn giải trí…</w:t>
      </w:r>
    </w:p>
  </w:footnote>
  <w:footnote w:id="39">
    <w:p w14:paraId="62E4D2EF" w14:textId="77777777" w:rsidR="00AD6AB2" w:rsidRPr="00BF376D" w:rsidRDefault="00AD6AB2" w:rsidP="004E6C1E">
      <w:pPr>
        <w:keepNext/>
        <w:keepLines/>
        <w:pBdr>
          <w:top w:val="nil"/>
          <w:left w:val="nil"/>
          <w:bottom w:val="nil"/>
          <w:right w:val="nil"/>
          <w:between w:val="nil"/>
        </w:pBdr>
        <w:spacing w:before="0" w:line="240" w:lineRule="auto"/>
        <w:ind w:right="11"/>
        <w:rPr>
          <w:sz w:val="20"/>
          <w:szCs w:val="20"/>
        </w:rPr>
      </w:pPr>
      <w:r w:rsidRPr="00BF376D">
        <w:rPr>
          <w:rStyle w:val="FootnoteReference"/>
          <w:sz w:val="20"/>
          <w:szCs w:val="20"/>
        </w:rPr>
        <w:footnoteRef/>
      </w:r>
      <w:r w:rsidRPr="00BF376D">
        <w:rPr>
          <w:sz w:val="20"/>
          <w:szCs w:val="20"/>
        </w:rPr>
        <w:t xml:space="preserve"> Nguồn tài nguyên thông tin chưa đủ đáp ứng: chưa phát triển được nhiều dữ liệu số hóa hay các cơ sở dữ liệu mua quyền truy cập trực tuyến tài nguyên số lượng đạt được còn khiêm tốn (khoảng 3.4 triệu trang), do chỉ được thực hiện thông qua chỉ tiêu công tác hàng năm, tài liệu dạng in thu nhận qua nguồn lưu chiểu chỉ ước đạt 70%, tài liệu ngoại văn không được bổ sung mà chủ yếu dựa vào nguồn viện trợ, biếu tặng. Hạ tầng công nghệ thông tin được đầu tư qua nhiều giai đoạn, dự án nhưng chưa đồng bộ; điển hình phần mềm quản trị thư viện Ilib sử dụng từ năm 2001 thường xuyên lỗi và không còn phù hợp với công nghệ hiện tại không chỉ gây khó khăn trong quản lý, xử lý nghiệp vụ của thư viện mà còn chưa đảm bảo được vai trò là trung tâm xử lý dữ liệu tập trung, chia sẻ cho các thư viện toàn quốc; các thiết bị số hóa: còn ít (2 máy scan), tốc độ chậm do được đầu tư đã lâu do vậy không đảm bảo tốc độ tạo lập nguồn thông tin dạng số đáp ứng yêu cầu của xã hội. Hiện tại Thư viện Quốc gia đang thiếu một loạt các hạ tầng công nghệ, phần mềm chuyên dụng quan trọng chủ lực cần được cấp thiết đầu tư. </w:t>
      </w:r>
    </w:p>
  </w:footnote>
  <w:footnote w:id="40">
    <w:p w14:paraId="7F7D0DC3" w14:textId="77777777" w:rsidR="00AD6AB2" w:rsidRPr="00BF376D" w:rsidRDefault="00AD6AB2" w:rsidP="004E6C1E">
      <w:pPr>
        <w:keepNext/>
        <w:keepLines/>
        <w:pBdr>
          <w:top w:val="nil"/>
          <w:left w:val="nil"/>
          <w:bottom w:val="nil"/>
          <w:right w:val="nil"/>
          <w:between w:val="nil"/>
        </w:pBdr>
        <w:spacing w:before="0" w:line="240" w:lineRule="auto"/>
        <w:ind w:right="14"/>
        <w:rPr>
          <w:sz w:val="20"/>
          <w:szCs w:val="20"/>
        </w:rPr>
      </w:pPr>
      <w:r w:rsidRPr="00BF376D">
        <w:rPr>
          <w:rStyle w:val="FootnoteReference"/>
          <w:sz w:val="20"/>
          <w:szCs w:val="20"/>
        </w:rPr>
        <w:footnoteRef/>
      </w:r>
      <w:r w:rsidRPr="00BF376D">
        <w:rPr>
          <w:sz w:val="20"/>
          <w:szCs w:val="20"/>
        </w:rPr>
        <w:t xml:space="preserve"> Có khoảng 60% số địa phương xây dựng mới trụ sở thư viện cấp tỉnh, 30% thư viện cấp huyện có trụ sở độc lập xây dựng mới, một số thư  viện tỉnh và phần lớn thư viện cấp huyện vẫn phải chung trụ sở với cơ quan, đơn vị khác. Tính đến hết năm 2020 thư viện tỉnh Hà Nam, Bình Phước, Đắk Nông, Lào Cai chưa có trụ sở độc lập. Tiêu biển như Bắc Kạn, Điện Biên, Lạng Sơn, Cà Mau, Long An, Bến Tre.... </w:t>
      </w:r>
    </w:p>
  </w:footnote>
  <w:footnote w:id="41">
    <w:p w14:paraId="7B85E41A" w14:textId="77777777" w:rsidR="00AD6AB2" w:rsidRPr="00BF376D" w:rsidRDefault="00AD6AB2" w:rsidP="004E6C1E">
      <w:pPr>
        <w:keepNext/>
        <w:keepLines/>
        <w:pBdr>
          <w:top w:val="nil"/>
          <w:left w:val="nil"/>
          <w:bottom w:val="nil"/>
          <w:right w:val="nil"/>
          <w:between w:val="nil"/>
        </w:pBdr>
        <w:spacing w:before="0" w:line="240" w:lineRule="auto"/>
        <w:ind w:right="11"/>
        <w:rPr>
          <w:sz w:val="20"/>
          <w:szCs w:val="20"/>
        </w:rPr>
      </w:pPr>
      <w:r w:rsidRPr="00BF376D">
        <w:rPr>
          <w:rStyle w:val="FootnoteReference"/>
          <w:sz w:val="20"/>
          <w:szCs w:val="20"/>
        </w:rPr>
        <w:footnoteRef/>
      </w:r>
      <w:r w:rsidRPr="00BF376D">
        <w:rPr>
          <w:sz w:val="20"/>
          <w:szCs w:val="20"/>
        </w:rPr>
        <w:t xml:space="preserve"> Kinh phí đầu tư cho thư viện cấp tỉnh bình quân của mỗi thư viện là 4.4 tỷ đồng/ thư viện/năm, cấp huyện là gần 70 triệu/1 năm nhưng phân bổ không đồng đều, có những địa phương kinh phí cho hoạt động của thư viện cấp tỉnh gần 1,4 tỷ, nhiều chương trình dự án đầu tư hỗ trợ phát triển thư viện đã dừng triển khai. </w:t>
      </w:r>
    </w:p>
  </w:footnote>
  <w:footnote w:id="42">
    <w:p w14:paraId="5A8CB9CC" w14:textId="77777777" w:rsidR="00AD6AB2" w:rsidRPr="00BF376D" w:rsidRDefault="00AD6AB2" w:rsidP="004E6C1E">
      <w:pPr>
        <w:keepNext/>
        <w:keepLines/>
        <w:pBdr>
          <w:top w:val="nil"/>
          <w:left w:val="nil"/>
          <w:bottom w:val="nil"/>
          <w:right w:val="nil"/>
          <w:between w:val="nil"/>
        </w:pBdr>
        <w:spacing w:before="0" w:line="240" w:lineRule="auto"/>
        <w:ind w:right="17" w:firstLine="57"/>
        <w:rPr>
          <w:sz w:val="20"/>
          <w:szCs w:val="20"/>
        </w:rPr>
      </w:pPr>
      <w:r w:rsidRPr="00BF376D">
        <w:rPr>
          <w:rStyle w:val="FootnoteReference"/>
          <w:sz w:val="20"/>
          <w:szCs w:val="20"/>
        </w:rPr>
        <w:footnoteRef/>
      </w:r>
      <w:r w:rsidRPr="00BF376D">
        <w:rPr>
          <w:sz w:val="20"/>
          <w:szCs w:val="20"/>
        </w:rPr>
        <w:t xml:space="preserve"> Bình quân mỗi năm phục vụ khoảng khoảng 3 triệu lượt sách luân chuyển và 6 triệu lượt sách phục vụ lưu động.    </w:t>
      </w:r>
    </w:p>
  </w:footnote>
  <w:footnote w:id="43">
    <w:p w14:paraId="63C0A6CA" w14:textId="77777777" w:rsidR="00AD6AB2" w:rsidRPr="00BF376D" w:rsidRDefault="00AD6AB2" w:rsidP="004E6C1E">
      <w:pPr>
        <w:keepNext/>
        <w:keepLines/>
        <w:pBdr>
          <w:top w:val="nil"/>
          <w:left w:val="nil"/>
          <w:bottom w:val="nil"/>
          <w:right w:val="nil"/>
          <w:between w:val="nil"/>
        </w:pBdr>
        <w:spacing w:before="0" w:line="240" w:lineRule="auto"/>
        <w:ind w:firstLine="57"/>
        <w:rPr>
          <w:sz w:val="20"/>
          <w:szCs w:val="20"/>
        </w:rPr>
      </w:pPr>
      <w:r w:rsidRPr="00BF376D">
        <w:rPr>
          <w:rStyle w:val="FootnoteReference"/>
          <w:sz w:val="20"/>
          <w:szCs w:val="20"/>
        </w:rPr>
        <w:footnoteRef/>
      </w:r>
      <w:r w:rsidRPr="00BF376D">
        <w:rPr>
          <w:sz w:val="20"/>
          <w:szCs w:val="20"/>
        </w:rPr>
        <w:t xml:space="preserve"> Như Hà Nội, TP Hồ Chí Minh, Đà Nẵng </w:t>
      </w:r>
    </w:p>
  </w:footnote>
  <w:footnote w:id="44">
    <w:p w14:paraId="70CB91DC" w14:textId="77777777" w:rsidR="00AD6AB2" w:rsidRPr="00BF376D" w:rsidRDefault="00AD6AB2" w:rsidP="004E6C1E">
      <w:pPr>
        <w:keepNext/>
        <w:keepLines/>
        <w:pBdr>
          <w:top w:val="nil"/>
          <w:left w:val="nil"/>
          <w:bottom w:val="nil"/>
          <w:right w:val="nil"/>
          <w:between w:val="nil"/>
        </w:pBdr>
        <w:spacing w:before="0" w:line="240" w:lineRule="auto"/>
        <w:ind w:firstLine="57"/>
        <w:rPr>
          <w:sz w:val="20"/>
          <w:szCs w:val="20"/>
        </w:rPr>
      </w:pPr>
      <w:r w:rsidRPr="00BF376D">
        <w:rPr>
          <w:rStyle w:val="FootnoteReference"/>
          <w:sz w:val="20"/>
          <w:szCs w:val="20"/>
        </w:rPr>
        <w:footnoteRef/>
      </w:r>
      <w:r w:rsidRPr="00BF376D">
        <w:rPr>
          <w:sz w:val="20"/>
          <w:szCs w:val="20"/>
        </w:rPr>
        <w:t xml:space="preserve"> Trong năm 2022 trên cả nước: tổ chức 138 cuộc triển lãm mỹ thuật (gồm trong nước: 138 cuộc, ra nước ngoài: 0 cuộc), 142 cuộc triển lãm nhiếp ảnh (gồm trong nước: 142 cuộc, ra nước ngoài: 0 cuộc); số lượng nhà triển lãm tính đến năm 2022 là 15 nhà.</w:t>
      </w:r>
    </w:p>
  </w:footnote>
  <w:footnote w:id="45">
    <w:p w14:paraId="4CA79623" w14:textId="77777777" w:rsidR="00AD6AB2" w:rsidRPr="00BF376D" w:rsidRDefault="00AD6AB2" w:rsidP="004E6C1E">
      <w:pPr>
        <w:keepNext/>
        <w:keepLines/>
        <w:pBdr>
          <w:top w:val="nil"/>
          <w:left w:val="nil"/>
          <w:bottom w:val="nil"/>
          <w:right w:val="nil"/>
          <w:between w:val="nil"/>
        </w:pBdr>
        <w:spacing w:before="0" w:line="240" w:lineRule="auto"/>
        <w:ind w:firstLine="57"/>
        <w:rPr>
          <w:b/>
          <w:sz w:val="20"/>
          <w:szCs w:val="20"/>
        </w:rPr>
      </w:pPr>
      <w:r w:rsidRPr="00BF376D">
        <w:rPr>
          <w:rStyle w:val="FootnoteReference"/>
          <w:sz w:val="20"/>
          <w:szCs w:val="20"/>
        </w:rPr>
        <w:footnoteRef/>
      </w:r>
      <w:r w:rsidRPr="00BF376D">
        <w:rPr>
          <w:sz w:val="20"/>
          <w:szCs w:val="20"/>
        </w:rPr>
        <w:t xml:space="preserve"> Tổng số doanh thu của 12 đơn vị nghệ thuật Trung ương do Bộ VHTTDL quản lý năm 2020 là 60 tý đồng;  năm 2021 là 56 tỷ đồng; năm 2022 là 65 tỷ đồng</w:t>
      </w:r>
      <w:r w:rsidRPr="00BF376D">
        <w:rPr>
          <w:b/>
          <w:sz w:val="20"/>
          <w:szCs w:val="20"/>
        </w:rPr>
        <w:t>.</w:t>
      </w:r>
    </w:p>
  </w:footnote>
  <w:footnote w:id="46">
    <w:p w14:paraId="5437A83C" w14:textId="77777777" w:rsidR="00AD6AB2" w:rsidRPr="00BF376D" w:rsidRDefault="00AD6AB2" w:rsidP="004E6C1E">
      <w:pPr>
        <w:keepNext/>
        <w:keepLines/>
        <w:pBdr>
          <w:top w:val="nil"/>
          <w:left w:val="nil"/>
          <w:bottom w:val="nil"/>
          <w:right w:val="nil"/>
          <w:between w:val="nil"/>
        </w:pBdr>
        <w:spacing w:before="0" w:line="240" w:lineRule="auto"/>
        <w:ind w:firstLine="57"/>
        <w:rPr>
          <w:b/>
          <w:sz w:val="20"/>
          <w:szCs w:val="20"/>
          <w:u w:val="single"/>
        </w:rPr>
      </w:pPr>
      <w:r w:rsidRPr="00BF376D">
        <w:rPr>
          <w:rStyle w:val="FootnoteReference"/>
          <w:sz w:val="20"/>
          <w:szCs w:val="20"/>
        </w:rPr>
        <w:footnoteRef/>
      </w:r>
      <w:r w:rsidRPr="00BF376D">
        <w:rPr>
          <w:sz w:val="20"/>
          <w:szCs w:val="20"/>
        </w:rPr>
        <w:t xml:space="preserve"> Theo báo cáo của 12 đơn vị nghệ thuật Trung ương thuộc Bộ VHTTDL, Năm 2022: tổ chức dàn dựng, sửa chữa, nâng cao 38 chương trình, 51 vở, 1.676 buổi biểu diễn. </w:t>
      </w:r>
    </w:p>
  </w:footnote>
  <w:footnote w:id="47">
    <w:p w14:paraId="763DF8BC" w14:textId="5BF606DD"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Theo số liệu thống kê của Cục Điện ảnh, Bộ VHTTDL, giai đoạn 2013-2022 tỷ lệ phim truyện Việt Nam sản xuất trên tổng số phim phát hành tại Việt Nam năm cao nhất chỉ đạt 17,08% (năm 2015 sản xuất trong nước là 41 phim, nhập khẩu 199 phim và không đạt được mục tiêu 20% mà chiến lược đã đặt ra tới năm 2015).  </w:t>
      </w:r>
    </w:p>
  </w:footnote>
  <w:footnote w:id="48">
    <w:p w14:paraId="427C3690"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Trong giai đoạn 2017-2023, tính trung bình một năm số lượng phim truyện được đặt hàng khoảng 1,5 phim (03 phim/2 năm ngân sách), trong khi phim truyện tư nhân sản xuất ra rạp trung bình từ 30-40 phim/năm, chủ yếu là các phim giải trí, phim thương mại không thể đem chiếu rộng rãi trong các đợt phim phục vụ nhiệm vụ chính trị, lễ kỷ niệm của đất nước. Phim đặt hàng là nguồn phim chính để các đội chiếu phim lưu động trên cả nước đem đi phục vụ đồng bào vùng sâu, vùng xa….</w:t>
      </w:r>
    </w:p>
  </w:footnote>
  <w:footnote w:id="49">
    <w:p w14:paraId="32460C4D"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Các đề tài này được Nhà nước đảm bảo kinh phí. Tổng kinh phí ngân sách nhà nước hàng năm bố trí cho đặt hàng sản xuất phim từ 10 năm từ 2013 đến 2022 là 65,6 tỷ đồng/năm không thay đổi trong khi đó lương tối thiểu đã tăng tới 42%. Năm 2022 lương cơ bản là 1.190.000 đồng; tới năm 2013 là 1.045.000 đồng.</w:t>
      </w:r>
    </w:p>
  </w:footnote>
  <w:footnote w:id="50">
    <w:p w14:paraId="4452C595"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So với các phim được sản xuất bởi các hãng sản xuất quốc tế, phim Việt Nam vẫn còn nhiều hạn chế về nội dung, kỹ thuật nên thị trường phân phối của phim vẫn còn chủ yếu là ở Việt Nam. Chi phí dành cho truyền thông, quảng bá phim Việt Nam chiếm tỷ lệ rất thấp trong tổng giá thành sản xuất phim. Điều này hoàn toàn trái ngược với điện ảnh thế giới và hạn chế việc đưa thông tin, quảng cáo sản phẩm điện ảnh tới người xem trong nước và quốc tế</w:t>
      </w:r>
    </w:p>
  </w:footnote>
  <w:footnote w:id="51">
    <w:p w14:paraId="3672B647"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Trong năm 2022, Bộ VHTTDL đã tổ chức thẩm định, phân loại và cho phép phát hành: 27 phim truyện Việt Nam, 122 phim truyện nước ngoài (gấp 1,3 lần so với năm 2021 là 21 phim truyện Việt Nam và 102 phim truyện nước ngoài); 44 phim tài liệu, khoa học, 26 phim hoạt hình, 22 phim ngắn; cấp 254 Giấy phép nhập khẩu phim nước ngoài không nhằm mục đích kinh doanh (nhiều hơn 1,3 lần so với năm 2021 là 196 Giấy phép).</w:t>
      </w:r>
    </w:p>
  </w:footnote>
  <w:footnote w:id="52">
    <w:p w14:paraId="69C790C4" w14:textId="0650D96B"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Tính đến năm 2022, cả nước có 300 rạp/cụm rạp (bao gồm 251 rạp/cụm rạp tư nhân quản lý, 49 rạp/cụm rạp do nhà nước quản lý) gồm 1.207 phòng chiếu phim với 171.552 ghế. Trong tổng số các phòng chiếu, số phòng chiếu thuộc thành phần kinh tế nhà nước chiếm 20%, thành phần tư nhân chiếm 80%, trong đó doanh nghiệp có vốn đầu tư nước ngoài hiện chiếm ưu thế (theo báo cáo hoạt động phát hành, phổ biến phim tại Việt Nam (2013-2020), tính theo thị phần thì số lượng cụm rạp chiếu của một số công ty nước ngoài tại Việt Nam là CGV chiếm 43%; Lotte chiếm khoảng 30%; Platinum chiếm 10%; Hai công ty tư nhân của Việt Nam là Galaxy chiếm 9%; BHD chiếm 6% thị phần. Hệ thống rạp chiếu của Nhà nước chỉ có 2% thị phần.Tính theo doanh thu phòng vé, CGV là doanh nghiệp có doanh thu phòng vé lớn nhất cả nước với khoảng 45% thị phần, doanh nghiệp chiếm thị phần lớn thứ hai là Lotte là 19% - đây là hai doanh nghiệp có vốn đầu tư nước ngoài nắm giữ hơn 60% doanh thu phòng vé chiếu phim trên toàn quốc. </w:t>
      </w:r>
    </w:p>
  </w:footnote>
  <w:footnote w:id="53">
    <w:p w14:paraId="28099A47"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Triển khai Nghị quyết số 23-NQ/TW ngày 16/6/2008 của Bộ Chính trị về tiếp tục xây dựng và phát triển văn học, nghệ thuật trong thời kỳ mới, Thủ tướng Chính phủ đã phê duyệt Quyết định số 88/QĐ-TTg ngày 09/01/2013 về việc phê duyệt Đề án “Quy hoạch và kế hoạch nâng cấp, xây mới các công trình văn hóa (nhà hát, rạp chiếu phim, nhà triển lãm văn học nghệ thuật) giai đoạn 2012 - 2020”. Theo đó, cần phải xây mới 55 rạp với nhiều phòng chiếu. Tuy nhiên, cho tới nay, nhiệm vụ này vẫn chưa được triển khai xây dựng do thiếu nguồn lực.</w:t>
      </w:r>
    </w:p>
  </w:footnote>
  <w:footnote w:id="54">
    <w:p w14:paraId="13705EED"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Trong cả giai đoạn 2015-2023, chưa đến 200 kịch bản hợp tác liên doanh sản xuất, cung cấp dịch vụ sản xuất phim cho tổ chức, cá nhân nước ngoài gửi trình duyệt tại Việt Nam</w:t>
      </w:r>
    </w:p>
  </w:footnote>
  <w:footnote w:id="55">
    <w:p w14:paraId="58F6685D" w14:textId="5350153A"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w:t>
      </w:r>
      <w:r w:rsidRPr="00BF376D">
        <w:rPr>
          <w:sz w:val="20"/>
          <w:szCs w:val="20"/>
          <w:highlight w:val="white"/>
        </w:rPr>
        <w:t>Bộ VHTTDL được Chính phủ giao là cơ quan quản lý 5/12 lĩnh vực liên quan đến các ngành công nghiệp văn hóa. Ngoài ra còn các lĩnh vực thuộc quản lý nhà nước của các Bộ: Thông tin và Truyền thông, Xây dựng, Công Thương, Nông nghiệp và Phát triển nông thôn.</w:t>
      </w:r>
    </w:p>
  </w:footnote>
  <w:footnote w:id="56">
    <w:p w14:paraId="000E8F75" w14:textId="680A7FBE"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Tính riêng giai đoạn sau 05 năm kể từ bắt đầu triển khai thực hiện Chiến lược (năm 2016), 12 ngành công nghiệp văn hóa đã đóng góp doanh thu khoảng 8 tỷ USD. Tổng hợp số liệu từ Tổng cục Thống kê; Báo cáo định kỳ 2016-2019 Công ước UNESCO; báo cáo của Bộ VHTTDL một số kết quả phát triển các ngành công nghiệp văn hoá Việt Nam cụ thể như sau: Tốc độ tăng trưởng GDP hàng năm đạt trung bình 6,81% từ 2016 đến 2019. GDP bình quân đầu người: 2.786 USD, thuộc nhóm thu nhập thấp; Đóng góp GDP của các ngành CNVH: 2,44% GDP (2010); 3,5% GDP (2015); 3,61% GDP (2018) (tương đương 8.081 tỷ USD); Tỷ lệ lao động làm việc trong lĩnh vực văn hoá: 1.72% (2009); 3,45% (2015); 3,5% (2018); 5,0% (2019); Số lượng doanh nghiệp văn hoá năm 2019 là 97.167 doanh nghiệp; Không gian văn hóa sáng tạo ngoài công lập: 40 không gian (2017); 195 không gian (2021); Xuất khẩu sản phẩm văn hoá: 2019: 2.494.075.077,00 (USD).</w:t>
      </w:r>
    </w:p>
  </w:footnote>
  <w:footnote w:id="57">
    <w:p w14:paraId="49A21C8C"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Hiện nay cán bộ, công chức, viên chức đang làm việc tại các thiết chế văn hóa cấp tỉnh có trình độ đại học, cao đẳng trở lên đạt khoảng 60%; cán bộ có trình độ trung cấp chiếm khoảng 32%. Ở cấp huyện cán bộ, công chức, viên chức có trình độ đại học, cao đẳng đạt khoảng 49%, trình độ trung cấp đạt khoảng 37%, ở cấp xã cán bộ, công chức, viên chức có trình độ đại học, cao đẳng chiếm khoảng 16%, trình độ trung cấp khoảng 71%. </w:t>
      </w:r>
    </w:p>
  </w:footnote>
  <w:footnote w:id="58">
    <w:p w14:paraId="6B2E04AB" w14:textId="77777777" w:rsidR="00AD6AB2" w:rsidRPr="00BF376D" w:rsidRDefault="00AD6AB2" w:rsidP="004E6C1E">
      <w:pPr>
        <w:keepNext/>
        <w:keepLines/>
        <w:pBdr>
          <w:top w:val="nil"/>
          <w:left w:val="nil"/>
          <w:bottom w:val="nil"/>
          <w:right w:val="nil"/>
          <w:between w:val="nil"/>
        </w:pBdr>
        <w:spacing w:before="0" w:line="240" w:lineRule="auto"/>
        <w:ind w:right="12" w:firstLine="57"/>
        <w:rPr>
          <w:sz w:val="20"/>
          <w:szCs w:val="20"/>
        </w:rPr>
      </w:pPr>
      <w:r w:rsidRPr="00BF376D">
        <w:rPr>
          <w:rStyle w:val="FootnoteReference"/>
          <w:sz w:val="20"/>
          <w:szCs w:val="20"/>
        </w:rPr>
        <w:footnoteRef/>
      </w:r>
      <w:r w:rsidRPr="00BF376D">
        <w:rPr>
          <w:sz w:val="20"/>
          <w:szCs w:val="20"/>
        </w:rPr>
        <w:t xml:space="preserve"> Đặc biệt thiếu: biên kịch, đạo diễn, đạo diễn sân khấu, đạo diễn múa, đạo diễn dàn dựng, đạo diễn xiếc, quản lý sân khấu, biên đạo múa, huấn luyện múa, huấn luyện xiếc, chỉ huy, nhạc sĩ sáng tác giao hưởng, Diễn viên múa, nhạc, kịch, hát; Kỹ sư âm thanh, ánh sáng; Hoạ sĩ sân khấu; Người quản lý nghệ thuật, giám định tác phẩm mỹ thuật, di vật, cổ vật; Lý luận, phê bình nghệ thuật,  </w:t>
      </w:r>
    </w:p>
  </w:footnote>
  <w:footnote w:id="59">
    <w:p w14:paraId="5F760B7B" w14:textId="77777777" w:rsidR="00AD6AB2" w:rsidRPr="00BF376D" w:rsidRDefault="00AD6AB2" w:rsidP="004E6C1E">
      <w:pPr>
        <w:keepNext/>
        <w:keepLines/>
        <w:pBdr>
          <w:top w:val="nil"/>
          <w:left w:val="nil"/>
          <w:bottom w:val="nil"/>
          <w:right w:val="nil"/>
          <w:between w:val="nil"/>
        </w:pBdr>
        <w:spacing w:before="0" w:line="240" w:lineRule="auto"/>
        <w:ind w:right="11" w:firstLine="57"/>
        <w:rPr>
          <w:sz w:val="20"/>
          <w:szCs w:val="20"/>
        </w:rPr>
      </w:pPr>
      <w:bookmarkStart w:id="39" w:name="_heading=h.2jrfph6" w:colFirst="0" w:colLast="0"/>
      <w:bookmarkEnd w:id="39"/>
      <w:r w:rsidRPr="00BF376D">
        <w:rPr>
          <w:rStyle w:val="FootnoteReference"/>
          <w:sz w:val="20"/>
          <w:szCs w:val="20"/>
        </w:rPr>
        <w:footnoteRef/>
      </w:r>
      <w:r w:rsidRPr="00BF376D">
        <w:rPr>
          <w:sz w:val="20"/>
          <w:szCs w:val="20"/>
        </w:rPr>
        <w:t xml:space="preserve"> Nhiều ngành/chuyên ngành rất khó tuyển sinh hoặc có số lượng thí sinh dự thi rất ít; một số ngành tuyển sinh đủ chỉ tiêu nhưng không thể duy trì số lượng sinh viên đến khi tốt nghiệp. Trong đó, có một số ngành đặc biệt khó khăn, nhiều năm liên tiếp không thể tuyển sinh, có thể 3 - 4 năm mới tuyển sinh được một khóa như: Biên kịch sân khấu; Lý luận, lịch sử và phê bình Điện ảnh, Truyền hình; Lý luận, lịch sử và phê bình Sân khấu; Lý luận, lịch sử và phê bình Mỹ thuật; Ngành nhạc cụ truyền thống với các chuyên ngành Tỳ bà, Nguyệt, Ghi ta phím Lõm, Đàn Tranh, Sáo, Tam thập lục, Đàn Nhị… hiện có số lượng người học rất ít, có chuyên ngành như Ghi ta phím lõm hiện chỉ có 2 người học. Do không phải năm nào cũng tuyển sinh được. Và số lượng tuyển sinh chỉ đếm trên đầu ngón tay nhiều cơ sở đào tạo không có người dự tuyển. Ngành nhạc cụ phương tây với một số chuyên ngành hiếm như Harp, Tuba, Bason (Fagote), Trombone hiện chỉ 10 sinh viên hệ đại học, 31 học sinh hệ trung cấp đang học tập, trong đó năm học 2019-2020 chỉ tuyển được 2 sinh viên hệ đại học chuyên ngành Harp và Trombone, còn lại các chuyên ngành khác không tuyển sinh được.</w:t>
      </w:r>
    </w:p>
  </w:footnote>
  <w:footnote w:id="60">
    <w:p w14:paraId="4EA35529"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Ngân sách hoạt động khoa học công nghệ, bao gồm 03 lĩnh vực văn hóa, thể thao và du lịch, của Bộ Văn hóa, Thể thao và Du lịch cho cả giai đoạn 2011-2015 là 136,4 tỷ đồng, giai đoạn 2016-2020 là 257,8 tỷ đồng. Số kinh phí trên tập trung cho việc chi lương và thực hiện nhiệm vụ thường xuyên của 4 Viện nghiên cứu, các chương trình, đề tài nghiên khoa học và công nghệ cấp Bộ (trung bình khoảng 500 triệu/đề tài), các dự án tiêu chuẩn, đo lường chất lượng (trung bình khoảng 300 triệu/dự án).</w:t>
      </w:r>
    </w:p>
  </w:footnote>
  <w:footnote w:id="61">
    <w:p w14:paraId="6B06D9D0"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Từ năm 2013 đến tháng 6/2023, kể từ khi Bộ Chính trị ban hành Nghị quyết số 22-NQ/TW ngày 10/4/2013 về hội nhập quốc tế, Bộ Văn hóa, Thể thao và Du lịch chủ trì đàm phán, ký kết 07 điều ước quốc tế và 83 thỏa thuận quốc tế song phương các cấp về văn hóa, nghệ thuật (chi tiết tại Phụ lục kèm theo), làm cơ sở thúc đẩy các hoạt động giao lưu, hợp tác, hội nhập quốc tế, tận dụng các nguồn lực, kinh nghiệm quốc tế. </w:t>
      </w:r>
    </w:p>
    <w:p w14:paraId="00DEEB31" w14:textId="77777777" w:rsidR="00AD6AB2" w:rsidRPr="00BF376D" w:rsidRDefault="00AD6AB2" w:rsidP="004E6C1E">
      <w:pPr>
        <w:keepNext/>
        <w:keepLines/>
        <w:spacing w:before="0" w:line="240" w:lineRule="auto"/>
        <w:ind w:firstLine="57"/>
        <w:rPr>
          <w:b/>
          <w:sz w:val="20"/>
          <w:szCs w:val="20"/>
          <w:highlight w:val="yellow"/>
          <w:u w:val="single"/>
        </w:rPr>
      </w:pPr>
    </w:p>
  </w:footnote>
  <w:footnote w:id="62">
    <w:p w14:paraId="02F15633" w14:textId="77777777" w:rsidR="00AD6AB2" w:rsidRPr="00BF376D" w:rsidRDefault="00AD6AB2" w:rsidP="004E6C1E">
      <w:pPr>
        <w:keepNext/>
        <w:keepLines/>
        <w:pBdr>
          <w:top w:val="nil"/>
          <w:left w:val="nil"/>
          <w:bottom w:val="nil"/>
          <w:right w:val="nil"/>
          <w:between w:val="nil"/>
        </w:pBdr>
        <w:spacing w:before="0" w:line="240" w:lineRule="auto"/>
        <w:ind w:firstLine="57"/>
        <w:rPr>
          <w:sz w:val="20"/>
          <w:szCs w:val="20"/>
        </w:rPr>
      </w:pPr>
      <w:r w:rsidRPr="00BF376D">
        <w:rPr>
          <w:rStyle w:val="FootnoteReference"/>
          <w:sz w:val="20"/>
          <w:szCs w:val="20"/>
        </w:rPr>
        <w:footnoteRef/>
      </w:r>
      <w:r w:rsidRPr="00BF376D">
        <w:rPr>
          <w:sz w:val="20"/>
          <w:szCs w:val="20"/>
        </w:rPr>
        <w:t xml:space="preserve"> Số liệu do Cục Trợ giúp pháp lý Bộ Tư pháp cung cấp</w:t>
      </w:r>
    </w:p>
  </w:footnote>
  <w:footnote w:id="63">
    <w:p w14:paraId="5F6AD932" w14:textId="496A88E5" w:rsidR="00AD6AB2" w:rsidRPr="00BF376D" w:rsidRDefault="00AD6AB2" w:rsidP="004E6C1E">
      <w:pPr>
        <w:pStyle w:val="FootnoteText"/>
        <w:spacing w:before="0"/>
      </w:pPr>
      <w:r w:rsidRPr="00BF376D">
        <w:rPr>
          <w:rStyle w:val="FootnoteReference"/>
        </w:rPr>
        <w:footnoteRef/>
      </w:r>
      <w:r w:rsidRPr="00BF376D">
        <w:t xml:space="preserve"> Chương trình MTQG xây dựng nông thôn mới giai đoạn 2021-2025: Ngân sách trung ương chỉ hỗ trợ các địa phương nhận bổ sung cân đối từ ngân sách trung ương và tỉnh Quảng Nam, tỉnh Quảng Ngãi; Chương trình MTQG giảm nghèo bền vững giai đoạn 2021-2025: Trung ương chỉ hỗ trợ có mục tiêu vốn đầu tư cơ sở hạ tầng và duy tu bảo dưỡng từ ngân sách Trung ương cho các huyện nghèo và xã đặc biệt khó khăn vùng bãi ngang, ven biển và hải đảo được cấp có thẩm quyền phê duyệt; Chương trình MTQG phát triển kinh tế - xã hội vùng đồng bào dân tộc thiểu số giai đoạn 2021-2025: Ngân sách Trung ương hỗ trợ cho các tỉnh chưa tự cân đối được ngân sách; các tỉnh, thành phố có tỷ lệ điều tiết về ngân sách trung ương thấp và có đông đồng bào dân tộc thiểu số, có nhiều xã khu vực III và thôn đặc biệt khó khăn thuộc vùng đồng bào dân tộc thiểu số và miền núi.</w:t>
      </w:r>
    </w:p>
  </w:footnote>
  <w:footnote w:id="64">
    <w:p w14:paraId="37ABDA70" w14:textId="4D0C1570" w:rsidR="00AD6AB2" w:rsidRPr="00BF376D" w:rsidRDefault="00AD6AB2" w:rsidP="004E6C1E">
      <w:pPr>
        <w:pStyle w:val="FootnoteText"/>
        <w:spacing w:before="0"/>
      </w:pPr>
      <w:r w:rsidRPr="00BF376D">
        <w:rPr>
          <w:rStyle w:val="FootnoteReference"/>
        </w:rPr>
        <w:footnoteRef/>
      </w:r>
      <w:r w:rsidRPr="00BF376D">
        <w:t xml:space="preserve"> </w:t>
      </w:r>
      <w:r w:rsidRPr="00BF376D">
        <w:rPr>
          <w:color w:val="000000"/>
          <w:shd w:val="clear" w:color="auto" w:fill="FFFFFF"/>
        </w:rPr>
        <w:t>Tổng số thu ngân sách nhà nước là </w:t>
      </w:r>
      <w:r w:rsidRPr="00BF376D">
        <w:rPr>
          <w:bCs/>
          <w:color w:val="000000"/>
          <w:shd w:val="clear" w:color="auto" w:fill="FFFFFF"/>
        </w:rPr>
        <w:t xml:space="preserve">1.411.700 tỷ đồng (năm 2022). </w:t>
      </w:r>
      <w:r w:rsidRPr="00BF376D">
        <w:rPr>
          <w:color w:val="222222"/>
          <w:shd w:val="clear" w:color="auto" w:fill="F1F1F1"/>
        </w:rPr>
        <w:t xml:space="preserve">Tổng số thu ngân sách nhà nước là 1.620.744 tỷ đồng (năm 2023) Tổng </w:t>
      </w:r>
      <w:r w:rsidRPr="00BF376D">
        <w:rPr>
          <w:color w:val="000000" w:themeColor="text1"/>
          <w:lang w:val="it-IT"/>
        </w:rPr>
        <w:t>thu ngân sách nhà nước là </w:t>
      </w:r>
      <w:r w:rsidRPr="00BF376D">
        <w:rPr>
          <w:bCs/>
          <w:color w:val="000000" w:themeColor="text1"/>
          <w:lang w:val="it-IT"/>
        </w:rPr>
        <w:t>1.700.988 tỷ đồng (năm 2024)</w:t>
      </w:r>
    </w:p>
  </w:footnote>
  <w:footnote w:id="65">
    <w:p w14:paraId="7F849A1F"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Tương đương với tỷ lệ kinh phí quản lý, chỉ đạo trên tổng kinh phí ngân sách hỗ trợ của CTMTQG xây dựng nông thôn mới giai đoạn 2021-2025</w:t>
      </w:r>
      <w:r w:rsidRPr="00BF376D">
        <w:rPr>
          <w:sz w:val="20"/>
          <w:szCs w:val="20"/>
          <w:highlight w:val="white"/>
        </w:rPr>
        <w:t>.</w:t>
      </w:r>
    </w:p>
  </w:footnote>
  <w:footnote w:id="66">
    <w:p w14:paraId="1D199A6C"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Thông tư số 14/2021/TT-BXD ngày 08/9/2021 của Bộ trưởng Bộ Xây dựng hướng dẫn xác định chi phí bảo trì công trình xây dựng</w:t>
      </w:r>
    </w:p>
  </w:footnote>
  <w:footnote w:id="67">
    <w:p w14:paraId="7A45F5D3"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Theo số liệu Tổng cục Thống kê, giá trị sản xuất của các ngành công nghiệp văn hóa (theo giá hiện hành) bình quân 05 năm 2018-2022 đạt 1.059.149.838 triệu đồng (44 tỷ USD); đóng góp của các ngành công nghiệp văn hóa vào giá trị gia tăng của các ngành kinh tế trước thời điểm dịch bệnh Covid 19, năm 2019 là khoảng 6,02%; trong 02 năm 2020 và 2021 con số này có sự sụt giảm 4,3% và 3,92%, đến năm 2022 là 4,04%.</w:t>
      </w:r>
    </w:p>
  </w:footnote>
  <w:footnote w:id="68">
    <w:p w14:paraId="68F4A2A0"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Theo dữ liệu của UNESCO, năm 2015 Việt Nam có  30.104 lao động văn hoá trên 1 triệu dân (2015); 46.535 doanh nghiệp hoạt động trong 12 lĩnh vực văn hóa và sáng tạo (Viện Số liệu UNESCO, 2018). Số liệu# cho thấy vào năm 2022 số lượng cơ sở kinh doanh trong các ngành CNVH ước đạt 70.321 cơ sở, thu hút lực lượng lao động trung bình khoảng 1,7 triệu đến 2,3 triệu người trong giai đoạn 2018-2022. </w:t>
      </w:r>
    </w:p>
  </w:footnote>
  <w:footnote w:id="69">
    <w:p w14:paraId="0C0FC173"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Tỷ lệ lao động trong các ngành công nghiệp văn hóa ước đạt 3,10% năm 2018; năm 2019 tăng lên 3,41%; năm 2020 đạt 3,52%; năm 2021 đạt 4,13%; năm 2022 đạt 4,42%. Giai đoạn năm 2018-2022, bình quân lực lượng lao động tăng 7,44%/năm.</w:t>
      </w:r>
    </w:p>
  </w:footnote>
  <w:footnote w:id="70">
    <w:p w14:paraId="6EC1E8E6" w14:textId="009D707B" w:rsidR="00AD6AB2" w:rsidRPr="00BF376D" w:rsidRDefault="00AD6AB2" w:rsidP="004E6C1E">
      <w:pPr>
        <w:pStyle w:val="FootnoteText"/>
        <w:spacing w:before="0"/>
      </w:pPr>
      <w:r w:rsidRPr="00BF376D">
        <w:rPr>
          <w:rStyle w:val="FootnoteReference"/>
        </w:rPr>
        <w:footnoteRef/>
      </w:r>
      <w:r w:rsidRPr="00BF376D">
        <w:t xml:space="preserve"> Nghiên cứu về sử dụng thời gian ở Việt Nam của Ngân hàng thế giới năm 2022 thực hiện cùng chuyên gia của Tổng cục Thống kê.</w:t>
      </w:r>
    </w:p>
  </w:footnote>
  <w:footnote w:id="71">
    <w:p w14:paraId="610AFC5A" w14:textId="51A52EB2" w:rsidR="00AD6AB2" w:rsidRPr="00BF376D" w:rsidRDefault="00AD6AB2" w:rsidP="004E6C1E">
      <w:pPr>
        <w:pStyle w:val="FootnoteText"/>
        <w:spacing w:before="0"/>
      </w:pPr>
      <w:r w:rsidRPr="00BF376D">
        <w:rPr>
          <w:rStyle w:val="FootnoteReference"/>
        </w:rPr>
        <w:footnoteRef/>
      </w:r>
      <w:r w:rsidRPr="00BF376D">
        <w:t xml:space="preserve"> Nữ sử dụng 1,32 tiếng/ngày cho giải trí, nghỉ ngơi, truyền thông còn nam sử dụng 2,18 tiếng/ngày</w:t>
      </w:r>
    </w:p>
  </w:footnote>
  <w:footnote w:id="72">
    <w:p w14:paraId="7A3ECB58" w14:textId="5587211E" w:rsidR="00AD6AB2" w:rsidRPr="00BF376D" w:rsidRDefault="00AD6AB2" w:rsidP="004E6C1E">
      <w:pPr>
        <w:pStyle w:val="FootnoteText"/>
        <w:spacing w:before="0"/>
      </w:pPr>
      <w:r w:rsidRPr="00BF376D">
        <w:rPr>
          <w:rStyle w:val="FootnoteReference"/>
        </w:rPr>
        <w:footnoteRef/>
      </w:r>
      <w:r w:rsidRPr="00BF376D">
        <w:t xml:space="preserve"> Ví dụ đa số các nhạc trưởng của các dàn giao hưởng là nam giới còn ngành trình diễn thời trang thì nhiều nữ hơn, tuổi nghề của nữ hoạt động nghệ thuật thường ngắn hơn nam).</w:t>
      </w:r>
    </w:p>
  </w:footnote>
  <w:footnote w:id="73">
    <w:p w14:paraId="537D0CC7" w14:textId="77777777" w:rsidR="00AD6AB2" w:rsidRPr="00BF376D" w:rsidRDefault="00AD6AB2" w:rsidP="004E6C1E">
      <w:pPr>
        <w:keepNext/>
        <w:keepLines/>
        <w:pBdr>
          <w:top w:val="nil"/>
          <w:left w:val="nil"/>
          <w:bottom w:val="nil"/>
          <w:right w:val="nil"/>
          <w:between w:val="nil"/>
        </w:pBdr>
        <w:spacing w:before="0" w:line="240" w:lineRule="auto"/>
        <w:ind w:firstLine="57"/>
        <w:rPr>
          <w:sz w:val="20"/>
          <w:szCs w:val="20"/>
        </w:rPr>
      </w:pPr>
      <w:r w:rsidRPr="00BF376D">
        <w:rPr>
          <w:rStyle w:val="FootnoteReference"/>
          <w:sz w:val="20"/>
          <w:szCs w:val="20"/>
        </w:rPr>
        <w:footnoteRef/>
      </w:r>
      <w:r w:rsidRPr="00BF376D">
        <w:rPr>
          <w:sz w:val="20"/>
          <w:szCs w:val="20"/>
        </w:rPr>
        <w:t xml:space="preserve"> Tại Quyết định số 491/QĐ-TTg ngày 07/5/2018 của Thủ tướng Chính phủ</w:t>
      </w:r>
    </w:p>
  </w:footnote>
  <w:footnote w:id="74">
    <w:p w14:paraId="27F03180" w14:textId="35A6FF17" w:rsidR="00AD6AB2" w:rsidRPr="00BF376D" w:rsidRDefault="00AD6AB2" w:rsidP="004E6C1E">
      <w:pPr>
        <w:pStyle w:val="FootnoteText"/>
        <w:keepNext/>
        <w:keepLines/>
        <w:spacing w:before="0"/>
        <w:rPr>
          <w:color w:val="0070C0"/>
        </w:rPr>
      </w:pPr>
      <w:r w:rsidRPr="00AA33DD">
        <w:rPr>
          <w:rStyle w:val="FootnoteReference"/>
        </w:rPr>
        <w:footnoteRef/>
      </w:r>
      <w:r w:rsidRPr="00AA33DD">
        <w:t xml:space="preserve"> Hệ thống mục tiêu, chỉ tiêu được rà soát, tổng hợp và xây dựng dựa theo các mục tiêu, chỉ tiêu tại các chiến lược trong lĩnh vực văn hóa, thông tin, giáo dục,..., các quy hoạch phát triển kinh tế - xã hội của quốc gia, các vùng, các tỉnh, thành phố trực thuộc Trung ương, các mục tiêu, chỉ tiêu đến năm 2030 của các chương trình, dự án, đề án lĩnh vực văn hóa đã được phê duyệt nhưng chưa được bố trí vốn; nâng cao các mục tiêu, chỉ tiêu đến năm 2025 của các chương trình mục tiêu quốc gia giai đoạn 2021-2025 đang triển khai. Toàn bộ các căn cứ pháp lý để đề xuất các mục tiêu, chỉ tiêu chi tiết được liệt kê đầy đủ tại Phần II Cơ sở xây dựng Chương trình của Báo cáo này (tại các mục 3, 4, 5,...)</w:t>
      </w:r>
    </w:p>
  </w:footnote>
  <w:footnote w:id="75">
    <w:p w14:paraId="227B0E25" w14:textId="77777777" w:rsidR="00AD6AB2" w:rsidRPr="00BF376D" w:rsidRDefault="00AD6AB2" w:rsidP="004E6C1E">
      <w:pPr>
        <w:keepNext/>
        <w:keepLines/>
        <w:spacing w:before="0" w:line="240" w:lineRule="auto"/>
        <w:rPr>
          <w:sz w:val="20"/>
          <w:szCs w:val="20"/>
        </w:rPr>
      </w:pPr>
      <w:r w:rsidRPr="00BF376D">
        <w:rPr>
          <w:rStyle w:val="FootnoteReference"/>
          <w:sz w:val="20"/>
          <w:szCs w:val="20"/>
        </w:rPr>
        <w:footnoteRef/>
      </w:r>
      <w:r w:rsidRPr="00BF376D">
        <w:rPr>
          <w:sz w:val="20"/>
          <w:szCs w:val="20"/>
        </w:rPr>
        <w:t xml:space="preserve"> Theo quy định tại Thông tư số 06/2021/TT-BXD ngày 30/6/2021 của Bộ Xây dựng</w:t>
      </w:r>
    </w:p>
  </w:footnote>
  <w:footnote w:id="76">
    <w:p w14:paraId="6FF806BE" w14:textId="25D987AF" w:rsidR="00AD6AB2" w:rsidRPr="00BF376D" w:rsidRDefault="00AD6AB2" w:rsidP="004E6C1E">
      <w:pPr>
        <w:pStyle w:val="FootnoteText"/>
        <w:keepNext/>
        <w:keepLines/>
        <w:spacing w:before="0"/>
      </w:pPr>
      <w:r w:rsidRPr="005061A2">
        <w:rPr>
          <w:rStyle w:val="FootnoteReference"/>
        </w:rPr>
        <w:footnoteRef/>
      </w:r>
      <w:r w:rsidRPr="005061A2">
        <w:t xml:space="preserve"> Phù hợp với tiêu chuẩn, định mức sử dụng tài sản công theo quy định của Luật Quản lý tài sản công và văn bản hướng dẫn liên quan. </w:t>
      </w:r>
    </w:p>
  </w:footnote>
  <w:footnote w:id="77">
    <w:p w14:paraId="65DA7249" w14:textId="77777777" w:rsidR="00AD6AB2" w:rsidRPr="00BF376D" w:rsidRDefault="00AD6AB2" w:rsidP="004E6C1E">
      <w:pPr>
        <w:keepNext/>
        <w:keepLines/>
        <w:spacing w:before="0" w:line="240" w:lineRule="auto"/>
        <w:ind w:firstLine="57"/>
        <w:rPr>
          <w:sz w:val="20"/>
          <w:szCs w:val="20"/>
        </w:rPr>
      </w:pPr>
      <w:r w:rsidRPr="00BF376D">
        <w:rPr>
          <w:rStyle w:val="FootnoteReference"/>
          <w:sz w:val="20"/>
          <w:szCs w:val="20"/>
        </w:rPr>
        <w:footnoteRef/>
      </w:r>
      <w:r w:rsidRPr="00BF376D">
        <w:rPr>
          <w:sz w:val="20"/>
          <w:szCs w:val="20"/>
        </w:rPr>
        <w:t xml:space="preserve"> Cán bộ tư pháp hộ tịch, văn hóa, công an xã, công chức cấp xã khác và những người có liên quan</w:t>
      </w:r>
    </w:p>
  </w:footnote>
  <w:footnote w:id="78">
    <w:p w14:paraId="68F0FCBB" w14:textId="7D9704A7" w:rsidR="00AD6AB2" w:rsidRPr="00BF376D" w:rsidRDefault="00AD6AB2" w:rsidP="004E6C1E">
      <w:pPr>
        <w:pStyle w:val="FootnoteText"/>
        <w:keepNext/>
        <w:keepLines/>
        <w:spacing w:before="0"/>
      </w:pPr>
      <w:r w:rsidRPr="005061A2">
        <w:rPr>
          <w:rStyle w:val="FootnoteReference"/>
        </w:rPr>
        <w:footnoteRef/>
      </w:r>
      <w:r w:rsidRPr="005061A2">
        <w:t xml:space="preserve"> Phù hợp với tiêu chuẩn, định mức sử dụng tài sản công theo quy định của Luật Quản lý tài sản công và văn bản hướng dẫn liên quan. </w:t>
      </w:r>
    </w:p>
  </w:footnote>
  <w:footnote w:id="79">
    <w:p w14:paraId="4E7FC081" w14:textId="77777777" w:rsidR="00AD6AB2" w:rsidRPr="00BF376D" w:rsidRDefault="00AD6AB2" w:rsidP="004E6C1E">
      <w:pPr>
        <w:keepNext/>
        <w:keepLines/>
        <w:pBdr>
          <w:top w:val="nil"/>
          <w:left w:val="nil"/>
          <w:bottom w:val="nil"/>
          <w:right w:val="nil"/>
          <w:between w:val="nil"/>
        </w:pBdr>
        <w:spacing w:before="0" w:line="240" w:lineRule="auto"/>
        <w:rPr>
          <w:sz w:val="20"/>
          <w:szCs w:val="20"/>
        </w:rPr>
      </w:pPr>
      <w:r w:rsidRPr="00BF376D">
        <w:rPr>
          <w:rStyle w:val="FootnoteReference"/>
          <w:sz w:val="20"/>
          <w:szCs w:val="20"/>
        </w:rPr>
        <w:footnoteRef/>
      </w:r>
      <w:r w:rsidRPr="00BF376D">
        <w:rPr>
          <w:sz w:val="20"/>
          <w:szCs w:val="20"/>
        </w:rPr>
        <w:t xml:space="preserve"> Báo cáo của Bộ Kế hoạch và Đầu tư tại Công văn số 3342/BKHĐT-LĐVX ngày 02/6/2021</w:t>
      </w:r>
    </w:p>
  </w:footnote>
  <w:footnote w:id="80">
    <w:p w14:paraId="085F5A5A"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Chăn nuôi, trồng trọt hữu cơ; tiểu thủ công nghiệp; buôn bán thương mại; thủ công mỹ nghệ; du lịch nông thôn,…</w:t>
      </w:r>
    </w:p>
  </w:footnote>
  <w:footnote w:id="81">
    <w:p w14:paraId="4D19DD86"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Gắn với các thiết chế văn hóa cơ sở, thiết chế văn hóa, nghệ thuật, các di tích lịch sử - văn hóa, danh lam thắng cảnh, bảo tàng trên địa bàn</w:t>
      </w:r>
    </w:p>
  </w:footnote>
  <w:footnote w:id="82">
    <w:p w14:paraId="74544BAC"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Tuyên truyền, phổ biến, giáo dục pháp luật, giáo dục đạo đức, lý tưởng cách mạng và văn hóa truyền thống của dân tộc; phòng chống bạo lực học đường; phòng ngừa tội phạm, vi phạm pháp luật, tệ nạn xã hội và bảo đảm trật tự, an toàn giao thông.</w:t>
      </w:r>
    </w:p>
  </w:footnote>
  <w:footnote w:id="83">
    <w:p w14:paraId="60E7F833"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Đáp ứng các yêu cầu về vị trí, diện tích mặt bằng được sử dụng, trang thiết bị, kinh phí hoạt động, nhân sự quản lý, cộng tác viên, tỷ lệ lấp đầy...theo quy định. Có biện pháp về cảnh quan, không gian, kiến trúc mang bản sắc văn hóa dân tộc, đảm bảo tính gần gũi, thân thuộc, phù hợp lối sống, sinh hoạt, phong tục tập quán địa phương. Tại các khu vực thường xuyên chịu tác động của khí hậu cực đoan, thiên tai, có cơ sở vật chất, biện pháp kết hợp chức năng sơ tán, tránh trú nhằm bảo đảm an toàn cho người dân.</w:t>
      </w:r>
    </w:p>
  </w:footnote>
  <w:footnote w:id="84">
    <w:p w14:paraId="3E2999F7"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Đáp ứng các yêu cầu về vị trí, diện tích mặt bằng được sử dụng, trang thiết bị, kinh phí hoạt động, mô hình quản lý, tỷ lệ lấp đầy...theo quy định. Có biện pháp về cảnh quan, không gian, kiến trúc mang bản sắc văn hóa dân tộc, đảm bảo tính gần gũi, thân thuộc, phù hợp lối sống, sinh hoạt, phong tục tập quán địa phương. Tại các khu vực thường xuyên chịu tác động của khí hậu cực đoan, thiên tai, có cơ sở vật chất, biện pháp kết hợp chức năng sơ tán, tránh trú nhằm bảo đảm an toàn cho người dân.</w:t>
      </w:r>
    </w:p>
  </w:footnote>
  <w:footnote w:id="85">
    <w:p w14:paraId="5D045F9C"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Đáp ứng các yêu cầu về vị trí, diện tích mặt bằng được sử dụng, trang thiết bị, kinh phí hoạt động, nhân sự,...theo quy định</w:t>
      </w:r>
    </w:p>
  </w:footnote>
  <w:footnote w:id="86">
    <w:p w14:paraId="0BD4DD6F"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Điểm vui chơi, giải trí và thể thao công cộng phải gắn với quảng trường, vườn hoa, thiết chế văn hóa, thể thao khác..., được lắp đặt dụng cụ thể dục thể thao ngoài trời đơn giản và thiết bị vui chơi, giải trí cho trẻ em. Đối với xã, thị trấn, điểm vui chơi, giải trí và thể thao dành cho trẻ em phải có nội dung hoạt động chống đuối nước cho trẻ em.</w:t>
      </w:r>
    </w:p>
  </w:footnote>
  <w:footnote w:id="87">
    <w:p w14:paraId="003FA52C"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Bao gồm: mô hình trải nghiệm, tìm hiểu văn hoá đặc thù, bảo tồn giá trị văn hoá phi vật thể; mô hình di sản văn hóa gắn với các hành trình du lịch di sản văn hóa phát triển cộng đồng; các tác phẩm mới lấy cảm hứng từ văn hóa dân tộc thiểu số, mô hình nghề thủ công... Đối với xã thuộc vùng đồng bào dân tộc thiểu số, có mô hình văn hóa truyền thống của các dân tộc thiểu số trên địa bàn.</w:t>
      </w:r>
    </w:p>
  </w:footnote>
  <w:footnote w:id="88">
    <w:p w14:paraId="24B04527"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Không sử dụng sản phẩm nhựa dùng một lần và túi ni lông khó phân hủy sinh học; đối với danh lam thắng cảnh, được điều tra thông tin về ảnh hưởng của biến đổi khí hậu và đề xuất nhu cầu thích ứng, biện pháp ứng phó biến đổi khí hậu.</w:t>
      </w:r>
    </w:p>
  </w:footnote>
  <w:footnote w:id="89">
    <w:p w14:paraId="1959BD8B"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Gắn với các thiết chế văn hóa, thể thao trên địa bàn. Chú trọng đối với các di sản văn hóa phi vật thể được UNESCO ghi danh, được đưa vào danh mục di sản văn hóa phi vật thể quốc gia.</w:t>
      </w:r>
    </w:p>
  </w:footnote>
  <w:footnote w:id="90">
    <w:p w14:paraId="22C92D3A"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Bao gồm cả năng lực ứng dụng công nghệ thông tin, kỹ năng số, ngoại ngữ, tổ chức hoạt động quần chúng</w:t>
      </w:r>
    </w:p>
  </w:footnote>
  <w:footnote w:id="91">
    <w:p w14:paraId="1AD8D899"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Đáp ứng các yêu cầu về vị trí, diện tích mặt bằng được sử dụng, trang thiết bị, kinh phí hoạt động, nhân sự quản lý, cộng tác viên, tỷ lệ lấp đầy...theo quy định. Có biện pháp về cảnh quan, không gian, kiến trúc mang bản sắc văn hóa dân tộc, đảm bảo tính gần gũi, thân thuộc, phù hợp lối sống, sinh hoạt, phong tục tập quán địa phương. Tại các khu vực thường xuyên chịu tác động của khí hậu cực đoan, thiên tai, có cơ sở vật chất, biện pháp kết hợp chức năng sơ tán, tránh trú nhằm bảo đảm an toàn cho người dân.</w:t>
      </w:r>
    </w:p>
  </w:footnote>
  <w:footnote w:id="92">
    <w:p w14:paraId="0BFA26D9"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Đáp ứng các yêu cầu về vị trí, diện tích mặt bằng được sử dụng, trang thiết bị, kinh phí hoạt động, nhân sự quản lý, cộng tác viên, tỷ lệ lấp đầy...theo quy định. </w:t>
      </w:r>
    </w:p>
  </w:footnote>
  <w:footnote w:id="93">
    <w:p w14:paraId="16B10E54"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Điểm vui chơi, giải trí và thể thao công cộng phải gắn với quảng trường, công viên, thiết chế văn hóa, thể thao khác..., được lắp đặt dụng cụ thể dục thể thao ngoài trời và thiết bị vui chơi, giải trí cho trẻ em. </w:t>
      </w:r>
    </w:p>
  </w:footnote>
  <w:footnote w:id="94">
    <w:p w14:paraId="217F6889"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Bao gồm: mô hình trải nghiệm, tìm hiểu văn hoá đặc thù, bảo tồn giá trị văn hoá phi vật thể; mô hình di sản văn hóa gắn với các hành trình du lịch di sản văn hóa phát triển cộng đồng; các tác phẩm mới lấy cảm hứng từ văn hóa dân tộc thiểu số, mô hình nghề thủ công... </w:t>
      </w:r>
    </w:p>
  </w:footnote>
  <w:footnote w:id="95">
    <w:p w14:paraId="2FDA1634"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Bao gồm cả năng lực ứng dụng công nghệ thông tin, kỹ năng số, ngoại ngữ, tổ chức hoạt động quần chúng</w:t>
      </w:r>
    </w:p>
  </w:footnote>
  <w:footnote w:id="96">
    <w:p w14:paraId="5C9298D6"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Cung cấp cơ hội cho các nghệ sĩ trình bày tác phẩm, nâng cao tính thẩm mỹ của địa phương</w:t>
      </w:r>
    </w:p>
  </w:footnote>
  <w:footnote w:id="97">
    <w:p w14:paraId="7EFE42AC"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Trung tâm văn hoá, Trung tâm Văn hóa Nghệ thuật, Trung tâm Văn hóa-Điện ảnh,...</w:t>
      </w:r>
    </w:p>
  </w:footnote>
  <w:footnote w:id="98">
    <w:p w14:paraId="7B50C721"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Đáp ứng các yêu cầu về vị trí, diện tích mặt bằng được sử dụng, trang thiết bị, kinh phí hoạt động, nhân sự quản lý, cộng tác viên, tỷ lệ lấp đầy...theo quy định. Có biện pháp về cảnh quan, không gian, kiến trúc mang tính biểu tượng, phù hợp với đặc trưng của địa phương.</w:t>
      </w:r>
    </w:p>
  </w:footnote>
  <w:footnote w:id="99">
    <w:p w14:paraId="64F4268F"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Đáp ứng các yêu cầu về vị trí, diện tích mặt bằng được sử dụng, trang thiết bị, kinh phí hoạt động, nhân sự quản lý, cộng tác viên, tỷ lệ lấp đầy...theo quy định. </w:t>
      </w:r>
    </w:p>
  </w:footnote>
  <w:footnote w:id="100">
    <w:p w14:paraId="0578399C"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Phát huy thành tựu mỹ thuật thế giới và bản sắc địa phương</w:t>
      </w:r>
    </w:p>
  </w:footnote>
  <w:footnote w:id="101">
    <w:p w14:paraId="7046BA3C"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Nhà hát, bảo tàng, thư viện, trung tâm chiếu phim hoặc trung tâm triển lãm,...</w:t>
      </w:r>
    </w:p>
  </w:footnote>
  <w:footnote w:id="102">
    <w:p w14:paraId="64638236"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Được giao trực tiếp quản lý hoặc thuê dài hạn</w:t>
      </w:r>
    </w:p>
  </w:footnote>
  <w:footnote w:id="103">
    <w:p w14:paraId="5887398B"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Có thể trình diễn các loại hình nghệ thuật trong nước và quốc tế, trở thành thương hiệu quốc gia và làm nền tảng phát triển công nghiệp văn hóa. Quy mô công trình tối thiểu đáp ứng quy mô của nhà hát, rạp xiếc cấp đặc biệt với tổng sức chứa trên 3.000 chỗ ngồi. </w:t>
      </w:r>
    </w:p>
  </w:footnote>
  <w:footnote w:id="104">
    <w:p w14:paraId="56B760DD"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Gồm cải lương, đờn ca tài tử, tuồng, dân ca, kịch dân ca, chèo, các loại hình nghệ thuật vùng Tây Bắc,...</w:t>
      </w:r>
    </w:p>
  </w:footnote>
  <w:footnote w:id="105">
    <w:p w14:paraId="540BD02E"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Các cộng đồng, các tổ chức chính trị - xã hội, tổ chức hội, tổ chức tôn giáo, tín ngưỡng,...</w:t>
      </w:r>
    </w:p>
  </w:footnote>
  <w:footnote w:id="106">
    <w:p w14:paraId="643E6301" w14:textId="77777777" w:rsidR="00AD6AB2" w:rsidRPr="00BF376D" w:rsidRDefault="00AD6AB2" w:rsidP="004E6C1E">
      <w:pPr>
        <w:keepNext/>
        <w:keepLines/>
        <w:pBdr>
          <w:top w:val="nil"/>
          <w:left w:val="nil"/>
          <w:bottom w:val="nil"/>
          <w:right w:val="nil"/>
          <w:between w:val="nil"/>
        </w:pBdr>
        <w:spacing w:before="0" w:line="240" w:lineRule="auto"/>
        <w:rPr>
          <w:color w:val="FF0000"/>
          <w:sz w:val="20"/>
          <w:szCs w:val="20"/>
        </w:rPr>
      </w:pPr>
      <w:r w:rsidRPr="00BF376D">
        <w:rPr>
          <w:rStyle w:val="FootnoteReference"/>
          <w:sz w:val="20"/>
          <w:szCs w:val="20"/>
        </w:rPr>
        <w:footnoteRef/>
      </w:r>
      <w:r w:rsidRPr="00BF376D">
        <w:rPr>
          <w:color w:val="000000"/>
          <w:sz w:val="20"/>
          <w:szCs w:val="20"/>
        </w:rPr>
        <w:t xml:space="preserve"> Chất lượng phim đạt ít nhất từ 20%-25% phim xếp loại xuất sắc (bậc III); phim sử dụng ngân sách nhà nước thực hiện các phương thức theo quy định của Luật Điện ảnh và văn bản hướng dẫn liên quan.</w:t>
      </w:r>
    </w:p>
  </w:footnote>
  <w:footnote w:id="107">
    <w:p w14:paraId="48690597"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Ưu tiên gắn với các hội thi, hội diễn, liên hoan cấp quốc gia do cơ quan Trung ương tổ chức</w:t>
      </w:r>
    </w:p>
  </w:footnote>
  <w:footnote w:id="108">
    <w:p w14:paraId="00083EBC"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Trong đó, có bao gồm các biện pháp tạo lập không gian, công cụ, cơ sở hạ tầng và vật chất để nghệ nhân, người thực hành có điều kiện thực hành, trình diễn, giới thiệu và trao truyền di sản trong Danh mục di sản văn hóa phi vật thể quốc gia (nếu có)</w:t>
      </w:r>
    </w:p>
  </w:footnote>
  <w:footnote w:id="109">
    <w:p w14:paraId="575B73B5"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Bao gồm cả năng lực ứng dụng công nghệ thông tin, kỹ năng số, ngoại ngữ, tổ chức hoạt động quần chúng</w:t>
      </w:r>
    </w:p>
  </w:footnote>
  <w:footnote w:id="110">
    <w:p w14:paraId="6A72D68C"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Ưu tiên thực hiện cơ chế xã hội hóa là chủ yếu, Nhà nước hỗ trợ đầu tư một số hạng mục ban đầu. Quy mô trường quay tại thành phố Hồ Chí Minh khoảng 100-150 ha trở lên, tại thành phố Đà Nẵng khoảng 50-70 ha trở lên.</w:t>
      </w:r>
    </w:p>
  </w:footnote>
  <w:footnote w:id="111">
    <w:p w14:paraId="529DA0A2" w14:textId="77777777" w:rsidR="00AD6AB2" w:rsidRPr="00BF376D" w:rsidRDefault="00AD6AB2" w:rsidP="004E6C1E">
      <w:pPr>
        <w:keepNext/>
        <w:keepLines/>
        <w:pBdr>
          <w:top w:val="nil"/>
          <w:left w:val="nil"/>
          <w:bottom w:val="nil"/>
          <w:right w:val="nil"/>
          <w:between w:val="nil"/>
        </w:pBdr>
        <w:spacing w:before="0" w:line="240" w:lineRule="auto"/>
        <w:rPr>
          <w:color w:val="000000"/>
          <w:sz w:val="20"/>
          <w:szCs w:val="20"/>
        </w:rPr>
      </w:pPr>
      <w:r w:rsidRPr="00BF376D">
        <w:rPr>
          <w:rStyle w:val="FootnoteReference"/>
          <w:sz w:val="20"/>
          <w:szCs w:val="20"/>
        </w:rPr>
        <w:footnoteRef/>
      </w:r>
      <w:r w:rsidRPr="00BF376D">
        <w:rPr>
          <w:color w:val="000000"/>
          <w:sz w:val="20"/>
          <w:szCs w:val="20"/>
        </w:rPr>
        <w:t xml:space="preserve"> Festival, lễ hội, cuộc thi, giải thưởng, chương trình biểu diễn nghệ thuật, lưu trú nghệ thuật...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1032584"/>
      <w:docPartObj>
        <w:docPartGallery w:val="Page Numbers (Top of Page)"/>
        <w:docPartUnique/>
      </w:docPartObj>
    </w:sdtPr>
    <w:sdtEndPr>
      <w:rPr>
        <w:noProof/>
      </w:rPr>
    </w:sdtEndPr>
    <w:sdtContent>
      <w:p w14:paraId="4145BF93" w14:textId="77777777" w:rsidR="00AD6AB2" w:rsidRDefault="00AD6AB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D33748" w14:textId="77777777" w:rsidR="00AD6AB2" w:rsidRDefault="00AD6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456323"/>
      <w:docPartObj>
        <w:docPartGallery w:val="Page Numbers (Top of Page)"/>
        <w:docPartUnique/>
      </w:docPartObj>
    </w:sdtPr>
    <w:sdtEndPr>
      <w:rPr>
        <w:noProof/>
        <w:sz w:val="22"/>
      </w:rPr>
    </w:sdtEndPr>
    <w:sdtContent>
      <w:p w14:paraId="4538BCBC" w14:textId="0ED90A0A" w:rsidR="00AD6AB2" w:rsidRPr="008D69D6" w:rsidRDefault="00AD6AB2">
        <w:pPr>
          <w:pStyle w:val="Header"/>
          <w:jc w:val="center"/>
          <w:rPr>
            <w:sz w:val="22"/>
          </w:rPr>
        </w:pPr>
        <w:r w:rsidRPr="008D69D6">
          <w:rPr>
            <w:sz w:val="22"/>
          </w:rPr>
          <w:fldChar w:fldCharType="begin"/>
        </w:r>
        <w:r w:rsidRPr="008D69D6">
          <w:rPr>
            <w:sz w:val="22"/>
          </w:rPr>
          <w:instrText xml:space="preserve"> PAGE   \* MERGEFORMAT </w:instrText>
        </w:r>
        <w:r w:rsidRPr="008D69D6">
          <w:rPr>
            <w:sz w:val="22"/>
          </w:rPr>
          <w:fldChar w:fldCharType="separate"/>
        </w:r>
        <w:r w:rsidR="00A8179F">
          <w:rPr>
            <w:noProof/>
            <w:sz w:val="22"/>
          </w:rPr>
          <w:t>xi</w:t>
        </w:r>
        <w:r w:rsidRPr="008D69D6">
          <w:rPr>
            <w:noProof/>
            <w:sz w:val="22"/>
          </w:rPr>
          <w:fldChar w:fldCharType="end"/>
        </w:r>
      </w:p>
    </w:sdtContent>
  </w:sdt>
  <w:p w14:paraId="6830A0A4" w14:textId="77777777" w:rsidR="00AD6AB2" w:rsidRDefault="00AD6AB2">
    <w:pPr>
      <w:pBdr>
        <w:top w:val="nil"/>
        <w:left w:val="nil"/>
        <w:bottom w:val="nil"/>
        <w:right w:val="nil"/>
        <w:between w:val="nil"/>
      </w:pBdr>
      <w:tabs>
        <w:tab w:val="center" w:pos="4680"/>
        <w:tab w:val="right" w:pos="9360"/>
      </w:tabs>
      <w:spacing w:line="240" w:lineRule="auto"/>
      <w:ind w:firstLine="57"/>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0494C" w14:textId="393977E3" w:rsidR="00AD6AB2" w:rsidRDefault="00AD6AB2">
    <w:pPr>
      <w:pStyle w:val="Header"/>
      <w:jc w:val="center"/>
    </w:pPr>
  </w:p>
  <w:p w14:paraId="714A0934" w14:textId="77777777" w:rsidR="00AD6AB2" w:rsidRDefault="00AD6AB2">
    <w:pPr>
      <w:pBdr>
        <w:top w:val="nil"/>
        <w:left w:val="nil"/>
        <w:bottom w:val="nil"/>
        <w:right w:val="nil"/>
        <w:between w:val="nil"/>
      </w:pBdr>
      <w:tabs>
        <w:tab w:val="center" w:pos="4680"/>
        <w:tab w:val="right" w:pos="9360"/>
      </w:tabs>
      <w:spacing w:line="240" w:lineRule="auto"/>
      <w:ind w:firstLine="57"/>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360891"/>
      <w:docPartObj>
        <w:docPartGallery w:val="Page Numbers (Top of Page)"/>
        <w:docPartUnique/>
      </w:docPartObj>
    </w:sdtPr>
    <w:sdtEndPr>
      <w:rPr>
        <w:noProof/>
        <w:sz w:val="22"/>
      </w:rPr>
    </w:sdtEndPr>
    <w:sdtContent>
      <w:p w14:paraId="5F3BC998" w14:textId="77777777" w:rsidR="00AD6AB2" w:rsidRPr="008D69D6" w:rsidRDefault="00AD6AB2">
        <w:pPr>
          <w:pStyle w:val="Header"/>
          <w:jc w:val="center"/>
          <w:rPr>
            <w:sz w:val="22"/>
          </w:rPr>
        </w:pPr>
        <w:r w:rsidRPr="008D69D6">
          <w:rPr>
            <w:sz w:val="22"/>
          </w:rPr>
          <w:fldChar w:fldCharType="begin"/>
        </w:r>
        <w:r w:rsidRPr="008D69D6">
          <w:rPr>
            <w:sz w:val="22"/>
          </w:rPr>
          <w:instrText xml:space="preserve"> PAGE   \* MERGEFORMAT </w:instrText>
        </w:r>
        <w:r w:rsidRPr="008D69D6">
          <w:rPr>
            <w:sz w:val="22"/>
          </w:rPr>
          <w:fldChar w:fldCharType="separate"/>
        </w:r>
        <w:r w:rsidR="00A8179F">
          <w:rPr>
            <w:noProof/>
            <w:sz w:val="22"/>
          </w:rPr>
          <w:t>188</w:t>
        </w:r>
        <w:r w:rsidRPr="008D69D6">
          <w:rPr>
            <w:noProof/>
            <w:sz w:val="22"/>
          </w:rPr>
          <w:fldChar w:fldCharType="end"/>
        </w:r>
      </w:p>
    </w:sdtContent>
  </w:sdt>
  <w:p w14:paraId="13B1BC77" w14:textId="77777777" w:rsidR="00AD6AB2" w:rsidRDefault="00AD6AB2">
    <w:pPr>
      <w:pBdr>
        <w:top w:val="nil"/>
        <w:left w:val="nil"/>
        <w:bottom w:val="nil"/>
        <w:right w:val="nil"/>
        <w:between w:val="nil"/>
      </w:pBdr>
      <w:tabs>
        <w:tab w:val="center" w:pos="4680"/>
        <w:tab w:val="right" w:pos="9360"/>
      </w:tabs>
      <w:spacing w:line="240" w:lineRule="auto"/>
      <w:ind w:firstLine="5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5C0899"/>
    <w:multiLevelType w:val="multilevel"/>
    <w:tmpl w:val="F6B411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B81"/>
    <w:rsid w:val="00026336"/>
    <w:rsid w:val="00027858"/>
    <w:rsid w:val="00027F7E"/>
    <w:rsid w:val="00046B57"/>
    <w:rsid w:val="000610AB"/>
    <w:rsid w:val="0007125D"/>
    <w:rsid w:val="00090678"/>
    <w:rsid w:val="00091D57"/>
    <w:rsid w:val="000A69DC"/>
    <w:rsid w:val="000C3100"/>
    <w:rsid w:val="000D3A38"/>
    <w:rsid w:val="001044C6"/>
    <w:rsid w:val="0010470F"/>
    <w:rsid w:val="00114DF3"/>
    <w:rsid w:val="00117CEB"/>
    <w:rsid w:val="00135E67"/>
    <w:rsid w:val="00137EF1"/>
    <w:rsid w:val="0014196C"/>
    <w:rsid w:val="00143E09"/>
    <w:rsid w:val="00156A2A"/>
    <w:rsid w:val="00164AEA"/>
    <w:rsid w:val="00166A63"/>
    <w:rsid w:val="00167302"/>
    <w:rsid w:val="00173B33"/>
    <w:rsid w:val="001A2D68"/>
    <w:rsid w:val="001B05B0"/>
    <w:rsid w:val="001D181A"/>
    <w:rsid w:val="001E725B"/>
    <w:rsid w:val="002062B7"/>
    <w:rsid w:val="00221462"/>
    <w:rsid w:val="00224A85"/>
    <w:rsid w:val="00250065"/>
    <w:rsid w:val="00251059"/>
    <w:rsid w:val="0025758C"/>
    <w:rsid w:val="00261833"/>
    <w:rsid w:val="00276642"/>
    <w:rsid w:val="002A01A9"/>
    <w:rsid w:val="002A78E5"/>
    <w:rsid w:val="002B3565"/>
    <w:rsid w:val="002C5609"/>
    <w:rsid w:val="002C6C3F"/>
    <w:rsid w:val="002D2DB6"/>
    <w:rsid w:val="002D3483"/>
    <w:rsid w:val="002D51F3"/>
    <w:rsid w:val="002E092C"/>
    <w:rsid w:val="002F1ABE"/>
    <w:rsid w:val="00305515"/>
    <w:rsid w:val="0030762D"/>
    <w:rsid w:val="003157DF"/>
    <w:rsid w:val="003246FC"/>
    <w:rsid w:val="00327A86"/>
    <w:rsid w:val="0036001E"/>
    <w:rsid w:val="00363AC1"/>
    <w:rsid w:val="00371872"/>
    <w:rsid w:val="00373432"/>
    <w:rsid w:val="003771EC"/>
    <w:rsid w:val="003803B0"/>
    <w:rsid w:val="003A1C85"/>
    <w:rsid w:val="003A4811"/>
    <w:rsid w:val="003B24FD"/>
    <w:rsid w:val="003E55C8"/>
    <w:rsid w:val="003E7C62"/>
    <w:rsid w:val="003E7D58"/>
    <w:rsid w:val="003F155E"/>
    <w:rsid w:val="003F543D"/>
    <w:rsid w:val="004075C7"/>
    <w:rsid w:val="00434B79"/>
    <w:rsid w:val="0044006B"/>
    <w:rsid w:val="0045702C"/>
    <w:rsid w:val="004651EE"/>
    <w:rsid w:val="00470F06"/>
    <w:rsid w:val="0047353C"/>
    <w:rsid w:val="004811E6"/>
    <w:rsid w:val="00482349"/>
    <w:rsid w:val="004A5B7E"/>
    <w:rsid w:val="004C0EF5"/>
    <w:rsid w:val="004C1C43"/>
    <w:rsid w:val="004C7F06"/>
    <w:rsid w:val="004D0848"/>
    <w:rsid w:val="004E6C1E"/>
    <w:rsid w:val="00505C51"/>
    <w:rsid w:val="005061A2"/>
    <w:rsid w:val="00531F50"/>
    <w:rsid w:val="005549CB"/>
    <w:rsid w:val="00556308"/>
    <w:rsid w:val="00564298"/>
    <w:rsid w:val="00574D3C"/>
    <w:rsid w:val="00576EE5"/>
    <w:rsid w:val="005771DE"/>
    <w:rsid w:val="00581F4F"/>
    <w:rsid w:val="00582859"/>
    <w:rsid w:val="005B0892"/>
    <w:rsid w:val="005B0C56"/>
    <w:rsid w:val="005B0F1B"/>
    <w:rsid w:val="005C2ED2"/>
    <w:rsid w:val="005E153B"/>
    <w:rsid w:val="005F61DD"/>
    <w:rsid w:val="006236A6"/>
    <w:rsid w:val="0063182C"/>
    <w:rsid w:val="00644AA2"/>
    <w:rsid w:val="00650238"/>
    <w:rsid w:val="006904B2"/>
    <w:rsid w:val="006A00A3"/>
    <w:rsid w:val="006A09D7"/>
    <w:rsid w:val="006A2979"/>
    <w:rsid w:val="006B281A"/>
    <w:rsid w:val="006F00B9"/>
    <w:rsid w:val="006F4395"/>
    <w:rsid w:val="006F70C5"/>
    <w:rsid w:val="006F7668"/>
    <w:rsid w:val="00735492"/>
    <w:rsid w:val="00735799"/>
    <w:rsid w:val="007733D1"/>
    <w:rsid w:val="0077355C"/>
    <w:rsid w:val="00775F02"/>
    <w:rsid w:val="007818E9"/>
    <w:rsid w:val="007860B6"/>
    <w:rsid w:val="007A09CD"/>
    <w:rsid w:val="007A1DA3"/>
    <w:rsid w:val="007B77AB"/>
    <w:rsid w:val="007E2952"/>
    <w:rsid w:val="007F572A"/>
    <w:rsid w:val="007F644C"/>
    <w:rsid w:val="007F697A"/>
    <w:rsid w:val="00800E92"/>
    <w:rsid w:val="008359B3"/>
    <w:rsid w:val="00837A94"/>
    <w:rsid w:val="00841B5B"/>
    <w:rsid w:val="008430A0"/>
    <w:rsid w:val="00866B99"/>
    <w:rsid w:val="00872504"/>
    <w:rsid w:val="00876349"/>
    <w:rsid w:val="008D44BA"/>
    <w:rsid w:val="008D69D6"/>
    <w:rsid w:val="008E076D"/>
    <w:rsid w:val="008F06B5"/>
    <w:rsid w:val="008F10B1"/>
    <w:rsid w:val="008F6A31"/>
    <w:rsid w:val="00901A1D"/>
    <w:rsid w:val="00905F94"/>
    <w:rsid w:val="0092433F"/>
    <w:rsid w:val="00943501"/>
    <w:rsid w:val="00945209"/>
    <w:rsid w:val="00947FC3"/>
    <w:rsid w:val="009714FA"/>
    <w:rsid w:val="009728C8"/>
    <w:rsid w:val="00983D6C"/>
    <w:rsid w:val="00986379"/>
    <w:rsid w:val="009939B4"/>
    <w:rsid w:val="00996A68"/>
    <w:rsid w:val="009A65AE"/>
    <w:rsid w:val="009E7EA2"/>
    <w:rsid w:val="009F50D7"/>
    <w:rsid w:val="009F7154"/>
    <w:rsid w:val="00A11213"/>
    <w:rsid w:val="00A14094"/>
    <w:rsid w:val="00A20AE1"/>
    <w:rsid w:val="00A34F32"/>
    <w:rsid w:val="00A45114"/>
    <w:rsid w:val="00A67734"/>
    <w:rsid w:val="00A8179F"/>
    <w:rsid w:val="00A9731C"/>
    <w:rsid w:val="00AA33DD"/>
    <w:rsid w:val="00AA5C37"/>
    <w:rsid w:val="00AA6BC2"/>
    <w:rsid w:val="00AA79DF"/>
    <w:rsid w:val="00AB06CE"/>
    <w:rsid w:val="00AB694A"/>
    <w:rsid w:val="00AC2B35"/>
    <w:rsid w:val="00AD6AB2"/>
    <w:rsid w:val="00AE4E89"/>
    <w:rsid w:val="00AF348B"/>
    <w:rsid w:val="00B00D96"/>
    <w:rsid w:val="00B04452"/>
    <w:rsid w:val="00B06658"/>
    <w:rsid w:val="00B26F27"/>
    <w:rsid w:val="00B30F44"/>
    <w:rsid w:val="00B43B9C"/>
    <w:rsid w:val="00B47F4C"/>
    <w:rsid w:val="00B5302D"/>
    <w:rsid w:val="00B768D2"/>
    <w:rsid w:val="00B77148"/>
    <w:rsid w:val="00BA6EA2"/>
    <w:rsid w:val="00BB3E3F"/>
    <w:rsid w:val="00BB7139"/>
    <w:rsid w:val="00BC0863"/>
    <w:rsid w:val="00BC3383"/>
    <w:rsid w:val="00BE6A9E"/>
    <w:rsid w:val="00BF376D"/>
    <w:rsid w:val="00C201F5"/>
    <w:rsid w:val="00C21C60"/>
    <w:rsid w:val="00C21C6E"/>
    <w:rsid w:val="00C23110"/>
    <w:rsid w:val="00C2590F"/>
    <w:rsid w:val="00C3626D"/>
    <w:rsid w:val="00C42098"/>
    <w:rsid w:val="00C47A3E"/>
    <w:rsid w:val="00C5427D"/>
    <w:rsid w:val="00C702C5"/>
    <w:rsid w:val="00C76A4B"/>
    <w:rsid w:val="00C82D72"/>
    <w:rsid w:val="00C93CD2"/>
    <w:rsid w:val="00CA7EDC"/>
    <w:rsid w:val="00CB52A7"/>
    <w:rsid w:val="00CE0A85"/>
    <w:rsid w:val="00CE1853"/>
    <w:rsid w:val="00CE2482"/>
    <w:rsid w:val="00CF1A58"/>
    <w:rsid w:val="00CF421C"/>
    <w:rsid w:val="00CF5589"/>
    <w:rsid w:val="00D00C8A"/>
    <w:rsid w:val="00D22810"/>
    <w:rsid w:val="00D26D67"/>
    <w:rsid w:val="00D50C6F"/>
    <w:rsid w:val="00D51B81"/>
    <w:rsid w:val="00D642E9"/>
    <w:rsid w:val="00D70B52"/>
    <w:rsid w:val="00D7106D"/>
    <w:rsid w:val="00D731FC"/>
    <w:rsid w:val="00D84CB4"/>
    <w:rsid w:val="00D94244"/>
    <w:rsid w:val="00D94455"/>
    <w:rsid w:val="00D957F9"/>
    <w:rsid w:val="00DA01C5"/>
    <w:rsid w:val="00DA2BA6"/>
    <w:rsid w:val="00DC0CD8"/>
    <w:rsid w:val="00DC4F7D"/>
    <w:rsid w:val="00DD0E87"/>
    <w:rsid w:val="00DE3E57"/>
    <w:rsid w:val="00DF0EAA"/>
    <w:rsid w:val="00E07BA4"/>
    <w:rsid w:val="00E144A2"/>
    <w:rsid w:val="00E23105"/>
    <w:rsid w:val="00E34725"/>
    <w:rsid w:val="00E405E3"/>
    <w:rsid w:val="00E45864"/>
    <w:rsid w:val="00E669E6"/>
    <w:rsid w:val="00E67C89"/>
    <w:rsid w:val="00E77C68"/>
    <w:rsid w:val="00E810CA"/>
    <w:rsid w:val="00E82362"/>
    <w:rsid w:val="00EA0922"/>
    <w:rsid w:val="00EA2333"/>
    <w:rsid w:val="00EA376D"/>
    <w:rsid w:val="00EB41A5"/>
    <w:rsid w:val="00EB41EE"/>
    <w:rsid w:val="00EC3B88"/>
    <w:rsid w:val="00ED03B5"/>
    <w:rsid w:val="00EE2C95"/>
    <w:rsid w:val="00EF5EB9"/>
    <w:rsid w:val="00F160EA"/>
    <w:rsid w:val="00F309D8"/>
    <w:rsid w:val="00F34A8D"/>
    <w:rsid w:val="00F42449"/>
    <w:rsid w:val="00F5357E"/>
    <w:rsid w:val="00F97758"/>
    <w:rsid w:val="00FA3352"/>
    <w:rsid w:val="00FA38C8"/>
    <w:rsid w:val="00FA3B0B"/>
    <w:rsid w:val="00FC1BD7"/>
    <w:rsid w:val="00FC53C0"/>
    <w:rsid w:val="00FD460A"/>
    <w:rsid w:val="00FE0743"/>
    <w:rsid w:val="00FE0E89"/>
    <w:rsid w:val="00FF1D03"/>
    <w:rsid w:val="00FF4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836D0"/>
  <w15:docId w15:val="{F8816C54-5466-418E-AA32-2329A32C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vi-VN" w:eastAsia="zh-CN" w:bidi="ar-SA"/>
      </w:rPr>
    </w:rPrDefault>
    <w:pPrDefault>
      <w:pPr>
        <w:spacing w:before="120" w:line="288"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1354"/>
  </w:style>
  <w:style w:type="paragraph" w:styleId="Heading1">
    <w:name w:val="heading 1"/>
    <w:aliases w:val="Ten tung phan lon"/>
    <w:next w:val="Normal"/>
    <w:link w:val="Heading1Char"/>
    <w:uiPriority w:val="9"/>
    <w:qFormat/>
    <w:rsid w:val="00ED1751"/>
    <w:pPr>
      <w:keepNext/>
      <w:keepLines/>
      <w:outlineLvl w:val="0"/>
    </w:pPr>
    <w:rPr>
      <w:b/>
      <w:color w:val="000000"/>
    </w:rPr>
  </w:style>
  <w:style w:type="paragraph" w:styleId="Heading2">
    <w:name w:val="heading 2"/>
    <w:basedOn w:val="Normal"/>
    <w:next w:val="Normal"/>
    <w:link w:val="Heading2Char"/>
    <w:uiPriority w:val="9"/>
    <w:semiHidden/>
    <w:unhideWhenUsed/>
    <w:qFormat/>
    <w:rsid w:val="006559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598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9">
    <w:name w:val="heading 9"/>
    <w:basedOn w:val="Normal"/>
    <w:next w:val="Normal"/>
    <w:link w:val="Heading9Char"/>
    <w:uiPriority w:val="9"/>
    <w:semiHidden/>
    <w:unhideWhenUsed/>
    <w:qFormat/>
    <w:rsid w:val="00D7762B"/>
    <w:pPr>
      <w:keepNext/>
      <w:keepLines/>
      <w:spacing w:before="40" w:line="259" w:lineRule="auto"/>
      <w:jc w:val="left"/>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Ten tung phan lon Char"/>
    <w:basedOn w:val="DefaultParagraphFont"/>
    <w:link w:val="Heading1"/>
    <w:uiPriority w:val="9"/>
    <w:rsid w:val="00ED1751"/>
    <w:rPr>
      <w:b/>
      <w:color w:val="000000"/>
    </w:rPr>
  </w:style>
  <w:style w:type="character" w:customStyle="1" w:styleId="fontstyle01">
    <w:name w:val="fontstyle01"/>
    <w:basedOn w:val="DefaultParagraphFont"/>
    <w:rsid w:val="00DC6FCA"/>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DC6FCA"/>
    <w:pPr>
      <w:ind w:left="720"/>
      <w:contextualSpacing/>
    </w:pPr>
  </w:style>
  <w:style w:type="paragraph" w:customStyle="1" w:styleId="footnotedescription">
    <w:name w:val="footnote description"/>
    <w:next w:val="Normal"/>
    <w:link w:val="footnotedescriptionChar"/>
    <w:hidden/>
    <w:rsid w:val="00DC6FCA"/>
    <w:pPr>
      <w:spacing w:line="271" w:lineRule="auto"/>
    </w:pPr>
    <w:rPr>
      <w:color w:val="000000"/>
      <w:sz w:val="20"/>
    </w:rPr>
  </w:style>
  <w:style w:type="character" w:customStyle="1" w:styleId="footnotedescriptionChar">
    <w:name w:val="footnote description Char"/>
    <w:link w:val="footnotedescription"/>
    <w:rsid w:val="00DC6FCA"/>
    <w:rPr>
      <w:rFonts w:eastAsia="Times New Roman" w:cs="Times New Roman"/>
      <w:color w:val="000000"/>
      <w:sz w:val="20"/>
    </w:rPr>
  </w:style>
  <w:style w:type="character" w:customStyle="1" w:styleId="footnotemark">
    <w:name w:val="footnote mark"/>
    <w:hidden/>
    <w:rsid w:val="00DC6FCA"/>
    <w:rPr>
      <w:rFonts w:ascii="Times New Roman" w:eastAsia="Times New Roman" w:hAnsi="Times New Roman" w:cs="Times New Roman"/>
      <w:color w:val="000000"/>
      <w:sz w:val="20"/>
      <w:vertAlign w:val="superscript"/>
    </w:rPr>
  </w:style>
  <w:style w:type="paragraph" w:styleId="NormalWeb">
    <w:name w:val="Normal (Web)"/>
    <w:aliases w:val="Char Char Char, Char Char Char,webb"/>
    <w:basedOn w:val="Normal"/>
    <w:link w:val="NormalWebChar"/>
    <w:uiPriority w:val="99"/>
    <w:unhideWhenUsed/>
    <w:qFormat/>
    <w:rsid w:val="00DC6FCA"/>
    <w:pPr>
      <w:spacing w:before="100" w:beforeAutospacing="1" w:after="100" w:afterAutospacing="1" w:line="240" w:lineRule="auto"/>
    </w:pPr>
    <w:rPr>
      <w:sz w:val="24"/>
      <w:szCs w:val="24"/>
    </w:rPr>
  </w:style>
  <w:style w:type="paragraph" w:styleId="Header">
    <w:name w:val="header"/>
    <w:basedOn w:val="Normal"/>
    <w:link w:val="HeaderChar"/>
    <w:uiPriority w:val="99"/>
    <w:unhideWhenUsed/>
    <w:rsid w:val="00DC6FCA"/>
    <w:pPr>
      <w:tabs>
        <w:tab w:val="center" w:pos="4680"/>
        <w:tab w:val="right" w:pos="9360"/>
      </w:tabs>
      <w:spacing w:line="240" w:lineRule="auto"/>
    </w:pPr>
  </w:style>
  <w:style w:type="character" w:customStyle="1" w:styleId="HeaderChar">
    <w:name w:val="Header Char"/>
    <w:basedOn w:val="DefaultParagraphFont"/>
    <w:link w:val="Header"/>
    <w:uiPriority w:val="99"/>
    <w:rsid w:val="00DC6FCA"/>
  </w:style>
  <w:style w:type="character" w:customStyle="1" w:styleId="fontstyle21">
    <w:name w:val="fontstyle21"/>
    <w:rsid w:val="00DC6FCA"/>
    <w:rPr>
      <w:rFonts w:ascii="TimesNewRomanPSMT" w:hAnsi="TimesNewRomanPSMT" w:hint="default"/>
      <w:b w:val="0"/>
      <w:bCs w:val="0"/>
      <w:i w:val="0"/>
      <w:iCs w:val="0"/>
      <w:color w:val="000000"/>
      <w:sz w:val="28"/>
      <w:szCs w:val="28"/>
    </w:rPr>
  </w:style>
  <w:style w:type="paragraph" w:customStyle="1" w:styleId="Default">
    <w:name w:val="Default"/>
    <w:rsid w:val="00DC6FCA"/>
    <w:pPr>
      <w:autoSpaceDE w:val="0"/>
      <w:autoSpaceDN w:val="0"/>
      <w:adjustRightInd w:val="0"/>
      <w:spacing w:line="240" w:lineRule="auto"/>
    </w:pPr>
    <w:rPr>
      <w:color w:val="000000"/>
      <w:sz w:val="24"/>
      <w:szCs w:val="24"/>
    </w:rPr>
  </w:style>
  <w:style w:type="character" w:customStyle="1" w:styleId="NormalWebChar">
    <w:name w:val="Normal (Web) Char"/>
    <w:aliases w:val="Char Char Char Char, Char Char Char Char,webb Char"/>
    <w:link w:val="NormalWeb"/>
    <w:uiPriority w:val="99"/>
    <w:locked/>
    <w:rsid w:val="00DC6FCA"/>
    <w:rPr>
      <w:rFonts w:eastAsia="Times New Roman" w:cs="Times New Roman"/>
      <w:sz w:val="24"/>
      <w:szCs w:val="24"/>
    </w:rPr>
  </w:style>
  <w:style w:type="table" w:customStyle="1" w:styleId="TableGrid">
    <w:name w:val="TableGrid"/>
    <w:rsid w:val="00DC6FCA"/>
    <w:pPr>
      <w:spacing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655984"/>
    <w:pPr>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D52838"/>
    <w:pPr>
      <w:tabs>
        <w:tab w:val="right" w:leader="dot" w:pos="9062"/>
      </w:tabs>
      <w:spacing w:after="100"/>
    </w:pPr>
    <w:rPr>
      <w:b/>
      <w:bCs/>
      <w:noProof/>
    </w:rPr>
  </w:style>
  <w:style w:type="character" w:styleId="Hyperlink">
    <w:name w:val="Hyperlink"/>
    <w:basedOn w:val="DefaultParagraphFont"/>
    <w:uiPriority w:val="99"/>
    <w:unhideWhenUsed/>
    <w:rsid w:val="00655984"/>
    <w:rPr>
      <w:color w:val="0563C1" w:themeColor="hyperlink"/>
      <w:u w:val="single"/>
    </w:rPr>
  </w:style>
  <w:style w:type="paragraph" w:styleId="TOC2">
    <w:name w:val="toc 2"/>
    <w:basedOn w:val="Normal"/>
    <w:next w:val="Normal"/>
    <w:autoRedefine/>
    <w:uiPriority w:val="39"/>
    <w:unhideWhenUsed/>
    <w:rsid w:val="00655984"/>
    <w:pPr>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655984"/>
    <w:pPr>
      <w:spacing w:after="100"/>
      <w:ind w:left="440"/>
    </w:pPr>
    <w:rPr>
      <w:rFonts w:asciiTheme="minorHAnsi" w:eastAsiaTheme="minorEastAsia" w:hAnsiTheme="minorHAnsi"/>
      <w:sz w:val="22"/>
    </w:rPr>
  </w:style>
  <w:style w:type="character" w:customStyle="1" w:styleId="Heading2Char">
    <w:name w:val="Heading 2 Char"/>
    <w:basedOn w:val="DefaultParagraphFont"/>
    <w:link w:val="Heading2"/>
    <w:uiPriority w:val="9"/>
    <w:semiHidden/>
    <w:rsid w:val="006559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55984"/>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D52838"/>
    <w:pPr>
      <w:tabs>
        <w:tab w:val="center" w:pos="4680"/>
        <w:tab w:val="right" w:pos="9360"/>
      </w:tabs>
      <w:spacing w:line="240" w:lineRule="auto"/>
    </w:pPr>
  </w:style>
  <w:style w:type="character" w:customStyle="1" w:styleId="FooterChar">
    <w:name w:val="Footer Char"/>
    <w:basedOn w:val="DefaultParagraphFont"/>
    <w:link w:val="Footer"/>
    <w:uiPriority w:val="99"/>
    <w:rsid w:val="00D52838"/>
  </w:style>
  <w:style w:type="table" w:styleId="TableGrid0">
    <w:name w:val="Table Grid"/>
    <w:basedOn w:val="TableNormal"/>
    <w:uiPriority w:val="39"/>
    <w:rsid w:val="00C73C46"/>
    <w:pPr>
      <w:spacing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96B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B07"/>
    <w:rPr>
      <w:rFonts w:ascii="Segoe UI" w:hAnsi="Segoe UI" w:cs="Segoe UI"/>
      <w:sz w:val="18"/>
      <w:szCs w:val="18"/>
    </w:rPr>
  </w:style>
  <w:style w:type="paragraph" w:styleId="EndnoteText">
    <w:name w:val="endnote text"/>
    <w:basedOn w:val="Normal"/>
    <w:link w:val="EndnoteTextChar"/>
    <w:unhideWhenUsed/>
    <w:rsid w:val="00852583"/>
    <w:pPr>
      <w:spacing w:line="240" w:lineRule="auto"/>
    </w:pPr>
    <w:rPr>
      <w:rFonts w:asciiTheme="minorHAnsi" w:hAnsiTheme="minorHAnsi"/>
      <w:sz w:val="20"/>
      <w:szCs w:val="20"/>
    </w:rPr>
  </w:style>
  <w:style w:type="character" w:customStyle="1" w:styleId="EndnoteTextChar">
    <w:name w:val="Endnote Text Char"/>
    <w:basedOn w:val="DefaultParagraphFont"/>
    <w:link w:val="EndnoteText"/>
    <w:rsid w:val="00852583"/>
    <w:rPr>
      <w:rFonts w:asciiTheme="minorHAnsi" w:hAnsiTheme="minorHAnsi"/>
      <w:sz w:val="20"/>
      <w:szCs w:val="20"/>
    </w:rPr>
  </w:style>
  <w:style w:type="character" w:styleId="EndnoteReference">
    <w:name w:val="endnote reference"/>
    <w:basedOn w:val="DefaultParagraphFont"/>
    <w:unhideWhenUsed/>
    <w:rsid w:val="00852583"/>
    <w:rPr>
      <w:vertAlign w:val="superscript"/>
    </w:rPr>
  </w:style>
  <w:style w:type="character" w:styleId="Emphasis">
    <w:name w:val="Emphasis"/>
    <w:basedOn w:val="DefaultParagraphFont"/>
    <w:uiPriority w:val="20"/>
    <w:qFormat/>
    <w:rsid w:val="00936195"/>
    <w:rPr>
      <w:i/>
      <w:iCs/>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ES,ft,Car"/>
    <w:basedOn w:val="Normal"/>
    <w:link w:val="FootnoteTextChar"/>
    <w:uiPriority w:val="99"/>
    <w:unhideWhenUsed/>
    <w:qFormat/>
    <w:rsid w:val="00334929"/>
    <w:pPr>
      <w:spacing w:line="240" w:lineRule="auto"/>
    </w:pPr>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334929"/>
    <w:rPr>
      <w:sz w:val="20"/>
      <w:szCs w:val="20"/>
    </w:rPr>
  </w:style>
  <w:style w:type="character" w:styleId="FootnoteReference">
    <w:name w:val="footnote reference"/>
    <w:aliases w:val="Footnote,Footnote text,Ref,de nota al pie,ftref,BearingPoint,16 Point,Superscript 6 Point,fr,Footnote Text1,f,(NECG) Footnote Reference,BVI fnr,footnote ref,Footnote Text Char Char Char Char Char Char Ch Char Char Char Char Char Char "/>
    <w:basedOn w:val="DefaultParagraphFont"/>
    <w:link w:val="RefChar"/>
    <w:uiPriority w:val="99"/>
    <w:unhideWhenUsed/>
    <w:qFormat/>
    <w:rsid w:val="00334929"/>
    <w:rPr>
      <w:vertAlign w:val="superscript"/>
    </w:rPr>
  </w:style>
  <w:style w:type="paragraph" w:styleId="TOC4">
    <w:name w:val="toc 4"/>
    <w:basedOn w:val="Normal"/>
    <w:next w:val="Normal"/>
    <w:autoRedefine/>
    <w:uiPriority w:val="39"/>
    <w:unhideWhenUsed/>
    <w:rsid w:val="00990416"/>
    <w:pPr>
      <w:spacing w:before="0"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990416"/>
    <w:pPr>
      <w:spacing w:before="0"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990416"/>
    <w:pPr>
      <w:spacing w:before="0"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990416"/>
    <w:pPr>
      <w:spacing w:before="0"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990416"/>
    <w:pPr>
      <w:spacing w:before="0"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990416"/>
    <w:pPr>
      <w:spacing w:before="0" w:after="100" w:line="259" w:lineRule="auto"/>
      <w:ind w:left="1760"/>
      <w:jc w:val="left"/>
    </w:pPr>
    <w:rPr>
      <w:rFonts w:asciiTheme="minorHAnsi" w:eastAsiaTheme="minorEastAsia" w:hAnsiTheme="minorHAnsi"/>
      <w:sz w:val="22"/>
    </w:rPr>
  </w:style>
  <w:style w:type="character" w:customStyle="1" w:styleId="UnresolvedMention1">
    <w:name w:val="Unresolved Mention1"/>
    <w:basedOn w:val="DefaultParagraphFont"/>
    <w:uiPriority w:val="99"/>
    <w:semiHidden/>
    <w:unhideWhenUsed/>
    <w:rsid w:val="00990416"/>
    <w:rPr>
      <w:color w:val="605E5C"/>
      <w:shd w:val="clear" w:color="auto" w:fill="E1DFDD"/>
    </w:rPr>
  </w:style>
  <w:style w:type="character" w:customStyle="1" w:styleId="UnresolvedMention2">
    <w:name w:val="Unresolved Mention2"/>
    <w:basedOn w:val="DefaultParagraphFont"/>
    <w:uiPriority w:val="99"/>
    <w:semiHidden/>
    <w:unhideWhenUsed/>
    <w:rsid w:val="0018200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2"/>
      <w:szCs w:val="22"/>
    </w:rPr>
    <w:tblPr>
      <w:tblStyleRowBandSize w:val="1"/>
      <w:tblStyleColBandSize w:val="1"/>
      <w:tblCellMar>
        <w:top w:w="45" w:type="dxa"/>
        <w:right w:w="48" w:type="dxa"/>
      </w:tblCellMar>
    </w:tblPr>
  </w:style>
  <w:style w:type="table" w:customStyle="1" w:styleId="a0">
    <w:basedOn w:val="TableNormal"/>
    <w:pPr>
      <w:spacing w:line="240" w:lineRule="auto"/>
    </w:pPr>
    <w:rPr>
      <w:rFonts w:ascii="Calibri" w:eastAsia="Calibri" w:hAnsi="Calibri" w:cs="Calibri"/>
      <w:sz w:val="22"/>
      <w:szCs w:val="22"/>
    </w:rPr>
    <w:tblPr>
      <w:tblStyleRowBandSize w:val="1"/>
      <w:tblStyleColBandSize w:val="1"/>
      <w:tblCellMar>
        <w:top w:w="45" w:type="dxa"/>
        <w:right w:w="48" w:type="dxa"/>
      </w:tblCellMar>
    </w:tblPr>
  </w:style>
  <w:style w:type="character" w:customStyle="1" w:styleId="UnresolvedMention3">
    <w:name w:val="Unresolved Mention3"/>
    <w:basedOn w:val="DefaultParagraphFont"/>
    <w:uiPriority w:val="99"/>
    <w:semiHidden/>
    <w:unhideWhenUsed/>
    <w:rsid w:val="009C799C"/>
    <w:rPr>
      <w:color w:val="605E5C"/>
      <w:shd w:val="clear" w:color="auto" w:fill="E1DFDD"/>
    </w:rPr>
  </w:style>
  <w:style w:type="table" w:customStyle="1" w:styleId="a1">
    <w:basedOn w:val="TableNormal"/>
    <w:pPr>
      <w:spacing w:line="240" w:lineRule="auto"/>
    </w:pPr>
    <w:rPr>
      <w:rFonts w:ascii="Calibri" w:eastAsia="Calibri" w:hAnsi="Calibri" w:cs="Calibri"/>
      <w:sz w:val="22"/>
      <w:szCs w:val="22"/>
    </w:rPr>
    <w:tblPr>
      <w:tblStyleRowBandSize w:val="1"/>
      <w:tblStyleColBandSize w:val="1"/>
      <w:tblCellMar>
        <w:top w:w="45" w:type="dxa"/>
        <w:right w:w="48" w:type="dxa"/>
      </w:tblCellMar>
    </w:tblPr>
  </w:style>
  <w:style w:type="table" w:customStyle="1" w:styleId="a2">
    <w:basedOn w:val="TableNormal"/>
    <w:pPr>
      <w:spacing w:line="240" w:lineRule="auto"/>
    </w:pPr>
    <w:rPr>
      <w:rFonts w:ascii="Calibri" w:eastAsia="Calibri" w:hAnsi="Calibri" w:cs="Calibri"/>
      <w:sz w:val="22"/>
      <w:szCs w:val="22"/>
    </w:rPr>
    <w:tblPr>
      <w:tblStyleRowBandSize w:val="1"/>
      <w:tblStyleColBandSize w:val="1"/>
      <w:tblCellMar>
        <w:top w:w="45" w:type="dxa"/>
        <w:right w:w="48" w:type="dxa"/>
      </w:tblCellMar>
    </w:tblPr>
  </w:style>
  <w:style w:type="table" w:customStyle="1" w:styleId="a3">
    <w:basedOn w:val="TableNormal"/>
    <w:pPr>
      <w:spacing w:line="240" w:lineRule="auto"/>
    </w:pPr>
    <w:rPr>
      <w:rFonts w:ascii="Calibri" w:eastAsia="Calibri" w:hAnsi="Calibri" w:cs="Calibri"/>
      <w:sz w:val="22"/>
      <w:szCs w:val="22"/>
    </w:rPr>
    <w:tblPr>
      <w:tblStyleRowBandSize w:val="1"/>
      <w:tblStyleColBandSize w:val="1"/>
      <w:tblCellMar>
        <w:top w:w="45" w:type="dxa"/>
        <w:right w:w="48" w:type="dxa"/>
      </w:tblCellMar>
    </w:tblPr>
  </w:style>
  <w:style w:type="table" w:customStyle="1" w:styleId="a4">
    <w:basedOn w:val="TableNormal"/>
    <w:pPr>
      <w:spacing w:line="240" w:lineRule="auto"/>
    </w:pPr>
    <w:rPr>
      <w:rFonts w:ascii="Calibri" w:eastAsia="Calibri" w:hAnsi="Calibri" w:cs="Calibri"/>
      <w:sz w:val="22"/>
      <w:szCs w:val="22"/>
    </w:rPr>
    <w:tblPr>
      <w:tblStyleRowBandSize w:val="1"/>
      <w:tblStyleColBandSize w:val="1"/>
      <w:tblCellMar>
        <w:top w:w="45" w:type="dxa"/>
        <w:right w:w="48" w:type="dxa"/>
      </w:tblCellMar>
    </w:tblPr>
  </w:style>
  <w:style w:type="table" w:customStyle="1" w:styleId="a5">
    <w:basedOn w:val="TableNormal"/>
    <w:pPr>
      <w:spacing w:line="240" w:lineRule="auto"/>
    </w:pPr>
    <w:rPr>
      <w:rFonts w:ascii="Calibri" w:eastAsia="Calibri" w:hAnsi="Calibri" w:cs="Calibri"/>
      <w:sz w:val="22"/>
      <w:szCs w:val="22"/>
    </w:rPr>
    <w:tblPr>
      <w:tblStyleRowBandSize w:val="1"/>
      <w:tblStyleColBandSize w:val="1"/>
      <w:tblCellMar>
        <w:top w:w="45" w:type="dxa"/>
        <w:right w:w="48" w:type="dxa"/>
      </w:tblCellMar>
    </w:tblPr>
  </w:style>
  <w:style w:type="table" w:customStyle="1" w:styleId="a6">
    <w:basedOn w:val="TableNormal"/>
    <w:pPr>
      <w:spacing w:line="240" w:lineRule="auto"/>
    </w:pPr>
    <w:rPr>
      <w:rFonts w:ascii="Calibri" w:eastAsia="Calibri" w:hAnsi="Calibri" w:cs="Calibri"/>
      <w:sz w:val="22"/>
      <w:szCs w:val="22"/>
    </w:rPr>
    <w:tblPr>
      <w:tblStyleRowBandSize w:val="1"/>
      <w:tblStyleColBandSize w:val="1"/>
      <w:tblCellMar>
        <w:top w:w="45" w:type="dxa"/>
        <w:right w:w="48" w:type="dxa"/>
      </w:tblCellMar>
    </w:tblPr>
  </w:style>
  <w:style w:type="paragraph" w:styleId="BodyTextIndent">
    <w:name w:val="Body Text Indent"/>
    <w:basedOn w:val="Normal"/>
    <w:link w:val="BodyTextIndentChar"/>
    <w:uiPriority w:val="99"/>
    <w:rsid w:val="00780997"/>
    <w:pPr>
      <w:spacing w:before="0" w:line="240" w:lineRule="auto"/>
      <w:ind w:firstLine="720"/>
    </w:pPr>
    <w:rPr>
      <w:rFonts w:ascii=".VnTime" w:hAnsi=".VnTime"/>
      <w:sz w:val="26"/>
      <w:szCs w:val="24"/>
    </w:rPr>
  </w:style>
  <w:style w:type="character" w:customStyle="1" w:styleId="BodyTextIndentChar">
    <w:name w:val="Body Text Indent Char"/>
    <w:basedOn w:val="DefaultParagraphFont"/>
    <w:link w:val="BodyTextIndent"/>
    <w:uiPriority w:val="99"/>
    <w:qFormat/>
    <w:rsid w:val="00780997"/>
    <w:rPr>
      <w:rFonts w:ascii=".VnTime" w:hAnsi=".VnTime"/>
      <w:sz w:val="26"/>
      <w:szCs w:val="24"/>
    </w:rPr>
  </w:style>
  <w:style w:type="character" w:customStyle="1" w:styleId="Heading9Char">
    <w:name w:val="Heading 9 Char"/>
    <w:basedOn w:val="DefaultParagraphFont"/>
    <w:link w:val="Heading9"/>
    <w:uiPriority w:val="9"/>
    <w:semiHidden/>
    <w:rsid w:val="00D7762B"/>
    <w:rPr>
      <w:rFonts w:asciiTheme="majorHAnsi" w:eastAsiaTheme="majorEastAsia" w:hAnsiTheme="majorHAnsi" w:cstheme="majorBidi"/>
      <w:i/>
      <w:iCs/>
      <w:color w:val="272727" w:themeColor="text1" w:themeTint="D8"/>
      <w:sz w:val="21"/>
      <w:szCs w:val="21"/>
      <w:lang w:val="en-US" w:eastAsia="en-US"/>
    </w:rPr>
  </w:style>
  <w:style w:type="paragraph" w:styleId="BodyText2">
    <w:name w:val="Body Text 2"/>
    <w:basedOn w:val="Normal"/>
    <w:link w:val="BodyText2Char"/>
    <w:rsid w:val="00D7762B"/>
    <w:pPr>
      <w:spacing w:before="0" w:line="240" w:lineRule="auto"/>
      <w:jc w:val="center"/>
    </w:pPr>
    <w:rPr>
      <w:rFonts w:ascii=".VnTimeH" w:hAnsi=".VnTimeH"/>
      <w:b/>
      <w:color w:val="000080"/>
      <w:szCs w:val="20"/>
      <w:lang w:val="en-US" w:eastAsia="en-US"/>
    </w:rPr>
  </w:style>
  <w:style w:type="character" w:customStyle="1" w:styleId="BodyText2Char">
    <w:name w:val="Body Text 2 Char"/>
    <w:basedOn w:val="DefaultParagraphFont"/>
    <w:link w:val="BodyText2"/>
    <w:rsid w:val="00D7762B"/>
    <w:rPr>
      <w:rFonts w:ascii=".VnTimeH" w:hAnsi=".VnTimeH"/>
      <w:b/>
      <w:color w:val="000080"/>
      <w:szCs w:val="20"/>
      <w:lang w:val="en-US" w:eastAsia="en-US"/>
    </w:rPr>
  </w:style>
  <w:style w:type="paragraph" w:customStyle="1" w:styleId="Char">
    <w:name w:val="Char"/>
    <w:basedOn w:val="Normal"/>
    <w:autoRedefine/>
    <w:rsid w:val="00D7762B"/>
    <w:pPr>
      <w:spacing w:before="0" w:after="160" w:line="240" w:lineRule="exact"/>
      <w:jc w:val="left"/>
    </w:pPr>
    <w:rPr>
      <w:rFonts w:ascii="Verdana" w:hAnsi="Verdana" w:cs="Verdana"/>
      <w:sz w:val="20"/>
      <w:szCs w:val="20"/>
      <w:lang w:val="en-US" w:eastAsia="en-US"/>
    </w:rPr>
  </w:style>
  <w:style w:type="paragraph" w:customStyle="1" w:styleId="CharCharCharCharCharCharChar">
    <w:name w:val="Char Char Char Char Char Char Char"/>
    <w:autoRedefine/>
    <w:rsid w:val="00D7762B"/>
    <w:pPr>
      <w:tabs>
        <w:tab w:val="left" w:pos="1152"/>
      </w:tabs>
      <w:spacing w:after="120" w:line="312" w:lineRule="auto"/>
      <w:jc w:val="left"/>
    </w:pPr>
    <w:rPr>
      <w:rFonts w:ascii="Arial" w:hAnsi="Arial" w:cs="Arial"/>
      <w:sz w:val="26"/>
      <w:szCs w:val="26"/>
      <w:lang w:val="en-US" w:eastAsia="en-US"/>
    </w:rPr>
  </w:style>
  <w:style w:type="character" w:styleId="PageNumber">
    <w:name w:val="page number"/>
    <w:basedOn w:val="DefaultParagraphFont"/>
    <w:rsid w:val="00D7762B"/>
  </w:style>
  <w:style w:type="paragraph" w:customStyle="1" w:styleId="CharCharCharCharCharCharCharCharCharCharCharCharCharCharCharChar">
    <w:name w:val="Char Char Char Char Char Char Char Char Char Char Char Char Char Char Char Char"/>
    <w:autoRedefine/>
    <w:rsid w:val="00D7762B"/>
    <w:pPr>
      <w:tabs>
        <w:tab w:val="left" w:pos="1152"/>
      </w:tabs>
      <w:spacing w:after="120" w:line="312" w:lineRule="auto"/>
      <w:jc w:val="left"/>
    </w:pPr>
    <w:rPr>
      <w:rFonts w:ascii="Arial" w:hAnsi="Arial" w:cs="Arial"/>
      <w:sz w:val="26"/>
      <w:szCs w:val="26"/>
      <w:lang w:val="en-US" w:eastAsia="en-US"/>
    </w:rPr>
  </w:style>
  <w:style w:type="character" w:customStyle="1" w:styleId="m1016323147610116570gmail-apple-converted-space">
    <w:name w:val="m_1016323147610116570gmail-apple-converted-space"/>
    <w:qFormat/>
    <w:rsid w:val="00D7762B"/>
  </w:style>
  <w:style w:type="paragraph" w:styleId="BodyText">
    <w:name w:val="Body Text"/>
    <w:basedOn w:val="Normal"/>
    <w:link w:val="BodyTextChar"/>
    <w:uiPriority w:val="99"/>
    <w:semiHidden/>
    <w:unhideWhenUsed/>
    <w:rsid w:val="00D7762B"/>
    <w:pPr>
      <w:spacing w:before="0" w:after="120" w:line="259" w:lineRule="auto"/>
      <w:jc w:val="left"/>
    </w:pPr>
    <w:rPr>
      <w:rFonts w:eastAsiaTheme="minorHAnsi" w:cstheme="minorBidi"/>
      <w:szCs w:val="22"/>
      <w:lang w:val="en-US" w:eastAsia="en-US"/>
    </w:rPr>
  </w:style>
  <w:style w:type="character" w:customStyle="1" w:styleId="BodyTextChar">
    <w:name w:val="Body Text Char"/>
    <w:basedOn w:val="DefaultParagraphFont"/>
    <w:link w:val="BodyText"/>
    <w:uiPriority w:val="99"/>
    <w:semiHidden/>
    <w:rsid w:val="00D7762B"/>
    <w:rPr>
      <w:rFonts w:eastAsiaTheme="minorHAnsi" w:cstheme="minorBidi"/>
      <w:szCs w:val="22"/>
      <w:lang w:val="en-US" w:eastAsia="en-US"/>
    </w:rPr>
  </w:style>
  <w:style w:type="paragraph" w:customStyle="1" w:styleId="S2">
    <w:name w:val="S2"/>
    <w:basedOn w:val="Normal"/>
    <w:rsid w:val="00D7762B"/>
    <w:pPr>
      <w:ind w:left="1134" w:firstLine="567"/>
    </w:pPr>
    <w:rPr>
      <w:rFonts w:ascii=".VnTime" w:hAnsi=".VnTime"/>
      <w:b/>
      <w:szCs w:val="20"/>
      <w:lang w:val="en-US"/>
    </w:rPr>
  </w:style>
  <w:style w:type="character" w:customStyle="1" w:styleId="UnresolvedMention4">
    <w:name w:val="Unresolved Mention4"/>
    <w:basedOn w:val="DefaultParagraphFont"/>
    <w:uiPriority w:val="99"/>
    <w:semiHidden/>
    <w:unhideWhenUsed/>
    <w:rsid w:val="007C76A8"/>
    <w:rPr>
      <w:color w:val="605E5C"/>
      <w:shd w:val="clear" w:color="auto" w:fill="E1DFDD"/>
    </w:rPr>
  </w:style>
  <w:style w:type="character" w:customStyle="1" w:styleId="UnresolvedMention5">
    <w:name w:val="Unresolved Mention5"/>
    <w:basedOn w:val="DefaultParagraphFont"/>
    <w:uiPriority w:val="99"/>
    <w:semiHidden/>
    <w:unhideWhenUsed/>
    <w:rsid w:val="002E5B21"/>
    <w:rPr>
      <w:color w:val="605E5C"/>
      <w:shd w:val="clear" w:color="auto" w:fill="E1DFDD"/>
    </w:r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0"/>
    <w:uiPriority w:val="39"/>
    <w:rsid w:val="008C104D"/>
    <w:pPr>
      <w:spacing w:before="0" w:line="240" w:lineRule="auto"/>
      <w:jc w:val="left"/>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4646C1"/>
    <w:rPr>
      <w:color w:val="605E5C"/>
      <w:shd w:val="clear" w:color="auto" w:fill="E1DFDD"/>
    </w:rPr>
  </w:style>
  <w:style w:type="character" w:styleId="Strong">
    <w:name w:val="Strong"/>
    <w:basedOn w:val="DefaultParagraphFont"/>
    <w:uiPriority w:val="22"/>
    <w:qFormat/>
    <w:rsid w:val="00AD73D4"/>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AD73D4"/>
    <w:pPr>
      <w:spacing w:before="0" w:after="160" w:line="240" w:lineRule="exact"/>
      <w:jc w:val="left"/>
    </w:pPr>
    <w:rPr>
      <w:vertAlign w:val="superscript"/>
    </w:r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5">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6">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7">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8">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9">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a">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b">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c">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d">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e">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0">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1">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2">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3">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4">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c">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d">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e">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0">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1">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2">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3">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4">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5">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6">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9">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a">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b">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c">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d">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e">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0">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1">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2">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3">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4">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5">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6">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7">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8">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9">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a">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b">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c">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d">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e">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0">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1">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2">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3">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4">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5">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6">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7">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8">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9">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a">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b">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e">
    <w:basedOn w:val="TableNormal"/>
    <w:pPr>
      <w:spacing w:before="0" w:line="240" w:lineRule="auto"/>
      <w:jc w:val="left"/>
    </w:pPr>
    <w:rPr>
      <w:rFonts w:ascii="Calibri" w:eastAsia="Calibri" w:hAnsi="Calibri" w:cs="Calibri"/>
      <w:sz w:val="22"/>
      <w:szCs w:val="22"/>
    </w:rPr>
    <w:tblPr>
      <w:tblStyleRowBandSize w:val="1"/>
      <w:tblStyleColBandSize w:val="1"/>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
    <w:tblPr>
      <w:tblStyleRowBandSize w:val="1"/>
      <w:tblStyleColBandSize w:val="1"/>
      <w:tblCellMar>
        <w:left w:w="0" w:type="dxa"/>
        <w:right w:w="0" w:type="dxa"/>
      </w:tblCellMar>
    </w:tblPr>
  </w:style>
  <w:style w:type="table" w:customStyle="1" w:styleId="afffffffff4">
    <w:basedOn w:val="TableNormal"/>
    <w:tblPr>
      <w:tblStyleRowBandSize w:val="1"/>
      <w:tblStyleColBandSize w:val="1"/>
      <w:tblCellMar>
        <w:top w:w="15" w:type="dxa"/>
        <w:left w:w="15" w:type="dxa"/>
        <w:bottom w:w="15" w:type="dxa"/>
        <w:right w:w="15" w:type="dxa"/>
      </w:tblCellMar>
    </w:tblPr>
  </w:style>
  <w:style w:type="table" w:customStyle="1" w:styleId="afffffffff5">
    <w:basedOn w:val="TableNormal"/>
    <w:tblPr>
      <w:tblStyleRowBandSize w:val="1"/>
      <w:tblStyleColBandSize w:val="1"/>
      <w:tblCellMar>
        <w:top w:w="15" w:type="dxa"/>
        <w:left w:w="15" w:type="dxa"/>
        <w:bottom w:w="15" w:type="dxa"/>
        <w:right w:w="15" w:type="dxa"/>
      </w:tblCellMar>
    </w:tblPr>
  </w:style>
  <w:style w:type="table" w:customStyle="1" w:styleId="afffffffff6">
    <w:basedOn w:val="TableNormal"/>
    <w:tblPr>
      <w:tblStyleRowBandSize w:val="1"/>
      <w:tblStyleColBandSize w:val="1"/>
      <w:tblCellMar>
        <w:top w:w="15" w:type="dxa"/>
        <w:left w:w="15" w:type="dxa"/>
        <w:bottom w:w="15" w:type="dxa"/>
        <w:right w:w="15" w:type="dxa"/>
      </w:tblCellMar>
    </w:tblPr>
  </w:style>
  <w:style w:type="table" w:customStyle="1" w:styleId="afffffffff7">
    <w:basedOn w:val="TableNormal"/>
    <w:tblPr>
      <w:tblStyleRowBandSize w:val="1"/>
      <w:tblStyleColBandSize w:val="1"/>
      <w:tblCellMar>
        <w:top w:w="100" w:type="dxa"/>
        <w:left w:w="100" w:type="dxa"/>
        <w:bottom w:w="100" w:type="dxa"/>
        <w:right w:w="100" w:type="dxa"/>
      </w:tblCellMar>
    </w:tblPr>
  </w:style>
  <w:style w:type="numbering" w:customStyle="1" w:styleId="NoList1">
    <w:name w:val="No List1"/>
    <w:next w:val="NoList"/>
    <w:uiPriority w:val="99"/>
    <w:semiHidden/>
    <w:unhideWhenUsed/>
    <w:rsid w:val="00926259"/>
  </w:style>
  <w:style w:type="table" w:customStyle="1" w:styleId="afffffffff8">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9">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a">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b">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c">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d">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e">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0">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1">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2">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3">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4">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5">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6">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7">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8">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9">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a">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b">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c">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d">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e">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0">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1">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2">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3">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4">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5">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6">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7">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8">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9">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a">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left w:w="0" w:type="dxa"/>
        <w:right w:w="0" w:type="dxa"/>
      </w:tblCellMar>
    </w:tblPr>
  </w:style>
  <w:style w:type="table" w:customStyle="1" w:styleId="afffffffffffc">
    <w:basedOn w:val="TableNormal"/>
    <w:tblPr>
      <w:tblStyleRowBandSize w:val="1"/>
      <w:tblStyleColBandSize w:val="1"/>
      <w:tblCellMar>
        <w:top w:w="15" w:type="dxa"/>
        <w:left w:w="15" w:type="dxa"/>
        <w:bottom w:w="15" w:type="dxa"/>
        <w:right w:w="15" w:type="dxa"/>
      </w:tblCellMar>
    </w:tblPr>
  </w:style>
  <w:style w:type="table" w:customStyle="1" w:styleId="afffffffffffd">
    <w:basedOn w:val="TableNormal"/>
    <w:tblPr>
      <w:tblStyleRowBandSize w:val="1"/>
      <w:tblStyleColBandSize w:val="1"/>
      <w:tblCellMar>
        <w:top w:w="15" w:type="dxa"/>
        <w:left w:w="15" w:type="dxa"/>
        <w:bottom w:w="15" w:type="dxa"/>
        <w:right w:w="15" w:type="dxa"/>
      </w:tblCellMar>
    </w:tblPr>
  </w:style>
  <w:style w:type="table" w:customStyle="1" w:styleId="afffffffffffe">
    <w:basedOn w:val="TableNormal"/>
    <w:tblPr>
      <w:tblStyleRowBandSize w:val="1"/>
      <w:tblStyleColBandSize w:val="1"/>
      <w:tblCellMar>
        <w:top w:w="15" w:type="dxa"/>
        <w:left w:w="15" w:type="dxa"/>
        <w:bottom w:w="15" w:type="dxa"/>
        <w:right w:w="15" w:type="dxa"/>
      </w:tblCellMar>
    </w:tblPr>
  </w:style>
  <w:style w:type="table" w:customStyle="1" w:styleId="affffffffffff">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0">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1">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2">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3">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4">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5">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6">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7">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8">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9">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a">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b">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c">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d">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e">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0">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1">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2">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3">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4">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5">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6">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7">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8">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9">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a">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b">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c">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d">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e">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f">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f0">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f1">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f2">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f3">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f4">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f5">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f6">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fffffffffffff7">
    <w:basedOn w:val="TableNormal"/>
    <w:pPr>
      <w:spacing w:before="0" w:line="240" w:lineRule="auto"/>
      <w:jc w:val="left"/>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customStyle="1" w:styleId="UnresolvedMention7">
    <w:name w:val="Unresolved Mention7"/>
    <w:basedOn w:val="DefaultParagraphFont"/>
    <w:uiPriority w:val="99"/>
    <w:semiHidden/>
    <w:unhideWhenUsed/>
    <w:rsid w:val="00C25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00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vhttdl.gov.vn/nhin-lai-5-nam-thuc-hien-nghi-quyet-so-33-ve-xay-dung-va-phat-trien-van-hoa-con-nguoi-viet-nam-20190621222815611.htm"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TdgapqQ8LcVzfQtE9EwDfqBlgQ==">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DE6D4C-8F20-4916-B9B4-3F7FD1A7D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331</Pages>
  <Words>101631</Words>
  <Characters>579302</Characters>
  <Application>Microsoft Office Word</Application>
  <DocSecurity>0</DocSecurity>
  <Lines>4827</Lines>
  <Paragraphs>1359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679574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Thuy Ha</cp:lastModifiedBy>
  <cp:revision>38</cp:revision>
  <cp:lastPrinted>2024-04-17T05:50:00Z</cp:lastPrinted>
  <dcterms:created xsi:type="dcterms:W3CDTF">2024-04-17T01:44:00Z</dcterms:created>
  <dcterms:modified xsi:type="dcterms:W3CDTF">2024-05-06T03:28:00Z</dcterms:modified>
</cp:coreProperties>
</file>