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82" w:type="dxa"/>
        <w:jc w:val="center"/>
        <w:tblCellMar>
          <w:left w:w="0" w:type="dxa"/>
          <w:right w:w="0" w:type="dxa"/>
        </w:tblCellMar>
        <w:tblLook w:val="01E0" w:firstRow="1" w:lastRow="1" w:firstColumn="1" w:lastColumn="1" w:noHBand="0" w:noVBand="0"/>
      </w:tblPr>
      <w:tblGrid>
        <w:gridCol w:w="3375"/>
        <w:gridCol w:w="147"/>
        <w:gridCol w:w="6160"/>
      </w:tblGrid>
      <w:tr w:rsidR="005C2E00" w:rsidRPr="00744B13" w:rsidTr="00DD55FA">
        <w:trPr>
          <w:trHeight w:val="796"/>
          <w:jc w:val="center"/>
        </w:trPr>
        <w:tc>
          <w:tcPr>
            <w:tcW w:w="3375" w:type="dxa"/>
          </w:tcPr>
          <w:p w:rsidR="005C2E00" w:rsidRPr="00744B13" w:rsidRDefault="005C2E00" w:rsidP="00DD55FA">
            <w:pPr>
              <w:spacing w:line="320" w:lineRule="exact"/>
              <w:jc w:val="center"/>
              <w:rPr>
                <w:b/>
                <w:color w:val="000000" w:themeColor="text1"/>
                <w:lang w:val="nb-NO"/>
              </w:rPr>
            </w:pPr>
            <w:r w:rsidRPr="00744B13">
              <w:rPr>
                <w:b/>
                <w:color w:val="000000" w:themeColor="text1"/>
                <w:lang w:val="nb-NO"/>
              </w:rPr>
              <w:t>HỘI ĐỒNG NHÂN DÂN</w:t>
            </w:r>
          </w:p>
          <w:p w:rsidR="005C2E00" w:rsidRPr="00744B13" w:rsidRDefault="005C2E00" w:rsidP="00DD55FA">
            <w:pPr>
              <w:spacing w:line="320" w:lineRule="exact"/>
              <w:jc w:val="center"/>
              <w:rPr>
                <w:b/>
                <w:color w:val="000000" w:themeColor="text1"/>
                <w:lang w:val="nb-NO"/>
              </w:rPr>
            </w:pPr>
            <w:r w:rsidRPr="00744B13">
              <w:rPr>
                <w:b/>
                <w:color w:val="000000" w:themeColor="text1"/>
                <w:lang w:val="nb-NO"/>
              </w:rPr>
              <w:t>TỈNH HÀ TĨNH</w:t>
            </w:r>
          </w:p>
          <w:p w:rsidR="00DD55FA" w:rsidRDefault="00D76060" w:rsidP="00DD55FA">
            <w:pPr>
              <w:spacing w:line="320" w:lineRule="exact"/>
              <w:jc w:val="center"/>
              <w:rPr>
                <w:color w:val="000000" w:themeColor="text1"/>
                <w:lang w:val="nb-NO"/>
              </w:rPr>
            </w:pPr>
            <w:r>
              <w:rPr>
                <w:noProof/>
                <w:color w:val="000000" w:themeColor="text1"/>
              </w:rPr>
              <w:pict>
                <v:line id="Straight Connector 3" o:spid="_x0000_s1026" style="position:absolute;left:0;text-align:left;z-index:251660288;visibility:visible;mso-wrap-distance-top:-1e-4mm;mso-wrap-distance-bottom:-1e-4mm" from="50.85pt,-.4pt" to="113.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"/>
              </w:pict>
            </w:r>
          </w:p>
          <w:p w:rsidR="00DD55FA" w:rsidRPr="00744B13" w:rsidRDefault="0018484A" w:rsidP="009D3987">
            <w:pPr>
              <w:spacing w:after="120" w:line="320" w:lineRule="exact"/>
              <w:jc w:val="center"/>
              <w:rPr>
                <w:color w:val="000000" w:themeColor="text1"/>
                <w:lang w:val="nb-NO"/>
              </w:rPr>
            </w:pPr>
            <w:r>
              <w:rPr>
                <w:color w:val="000000" w:themeColor="text1"/>
                <w:lang w:val="nb-NO"/>
              </w:rPr>
              <w:t xml:space="preserve">Số:        </w:t>
            </w:r>
            <w:r w:rsidR="005C2E00" w:rsidRPr="00744B13">
              <w:rPr>
                <w:color w:val="000000" w:themeColor="text1"/>
                <w:lang w:val="nb-NO"/>
              </w:rPr>
              <w:t>/2019/NQ-HĐN</w:t>
            </w:r>
            <w:r w:rsidR="00DD55FA">
              <w:rPr>
                <w:color w:val="000000" w:themeColor="text1"/>
                <w:lang w:val="nb-NO"/>
              </w:rPr>
              <w:t>D</w:t>
            </w:r>
          </w:p>
        </w:tc>
        <w:tc>
          <w:tcPr>
            <w:tcW w:w="147" w:type="dxa"/>
          </w:tcPr>
          <w:p w:rsidR="005C2E00" w:rsidRPr="00744B13" w:rsidRDefault="005C2E00" w:rsidP="00DD55FA">
            <w:pPr>
              <w:spacing w:line="320" w:lineRule="exact"/>
              <w:jc w:val="center"/>
              <w:rPr>
                <w:color w:val="000000" w:themeColor="text1"/>
                <w:lang w:val="nb-NO"/>
              </w:rPr>
            </w:pPr>
          </w:p>
        </w:tc>
        <w:tc>
          <w:tcPr>
            <w:tcW w:w="6160" w:type="dxa"/>
          </w:tcPr>
          <w:p w:rsidR="005C2E00" w:rsidRPr="00744B13" w:rsidRDefault="005C2E00" w:rsidP="00DD55FA">
            <w:pPr>
              <w:spacing w:line="320" w:lineRule="exact"/>
              <w:jc w:val="center"/>
              <w:rPr>
                <w:b/>
                <w:color w:val="000000" w:themeColor="text1"/>
                <w:lang w:val="nb-NO"/>
              </w:rPr>
            </w:pPr>
            <w:r w:rsidRPr="00744B13">
              <w:rPr>
                <w:b/>
                <w:color w:val="000000" w:themeColor="text1"/>
                <w:lang w:val="nb-NO"/>
              </w:rPr>
              <w:t>CỘNG HÒA XÃ HỘI CHỦ NGHĨA VIỆT NAM</w:t>
            </w:r>
            <w:r w:rsidRPr="00744B13">
              <w:rPr>
                <w:b/>
                <w:color w:val="000000" w:themeColor="text1"/>
                <w:lang w:val="nb-NO"/>
              </w:rPr>
              <w:br/>
              <w:t xml:space="preserve">   Độc lập - Tự do - Hạnh phúc</w:t>
            </w:r>
          </w:p>
          <w:p w:rsidR="005C2E00" w:rsidRPr="00744B13" w:rsidRDefault="00D76060" w:rsidP="00DD55FA">
            <w:pPr>
              <w:spacing w:line="320" w:lineRule="exact"/>
              <w:jc w:val="center"/>
              <w:rPr>
                <w:i/>
                <w:iCs/>
                <w:color w:val="000000" w:themeColor="text1"/>
                <w:lang w:val="nb-NO"/>
              </w:rPr>
            </w:pPr>
            <w:r>
              <w:rPr>
                <w:b/>
                <w:noProof/>
                <w:color w:val="000000" w:themeColor="text1"/>
              </w:rPr>
              <w:pict>
                <v:shapetype id="_x0000_t32" coordsize="21600,21600" o:spt="32" o:oned="t" path="m,l21600,21600e" filled="f">
                  <v:path arrowok="t" fillok="f" o:connecttype="none"/>
                  <o:lock v:ext="edit" shapetype="t"/>
                </v:shapetype>
                <v:shape id="_x0000_s1028" type="#_x0000_t32" style="position:absolute;left:0;text-align:left;margin-left:75.3pt;margin-top:.9pt;width:165.9pt;height:0;z-index:251661312" o:connectortype="straight"/>
              </w:pict>
            </w:r>
          </w:p>
          <w:p w:rsidR="005C2E00" w:rsidRPr="00DD55FA" w:rsidRDefault="00B66FFA" w:rsidP="00FD6A05">
            <w:pPr>
              <w:spacing w:line="320" w:lineRule="exact"/>
              <w:jc w:val="center"/>
              <w:rPr>
                <w:i/>
                <w:iCs/>
                <w:color w:val="000000" w:themeColor="text1"/>
                <w:lang w:val="nb-NO"/>
              </w:rPr>
            </w:pPr>
            <w:r>
              <w:rPr>
                <w:i/>
                <w:iCs/>
                <w:color w:val="000000" w:themeColor="text1"/>
                <w:lang w:val="nb-NO"/>
              </w:rPr>
              <w:t xml:space="preserve">   </w:t>
            </w:r>
            <w:r w:rsidR="005C2E00" w:rsidRPr="00744B13">
              <w:rPr>
                <w:i/>
                <w:iCs/>
                <w:color w:val="000000" w:themeColor="text1"/>
                <w:lang w:val="nb-NO"/>
              </w:rPr>
              <w:t xml:space="preserve">Hà Tĩnh, ngày </w:t>
            </w:r>
            <w:r w:rsidR="00FD6A05">
              <w:rPr>
                <w:i/>
                <w:iCs/>
                <w:color w:val="000000" w:themeColor="text1"/>
                <w:lang w:val="nb-NO"/>
              </w:rPr>
              <w:t xml:space="preserve"> </w:t>
            </w:r>
            <w:r w:rsidR="005C2E00" w:rsidRPr="00744B13">
              <w:rPr>
                <w:i/>
                <w:iCs/>
                <w:color w:val="000000" w:themeColor="text1"/>
                <w:lang w:val="nb-NO"/>
              </w:rPr>
              <w:t xml:space="preserve"> tháng </w:t>
            </w:r>
            <w:r w:rsidR="00DC7790">
              <w:rPr>
                <w:i/>
                <w:iCs/>
                <w:color w:val="000000" w:themeColor="text1"/>
                <w:lang w:val="nb-NO"/>
              </w:rPr>
              <w:t>12</w:t>
            </w:r>
            <w:r w:rsidR="005C2E00" w:rsidRPr="00744B13">
              <w:rPr>
                <w:i/>
                <w:iCs/>
                <w:color w:val="000000" w:themeColor="text1"/>
                <w:lang w:val="nb-NO"/>
              </w:rPr>
              <w:t xml:space="preserve"> năm 2019</w:t>
            </w:r>
          </w:p>
        </w:tc>
      </w:tr>
    </w:tbl>
    <w:tbl>
      <w:tblPr>
        <w:tblStyle w:val="TableGrid"/>
        <w:tblW w:w="0" w:type="auto"/>
        <w:tblInd w:w="636" w:type="dxa"/>
        <w:tblLook w:val="04A0" w:firstRow="1" w:lastRow="0" w:firstColumn="1" w:lastColumn="0" w:noHBand="0" w:noVBand="1"/>
      </w:tblPr>
      <w:tblGrid>
        <w:gridCol w:w="1559"/>
      </w:tblGrid>
      <w:tr w:rsidR="00DD55FA" w:rsidTr="008E0248">
        <w:trPr>
          <w:trHeight w:val="501"/>
        </w:trPr>
        <w:tc>
          <w:tcPr>
            <w:tcW w:w="1559" w:type="dxa"/>
            <w:vAlign w:val="center"/>
          </w:tcPr>
          <w:p w:rsidR="00CA2A74" w:rsidRPr="00CA2A74" w:rsidRDefault="00954D1B" w:rsidP="008E0248">
            <w:pPr>
              <w:pStyle w:val="NoSpacing"/>
              <w:jc w:val="center"/>
              <w:rPr>
                <w:b/>
                <w:color w:val="000000" w:themeColor="text1"/>
                <w:sz w:val="28"/>
                <w:lang w:val="nb-NO"/>
              </w:rPr>
            </w:pPr>
            <w:r w:rsidRPr="00CA2A74">
              <w:rPr>
                <w:b/>
                <w:color w:val="000000" w:themeColor="text1"/>
                <w:sz w:val="28"/>
                <w:lang w:val="nb-NO"/>
              </w:rPr>
              <w:t>DỰ THẢO</w:t>
            </w:r>
          </w:p>
        </w:tc>
      </w:tr>
    </w:tbl>
    <w:p w:rsidR="005C2E00" w:rsidRPr="00B26B76" w:rsidRDefault="005C2E00" w:rsidP="00DD55FA">
      <w:pPr>
        <w:pStyle w:val="NoSpacing"/>
        <w:spacing w:before="120"/>
        <w:jc w:val="center"/>
        <w:rPr>
          <w:b/>
          <w:color w:val="000000" w:themeColor="text1"/>
          <w:lang w:val="nb-NO"/>
        </w:rPr>
      </w:pPr>
      <w:r w:rsidRPr="00B26B76">
        <w:rPr>
          <w:b/>
          <w:color w:val="000000" w:themeColor="text1"/>
          <w:lang w:val="nb-NO"/>
        </w:rPr>
        <w:t>NGHỊ QUYẾT</w:t>
      </w:r>
    </w:p>
    <w:p w:rsidR="005668E7" w:rsidRDefault="0030080A" w:rsidP="008C26A3">
      <w:pPr>
        <w:pStyle w:val="NoSpacing"/>
        <w:jc w:val="center"/>
        <w:rPr>
          <w:b/>
          <w:color w:val="000000" w:themeColor="text1"/>
          <w:lang w:val="nb-NO"/>
        </w:rPr>
      </w:pPr>
      <w:r w:rsidRPr="00B26B76">
        <w:rPr>
          <w:b/>
          <w:color w:val="000000" w:themeColor="text1"/>
          <w:lang w:val="nb-NO"/>
        </w:rPr>
        <w:t xml:space="preserve">Về việc </w:t>
      </w:r>
      <w:r w:rsidR="00F018B4" w:rsidRPr="00B26B76">
        <w:rPr>
          <w:b/>
          <w:color w:val="000000" w:themeColor="text1"/>
          <w:lang w:val="nb-NO"/>
        </w:rPr>
        <w:t xml:space="preserve">quy định </w:t>
      </w:r>
      <w:r w:rsidR="000E213A" w:rsidRPr="00B26B76">
        <w:rPr>
          <w:b/>
          <w:color w:val="000000" w:themeColor="text1"/>
          <w:lang w:val="nb-NO"/>
        </w:rPr>
        <w:t>chính sách</w:t>
      </w:r>
      <w:r w:rsidR="00F018B4" w:rsidRPr="00B26B76">
        <w:rPr>
          <w:b/>
          <w:color w:val="000000" w:themeColor="text1"/>
          <w:lang w:val="nb-NO"/>
        </w:rPr>
        <w:t xml:space="preserve"> hỗ trợ </w:t>
      </w:r>
      <w:r w:rsidR="008C26A3" w:rsidRPr="00B26B76">
        <w:rPr>
          <w:b/>
          <w:color w:val="000000" w:themeColor="text1"/>
          <w:lang w:val="nb-NO"/>
        </w:rPr>
        <w:t xml:space="preserve">thu nhập </w:t>
      </w:r>
    </w:p>
    <w:p w:rsidR="005668E7" w:rsidRDefault="008C26A3" w:rsidP="005C2E00">
      <w:pPr>
        <w:pStyle w:val="NoSpacing"/>
        <w:jc w:val="center"/>
        <w:rPr>
          <w:b/>
          <w:color w:val="000000" w:themeColor="text1"/>
          <w:lang w:val="nb-NO"/>
        </w:rPr>
      </w:pPr>
      <w:r w:rsidRPr="00B26B76">
        <w:rPr>
          <w:b/>
          <w:color w:val="000000" w:themeColor="text1"/>
          <w:lang w:val="nb-NO"/>
        </w:rPr>
        <w:t>cho các thành viên</w:t>
      </w:r>
      <w:r w:rsidR="005668E7">
        <w:rPr>
          <w:b/>
          <w:color w:val="000000" w:themeColor="text1"/>
          <w:lang w:val="nb-NO"/>
        </w:rPr>
        <w:t xml:space="preserve"> </w:t>
      </w:r>
      <w:r w:rsidR="0018484A" w:rsidRPr="00B26B76">
        <w:rPr>
          <w:b/>
          <w:color w:val="000000" w:themeColor="text1"/>
          <w:lang w:val="nb-NO"/>
        </w:rPr>
        <w:t>hộ nghèo</w:t>
      </w:r>
      <w:r w:rsidRPr="00B26B76">
        <w:rPr>
          <w:b/>
          <w:color w:val="000000" w:themeColor="text1"/>
          <w:lang w:val="nb-NO"/>
        </w:rPr>
        <w:t xml:space="preserve"> thuộc</w:t>
      </w:r>
      <w:r w:rsidR="00AE1E60">
        <w:rPr>
          <w:b/>
          <w:color w:val="000000" w:themeColor="text1"/>
          <w:lang w:val="nb-NO"/>
        </w:rPr>
        <w:t xml:space="preserve"> </w:t>
      </w:r>
      <w:r w:rsidRPr="00B26B76">
        <w:rPr>
          <w:b/>
          <w:color w:val="000000" w:themeColor="text1"/>
          <w:lang w:val="nb-NO"/>
        </w:rPr>
        <w:t>chính sách bảo trợ xã hội</w:t>
      </w:r>
    </w:p>
    <w:p w:rsidR="005C2E00" w:rsidRDefault="00BD7A93" w:rsidP="005C2E00">
      <w:pPr>
        <w:pStyle w:val="NoSpacing"/>
        <w:jc w:val="center"/>
        <w:rPr>
          <w:b/>
          <w:color w:val="000000" w:themeColor="text1"/>
          <w:lang w:val="nb-NO"/>
        </w:rPr>
      </w:pPr>
      <w:r>
        <w:rPr>
          <w:b/>
          <w:color w:val="000000" w:themeColor="text1"/>
          <w:lang w:val="nb-NO"/>
        </w:rPr>
        <w:t xml:space="preserve"> </w:t>
      </w:r>
      <w:r w:rsidR="0018484A" w:rsidRPr="00B26B76">
        <w:rPr>
          <w:b/>
          <w:color w:val="000000" w:themeColor="text1"/>
          <w:lang w:val="nb-NO"/>
        </w:rPr>
        <w:t>trên địa bàn tỉnh</w:t>
      </w:r>
      <w:r w:rsidR="006B4088">
        <w:rPr>
          <w:b/>
          <w:color w:val="000000" w:themeColor="text1"/>
          <w:lang w:val="nb-NO"/>
        </w:rPr>
        <w:t xml:space="preserve"> giai đoạn 2020 -</w:t>
      </w:r>
      <w:r w:rsidR="005668E7">
        <w:rPr>
          <w:b/>
          <w:color w:val="000000" w:themeColor="text1"/>
          <w:lang w:val="nb-NO"/>
        </w:rPr>
        <w:t xml:space="preserve"> 2025</w:t>
      </w:r>
    </w:p>
    <w:p w:rsidR="005668E7" w:rsidRPr="00B26B76" w:rsidRDefault="005668E7" w:rsidP="005C2E00">
      <w:pPr>
        <w:pStyle w:val="NoSpacing"/>
        <w:jc w:val="center"/>
        <w:rPr>
          <w:b/>
          <w:color w:val="000000" w:themeColor="text1"/>
          <w:lang w:val="nb-NO"/>
        </w:rPr>
      </w:pPr>
    </w:p>
    <w:p w:rsidR="005C2E00" w:rsidRPr="00B26B76" w:rsidRDefault="005C2E00" w:rsidP="005C2E00">
      <w:pPr>
        <w:pStyle w:val="NoSpacing"/>
        <w:spacing w:before="240"/>
        <w:jc w:val="center"/>
        <w:rPr>
          <w:b/>
          <w:color w:val="000000" w:themeColor="text1"/>
          <w:lang w:val="nl-NL"/>
        </w:rPr>
      </w:pPr>
      <w:r w:rsidRPr="00B26B76">
        <w:rPr>
          <w:b/>
          <w:color w:val="000000" w:themeColor="text1"/>
          <w:spacing w:val="4"/>
          <w:lang w:val="nl-NL"/>
        </w:rPr>
        <w:t>HỘI ĐỒNG NHÂN DÂN TỈNH HÀ TĨNH</w:t>
      </w:r>
    </w:p>
    <w:p w:rsidR="005C2E00" w:rsidRPr="00B26B76" w:rsidRDefault="003301D6" w:rsidP="005C2E00">
      <w:pPr>
        <w:pStyle w:val="NoSpacing"/>
        <w:spacing w:after="240"/>
        <w:jc w:val="center"/>
        <w:rPr>
          <w:b/>
          <w:color w:val="000000" w:themeColor="text1"/>
          <w:lang w:val="nl-NL"/>
        </w:rPr>
      </w:pPr>
      <w:r w:rsidRPr="00B26B76">
        <w:rPr>
          <w:b/>
          <w:color w:val="000000" w:themeColor="text1"/>
          <w:lang w:val="nl-NL"/>
        </w:rPr>
        <w:t>KHÓA XVII, KỲ HỌP THỨ 12</w:t>
      </w:r>
    </w:p>
    <w:p w:rsidR="005C2E00" w:rsidRPr="00B26B76" w:rsidRDefault="005C2E00" w:rsidP="003235F5">
      <w:pPr>
        <w:pStyle w:val="NoSpacing"/>
        <w:spacing w:before="120" w:line="240" w:lineRule="atLeast"/>
        <w:jc w:val="both"/>
        <w:rPr>
          <w:color w:val="000000" w:themeColor="text1"/>
          <w:lang w:val="nl-NL"/>
        </w:rPr>
      </w:pPr>
    </w:p>
    <w:p w:rsidR="005C2E00"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Luật Tổ chức chính quyền địa phương ngày 19</w:t>
      </w:r>
      <w:r w:rsidR="003235F5" w:rsidRPr="00B26B76">
        <w:rPr>
          <w:i/>
          <w:iCs/>
          <w:color w:val="000000"/>
          <w:sz w:val="28"/>
          <w:szCs w:val="28"/>
          <w:lang w:val="it-IT"/>
        </w:rPr>
        <w:t xml:space="preserve"> tháng </w:t>
      </w:r>
      <w:r w:rsidRPr="00B26B76">
        <w:rPr>
          <w:i/>
          <w:iCs/>
          <w:color w:val="000000"/>
          <w:sz w:val="28"/>
          <w:szCs w:val="28"/>
          <w:lang w:val="it-IT"/>
        </w:rPr>
        <w:t>6</w:t>
      </w:r>
      <w:r w:rsidR="003235F5" w:rsidRPr="00B26B76">
        <w:rPr>
          <w:i/>
          <w:iCs/>
          <w:color w:val="000000"/>
          <w:sz w:val="28"/>
          <w:szCs w:val="28"/>
          <w:lang w:val="it-IT"/>
        </w:rPr>
        <w:t xml:space="preserve"> năm </w:t>
      </w:r>
      <w:r w:rsidRPr="00B26B76">
        <w:rPr>
          <w:i/>
          <w:iCs/>
          <w:color w:val="000000"/>
          <w:sz w:val="28"/>
          <w:szCs w:val="28"/>
          <w:lang w:val="it-IT"/>
        </w:rPr>
        <w:t>2015;</w:t>
      </w:r>
    </w:p>
    <w:p w:rsidR="005C2E00" w:rsidRPr="00FD6A05" w:rsidRDefault="005C2E00" w:rsidP="007A0A13">
      <w:pPr>
        <w:pStyle w:val="NormalWeb"/>
        <w:shd w:val="clear" w:color="auto" w:fill="FFFFFF"/>
        <w:spacing w:before="60" w:beforeAutospacing="0" w:after="60" w:afterAutospacing="0" w:line="320" w:lineRule="exact"/>
        <w:ind w:firstLine="720"/>
        <w:jc w:val="both"/>
        <w:rPr>
          <w:i/>
          <w:iCs/>
          <w:color w:val="000000"/>
          <w:spacing w:val="-6"/>
          <w:sz w:val="28"/>
          <w:szCs w:val="28"/>
          <w:lang w:val="it-IT"/>
        </w:rPr>
      </w:pPr>
      <w:r w:rsidRPr="00FD6A05">
        <w:rPr>
          <w:i/>
          <w:iCs/>
          <w:color w:val="000000"/>
          <w:spacing w:val="-6"/>
          <w:sz w:val="28"/>
          <w:szCs w:val="28"/>
          <w:lang w:val="it-IT"/>
        </w:rPr>
        <w:t>Căn cứ Luật Ban hành văn bản quy phạm pháp luật ngày 22</w:t>
      </w:r>
      <w:r w:rsidR="003235F5" w:rsidRPr="00FD6A05">
        <w:rPr>
          <w:i/>
          <w:iCs/>
          <w:color w:val="000000"/>
          <w:spacing w:val="-6"/>
          <w:sz w:val="28"/>
          <w:szCs w:val="28"/>
          <w:lang w:val="it-IT"/>
        </w:rPr>
        <w:t xml:space="preserve"> tháng </w:t>
      </w:r>
      <w:r w:rsidRPr="00FD6A05">
        <w:rPr>
          <w:i/>
          <w:iCs/>
          <w:color w:val="000000"/>
          <w:spacing w:val="-6"/>
          <w:sz w:val="28"/>
          <w:szCs w:val="28"/>
          <w:lang w:val="it-IT"/>
        </w:rPr>
        <w:t>6</w:t>
      </w:r>
      <w:r w:rsidR="003235F5" w:rsidRPr="00FD6A05">
        <w:rPr>
          <w:i/>
          <w:iCs/>
          <w:color w:val="000000"/>
          <w:spacing w:val="-6"/>
          <w:sz w:val="28"/>
          <w:szCs w:val="28"/>
          <w:lang w:val="it-IT"/>
        </w:rPr>
        <w:t xml:space="preserve"> năm </w:t>
      </w:r>
      <w:r w:rsidRPr="00FD6A05">
        <w:rPr>
          <w:i/>
          <w:iCs/>
          <w:color w:val="000000"/>
          <w:spacing w:val="-6"/>
          <w:sz w:val="28"/>
          <w:szCs w:val="28"/>
          <w:lang w:val="it-IT"/>
        </w:rPr>
        <w:t>2015;</w:t>
      </w:r>
    </w:p>
    <w:p w:rsidR="005C2E00"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Luật Ngân sách nhà nước ngày 25</w:t>
      </w:r>
      <w:r w:rsidR="003235F5" w:rsidRPr="00B26B76">
        <w:rPr>
          <w:i/>
          <w:iCs/>
          <w:color w:val="000000"/>
          <w:sz w:val="28"/>
          <w:szCs w:val="28"/>
          <w:lang w:val="it-IT"/>
        </w:rPr>
        <w:t xml:space="preserve"> tháng </w:t>
      </w:r>
      <w:r w:rsidRPr="00B26B76">
        <w:rPr>
          <w:i/>
          <w:iCs/>
          <w:color w:val="000000"/>
          <w:sz w:val="28"/>
          <w:szCs w:val="28"/>
          <w:lang w:val="it-IT"/>
        </w:rPr>
        <w:t>6</w:t>
      </w:r>
      <w:r w:rsidR="003235F5" w:rsidRPr="00B26B76">
        <w:rPr>
          <w:i/>
          <w:iCs/>
          <w:color w:val="000000"/>
          <w:sz w:val="28"/>
          <w:szCs w:val="28"/>
          <w:lang w:val="it-IT"/>
        </w:rPr>
        <w:t xml:space="preserve"> năm </w:t>
      </w:r>
      <w:r w:rsidRPr="00B26B76">
        <w:rPr>
          <w:i/>
          <w:iCs/>
          <w:color w:val="000000"/>
          <w:sz w:val="28"/>
          <w:szCs w:val="28"/>
          <w:lang w:val="it-IT"/>
        </w:rPr>
        <w:t>2015;</w:t>
      </w:r>
    </w:p>
    <w:p w:rsidR="002C2ECF"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Nghị quyết số 76/2014/QH13 ngày 24</w:t>
      </w:r>
      <w:r w:rsidR="003235F5" w:rsidRPr="00B26B76">
        <w:rPr>
          <w:i/>
          <w:iCs/>
          <w:color w:val="000000"/>
          <w:sz w:val="28"/>
          <w:szCs w:val="28"/>
          <w:lang w:val="it-IT"/>
        </w:rPr>
        <w:t xml:space="preserve"> tháng </w:t>
      </w:r>
      <w:r w:rsidRPr="00B26B76">
        <w:rPr>
          <w:i/>
          <w:iCs/>
          <w:color w:val="000000"/>
          <w:sz w:val="28"/>
          <w:szCs w:val="28"/>
          <w:lang w:val="it-IT"/>
        </w:rPr>
        <w:t>6</w:t>
      </w:r>
      <w:r w:rsidR="003235F5" w:rsidRPr="00B26B76">
        <w:rPr>
          <w:i/>
          <w:iCs/>
          <w:color w:val="000000"/>
          <w:sz w:val="28"/>
          <w:szCs w:val="28"/>
          <w:lang w:val="it-IT"/>
        </w:rPr>
        <w:t xml:space="preserve"> năm </w:t>
      </w:r>
      <w:r w:rsidRPr="00B26B76">
        <w:rPr>
          <w:i/>
          <w:iCs/>
          <w:color w:val="000000"/>
          <w:sz w:val="28"/>
          <w:szCs w:val="28"/>
          <w:lang w:val="it-IT"/>
        </w:rPr>
        <w:t xml:space="preserve">2014 của Quốc hội về việc đẩy mạnh thực hiện mục tiêu giảm nghèo bền vững đến năm 2020; </w:t>
      </w:r>
    </w:p>
    <w:p w:rsidR="005C2E00" w:rsidRPr="00B26B76" w:rsidRDefault="002C2ECF"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 xml:space="preserve">Căn cứ </w:t>
      </w:r>
      <w:r w:rsidR="005C2E00" w:rsidRPr="00B26B76">
        <w:rPr>
          <w:i/>
          <w:iCs/>
          <w:color w:val="000000"/>
          <w:sz w:val="28"/>
          <w:szCs w:val="28"/>
          <w:lang w:val="it-IT"/>
        </w:rPr>
        <w:t>Nghị quyết số 100/2015/QH13 ngày 12</w:t>
      </w:r>
      <w:r w:rsidR="003235F5" w:rsidRPr="00B26B76">
        <w:rPr>
          <w:i/>
          <w:iCs/>
          <w:color w:val="000000"/>
          <w:sz w:val="28"/>
          <w:szCs w:val="28"/>
          <w:lang w:val="it-IT"/>
        </w:rPr>
        <w:t xml:space="preserve"> tháng </w:t>
      </w:r>
      <w:r w:rsidR="005C2E00" w:rsidRPr="00B26B76">
        <w:rPr>
          <w:i/>
          <w:iCs/>
          <w:color w:val="000000"/>
          <w:sz w:val="28"/>
          <w:szCs w:val="28"/>
          <w:lang w:val="it-IT"/>
        </w:rPr>
        <w:t>11</w:t>
      </w:r>
      <w:r w:rsidR="003235F5" w:rsidRPr="00B26B76">
        <w:rPr>
          <w:i/>
          <w:iCs/>
          <w:color w:val="000000"/>
          <w:sz w:val="28"/>
          <w:szCs w:val="28"/>
          <w:lang w:val="it-IT"/>
        </w:rPr>
        <w:t xml:space="preserve"> năm </w:t>
      </w:r>
      <w:r w:rsidR="005C2E00" w:rsidRPr="00B26B76">
        <w:rPr>
          <w:i/>
          <w:iCs/>
          <w:color w:val="000000"/>
          <w:sz w:val="28"/>
          <w:szCs w:val="28"/>
          <w:lang w:val="it-IT"/>
        </w:rPr>
        <w:t>2015 của Quốc hội phê duyệt chủ trương đầu tư các Chương trình mục tiêu Quốc gia giai đoạn 2016 - 2020;</w:t>
      </w:r>
    </w:p>
    <w:p w:rsidR="005C2E00" w:rsidRPr="00B26B76" w:rsidRDefault="005C2E00" w:rsidP="007A0A13">
      <w:pPr>
        <w:pStyle w:val="NormalWeb"/>
        <w:shd w:val="clear" w:color="auto" w:fill="FFFFFF"/>
        <w:spacing w:before="60" w:beforeAutospacing="0" w:after="60" w:afterAutospacing="0" w:line="320" w:lineRule="exact"/>
        <w:ind w:firstLine="720"/>
        <w:jc w:val="both"/>
        <w:rPr>
          <w:i/>
          <w:iCs/>
          <w:color w:val="000000"/>
          <w:sz w:val="28"/>
          <w:szCs w:val="28"/>
          <w:lang w:val="it-IT"/>
        </w:rPr>
      </w:pPr>
      <w:r w:rsidRPr="00B26B76">
        <w:rPr>
          <w:i/>
          <w:iCs/>
          <w:color w:val="000000"/>
          <w:sz w:val="28"/>
          <w:szCs w:val="28"/>
          <w:lang w:val="it-IT"/>
        </w:rPr>
        <w:t>Căn cứ Quyết định số 59/2015/QĐ-TTg ngày 19</w:t>
      </w:r>
      <w:r w:rsidR="003235F5" w:rsidRPr="00B26B76">
        <w:rPr>
          <w:i/>
          <w:iCs/>
          <w:color w:val="000000"/>
          <w:sz w:val="28"/>
          <w:szCs w:val="28"/>
          <w:lang w:val="it-IT"/>
        </w:rPr>
        <w:t xml:space="preserve"> tháng </w:t>
      </w:r>
      <w:r w:rsidRPr="00B26B76">
        <w:rPr>
          <w:i/>
          <w:iCs/>
          <w:color w:val="000000"/>
          <w:sz w:val="28"/>
          <w:szCs w:val="28"/>
          <w:lang w:val="it-IT"/>
        </w:rPr>
        <w:t>11</w:t>
      </w:r>
      <w:r w:rsidR="003235F5" w:rsidRPr="00B26B76">
        <w:rPr>
          <w:i/>
          <w:iCs/>
          <w:color w:val="000000"/>
          <w:sz w:val="28"/>
          <w:szCs w:val="28"/>
          <w:lang w:val="it-IT"/>
        </w:rPr>
        <w:t xml:space="preserve"> năm </w:t>
      </w:r>
      <w:r w:rsidRPr="00B26B76">
        <w:rPr>
          <w:i/>
          <w:iCs/>
          <w:color w:val="000000"/>
          <w:sz w:val="28"/>
          <w:szCs w:val="28"/>
          <w:lang w:val="it-IT"/>
        </w:rPr>
        <w:t>2015 của Thủ tướng Chính phủ về việc ban hành chuẩn nghèo tiếp cận đa chiều áp dụng cho giai đoạn 2016-2020;</w:t>
      </w:r>
    </w:p>
    <w:p w:rsidR="00C23783" w:rsidRPr="00B26B76" w:rsidRDefault="00C23783" w:rsidP="00C23783">
      <w:pPr>
        <w:pStyle w:val="NoSpacing"/>
        <w:spacing w:after="120"/>
        <w:ind w:firstLine="720"/>
        <w:jc w:val="both"/>
        <w:rPr>
          <w:bCs/>
          <w:i/>
          <w:color w:val="000000"/>
        </w:rPr>
      </w:pPr>
      <w:r w:rsidRPr="00B26B76">
        <w:rPr>
          <w:bCs/>
          <w:i/>
          <w:color w:val="000000"/>
        </w:rPr>
        <w:t>Căn cứ Nghị định 136/2013/NĐ-CP ngày 21/10/2013 của Chính phủ quy định chính sách trợ giúp xã hội đối với đối tượng bảo trợ xã hội.</w:t>
      </w:r>
    </w:p>
    <w:p w:rsidR="005C2E00" w:rsidRPr="00B26B76" w:rsidRDefault="0047542C" w:rsidP="00767492">
      <w:pPr>
        <w:pStyle w:val="NoSpacing"/>
        <w:ind w:firstLine="720"/>
        <w:jc w:val="both"/>
        <w:rPr>
          <w:i/>
          <w:color w:val="000000" w:themeColor="text1"/>
          <w:lang w:val="nb-NO"/>
        </w:rPr>
      </w:pPr>
      <w:r w:rsidRPr="00B26B76">
        <w:rPr>
          <w:i/>
          <w:iCs/>
          <w:color w:val="000000"/>
          <w:lang w:val="it-IT"/>
        </w:rPr>
        <w:t>S</w:t>
      </w:r>
      <w:r w:rsidR="002C2ECF" w:rsidRPr="00B26B76">
        <w:rPr>
          <w:i/>
          <w:iCs/>
          <w:color w:val="000000"/>
          <w:lang w:val="it-IT"/>
        </w:rPr>
        <w:t>au khi xem xét Tờ trình số</w:t>
      </w:r>
      <w:r w:rsidR="00617D75">
        <w:rPr>
          <w:i/>
          <w:iCs/>
          <w:color w:val="000000"/>
          <w:lang w:val="it-IT"/>
        </w:rPr>
        <w:t xml:space="preserve">    </w:t>
      </w:r>
      <w:r w:rsidR="005C2E00" w:rsidRPr="00B26B76">
        <w:rPr>
          <w:i/>
          <w:iCs/>
          <w:color w:val="000000"/>
          <w:lang w:val="it-IT"/>
        </w:rPr>
        <w:t xml:space="preserve">/TTr-UBND ngày </w:t>
      </w:r>
      <w:r w:rsidR="00F75450" w:rsidRPr="00B26B76">
        <w:rPr>
          <w:i/>
          <w:iCs/>
          <w:color w:val="000000"/>
          <w:lang w:val="it-IT"/>
        </w:rPr>
        <w:t xml:space="preserve"> tháng 11 </w:t>
      </w:r>
      <w:r w:rsidR="00A04C18" w:rsidRPr="00B26B76">
        <w:rPr>
          <w:i/>
          <w:iCs/>
          <w:color w:val="000000"/>
          <w:lang w:val="it-IT"/>
        </w:rPr>
        <w:t xml:space="preserve">năm </w:t>
      </w:r>
      <w:r w:rsidR="005C2E00" w:rsidRPr="00B26B76">
        <w:rPr>
          <w:i/>
          <w:iCs/>
          <w:color w:val="000000"/>
          <w:lang w:val="it-IT"/>
        </w:rPr>
        <w:t>2019</w:t>
      </w:r>
      <w:r w:rsidR="00622D4F" w:rsidRPr="00B26B76">
        <w:rPr>
          <w:i/>
          <w:iCs/>
          <w:color w:val="000000"/>
          <w:lang w:val="it-IT"/>
        </w:rPr>
        <w:t xml:space="preserve"> của Ủy ban nhân dân tỉnh</w:t>
      </w:r>
      <w:r w:rsidR="005C2E00" w:rsidRPr="00B26B76">
        <w:rPr>
          <w:i/>
          <w:iCs/>
          <w:color w:val="000000"/>
          <w:lang w:val="it-IT"/>
        </w:rPr>
        <w:t xml:space="preserve"> về việc đề nghị ban hành Nghị quyết</w:t>
      </w:r>
      <w:r w:rsidR="00B66FFA">
        <w:rPr>
          <w:i/>
          <w:iCs/>
          <w:color w:val="000000"/>
          <w:lang w:val="it-IT"/>
        </w:rPr>
        <w:t xml:space="preserve"> </w:t>
      </w:r>
      <w:r w:rsidR="00DF54A5" w:rsidRPr="00B26B76">
        <w:rPr>
          <w:i/>
          <w:color w:val="000000" w:themeColor="text1"/>
          <w:lang w:val="nb-NO"/>
        </w:rPr>
        <w:t xml:space="preserve">quy định </w:t>
      </w:r>
      <w:r w:rsidR="00E81869" w:rsidRPr="00B26B76">
        <w:rPr>
          <w:i/>
          <w:color w:val="000000" w:themeColor="text1"/>
          <w:lang w:val="nb-NO"/>
        </w:rPr>
        <w:t>chính sách</w:t>
      </w:r>
      <w:r w:rsidR="00F8479E">
        <w:rPr>
          <w:i/>
          <w:color w:val="000000" w:themeColor="text1"/>
          <w:lang w:val="nb-NO"/>
        </w:rPr>
        <w:t xml:space="preserve"> </w:t>
      </w:r>
      <w:r w:rsidR="00E81869" w:rsidRPr="00B26B76">
        <w:rPr>
          <w:i/>
          <w:color w:val="000000" w:themeColor="text1"/>
          <w:lang w:val="nb-NO"/>
        </w:rPr>
        <w:t>hỗ trợ thu nhập cho các thành viên hộ nghèo thuộc chính sách bảo trợ xã hội trên địa bàn tỉnh</w:t>
      </w:r>
      <w:r w:rsidR="005C2E00" w:rsidRPr="00B26B76">
        <w:rPr>
          <w:i/>
          <w:iCs/>
          <w:color w:val="000000"/>
          <w:lang w:val="it-IT"/>
        </w:rPr>
        <w:t xml:space="preserve">; báo cáo thẩm </w:t>
      </w:r>
      <w:r w:rsidR="00AE1E60">
        <w:rPr>
          <w:i/>
          <w:iCs/>
          <w:color w:val="000000"/>
          <w:lang w:val="it-IT"/>
        </w:rPr>
        <w:t>tra</w:t>
      </w:r>
      <w:r w:rsidR="005C2E00" w:rsidRPr="00B26B76">
        <w:rPr>
          <w:i/>
          <w:iCs/>
          <w:color w:val="000000"/>
          <w:lang w:val="it-IT"/>
        </w:rPr>
        <w:t xml:space="preserve"> của </w:t>
      </w:r>
      <w:r w:rsidR="00B8771C" w:rsidRPr="00B26B76">
        <w:rPr>
          <w:i/>
          <w:iCs/>
          <w:color w:val="000000"/>
          <w:lang w:val="it-IT"/>
        </w:rPr>
        <w:t>các b</w:t>
      </w:r>
      <w:r w:rsidR="005C2E00" w:rsidRPr="00B26B76">
        <w:rPr>
          <w:i/>
          <w:iCs/>
          <w:color w:val="000000"/>
          <w:lang w:val="it-IT"/>
        </w:rPr>
        <w:t xml:space="preserve">an </w:t>
      </w:r>
      <w:r w:rsidR="00B8771C" w:rsidRPr="00B26B76">
        <w:rPr>
          <w:i/>
          <w:iCs/>
          <w:color w:val="000000"/>
          <w:lang w:val="it-IT"/>
        </w:rPr>
        <w:t xml:space="preserve">Hội đồng nhân dân </w:t>
      </w:r>
      <w:r w:rsidR="007A58E1" w:rsidRPr="00B26B76">
        <w:rPr>
          <w:i/>
          <w:iCs/>
          <w:color w:val="000000"/>
          <w:lang w:val="it-IT"/>
        </w:rPr>
        <w:t xml:space="preserve">tỉnh </w:t>
      </w:r>
      <w:r w:rsidR="005C2E00" w:rsidRPr="00B26B76">
        <w:rPr>
          <w:i/>
          <w:iCs/>
          <w:color w:val="000000"/>
          <w:lang w:val="it-IT"/>
        </w:rPr>
        <w:t>và ý kiến thảo luận của đại biểu Hội đồng nhân dân tỉnh tại kỳ họp.</w:t>
      </w:r>
    </w:p>
    <w:p w:rsidR="00780C6C" w:rsidRPr="00B26B76" w:rsidRDefault="00780C6C" w:rsidP="007A0A13">
      <w:pPr>
        <w:pStyle w:val="NoSpacing"/>
        <w:spacing w:before="60" w:after="60" w:line="320" w:lineRule="exact"/>
        <w:jc w:val="center"/>
        <w:rPr>
          <w:b/>
          <w:color w:val="000000" w:themeColor="text1"/>
          <w:spacing w:val="2"/>
          <w:lang w:val="nb-NO"/>
        </w:rPr>
      </w:pPr>
    </w:p>
    <w:p w:rsidR="005C2E00" w:rsidRPr="00B26B76" w:rsidRDefault="005C2E00" w:rsidP="007A0A13">
      <w:pPr>
        <w:pStyle w:val="NoSpacing"/>
        <w:spacing w:before="60" w:after="60" w:line="320" w:lineRule="exact"/>
        <w:jc w:val="center"/>
        <w:rPr>
          <w:b/>
          <w:color w:val="000000" w:themeColor="text1"/>
          <w:spacing w:val="2"/>
          <w:lang w:val="nb-NO"/>
        </w:rPr>
      </w:pPr>
      <w:r w:rsidRPr="00B26B76">
        <w:rPr>
          <w:b/>
          <w:color w:val="000000" w:themeColor="text1"/>
          <w:spacing w:val="2"/>
          <w:lang w:val="nb-NO"/>
        </w:rPr>
        <w:t>QUYẾT NGHỊ:</w:t>
      </w:r>
    </w:p>
    <w:p w:rsidR="00780C6C" w:rsidRPr="00F1095F" w:rsidRDefault="00780C6C" w:rsidP="007A0A13">
      <w:pPr>
        <w:pStyle w:val="NoSpacing"/>
        <w:spacing w:before="60" w:after="60" w:line="320" w:lineRule="exact"/>
        <w:jc w:val="center"/>
        <w:rPr>
          <w:b/>
          <w:color w:val="000000" w:themeColor="text1"/>
          <w:spacing w:val="2"/>
          <w:sz w:val="22"/>
          <w:lang w:val="nb-NO"/>
        </w:rPr>
      </w:pPr>
    </w:p>
    <w:p w:rsidR="009D5AD1" w:rsidRDefault="005C2E00" w:rsidP="007A0A13">
      <w:pPr>
        <w:pStyle w:val="NormalWeb"/>
        <w:shd w:val="clear" w:color="auto" w:fill="FFFFFF"/>
        <w:spacing w:before="60" w:beforeAutospacing="0" w:after="60" w:afterAutospacing="0" w:line="320" w:lineRule="exact"/>
        <w:jc w:val="both"/>
        <w:rPr>
          <w:color w:val="000000"/>
          <w:sz w:val="28"/>
          <w:szCs w:val="28"/>
        </w:rPr>
      </w:pPr>
      <w:r w:rsidRPr="00B26B76">
        <w:rPr>
          <w:color w:val="000000" w:themeColor="text1"/>
          <w:spacing w:val="4"/>
          <w:sz w:val="28"/>
          <w:szCs w:val="28"/>
          <w:lang w:val="nb-NO"/>
        </w:rPr>
        <w:tab/>
      </w:r>
      <w:r w:rsidR="0030080A" w:rsidRPr="00B26B76">
        <w:rPr>
          <w:b/>
          <w:bCs/>
          <w:color w:val="000000"/>
          <w:sz w:val="28"/>
          <w:szCs w:val="28"/>
          <w:lang w:val="vi-VN"/>
        </w:rPr>
        <w:t>Điều 1.</w:t>
      </w:r>
      <w:r w:rsidR="00EA457F" w:rsidRPr="00B26B76">
        <w:rPr>
          <w:color w:val="000000"/>
          <w:sz w:val="28"/>
          <w:szCs w:val="28"/>
          <w:lang w:val="vi-VN"/>
        </w:rPr>
        <w:t> </w:t>
      </w:r>
      <w:r w:rsidR="009D5AD1" w:rsidRPr="009D5AD1">
        <w:rPr>
          <w:b/>
          <w:color w:val="000000"/>
          <w:sz w:val="28"/>
          <w:szCs w:val="28"/>
        </w:rPr>
        <w:t>Phạm vi điều chỉnh</w:t>
      </w:r>
    </w:p>
    <w:p w:rsidR="0030080A" w:rsidRDefault="00EA457F" w:rsidP="009D5AD1">
      <w:pPr>
        <w:pStyle w:val="NormalWeb"/>
        <w:shd w:val="clear" w:color="auto" w:fill="FFFFFF"/>
        <w:spacing w:before="60" w:beforeAutospacing="0" w:after="60" w:afterAutospacing="0" w:line="320" w:lineRule="exact"/>
        <w:ind w:firstLine="709"/>
        <w:jc w:val="both"/>
        <w:rPr>
          <w:color w:val="000000" w:themeColor="text1"/>
          <w:sz w:val="28"/>
          <w:szCs w:val="28"/>
          <w:lang w:val="nb-NO"/>
        </w:rPr>
      </w:pPr>
      <w:r w:rsidRPr="00B26B76">
        <w:rPr>
          <w:color w:val="000000"/>
          <w:sz w:val="28"/>
          <w:szCs w:val="28"/>
          <w:lang w:val="vi-VN"/>
        </w:rPr>
        <w:t>Quy</w:t>
      </w:r>
      <w:r w:rsidR="00893E59">
        <w:rPr>
          <w:color w:val="000000"/>
          <w:sz w:val="28"/>
          <w:szCs w:val="28"/>
        </w:rPr>
        <w:t xml:space="preserve"> </w:t>
      </w:r>
      <w:r w:rsidRPr="00B26B76">
        <w:rPr>
          <w:color w:val="000000" w:themeColor="text1"/>
          <w:sz w:val="28"/>
          <w:szCs w:val="28"/>
          <w:lang w:val="nb-NO"/>
        </w:rPr>
        <w:t xml:space="preserve">định chính sách hỗ trợ thu nhập cho các thành viên hộ nghèo thuộc chính sách bảo trợ xã hội </w:t>
      </w:r>
      <w:r w:rsidR="008F7EF5">
        <w:rPr>
          <w:color w:val="000000" w:themeColor="text1"/>
          <w:sz w:val="28"/>
          <w:szCs w:val="28"/>
          <w:lang w:val="nb-NO"/>
        </w:rPr>
        <w:t xml:space="preserve">không có thân nhân (con, anh, chị em ruột) có điều kiện kinh tế là hộ trung bình, khá giả trở lên </w:t>
      </w:r>
      <w:r w:rsidRPr="00B26B76">
        <w:rPr>
          <w:color w:val="000000" w:themeColor="text1"/>
          <w:sz w:val="28"/>
          <w:szCs w:val="28"/>
          <w:lang w:val="nb-NO"/>
        </w:rPr>
        <w:t>trên địa bàn tỉnh</w:t>
      </w:r>
      <w:r w:rsidR="0011142B">
        <w:rPr>
          <w:color w:val="000000" w:themeColor="text1"/>
          <w:sz w:val="28"/>
          <w:szCs w:val="28"/>
          <w:lang w:val="nb-NO"/>
        </w:rPr>
        <w:t xml:space="preserve">, giai đoạn 2020 </w:t>
      </w:r>
      <w:r w:rsidR="00FD6A05">
        <w:rPr>
          <w:color w:val="000000" w:themeColor="text1"/>
          <w:sz w:val="28"/>
          <w:szCs w:val="28"/>
          <w:lang w:val="nb-NO"/>
        </w:rPr>
        <w:t>-</w:t>
      </w:r>
      <w:r w:rsidR="0011142B">
        <w:rPr>
          <w:color w:val="000000" w:themeColor="text1"/>
          <w:sz w:val="28"/>
          <w:szCs w:val="28"/>
          <w:lang w:val="nb-NO"/>
        </w:rPr>
        <w:t xml:space="preserve"> 2025.</w:t>
      </w:r>
    </w:p>
    <w:p w:rsidR="009D5AD1" w:rsidRPr="009D5AD1" w:rsidRDefault="009D5AD1" w:rsidP="009D5AD1">
      <w:pPr>
        <w:pStyle w:val="NormalWeb"/>
        <w:shd w:val="clear" w:color="auto" w:fill="FFFFFF"/>
        <w:spacing w:before="60" w:beforeAutospacing="0" w:after="60" w:afterAutospacing="0" w:line="320" w:lineRule="exact"/>
        <w:ind w:firstLine="709"/>
        <w:jc w:val="both"/>
        <w:rPr>
          <w:b/>
          <w:color w:val="000000"/>
          <w:sz w:val="28"/>
          <w:szCs w:val="28"/>
        </w:rPr>
      </w:pPr>
      <w:r w:rsidRPr="009D5AD1">
        <w:rPr>
          <w:b/>
          <w:color w:val="000000" w:themeColor="text1"/>
          <w:sz w:val="28"/>
          <w:szCs w:val="28"/>
          <w:lang w:val="nb-NO"/>
        </w:rPr>
        <w:t>Điều 2. Đối tượng áp dụng</w:t>
      </w:r>
    </w:p>
    <w:p w:rsidR="003301D6" w:rsidRDefault="008F7EF5" w:rsidP="008F7EF5">
      <w:pPr>
        <w:pStyle w:val="NoSpacing"/>
        <w:spacing w:before="60" w:after="60" w:line="320" w:lineRule="exact"/>
        <w:ind w:firstLine="709"/>
        <w:jc w:val="both"/>
        <w:rPr>
          <w:color w:val="000000"/>
        </w:rPr>
      </w:pPr>
      <w:r>
        <w:rPr>
          <w:color w:val="000000"/>
        </w:rPr>
        <w:lastRenderedPageBreak/>
        <w:t xml:space="preserve">1. </w:t>
      </w:r>
      <w:r w:rsidR="004247AC" w:rsidRPr="00B26B76">
        <w:rPr>
          <w:color w:val="000000"/>
        </w:rPr>
        <w:t>Thành viên h</w:t>
      </w:r>
      <w:r w:rsidR="003301D6" w:rsidRPr="00B26B76">
        <w:rPr>
          <w:color w:val="000000"/>
        </w:rPr>
        <w:t>ộ nghèo</w:t>
      </w:r>
      <w:r w:rsidR="004247AC" w:rsidRPr="00B26B76">
        <w:rPr>
          <w:color w:val="000000"/>
        </w:rPr>
        <w:t xml:space="preserve"> thuộc chính bảo trợ xã hội</w:t>
      </w:r>
      <w:r w:rsidR="00893E59">
        <w:rPr>
          <w:color w:val="000000"/>
        </w:rPr>
        <w:t xml:space="preserve"> </w:t>
      </w:r>
      <w:r w:rsidR="003301D6" w:rsidRPr="00B26B76">
        <w:rPr>
          <w:color w:val="000000"/>
        </w:rPr>
        <w:t>theo</w:t>
      </w:r>
      <w:r w:rsidR="00617D75">
        <w:rPr>
          <w:color w:val="000000"/>
        </w:rPr>
        <w:t xml:space="preserve"> chuẩn nghè</w:t>
      </w:r>
      <w:r w:rsidR="006A2D13">
        <w:rPr>
          <w:color w:val="000000"/>
        </w:rPr>
        <w:t>o</w:t>
      </w:r>
      <w:r w:rsidR="00617D75">
        <w:rPr>
          <w:color w:val="000000"/>
        </w:rPr>
        <w:t xml:space="preserve"> quy định</w:t>
      </w:r>
      <w:r w:rsidR="003301D6" w:rsidRPr="00B26B76">
        <w:rPr>
          <w:color w:val="000000"/>
        </w:rPr>
        <w:t xml:space="preserve"> của Thủ tướng Chính phủ</w:t>
      </w:r>
      <w:r w:rsidR="003118AE">
        <w:rPr>
          <w:color w:val="000000"/>
        </w:rPr>
        <w:t xml:space="preserve"> áp dụng cho từng giai đoạn, </w:t>
      </w:r>
      <w:r w:rsidR="003301D6" w:rsidRPr="00B26B76">
        <w:rPr>
          <w:color w:val="000000"/>
        </w:rPr>
        <w:t>có tên trong danh sách hộ nghèo</w:t>
      </w:r>
      <w:r w:rsidR="004247AC" w:rsidRPr="00B26B76">
        <w:rPr>
          <w:color w:val="000000"/>
        </w:rPr>
        <w:t xml:space="preserve"> thuộc chính sách bảo trợ xã hội</w:t>
      </w:r>
      <w:r w:rsidR="003301D6" w:rsidRPr="00B26B76">
        <w:rPr>
          <w:color w:val="000000"/>
        </w:rPr>
        <w:t xml:space="preserve"> do Ủy ban nhân dân cấp xã quản lý</w:t>
      </w:r>
      <w:r w:rsidR="00835386">
        <w:rPr>
          <w:color w:val="000000"/>
        </w:rPr>
        <w:t>.</w:t>
      </w:r>
    </w:p>
    <w:p w:rsidR="008F7EF5" w:rsidRDefault="008F7EF5" w:rsidP="0011142B">
      <w:pPr>
        <w:pStyle w:val="NoSpacing"/>
        <w:spacing w:before="60" w:after="60" w:line="320" w:lineRule="exact"/>
        <w:ind w:firstLine="709"/>
        <w:jc w:val="both"/>
        <w:rPr>
          <w:color w:val="000000" w:themeColor="text1"/>
          <w:lang w:val="nb-NO"/>
        </w:rPr>
      </w:pPr>
      <w:r>
        <w:rPr>
          <w:color w:val="000000"/>
        </w:rPr>
        <w:t>2. Không thực hiện chính sách hỗ trợ đối với các hộ nghèo th</w:t>
      </w:r>
      <w:r w:rsidRPr="00B26B76">
        <w:rPr>
          <w:color w:val="000000" w:themeColor="text1"/>
          <w:lang w:val="nb-NO"/>
        </w:rPr>
        <w:t xml:space="preserve">uộc chính sách bảo trợ xã hội </w:t>
      </w:r>
      <w:r>
        <w:rPr>
          <w:color w:val="000000" w:themeColor="text1"/>
          <w:lang w:val="nb-NO"/>
        </w:rPr>
        <w:t>mà</w:t>
      </w:r>
      <w:r>
        <w:rPr>
          <w:color w:val="000000" w:themeColor="text1"/>
          <w:lang w:val="nb-NO"/>
        </w:rPr>
        <w:t xml:space="preserve"> thân nhân (con, anh, chị em ruột) có điều kiện kinh tế là hộ trung bình, khá giả trở lên</w:t>
      </w:r>
    </w:p>
    <w:p w:rsidR="0011142B" w:rsidRPr="0011142B" w:rsidRDefault="008F7EF5" w:rsidP="0011142B">
      <w:pPr>
        <w:pStyle w:val="NoSpacing"/>
        <w:spacing w:before="60" w:after="60" w:line="320" w:lineRule="exact"/>
        <w:ind w:firstLine="709"/>
        <w:jc w:val="both"/>
        <w:rPr>
          <w:color w:val="000000" w:themeColor="text1"/>
          <w:lang w:val="nb-NO"/>
        </w:rPr>
      </w:pPr>
      <w:r>
        <w:rPr>
          <w:color w:val="000000"/>
        </w:rPr>
        <w:t>3</w:t>
      </w:r>
      <w:r w:rsidR="009D5AD1">
        <w:rPr>
          <w:color w:val="000000"/>
        </w:rPr>
        <w:t xml:space="preserve">. Cơ quan, tổ chức và cá nhân có liên quan trong việc </w:t>
      </w:r>
      <w:r w:rsidR="009D5AD1" w:rsidRPr="00B26B76">
        <w:rPr>
          <w:color w:val="000000" w:themeColor="text1"/>
          <w:lang w:val="nb-NO"/>
        </w:rPr>
        <w:t xml:space="preserve">hỗ trợ thu nhập cho các thành viên hộ nghèo </w:t>
      </w:r>
      <w:r w:rsidR="009D5AD1">
        <w:rPr>
          <w:color w:val="000000" w:themeColor="text1"/>
          <w:lang w:val="nb-NO"/>
        </w:rPr>
        <w:t>thuộc chính sách bảo trợ xã hội.</w:t>
      </w:r>
    </w:p>
    <w:p w:rsidR="003B53F5" w:rsidRPr="009D5AD1" w:rsidRDefault="009D5AD1" w:rsidP="003B53F5">
      <w:pPr>
        <w:pStyle w:val="NoSpacing"/>
        <w:spacing w:after="120"/>
        <w:ind w:firstLine="709"/>
        <w:jc w:val="both"/>
        <w:rPr>
          <w:b/>
          <w:color w:val="000000"/>
        </w:rPr>
      </w:pPr>
      <w:r w:rsidRPr="009D5AD1">
        <w:rPr>
          <w:b/>
          <w:color w:val="000000"/>
        </w:rPr>
        <w:t>Điều 3.</w:t>
      </w:r>
      <w:r w:rsidR="00893E59">
        <w:rPr>
          <w:b/>
          <w:color w:val="000000"/>
        </w:rPr>
        <w:t xml:space="preserve"> </w:t>
      </w:r>
      <w:r w:rsidR="003B53F5" w:rsidRPr="009D5AD1">
        <w:rPr>
          <w:b/>
          <w:color w:val="000000"/>
        </w:rPr>
        <w:t>Điều kiện</w:t>
      </w:r>
      <w:r>
        <w:rPr>
          <w:b/>
          <w:color w:val="000000"/>
        </w:rPr>
        <w:t xml:space="preserve"> và mức</w:t>
      </w:r>
      <w:r w:rsidR="003B53F5" w:rsidRPr="009D5AD1">
        <w:rPr>
          <w:b/>
          <w:color w:val="000000"/>
        </w:rPr>
        <w:t xml:space="preserve"> hỗ trợ</w:t>
      </w:r>
    </w:p>
    <w:p w:rsidR="003B53F5" w:rsidRDefault="00BD7A93" w:rsidP="009D5AD1">
      <w:pPr>
        <w:pStyle w:val="NoSpacing"/>
        <w:spacing w:after="120"/>
        <w:ind w:firstLine="709"/>
        <w:jc w:val="both"/>
        <w:rPr>
          <w:color w:val="000000"/>
        </w:rPr>
      </w:pPr>
      <w:r>
        <w:rPr>
          <w:color w:val="000000"/>
        </w:rPr>
        <w:t xml:space="preserve">1. </w:t>
      </w:r>
      <w:r w:rsidR="009D5AD1">
        <w:rPr>
          <w:color w:val="000000"/>
        </w:rPr>
        <w:t xml:space="preserve">Điều kiện hỗ trợ: </w:t>
      </w:r>
      <w:r w:rsidR="003B53F5" w:rsidRPr="00D33B0C">
        <w:rPr>
          <w:color w:val="000000"/>
        </w:rPr>
        <w:t>Không hưởng lương hưu, trợ cấp bảo hiểm xã hội, trợ cấp người có công, trợ giúp xã hội theo</w:t>
      </w:r>
      <w:r w:rsidR="00893E59">
        <w:rPr>
          <w:color w:val="000000"/>
        </w:rPr>
        <w:t xml:space="preserve"> </w:t>
      </w:r>
      <w:r w:rsidR="003B53F5" w:rsidRPr="00D33B0C">
        <w:rPr>
          <w:bCs/>
          <w:color w:val="000000"/>
        </w:rPr>
        <w:t>Nghị định 136/2013/NĐ-CP ngày 21/10/2013 của Chính phủ quy định chính sách trợ giúp xã hội đối với đối tượng bảo trợ xã hội</w:t>
      </w:r>
      <w:r w:rsidR="003B53F5">
        <w:rPr>
          <w:color w:val="000000"/>
        </w:rPr>
        <w:t>.</w:t>
      </w:r>
    </w:p>
    <w:p w:rsidR="000630A5" w:rsidRDefault="009D5AD1" w:rsidP="009D5AD1">
      <w:pPr>
        <w:pStyle w:val="NoSpacing"/>
        <w:spacing w:before="60" w:after="60" w:line="320" w:lineRule="exact"/>
        <w:ind w:firstLine="709"/>
        <w:jc w:val="both"/>
        <w:rPr>
          <w:color w:val="000000"/>
        </w:rPr>
      </w:pPr>
      <w:r>
        <w:rPr>
          <w:color w:val="000000"/>
        </w:rPr>
        <w:t xml:space="preserve">2. </w:t>
      </w:r>
      <w:r w:rsidR="003301D6" w:rsidRPr="000630A5">
        <w:rPr>
          <w:color w:val="000000"/>
        </w:rPr>
        <w:t>Mức hỗ trợ:</w:t>
      </w:r>
      <w:r w:rsidR="00F8479E">
        <w:rPr>
          <w:color w:val="000000"/>
        </w:rPr>
        <w:t xml:space="preserve"> </w:t>
      </w:r>
      <w:r w:rsidR="005A6468">
        <w:rPr>
          <w:color w:val="000000"/>
        </w:rPr>
        <w:t>270.000</w:t>
      </w:r>
      <w:r w:rsidR="00A618CF" w:rsidRPr="00B26B76">
        <w:rPr>
          <w:color w:val="000000"/>
        </w:rPr>
        <w:t xml:space="preserve"> đồng/người/tháng</w:t>
      </w:r>
      <w:r w:rsidR="003301D6" w:rsidRPr="00B26B76">
        <w:rPr>
          <w:color w:val="000000"/>
        </w:rPr>
        <w:t>.</w:t>
      </w:r>
    </w:p>
    <w:p w:rsidR="000630A5" w:rsidRPr="003235F5" w:rsidRDefault="009D5AD1" w:rsidP="009D5AD1">
      <w:pPr>
        <w:pStyle w:val="NoSpacing"/>
        <w:spacing w:before="120" w:line="271" w:lineRule="auto"/>
        <w:ind w:firstLine="720"/>
        <w:jc w:val="both"/>
        <w:rPr>
          <w:bCs/>
          <w:color w:val="000000" w:themeColor="text1"/>
        </w:rPr>
      </w:pPr>
      <w:r w:rsidRPr="009D5AD1">
        <w:rPr>
          <w:b/>
          <w:bCs/>
          <w:color w:val="000000" w:themeColor="text1"/>
        </w:rPr>
        <w:t>Điều 4.</w:t>
      </w:r>
      <w:r w:rsidR="000630A5" w:rsidRPr="009D5AD1">
        <w:rPr>
          <w:b/>
          <w:bCs/>
          <w:color w:val="000000" w:themeColor="text1"/>
        </w:rPr>
        <w:t xml:space="preserve"> Kinh phí thực hiện</w:t>
      </w:r>
      <w:r w:rsidR="000630A5" w:rsidRPr="003235F5">
        <w:rPr>
          <w:bCs/>
          <w:color w:val="000000" w:themeColor="text1"/>
        </w:rPr>
        <w:t xml:space="preserve">: </w:t>
      </w:r>
      <w:r w:rsidR="000630A5" w:rsidRPr="00AA32F6">
        <w:rPr>
          <w:bCs/>
          <w:color w:val="000000" w:themeColor="text1"/>
        </w:rPr>
        <w:t xml:space="preserve">Từ </w:t>
      </w:r>
      <w:r w:rsidR="000630A5">
        <w:rPr>
          <w:bCs/>
          <w:color w:val="000000" w:themeColor="text1"/>
        </w:rPr>
        <w:t>nguồn ngân sách tỉnh</w:t>
      </w:r>
      <w:r w:rsidR="000630A5" w:rsidRPr="00AA32F6">
        <w:rPr>
          <w:bCs/>
          <w:color w:val="000000" w:themeColor="text1"/>
        </w:rPr>
        <w:t>.</w:t>
      </w:r>
    </w:p>
    <w:p w:rsidR="009D5AD1" w:rsidRPr="009D5AD1" w:rsidRDefault="009D5AD1" w:rsidP="007A0A13">
      <w:pPr>
        <w:pStyle w:val="NoSpacing"/>
        <w:spacing w:before="60" w:after="60" w:line="320" w:lineRule="exact"/>
        <w:ind w:firstLine="709"/>
        <w:jc w:val="both"/>
        <w:rPr>
          <w:color w:val="000000"/>
          <w:shd w:val="clear" w:color="auto" w:fill="FFFFFF"/>
        </w:rPr>
      </w:pPr>
      <w:r>
        <w:rPr>
          <w:b/>
          <w:bCs/>
          <w:color w:val="000000"/>
          <w:shd w:val="clear" w:color="auto" w:fill="FFFFFF"/>
          <w:lang w:val="vi-VN"/>
        </w:rPr>
        <w:t xml:space="preserve">Điều </w:t>
      </w:r>
      <w:r>
        <w:rPr>
          <w:b/>
          <w:bCs/>
          <w:color w:val="000000"/>
          <w:shd w:val="clear" w:color="auto" w:fill="FFFFFF"/>
        </w:rPr>
        <w:t>5</w:t>
      </w:r>
      <w:r w:rsidR="00905C11" w:rsidRPr="00B26B76">
        <w:rPr>
          <w:b/>
          <w:bCs/>
          <w:color w:val="000000"/>
          <w:shd w:val="clear" w:color="auto" w:fill="FFFFFF"/>
          <w:lang w:val="vi-VN"/>
        </w:rPr>
        <w:t>.</w:t>
      </w:r>
      <w:r w:rsidR="00905C11" w:rsidRPr="00B26B76">
        <w:rPr>
          <w:color w:val="000000"/>
          <w:shd w:val="clear" w:color="auto" w:fill="FFFFFF"/>
          <w:lang w:val="vi-VN"/>
        </w:rPr>
        <w:t> </w:t>
      </w:r>
      <w:r w:rsidRPr="009D5AD1">
        <w:rPr>
          <w:b/>
          <w:color w:val="000000"/>
          <w:shd w:val="clear" w:color="auto" w:fill="FFFFFF"/>
        </w:rPr>
        <w:t>Tổ chức thực hiện</w:t>
      </w:r>
    </w:p>
    <w:p w:rsidR="00B4752A" w:rsidRPr="008C197C" w:rsidRDefault="0011142B" w:rsidP="0011142B">
      <w:pPr>
        <w:pStyle w:val="NoSpacing"/>
        <w:spacing w:before="60" w:after="60" w:line="320" w:lineRule="exact"/>
        <w:ind w:firstLine="709"/>
        <w:jc w:val="both"/>
        <w:rPr>
          <w:color w:val="000000"/>
          <w:shd w:val="clear" w:color="auto" w:fill="FFFFFF"/>
        </w:rPr>
      </w:pPr>
      <w:r>
        <w:rPr>
          <w:color w:val="000000"/>
          <w:shd w:val="clear" w:color="auto" w:fill="FFFFFF"/>
        </w:rPr>
        <w:t>1.</w:t>
      </w:r>
      <w:r w:rsidR="00240BEA">
        <w:rPr>
          <w:color w:val="000000"/>
          <w:shd w:val="clear" w:color="auto" w:fill="FFFFFF"/>
        </w:rPr>
        <w:t xml:space="preserve"> </w:t>
      </w:r>
      <w:r w:rsidR="00905C11" w:rsidRPr="00B26B76">
        <w:rPr>
          <w:color w:val="000000"/>
          <w:shd w:val="clear" w:color="auto" w:fill="FFFFFF"/>
          <w:lang w:val="vi-VN"/>
        </w:rPr>
        <w:t>Ủy ban nhân dân tỉnh tổ chức thực hiện Nghị quyết này</w:t>
      </w:r>
      <w:r w:rsidR="008C197C">
        <w:rPr>
          <w:color w:val="000000"/>
          <w:shd w:val="clear" w:color="auto" w:fill="FFFFFF"/>
        </w:rPr>
        <w:t>.</w:t>
      </w:r>
    </w:p>
    <w:p w:rsidR="00905C11" w:rsidRPr="00B26B76" w:rsidRDefault="00FD6A05" w:rsidP="0011142B">
      <w:pPr>
        <w:pStyle w:val="NoSpacing"/>
        <w:spacing w:before="60" w:after="60" w:line="320" w:lineRule="exact"/>
        <w:ind w:firstLine="709"/>
        <w:jc w:val="both"/>
        <w:rPr>
          <w:color w:val="000000"/>
        </w:rPr>
      </w:pPr>
      <w:r>
        <w:rPr>
          <w:color w:val="000000"/>
          <w:shd w:val="clear" w:color="auto" w:fill="FFFFFF"/>
        </w:rPr>
        <w:t xml:space="preserve">2. </w:t>
      </w:r>
      <w:r w:rsidR="008558FC">
        <w:rPr>
          <w:color w:val="000000"/>
          <w:shd w:val="clear" w:color="auto" w:fill="FFFFFF"/>
        </w:rPr>
        <w:t xml:space="preserve">Chính quyền, </w:t>
      </w:r>
      <w:r>
        <w:rPr>
          <w:color w:val="000000"/>
          <w:shd w:val="clear" w:color="auto" w:fill="FFFFFF"/>
        </w:rPr>
        <w:t>Ủy ban Mặt trận T</w:t>
      </w:r>
      <w:r w:rsidR="00B4752A">
        <w:rPr>
          <w:color w:val="000000"/>
          <w:shd w:val="clear" w:color="auto" w:fill="FFFFFF"/>
        </w:rPr>
        <w:t>ổ quốc và các t</w:t>
      </w:r>
      <w:r w:rsidR="008C197C">
        <w:rPr>
          <w:color w:val="000000"/>
          <w:shd w:val="clear" w:color="auto" w:fill="FFFFFF"/>
        </w:rPr>
        <w:t>ổ chức đoàn thể</w:t>
      </w:r>
      <w:r w:rsidR="0011142B">
        <w:rPr>
          <w:color w:val="000000"/>
          <w:shd w:val="clear" w:color="auto" w:fill="FFFFFF"/>
        </w:rPr>
        <w:t xml:space="preserve"> </w:t>
      </w:r>
      <w:r w:rsidR="00B4752A">
        <w:rPr>
          <w:color w:val="000000"/>
          <w:shd w:val="clear" w:color="auto" w:fill="FFFFFF"/>
        </w:rPr>
        <w:t xml:space="preserve">các cấp </w:t>
      </w:r>
      <w:r w:rsidR="00084078">
        <w:rPr>
          <w:color w:val="000000"/>
          <w:shd w:val="clear" w:color="auto" w:fill="FFFFFF"/>
        </w:rPr>
        <w:t>có trách nhiệm tuyên truyền</w:t>
      </w:r>
      <w:r>
        <w:rPr>
          <w:color w:val="000000"/>
          <w:shd w:val="clear" w:color="auto" w:fill="FFFFFF"/>
        </w:rPr>
        <w:t>,</w:t>
      </w:r>
      <w:r w:rsidR="00084078">
        <w:rPr>
          <w:color w:val="000000"/>
          <w:shd w:val="clear" w:color="auto" w:fill="FFFFFF"/>
        </w:rPr>
        <w:t xml:space="preserve"> vận động cá nhân, tổ chức, doanh nghiệp trong và ngoài nước hỗ trợ bù đắp phần thiếu hụt để các đối tượng có thu nhập bình</w:t>
      </w:r>
      <w:r w:rsidR="008253A3">
        <w:rPr>
          <w:color w:val="000000"/>
          <w:shd w:val="clear" w:color="auto" w:fill="FFFFFF"/>
        </w:rPr>
        <w:t xml:space="preserve"> </w:t>
      </w:r>
      <w:r>
        <w:rPr>
          <w:color w:val="000000"/>
          <w:shd w:val="clear" w:color="auto" w:fill="FFFFFF"/>
        </w:rPr>
        <w:t xml:space="preserve">quân </w:t>
      </w:r>
      <w:r w:rsidR="008558FC">
        <w:rPr>
          <w:color w:val="000000"/>
        </w:rPr>
        <w:t>đối với khu vực nông thôn là</w:t>
      </w:r>
      <w:r w:rsidR="008253A3" w:rsidRPr="00290210">
        <w:rPr>
          <w:color w:val="000000"/>
        </w:rPr>
        <w:t xml:space="preserve"> 7</w:t>
      </w:r>
      <w:r w:rsidR="008253A3">
        <w:rPr>
          <w:color w:val="000000"/>
        </w:rPr>
        <w:t>5</w:t>
      </w:r>
      <w:r w:rsidR="008253A3" w:rsidRPr="00290210">
        <w:rPr>
          <w:color w:val="000000"/>
        </w:rPr>
        <w:t>0.000 đồng</w:t>
      </w:r>
      <w:r w:rsidR="008558FC">
        <w:rPr>
          <w:color w:val="000000"/>
        </w:rPr>
        <w:t>/người/tháng; khu vực thành thị là</w:t>
      </w:r>
      <w:bookmarkStart w:id="0" w:name="_GoBack"/>
      <w:bookmarkEnd w:id="0"/>
      <w:r w:rsidR="008253A3" w:rsidRPr="00290210">
        <w:rPr>
          <w:color w:val="000000"/>
        </w:rPr>
        <w:t xml:space="preserve"> 9</w:t>
      </w:r>
      <w:r w:rsidR="008253A3">
        <w:rPr>
          <w:color w:val="000000"/>
        </w:rPr>
        <w:t>5</w:t>
      </w:r>
      <w:r w:rsidR="008253A3" w:rsidRPr="00290210">
        <w:rPr>
          <w:color w:val="000000"/>
        </w:rPr>
        <w:t>0.000 đồng/người/thán</w:t>
      </w:r>
      <w:r w:rsidR="008253A3">
        <w:rPr>
          <w:color w:val="000000"/>
        </w:rPr>
        <w:t>g</w:t>
      </w:r>
      <w:r w:rsidR="0011142B">
        <w:rPr>
          <w:color w:val="000000"/>
          <w:shd w:val="clear" w:color="auto" w:fill="FFFFFF"/>
        </w:rPr>
        <w:t>.</w:t>
      </w:r>
      <w:r w:rsidR="009B211A">
        <w:rPr>
          <w:color w:val="000000"/>
          <w:shd w:val="clear" w:color="auto" w:fill="FFFFFF"/>
        </w:rPr>
        <w:t xml:space="preserve"> </w:t>
      </w:r>
    </w:p>
    <w:p w:rsidR="0030080A" w:rsidRPr="00B26B76" w:rsidRDefault="00B4752A" w:rsidP="002F0264">
      <w:pPr>
        <w:pStyle w:val="NormalWeb"/>
        <w:shd w:val="clear" w:color="auto" w:fill="FFFFFF"/>
        <w:spacing w:before="60" w:beforeAutospacing="0" w:after="60" w:afterAutospacing="0" w:line="320" w:lineRule="exact"/>
        <w:ind w:firstLine="709"/>
        <w:jc w:val="both"/>
        <w:rPr>
          <w:color w:val="000000"/>
          <w:sz w:val="28"/>
          <w:szCs w:val="28"/>
        </w:rPr>
      </w:pPr>
      <w:r>
        <w:rPr>
          <w:bCs/>
          <w:color w:val="000000"/>
          <w:sz w:val="28"/>
          <w:szCs w:val="28"/>
        </w:rPr>
        <w:t>3</w:t>
      </w:r>
      <w:r w:rsidR="009D5AD1" w:rsidRPr="009D5AD1">
        <w:rPr>
          <w:bCs/>
          <w:color w:val="000000"/>
          <w:sz w:val="28"/>
          <w:szCs w:val="28"/>
        </w:rPr>
        <w:t>.</w:t>
      </w:r>
      <w:r w:rsidR="00FB49B3">
        <w:rPr>
          <w:bCs/>
          <w:color w:val="000000"/>
          <w:sz w:val="28"/>
          <w:szCs w:val="28"/>
        </w:rPr>
        <w:t xml:space="preserve"> </w:t>
      </w:r>
      <w:r w:rsidR="0030080A" w:rsidRPr="00B26B76">
        <w:rPr>
          <w:color w:val="000000"/>
          <w:sz w:val="28"/>
          <w:szCs w:val="28"/>
          <w:lang w:val="vi-VN"/>
        </w:rPr>
        <w:t>Thường trực Hội đồng nhân dân tỉnh, các Ban Hội đồng nhân dân, các Tổ đại biểu và đại biểu Hội đồng nhân dân tỉnh có trách nhiệm đôn đốc, giám sát, kiểm tra việc thực hiện Nghị quyết này.</w:t>
      </w:r>
    </w:p>
    <w:p w:rsidR="008705D7" w:rsidRPr="008705D7" w:rsidRDefault="00393C88" w:rsidP="008705D7">
      <w:pPr>
        <w:pStyle w:val="NoSpacing"/>
        <w:spacing w:before="60" w:after="60" w:line="320" w:lineRule="exact"/>
        <w:ind w:firstLine="709"/>
        <w:jc w:val="both"/>
        <w:rPr>
          <w:color w:val="000000"/>
        </w:rPr>
      </w:pPr>
      <w:r w:rsidRPr="00B26B76">
        <w:rPr>
          <w:color w:val="000000"/>
          <w:lang w:val="vi-VN"/>
        </w:rPr>
        <w:t xml:space="preserve">Nghị quyết này được Hội đồng nhân dân tỉnh </w:t>
      </w:r>
      <w:r w:rsidR="00083502" w:rsidRPr="00B26B76">
        <w:rPr>
          <w:color w:val="000000"/>
          <w:lang w:val="vi-VN"/>
        </w:rPr>
        <w:t>Hà Tĩnh khóa XVII, Kỳ họp thứ 12 thông qua ngày</w:t>
      </w:r>
      <w:r w:rsidR="00FD6A05">
        <w:rPr>
          <w:color w:val="000000"/>
        </w:rPr>
        <w:t xml:space="preserve">…. tháng </w:t>
      </w:r>
      <w:r w:rsidR="00083502" w:rsidRPr="00B26B76">
        <w:rPr>
          <w:color w:val="000000"/>
          <w:lang w:val="vi-VN"/>
        </w:rPr>
        <w:t>12</w:t>
      </w:r>
      <w:r w:rsidR="00FD6A05">
        <w:rPr>
          <w:color w:val="000000"/>
        </w:rPr>
        <w:t xml:space="preserve"> năm </w:t>
      </w:r>
      <w:r w:rsidR="002E1C70">
        <w:rPr>
          <w:color w:val="000000"/>
          <w:lang w:val="vi-VN"/>
        </w:rPr>
        <w:t xml:space="preserve">2019 và có hiệu lực từ </w:t>
      </w:r>
      <w:r w:rsidR="00FD6A05">
        <w:rPr>
          <w:color w:val="000000"/>
        </w:rPr>
        <w:t xml:space="preserve">ngày…. tháng…. năm </w:t>
      </w:r>
      <w:r w:rsidR="00083502" w:rsidRPr="00B26B76">
        <w:rPr>
          <w:color w:val="000000"/>
          <w:lang w:val="vi-VN"/>
        </w:rPr>
        <w:t>2020</w:t>
      </w:r>
      <w:r w:rsidRPr="00B26B76">
        <w:rPr>
          <w:color w:val="000000"/>
          <w:lang w:val="vi-VN"/>
        </w:rPr>
        <w:t>./.</w:t>
      </w:r>
    </w:p>
    <w:tbl>
      <w:tblPr>
        <w:tblStyle w:val="TableGrid"/>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495"/>
        <w:gridCol w:w="3827"/>
      </w:tblGrid>
      <w:tr w:rsidR="005C2E00" w:rsidRPr="00744B13" w:rsidTr="005C2309">
        <w:tc>
          <w:tcPr>
            <w:tcW w:w="5495" w:type="dxa"/>
          </w:tcPr>
          <w:p w:rsidR="00A04C18" w:rsidRPr="00C239C1" w:rsidRDefault="005C2E00" w:rsidP="007A0A13">
            <w:pPr>
              <w:spacing w:line="220" w:lineRule="exact"/>
              <w:rPr>
                <w:noProof/>
                <w:sz w:val="22"/>
                <w:lang w:val="vi-VN" w:eastAsia="en-GB"/>
              </w:rPr>
            </w:pPr>
            <w:r w:rsidRPr="006F295D">
              <w:rPr>
                <w:b/>
                <w:bCs/>
                <w:i/>
                <w:iCs/>
                <w:color w:val="000000" w:themeColor="text1"/>
                <w:sz w:val="22"/>
                <w:szCs w:val="24"/>
                <w:lang w:val="vi-VN"/>
              </w:rPr>
              <w:t>Nơi nhận:</w:t>
            </w:r>
            <w:r w:rsidRPr="006F295D">
              <w:rPr>
                <w:b/>
                <w:bCs/>
                <w:i/>
                <w:iCs/>
                <w:color w:val="000000" w:themeColor="text1"/>
                <w:szCs w:val="22"/>
                <w:lang w:val="vi-VN"/>
              </w:rPr>
              <w:br/>
            </w:r>
            <w:r w:rsidR="00A04C18" w:rsidRPr="00C239C1">
              <w:rPr>
                <w:noProof/>
                <w:sz w:val="22"/>
                <w:lang w:val="vi-VN" w:eastAsia="en-GB"/>
              </w:rPr>
              <w:t>- Ủy ban Thường vụ Quốc hội;</w:t>
            </w:r>
          </w:p>
          <w:p w:rsidR="00A04C18" w:rsidRPr="00C239C1" w:rsidRDefault="00A04C18" w:rsidP="007A0A13">
            <w:pPr>
              <w:spacing w:line="220" w:lineRule="exact"/>
              <w:rPr>
                <w:noProof/>
                <w:sz w:val="22"/>
                <w:lang w:val="vi-VN" w:eastAsia="en-GB"/>
              </w:rPr>
            </w:pPr>
            <w:r w:rsidRPr="00C239C1">
              <w:rPr>
                <w:noProof/>
                <w:sz w:val="22"/>
                <w:lang w:val="vi-VN" w:eastAsia="en-GB"/>
              </w:rPr>
              <w:t>- Ban Công tác đại biểu UBTVQH;</w:t>
            </w:r>
          </w:p>
          <w:p w:rsidR="00A04C18" w:rsidRPr="00C239C1" w:rsidRDefault="00A04C18" w:rsidP="007A0A13">
            <w:pPr>
              <w:spacing w:line="220" w:lineRule="exact"/>
              <w:rPr>
                <w:noProof/>
                <w:sz w:val="22"/>
                <w:lang w:val="vi-VN" w:eastAsia="en-GB"/>
              </w:rPr>
            </w:pPr>
            <w:r w:rsidRPr="00C239C1">
              <w:rPr>
                <w:noProof/>
                <w:sz w:val="22"/>
                <w:lang w:val="vi-VN" w:eastAsia="en-GB"/>
              </w:rPr>
              <w:t xml:space="preserve">- Văn phòng Quốc hội; </w:t>
            </w:r>
          </w:p>
          <w:p w:rsidR="00A04C18" w:rsidRPr="00C239C1" w:rsidRDefault="00A04C18" w:rsidP="007A0A13">
            <w:pPr>
              <w:spacing w:line="220" w:lineRule="exact"/>
              <w:rPr>
                <w:noProof/>
                <w:sz w:val="22"/>
                <w:lang w:val="vi-VN" w:eastAsia="en-GB"/>
              </w:rPr>
            </w:pPr>
            <w:r w:rsidRPr="00C239C1">
              <w:rPr>
                <w:noProof/>
                <w:sz w:val="22"/>
                <w:lang w:val="vi-VN" w:eastAsia="en-GB"/>
              </w:rPr>
              <w:t>- Văn phòng Chủ tịch nước;</w:t>
            </w:r>
          </w:p>
          <w:p w:rsidR="00A04C18" w:rsidRPr="00C239C1" w:rsidRDefault="00A04C18" w:rsidP="007A0A13">
            <w:pPr>
              <w:spacing w:line="220" w:lineRule="exact"/>
              <w:rPr>
                <w:noProof/>
                <w:sz w:val="22"/>
                <w:lang w:val="vi-VN" w:eastAsia="en-GB"/>
              </w:rPr>
            </w:pPr>
            <w:r w:rsidRPr="00C239C1">
              <w:rPr>
                <w:noProof/>
                <w:sz w:val="22"/>
                <w:lang w:val="vi-VN" w:eastAsia="en-GB"/>
              </w:rPr>
              <w:t>- Văn phòng Chính phủ, Website Chính phủ;</w:t>
            </w:r>
          </w:p>
          <w:p w:rsidR="00A04C18" w:rsidRPr="00C239C1" w:rsidRDefault="00A04C18" w:rsidP="007A0A13">
            <w:pPr>
              <w:spacing w:line="220" w:lineRule="exact"/>
              <w:rPr>
                <w:noProof/>
                <w:sz w:val="22"/>
                <w:lang w:val="vi-VN" w:eastAsia="en-GB"/>
              </w:rPr>
            </w:pPr>
            <w:r w:rsidRPr="00C239C1">
              <w:rPr>
                <w:noProof/>
                <w:sz w:val="22"/>
                <w:lang w:val="vi-VN" w:eastAsia="en-GB"/>
              </w:rPr>
              <w:t>- Kiểm toán nhà nước khu vực II;</w:t>
            </w:r>
          </w:p>
          <w:p w:rsidR="00A04C18" w:rsidRDefault="00A04C18" w:rsidP="007A0A13">
            <w:pPr>
              <w:spacing w:line="220" w:lineRule="exact"/>
              <w:rPr>
                <w:noProof/>
                <w:sz w:val="22"/>
                <w:lang w:eastAsia="en-GB"/>
              </w:rPr>
            </w:pPr>
            <w:r w:rsidRPr="00C239C1">
              <w:rPr>
                <w:noProof/>
                <w:sz w:val="22"/>
                <w:lang w:val="vi-VN" w:eastAsia="en-GB"/>
              </w:rPr>
              <w:t xml:space="preserve">- Bộ </w:t>
            </w:r>
            <w:r>
              <w:rPr>
                <w:noProof/>
                <w:sz w:val="22"/>
                <w:lang w:eastAsia="en-GB"/>
              </w:rPr>
              <w:t xml:space="preserve">Lao động </w:t>
            </w:r>
            <w:r w:rsidR="00FD6A05">
              <w:rPr>
                <w:noProof/>
                <w:sz w:val="22"/>
                <w:lang w:eastAsia="en-GB"/>
              </w:rPr>
              <w:t xml:space="preserve">- </w:t>
            </w:r>
            <w:r>
              <w:rPr>
                <w:noProof/>
                <w:sz w:val="22"/>
                <w:lang w:eastAsia="en-GB"/>
              </w:rPr>
              <w:t>Thương binh và Xã hội</w:t>
            </w:r>
            <w:r w:rsidRPr="00C239C1">
              <w:rPr>
                <w:noProof/>
                <w:sz w:val="22"/>
                <w:lang w:val="vi-VN" w:eastAsia="en-GB"/>
              </w:rPr>
              <w:t>;</w:t>
            </w:r>
          </w:p>
          <w:p w:rsidR="00A04C18" w:rsidRPr="00C239C1" w:rsidRDefault="00A04C18" w:rsidP="007A0A13">
            <w:pPr>
              <w:spacing w:line="220" w:lineRule="exact"/>
              <w:rPr>
                <w:noProof/>
                <w:sz w:val="22"/>
                <w:lang w:val="vi-VN" w:eastAsia="en-GB"/>
              </w:rPr>
            </w:pPr>
            <w:r w:rsidRPr="00C239C1">
              <w:rPr>
                <w:noProof/>
                <w:sz w:val="22"/>
                <w:lang w:val="vi-VN" w:eastAsia="en-GB"/>
              </w:rPr>
              <w:t xml:space="preserve">- Cục kiểm tra văn bản </w:t>
            </w:r>
            <w:r>
              <w:rPr>
                <w:noProof/>
                <w:sz w:val="22"/>
                <w:lang w:eastAsia="en-GB"/>
              </w:rPr>
              <w:t xml:space="preserve">QPPL </w:t>
            </w:r>
            <w:r w:rsidRPr="00C239C1">
              <w:rPr>
                <w:noProof/>
                <w:sz w:val="22"/>
                <w:lang w:val="vi-VN" w:eastAsia="en-GB"/>
              </w:rPr>
              <w:t>- Bộ Tư pháp;</w:t>
            </w:r>
          </w:p>
          <w:p w:rsidR="00A04C18" w:rsidRPr="00C239C1" w:rsidRDefault="00A04C18" w:rsidP="007A0A13">
            <w:pPr>
              <w:spacing w:line="220" w:lineRule="exact"/>
              <w:rPr>
                <w:noProof/>
                <w:sz w:val="22"/>
                <w:lang w:val="vi-VN" w:eastAsia="en-GB"/>
              </w:rPr>
            </w:pPr>
            <w:r w:rsidRPr="00C239C1">
              <w:rPr>
                <w:noProof/>
                <w:sz w:val="22"/>
                <w:lang w:val="vi-VN" w:eastAsia="en-GB"/>
              </w:rPr>
              <w:t>- TT Tỉnh uỷ, HĐND, UBND, UBMTTQ tỉnh;</w:t>
            </w:r>
          </w:p>
          <w:p w:rsidR="00A04C18" w:rsidRPr="00C239C1" w:rsidRDefault="00A04C18" w:rsidP="007A0A13">
            <w:pPr>
              <w:spacing w:line="220" w:lineRule="exact"/>
              <w:rPr>
                <w:noProof/>
                <w:sz w:val="22"/>
                <w:lang w:val="vi-VN" w:eastAsia="en-GB"/>
              </w:rPr>
            </w:pPr>
            <w:r w:rsidRPr="00C239C1">
              <w:rPr>
                <w:noProof/>
                <w:sz w:val="22"/>
                <w:lang w:val="vi-VN" w:eastAsia="en-GB"/>
              </w:rPr>
              <w:t>- Đại biểu Quốc hội đoàn Hà Tĩnh;</w:t>
            </w:r>
          </w:p>
          <w:p w:rsidR="00A04C18" w:rsidRPr="00C239C1" w:rsidRDefault="00A04C18" w:rsidP="007A0A13">
            <w:pPr>
              <w:spacing w:line="220" w:lineRule="exact"/>
              <w:rPr>
                <w:noProof/>
                <w:sz w:val="22"/>
                <w:lang w:val="vi-VN" w:eastAsia="en-GB"/>
              </w:rPr>
            </w:pPr>
            <w:r w:rsidRPr="00C239C1">
              <w:rPr>
                <w:noProof/>
                <w:sz w:val="22"/>
                <w:lang w:val="vi-VN" w:eastAsia="en-GB"/>
              </w:rPr>
              <w:t>- Đại biểu HĐND tỉnh;</w:t>
            </w:r>
          </w:p>
          <w:p w:rsidR="00A04C18" w:rsidRPr="00C239C1" w:rsidRDefault="00A04C18" w:rsidP="007A0A13">
            <w:pPr>
              <w:spacing w:line="220" w:lineRule="exact"/>
              <w:rPr>
                <w:noProof/>
                <w:sz w:val="22"/>
                <w:lang w:val="vi-VN" w:eastAsia="en-GB"/>
              </w:rPr>
            </w:pPr>
            <w:r w:rsidRPr="00C239C1">
              <w:rPr>
                <w:noProof/>
                <w:sz w:val="22"/>
                <w:lang w:val="vi-VN" w:eastAsia="en-GB"/>
              </w:rPr>
              <w:t>- Văn phòng Tỉnh uỷ;</w:t>
            </w:r>
          </w:p>
          <w:p w:rsidR="00A04C18" w:rsidRPr="00C239C1" w:rsidRDefault="00A04C18" w:rsidP="007A0A13">
            <w:pPr>
              <w:spacing w:line="220" w:lineRule="exact"/>
              <w:rPr>
                <w:noProof/>
                <w:sz w:val="22"/>
                <w:lang w:val="vi-VN" w:eastAsia="en-GB"/>
              </w:rPr>
            </w:pPr>
            <w:r w:rsidRPr="00C239C1">
              <w:rPr>
                <w:noProof/>
                <w:sz w:val="22"/>
                <w:lang w:val="vi-VN" w:eastAsia="en-GB"/>
              </w:rPr>
              <w:t xml:space="preserve">- Văn phòng </w:t>
            </w:r>
            <w:r>
              <w:rPr>
                <w:noProof/>
                <w:sz w:val="22"/>
                <w:lang w:eastAsia="en-GB"/>
              </w:rPr>
              <w:t xml:space="preserve"> Đoàn ĐBQH, HĐND và UBND</w:t>
            </w:r>
            <w:r w:rsidRPr="00C239C1">
              <w:rPr>
                <w:noProof/>
                <w:sz w:val="22"/>
                <w:lang w:val="vi-VN" w:eastAsia="en-GB"/>
              </w:rPr>
              <w:t xml:space="preserve"> tỉnh;</w:t>
            </w:r>
          </w:p>
          <w:p w:rsidR="00A04C18" w:rsidRPr="00C239C1" w:rsidRDefault="00A04C18" w:rsidP="007A0A13">
            <w:pPr>
              <w:spacing w:line="220" w:lineRule="exact"/>
              <w:rPr>
                <w:noProof/>
                <w:sz w:val="22"/>
                <w:lang w:val="vi-VN" w:eastAsia="en-GB"/>
              </w:rPr>
            </w:pPr>
            <w:r w:rsidRPr="00C239C1">
              <w:rPr>
                <w:noProof/>
                <w:sz w:val="22"/>
                <w:lang w:val="vi-VN" w:eastAsia="en-GB"/>
              </w:rPr>
              <w:t>- Các sở, ban, ngành, đoàn thể cấp tỉnh;</w:t>
            </w:r>
          </w:p>
          <w:p w:rsidR="00A04C18" w:rsidRPr="00C239C1" w:rsidRDefault="00A04C18" w:rsidP="007A0A13">
            <w:pPr>
              <w:spacing w:line="220" w:lineRule="exact"/>
              <w:rPr>
                <w:noProof/>
                <w:sz w:val="22"/>
                <w:lang w:val="vi-VN" w:eastAsia="en-GB"/>
              </w:rPr>
            </w:pPr>
            <w:r w:rsidRPr="00C239C1">
              <w:rPr>
                <w:noProof/>
                <w:sz w:val="22"/>
                <w:lang w:val="vi-VN" w:eastAsia="en-GB"/>
              </w:rPr>
              <w:t>- TT HĐND, UBND các huyện, thành phố, thị xã;</w:t>
            </w:r>
          </w:p>
          <w:p w:rsidR="00A04C18" w:rsidRPr="00091742" w:rsidRDefault="00A04C18" w:rsidP="007A0A13">
            <w:pPr>
              <w:spacing w:line="220" w:lineRule="exact"/>
              <w:rPr>
                <w:noProof/>
                <w:sz w:val="22"/>
                <w:lang w:eastAsia="en-GB"/>
              </w:rPr>
            </w:pPr>
            <w:r w:rsidRPr="00C239C1">
              <w:rPr>
                <w:noProof/>
                <w:sz w:val="22"/>
                <w:lang w:val="vi-VN" w:eastAsia="en-GB"/>
              </w:rPr>
              <w:t xml:space="preserve">- Trung tâm </w:t>
            </w:r>
            <w:r>
              <w:rPr>
                <w:noProof/>
                <w:sz w:val="22"/>
                <w:lang w:eastAsia="en-GB"/>
              </w:rPr>
              <w:t>Thông tin - Công báo - Tin học</w:t>
            </w:r>
            <w:r w:rsidR="00CC5987">
              <w:rPr>
                <w:noProof/>
                <w:sz w:val="22"/>
                <w:lang w:eastAsia="en-GB"/>
              </w:rPr>
              <w:t>;</w:t>
            </w:r>
          </w:p>
          <w:p w:rsidR="00A04C18" w:rsidRPr="00C239C1" w:rsidRDefault="00A04C18" w:rsidP="007A0A13">
            <w:pPr>
              <w:spacing w:line="220" w:lineRule="exact"/>
              <w:rPr>
                <w:noProof/>
                <w:sz w:val="22"/>
                <w:lang w:val="vi-VN"/>
              </w:rPr>
            </w:pPr>
            <w:r w:rsidRPr="00C239C1">
              <w:rPr>
                <w:noProof/>
                <w:sz w:val="22"/>
                <w:lang w:val="vi-VN"/>
              </w:rPr>
              <w:t>- Trang thông tin điện tử tỉnh;</w:t>
            </w:r>
          </w:p>
          <w:p w:rsidR="00A04C18" w:rsidRPr="00A04C18" w:rsidRDefault="00A04C18" w:rsidP="007A0A13">
            <w:pPr>
              <w:pStyle w:val="NoSpacing"/>
              <w:spacing w:line="220" w:lineRule="exact"/>
              <w:rPr>
                <w:color w:val="000000" w:themeColor="text1"/>
                <w:sz w:val="22"/>
                <w:szCs w:val="22"/>
              </w:rPr>
            </w:pPr>
            <w:r w:rsidRPr="00C239C1">
              <w:rPr>
                <w:noProof/>
                <w:sz w:val="22"/>
                <w:lang w:val="vi-VN" w:eastAsia="en-GB"/>
              </w:rPr>
              <w:t>- Lưu</w:t>
            </w:r>
            <w:r w:rsidRPr="00C239C1">
              <w:rPr>
                <w:noProof/>
                <w:sz w:val="22"/>
                <w:lang w:val="en-GB" w:eastAsia="en-GB"/>
              </w:rPr>
              <w:t>:</w:t>
            </w:r>
            <w:r w:rsidRPr="00C239C1">
              <w:rPr>
                <w:noProof/>
                <w:sz w:val="22"/>
                <w:lang w:eastAsia="en-GB"/>
              </w:rPr>
              <w:t xml:space="preserve"> VT.</w:t>
            </w:r>
          </w:p>
        </w:tc>
        <w:tc>
          <w:tcPr>
            <w:tcW w:w="3827" w:type="dxa"/>
          </w:tcPr>
          <w:p w:rsidR="005C2E00" w:rsidRPr="00A04C18" w:rsidRDefault="005C2E00" w:rsidP="00946895">
            <w:pPr>
              <w:pStyle w:val="NoSpacing"/>
              <w:jc w:val="center"/>
              <w:rPr>
                <w:b/>
                <w:color w:val="000000" w:themeColor="text1"/>
                <w:sz w:val="28"/>
                <w:lang w:val="nb-NO"/>
              </w:rPr>
            </w:pPr>
            <w:r w:rsidRPr="00A04C18">
              <w:rPr>
                <w:b/>
                <w:color w:val="000000" w:themeColor="text1"/>
                <w:sz w:val="28"/>
                <w:lang w:val="nb-NO"/>
              </w:rPr>
              <w:t>CHỦ TỊCH</w:t>
            </w: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A04C18" w:rsidRDefault="005C2E00" w:rsidP="00946895">
            <w:pPr>
              <w:pStyle w:val="NoSpacing"/>
              <w:jc w:val="center"/>
              <w:rPr>
                <w:b/>
                <w:color w:val="000000" w:themeColor="text1"/>
                <w:sz w:val="28"/>
                <w:lang w:val="nb-NO"/>
              </w:rPr>
            </w:pPr>
          </w:p>
          <w:p w:rsidR="005C2E00" w:rsidRPr="00744B13" w:rsidRDefault="00FD6A05" w:rsidP="00946895">
            <w:pPr>
              <w:pStyle w:val="NoSpacing"/>
              <w:jc w:val="center"/>
              <w:rPr>
                <w:color w:val="000000" w:themeColor="text1"/>
                <w:lang w:val="nb-NO"/>
              </w:rPr>
            </w:pPr>
            <w:r>
              <w:rPr>
                <w:b/>
                <w:color w:val="000000" w:themeColor="text1"/>
                <w:sz w:val="28"/>
                <w:lang w:val="nb-NO"/>
              </w:rPr>
              <w:t xml:space="preserve"> </w:t>
            </w:r>
            <w:r w:rsidR="005C2E00" w:rsidRPr="00A04C18">
              <w:rPr>
                <w:b/>
                <w:color w:val="000000" w:themeColor="text1"/>
                <w:sz w:val="28"/>
                <w:lang w:val="nb-NO"/>
              </w:rPr>
              <w:t xml:space="preserve">Lê </w:t>
            </w:r>
            <w:r>
              <w:rPr>
                <w:b/>
                <w:color w:val="000000" w:themeColor="text1"/>
                <w:sz w:val="28"/>
                <w:lang w:val="nb-NO"/>
              </w:rPr>
              <w:t xml:space="preserve"> </w:t>
            </w:r>
            <w:r w:rsidR="005C2E00" w:rsidRPr="00A04C18">
              <w:rPr>
                <w:b/>
                <w:color w:val="000000" w:themeColor="text1"/>
                <w:sz w:val="28"/>
                <w:lang w:val="nb-NO"/>
              </w:rPr>
              <w:t xml:space="preserve">Đình </w:t>
            </w:r>
            <w:r>
              <w:rPr>
                <w:b/>
                <w:color w:val="000000" w:themeColor="text1"/>
                <w:sz w:val="28"/>
                <w:lang w:val="nb-NO"/>
              </w:rPr>
              <w:t xml:space="preserve"> </w:t>
            </w:r>
            <w:r w:rsidR="005C2E00" w:rsidRPr="00A04C18">
              <w:rPr>
                <w:b/>
                <w:color w:val="000000" w:themeColor="text1"/>
                <w:sz w:val="28"/>
                <w:lang w:val="nb-NO"/>
              </w:rPr>
              <w:t>Sơn</w:t>
            </w:r>
          </w:p>
        </w:tc>
      </w:tr>
    </w:tbl>
    <w:p w:rsidR="00B165D0" w:rsidRDefault="00B165D0"/>
    <w:sectPr w:rsidR="00B165D0" w:rsidSect="007A0A13">
      <w:footerReference w:type="default" r:id="rId9"/>
      <w:pgSz w:w="11907" w:h="16840" w:code="9"/>
      <w:pgMar w:top="1077" w:right="1077" w:bottom="964" w:left="1418" w:header="69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060" w:rsidRDefault="00D76060" w:rsidP="00A04C18">
      <w:r>
        <w:separator/>
      </w:r>
    </w:p>
  </w:endnote>
  <w:endnote w:type="continuationSeparator" w:id="0">
    <w:p w:rsidR="00D76060" w:rsidRDefault="00D76060" w:rsidP="00A04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392140"/>
      <w:docPartObj>
        <w:docPartGallery w:val="Page Numbers (Bottom of Page)"/>
        <w:docPartUnique/>
      </w:docPartObj>
    </w:sdtPr>
    <w:sdtEndPr>
      <w:rPr>
        <w:noProof/>
      </w:rPr>
    </w:sdtEndPr>
    <w:sdtContent>
      <w:p w:rsidR="00A04C18" w:rsidRDefault="00461851">
        <w:pPr>
          <w:pStyle w:val="Footer"/>
          <w:jc w:val="right"/>
        </w:pPr>
        <w:r>
          <w:fldChar w:fldCharType="begin"/>
        </w:r>
        <w:r w:rsidR="00A04C18">
          <w:instrText xml:space="preserve"> PAGE   \* MERGEFORMAT </w:instrText>
        </w:r>
        <w:r>
          <w:fldChar w:fldCharType="separate"/>
        </w:r>
        <w:r w:rsidR="008558FC">
          <w:rPr>
            <w:noProof/>
          </w:rPr>
          <w:t>2</w:t>
        </w:r>
        <w:r>
          <w:rPr>
            <w:noProof/>
          </w:rPr>
          <w:fldChar w:fldCharType="end"/>
        </w:r>
      </w:p>
    </w:sdtContent>
  </w:sdt>
  <w:p w:rsidR="00A04C18" w:rsidRDefault="00A04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060" w:rsidRDefault="00D76060" w:rsidP="00A04C18">
      <w:r>
        <w:separator/>
      </w:r>
    </w:p>
  </w:footnote>
  <w:footnote w:type="continuationSeparator" w:id="0">
    <w:p w:rsidR="00D76060" w:rsidRDefault="00D76060" w:rsidP="00A04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67804"/>
    <w:multiLevelType w:val="hybridMultilevel"/>
    <w:tmpl w:val="72349526"/>
    <w:lvl w:ilvl="0" w:tplc="31A03C22">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5AA6CEC"/>
    <w:multiLevelType w:val="hybridMultilevel"/>
    <w:tmpl w:val="0A9AFF9E"/>
    <w:lvl w:ilvl="0" w:tplc="06FAE6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4523C8F"/>
    <w:multiLevelType w:val="hybridMultilevel"/>
    <w:tmpl w:val="9938A47C"/>
    <w:lvl w:ilvl="0" w:tplc="939E89F2">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C2E00"/>
    <w:rsid w:val="0000110C"/>
    <w:rsid w:val="0000152D"/>
    <w:rsid w:val="000034F4"/>
    <w:rsid w:val="0003441E"/>
    <w:rsid w:val="000608B2"/>
    <w:rsid w:val="000630A5"/>
    <w:rsid w:val="000724C1"/>
    <w:rsid w:val="00083502"/>
    <w:rsid w:val="00084078"/>
    <w:rsid w:val="000A0088"/>
    <w:rsid w:val="000A0A30"/>
    <w:rsid w:val="000B0FFC"/>
    <w:rsid w:val="000B6D73"/>
    <w:rsid w:val="000E213A"/>
    <w:rsid w:val="000F4DC1"/>
    <w:rsid w:val="000F6EF7"/>
    <w:rsid w:val="0011142B"/>
    <w:rsid w:val="0011644E"/>
    <w:rsid w:val="0013226D"/>
    <w:rsid w:val="001647F8"/>
    <w:rsid w:val="00183224"/>
    <w:rsid w:val="0018484A"/>
    <w:rsid w:val="001F76AB"/>
    <w:rsid w:val="00202CED"/>
    <w:rsid w:val="00240BEA"/>
    <w:rsid w:val="0024200F"/>
    <w:rsid w:val="00271980"/>
    <w:rsid w:val="0029011A"/>
    <w:rsid w:val="00292B95"/>
    <w:rsid w:val="002A1771"/>
    <w:rsid w:val="002C2ECF"/>
    <w:rsid w:val="002E1C70"/>
    <w:rsid w:val="002F0264"/>
    <w:rsid w:val="0030080A"/>
    <w:rsid w:val="003118AE"/>
    <w:rsid w:val="00314974"/>
    <w:rsid w:val="003235F5"/>
    <w:rsid w:val="003301D6"/>
    <w:rsid w:val="00393C88"/>
    <w:rsid w:val="003B53F5"/>
    <w:rsid w:val="003C11A0"/>
    <w:rsid w:val="003C561D"/>
    <w:rsid w:val="003D2252"/>
    <w:rsid w:val="003D4889"/>
    <w:rsid w:val="003E1AC2"/>
    <w:rsid w:val="00411D0F"/>
    <w:rsid w:val="00415E8E"/>
    <w:rsid w:val="004165C8"/>
    <w:rsid w:val="004247AC"/>
    <w:rsid w:val="004453D5"/>
    <w:rsid w:val="004570F8"/>
    <w:rsid w:val="00461851"/>
    <w:rsid w:val="0046506C"/>
    <w:rsid w:val="0047542C"/>
    <w:rsid w:val="00490407"/>
    <w:rsid w:val="004D1142"/>
    <w:rsid w:val="004D1F4B"/>
    <w:rsid w:val="004D6BC7"/>
    <w:rsid w:val="004E21EA"/>
    <w:rsid w:val="004F0372"/>
    <w:rsid w:val="005177E4"/>
    <w:rsid w:val="00526432"/>
    <w:rsid w:val="0053387D"/>
    <w:rsid w:val="0055052C"/>
    <w:rsid w:val="005668E7"/>
    <w:rsid w:val="0057785B"/>
    <w:rsid w:val="005A2E89"/>
    <w:rsid w:val="005A6468"/>
    <w:rsid w:val="005A6821"/>
    <w:rsid w:val="005B7A73"/>
    <w:rsid w:val="005C2309"/>
    <w:rsid w:val="005C2E00"/>
    <w:rsid w:val="005C5B11"/>
    <w:rsid w:val="005F296E"/>
    <w:rsid w:val="005F5232"/>
    <w:rsid w:val="00604367"/>
    <w:rsid w:val="00617D75"/>
    <w:rsid w:val="00622D4F"/>
    <w:rsid w:val="00654AFF"/>
    <w:rsid w:val="00677CC0"/>
    <w:rsid w:val="00691FB3"/>
    <w:rsid w:val="006A2D13"/>
    <w:rsid w:val="006B4088"/>
    <w:rsid w:val="006E0804"/>
    <w:rsid w:val="006E2E4F"/>
    <w:rsid w:val="006F295D"/>
    <w:rsid w:val="006F360A"/>
    <w:rsid w:val="0070116B"/>
    <w:rsid w:val="00746437"/>
    <w:rsid w:val="00767492"/>
    <w:rsid w:val="00780C6C"/>
    <w:rsid w:val="007934F6"/>
    <w:rsid w:val="00795B1A"/>
    <w:rsid w:val="007A0A13"/>
    <w:rsid w:val="007A58E1"/>
    <w:rsid w:val="007A5ECC"/>
    <w:rsid w:val="00824202"/>
    <w:rsid w:val="008253A3"/>
    <w:rsid w:val="0083340A"/>
    <w:rsid w:val="00835386"/>
    <w:rsid w:val="008558FC"/>
    <w:rsid w:val="008705D7"/>
    <w:rsid w:val="00893E59"/>
    <w:rsid w:val="008B52CF"/>
    <w:rsid w:val="008C197C"/>
    <w:rsid w:val="008C26A3"/>
    <w:rsid w:val="008E0248"/>
    <w:rsid w:val="008F7EF5"/>
    <w:rsid w:val="00905C11"/>
    <w:rsid w:val="00912CBB"/>
    <w:rsid w:val="009169A4"/>
    <w:rsid w:val="00920B3E"/>
    <w:rsid w:val="00935430"/>
    <w:rsid w:val="00946895"/>
    <w:rsid w:val="00954D1B"/>
    <w:rsid w:val="00961ADE"/>
    <w:rsid w:val="00970F23"/>
    <w:rsid w:val="0098627D"/>
    <w:rsid w:val="00991905"/>
    <w:rsid w:val="009B211A"/>
    <w:rsid w:val="009D05F1"/>
    <w:rsid w:val="009D3987"/>
    <w:rsid w:val="009D5AD1"/>
    <w:rsid w:val="009F1B58"/>
    <w:rsid w:val="00A04C18"/>
    <w:rsid w:val="00A05A2D"/>
    <w:rsid w:val="00A064E5"/>
    <w:rsid w:val="00A14CC3"/>
    <w:rsid w:val="00A41BFF"/>
    <w:rsid w:val="00A50B09"/>
    <w:rsid w:val="00A618CF"/>
    <w:rsid w:val="00A75D38"/>
    <w:rsid w:val="00A86EB3"/>
    <w:rsid w:val="00AC5BB7"/>
    <w:rsid w:val="00AE1E60"/>
    <w:rsid w:val="00B04DB2"/>
    <w:rsid w:val="00B07535"/>
    <w:rsid w:val="00B152BD"/>
    <w:rsid w:val="00B165D0"/>
    <w:rsid w:val="00B26B76"/>
    <w:rsid w:val="00B4752A"/>
    <w:rsid w:val="00B66FFA"/>
    <w:rsid w:val="00B8771C"/>
    <w:rsid w:val="00BC649B"/>
    <w:rsid w:val="00BD7A93"/>
    <w:rsid w:val="00C23783"/>
    <w:rsid w:val="00C417BF"/>
    <w:rsid w:val="00C817D8"/>
    <w:rsid w:val="00C913C8"/>
    <w:rsid w:val="00CA2A74"/>
    <w:rsid w:val="00CB7BD6"/>
    <w:rsid w:val="00CC5987"/>
    <w:rsid w:val="00CD2655"/>
    <w:rsid w:val="00D262A2"/>
    <w:rsid w:val="00D47056"/>
    <w:rsid w:val="00D5166E"/>
    <w:rsid w:val="00D6187C"/>
    <w:rsid w:val="00D6377C"/>
    <w:rsid w:val="00D64502"/>
    <w:rsid w:val="00D76060"/>
    <w:rsid w:val="00D76553"/>
    <w:rsid w:val="00DA01D9"/>
    <w:rsid w:val="00DB2F76"/>
    <w:rsid w:val="00DC7790"/>
    <w:rsid w:val="00DD55FA"/>
    <w:rsid w:val="00DF54A5"/>
    <w:rsid w:val="00E07FFD"/>
    <w:rsid w:val="00E1559A"/>
    <w:rsid w:val="00E208DA"/>
    <w:rsid w:val="00E229E5"/>
    <w:rsid w:val="00E324AA"/>
    <w:rsid w:val="00E41C75"/>
    <w:rsid w:val="00E50258"/>
    <w:rsid w:val="00E60402"/>
    <w:rsid w:val="00E67F5C"/>
    <w:rsid w:val="00E81869"/>
    <w:rsid w:val="00EA457F"/>
    <w:rsid w:val="00EA5D98"/>
    <w:rsid w:val="00EA6AD7"/>
    <w:rsid w:val="00EC0B0C"/>
    <w:rsid w:val="00EC7849"/>
    <w:rsid w:val="00EE636A"/>
    <w:rsid w:val="00F018B4"/>
    <w:rsid w:val="00F1095F"/>
    <w:rsid w:val="00F151D9"/>
    <w:rsid w:val="00F458DF"/>
    <w:rsid w:val="00F75450"/>
    <w:rsid w:val="00F7574D"/>
    <w:rsid w:val="00F8479E"/>
    <w:rsid w:val="00F95CCD"/>
    <w:rsid w:val="00FA597C"/>
    <w:rsid w:val="00FA7416"/>
    <w:rsid w:val="00FB31DC"/>
    <w:rsid w:val="00FB49B3"/>
    <w:rsid w:val="00FB6FEA"/>
    <w:rsid w:val="00FD6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E0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2E00"/>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5C2E00"/>
    <w:pPr>
      <w:spacing w:after="0" w:line="240" w:lineRule="auto"/>
    </w:pPr>
    <w:rPr>
      <w:rFonts w:eastAsia="Times New Roman" w:cs="Times New Roman"/>
      <w:szCs w:val="28"/>
    </w:rPr>
  </w:style>
  <w:style w:type="character" w:styleId="Hyperlink">
    <w:name w:val="Hyperlink"/>
    <w:basedOn w:val="DefaultParagraphFont"/>
    <w:uiPriority w:val="99"/>
    <w:semiHidden/>
    <w:unhideWhenUsed/>
    <w:rsid w:val="005C2E00"/>
    <w:rPr>
      <w:color w:val="0000FF"/>
      <w:u w:val="single"/>
    </w:rPr>
  </w:style>
  <w:style w:type="paragraph" w:styleId="BodyTextIndent2">
    <w:name w:val="Body Text Indent 2"/>
    <w:basedOn w:val="Normal"/>
    <w:link w:val="BodyTextIndent2Char"/>
    <w:rsid w:val="005C2E00"/>
    <w:pPr>
      <w:spacing w:after="120" w:line="480" w:lineRule="auto"/>
      <w:ind w:left="360"/>
    </w:pPr>
    <w:rPr>
      <w:rFonts w:eastAsia="MS Mincho"/>
      <w:lang w:eastAsia="ja-JP"/>
    </w:rPr>
  </w:style>
  <w:style w:type="character" w:customStyle="1" w:styleId="BodyTextIndent2Char">
    <w:name w:val="Body Text Indent 2 Char"/>
    <w:basedOn w:val="DefaultParagraphFont"/>
    <w:link w:val="BodyTextIndent2"/>
    <w:rsid w:val="005C2E00"/>
    <w:rPr>
      <w:rFonts w:eastAsia="MS Mincho" w:cs="Times New Roman"/>
      <w:szCs w:val="28"/>
      <w:lang w:eastAsia="ja-JP"/>
    </w:rPr>
  </w:style>
  <w:style w:type="character" w:customStyle="1" w:styleId="NoSpacingChar">
    <w:name w:val="No Spacing Char"/>
    <w:link w:val="NoSpacing"/>
    <w:uiPriority w:val="1"/>
    <w:rsid w:val="005C2E00"/>
    <w:rPr>
      <w:rFonts w:eastAsia="Times New Roman" w:cs="Times New Roman"/>
      <w:szCs w:val="28"/>
    </w:rPr>
  </w:style>
  <w:style w:type="paragraph" w:styleId="Footer">
    <w:name w:val="footer"/>
    <w:basedOn w:val="Normal"/>
    <w:link w:val="FooterChar"/>
    <w:uiPriority w:val="99"/>
    <w:rsid w:val="00A04C18"/>
    <w:pPr>
      <w:tabs>
        <w:tab w:val="center" w:pos="4320"/>
        <w:tab w:val="right" w:pos="8640"/>
      </w:tabs>
    </w:pPr>
  </w:style>
  <w:style w:type="character" w:customStyle="1" w:styleId="FooterChar">
    <w:name w:val="Footer Char"/>
    <w:basedOn w:val="DefaultParagraphFont"/>
    <w:link w:val="Footer"/>
    <w:uiPriority w:val="99"/>
    <w:rsid w:val="00A04C18"/>
    <w:rPr>
      <w:rFonts w:eastAsia="Times New Roman" w:cs="Times New Roman"/>
      <w:szCs w:val="28"/>
    </w:rPr>
  </w:style>
  <w:style w:type="paragraph" w:styleId="Header">
    <w:name w:val="header"/>
    <w:basedOn w:val="Normal"/>
    <w:link w:val="HeaderChar"/>
    <w:uiPriority w:val="99"/>
    <w:unhideWhenUsed/>
    <w:rsid w:val="00A04C18"/>
    <w:pPr>
      <w:tabs>
        <w:tab w:val="center" w:pos="4680"/>
        <w:tab w:val="right" w:pos="9360"/>
      </w:tabs>
    </w:pPr>
  </w:style>
  <w:style w:type="character" w:customStyle="1" w:styleId="HeaderChar">
    <w:name w:val="Header Char"/>
    <w:basedOn w:val="DefaultParagraphFont"/>
    <w:link w:val="Header"/>
    <w:uiPriority w:val="99"/>
    <w:rsid w:val="00A04C18"/>
    <w:rPr>
      <w:rFonts w:eastAsia="Times New Roman" w:cs="Times New Roman"/>
      <w:szCs w:val="28"/>
    </w:rPr>
  </w:style>
  <w:style w:type="paragraph" w:styleId="NormalWeb">
    <w:name w:val="Normal (Web)"/>
    <w:basedOn w:val="Normal"/>
    <w:uiPriority w:val="99"/>
    <w:unhideWhenUsed/>
    <w:rsid w:val="00FA7416"/>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577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85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64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C0475-37CC-47D6-B5AE-92F51E82A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cp:lastModifiedBy>P.Van Xa</cp:lastModifiedBy>
  <cp:revision>30</cp:revision>
  <cp:lastPrinted>2019-12-09T02:55:00Z</cp:lastPrinted>
  <dcterms:created xsi:type="dcterms:W3CDTF">2019-11-25T06:52:00Z</dcterms:created>
  <dcterms:modified xsi:type="dcterms:W3CDTF">2019-12-09T03:00:00Z</dcterms:modified>
</cp:coreProperties>
</file>