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552"/>
        <w:gridCol w:w="5736"/>
      </w:tblGrid>
      <w:tr w:rsidR="000D6261" w:rsidRPr="008C42A6" w14:paraId="3FCF3B3A" w14:textId="77777777">
        <w:trPr>
          <w:trHeight w:val="1226"/>
        </w:trPr>
        <w:tc>
          <w:tcPr>
            <w:tcW w:w="1912" w:type="pct"/>
          </w:tcPr>
          <w:p w14:paraId="45A28A5A" w14:textId="77777777" w:rsidR="000D6261" w:rsidRPr="008C42A6" w:rsidRDefault="002E456D">
            <w:pPr>
              <w:jc w:val="center"/>
              <w:rPr>
                <w:b/>
                <w:sz w:val="26"/>
                <w:szCs w:val="26"/>
              </w:rPr>
            </w:pPr>
            <w:r w:rsidRPr="008C42A6">
              <w:rPr>
                <w:b/>
                <w:sz w:val="26"/>
                <w:szCs w:val="26"/>
              </w:rPr>
              <w:t>HỘI ĐỒNG NHÂN DÂN</w:t>
            </w:r>
          </w:p>
          <w:p w14:paraId="07A2892C" w14:textId="110EA5DC" w:rsidR="000D6261" w:rsidRPr="008C42A6" w:rsidRDefault="002E456D">
            <w:pPr>
              <w:jc w:val="center"/>
              <w:rPr>
                <w:b/>
                <w:sz w:val="26"/>
                <w:szCs w:val="26"/>
              </w:rPr>
            </w:pPr>
            <w:r w:rsidRPr="008C42A6">
              <w:rPr>
                <w:b/>
                <w:sz w:val="26"/>
                <w:szCs w:val="26"/>
              </w:rPr>
              <w:t>TỈNH HÀ TĨNH</w:t>
            </w:r>
          </w:p>
          <w:p w14:paraId="017514BC" w14:textId="79FD9BB8" w:rsidR="000D6261" w:rsidRPr="008C42A6" w:rsidRDefault="000A06B5">
            <w:pPr>
              <w:jc w:val="center"/>
              <w:rPr>
                <w:sz w:val="26"/>
                <w:szCs w:val="26"/>
              </w:rPr>
            </w:pPr>
            <w:r w:rsidRPr="008C42A6">
              <w:rPr>
                <w:b/>
                <w:noProof/>
                <w:sz w:val="26"/>
                <w:szCs w:val="26"/>
                <w:lang w:val="vi-VN" w:eastAsia="vi-VN"/>
              </w:rPr>
              <mc:AlternateContent>
                <mc:Choice Requires="wps">
                  <w:drawing>
                    <wp:anchor distT="0" distB="0" distL="114300" distR="114300" simplePos="0" relativeHeight="251660288" behindDoc="0" locked="0" layoutInCell="1" allowOverlap="1" wp14:anchorId="19DAB133" wp14:editId="1802D49C">
                      <wp:simplePos x="0" y="0"/>
                      <wp:positionH relativeFrom="column">
                        <wp:posOffset>704019</wp:posOffset>
                      </wp:positionH>
                      <wp:positionV relativeFrom="paragraph">
                        <wp:posOffset>32385</wp:posOffset>
                      </wp:positionV>
                      <wp:extent cx="6572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5096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2.55pt" to="107.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2XQGgIAADU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zOpg+TyRQjegslpLidM9b5L1z3KBgllkKFrpGCHJ+c&#10;DzxIcUsJ20pvhJRx8lKhocSLKSCHiNNSsBCMjm33lbToSIJ24heLepdm9UGxCNZxwtZX2xMhLzZc&#10;LlXAg0qAztW6iOPnIl2s5+t5Psons/UoT+t69HlT5aPZJnuY1p/qqqqzX4FalhedYIyrwO4m1Cz/&#10;OyFcn8xFYnep3tuQvEWP/QKyt38kHUcZpnfRwV6z89beRgzajMnXdxTE/9oH+/VrX/0GAAD//wMA&#10;UEsDBBQABgAIAAAAIQCBndL92gAAAAcBAAAPAAAAZHJzL2Rvd25yZXYueG1sTI7BTsMwEETvSPyD&#10;tUhcqtZOKAhCnAoBuXGhUHHdJksSEa/T2G0DX8/CBY5PM5p5+WpyvTrQGDrPFpKFAUVc+brjxsLr&#10;Szm/BhUico29Z7LwSQFWxelJjlntj/xMh3VslIxwyNBCG+OQaR2qlhyGhR+IJXv3o8MoODa6HvEo&#10;467XqTFX2mHH8tDiQPctVR/rvbMQyg3tyq9ZNTNvF42ndPfw9IjWnp9Nd7egIk3xrww/+qIOhTht&#10;/Z7roHrhxNxI1cJlAkryNFkuQW1/WRe5/u9ffAMAAP//AwBQSwECLQAUAAYACAAAACEAtoM4kv4A&#10;AADhAQAAEwAAAAAAAAAAAAAAAAAAAAAAW0NvbnRlbnRfVHlwZXNdLnhtbFBLAQItABQABgAIAAAA&#10;IQA4/SH/1gAAAJQBAAALAAAAAAAAAAAAAAAAAC8BAABfcmVscy8ucmVsc1BLAQItABQABgAIAAAA&#10;IQC3k2XQGgIAADUEAAAOAAAAAAAAAAAAAAAAAC4CAABkcnMvZTJvRG9jLnhtbFBLAQItABQABgAI&#10;AAAAIQCBndL92gAAAAcBAAAPAAAAAAAAAAAAAAAAAHQEAABkcnMvZG93bnJldi54bWxQSwUGAAAA&#10;AAQABADzAAAAewUAAAAA&#10;"/>
                  </w:pict>
                </mc:Fallback>
              </mc:AlternateContent>
            </w:r>
          </w:p>
        </w:tc>
        <w:tc>
          <w:tcPr>
            <w:tcW w:w="3088" w:type="pct"/>
          </w:tcPr>
          <w:p w14:paraId="03A9292C" w14:textId="77777777" w:rsidR="000D6261" w:rsidRPr="008C42A6" w:rsidRDefault="002E456D">
            <w:pPr>
              <w:jc w:val="center"/>
              <w:rPr>
                <w:b/>
                <w:sz w:val="26"/>
                <w:szCs w:val="26"/>
              </w:rPr>
            </w:pPr>
            <w:r w:rsidRPr="008C42A6">
              <w:rPr>
                <w:b/>
                <w:sz w:val="26"/>
                <w:szCs w:val="26"/>
              </w:rPr>
              <w:t>CỘNG HÒA XÃ HỘI CHỦ NGHĨA VIỆT NAM</w:t>
            </w:r>
          </w:p>
          <w:p w14:paraId="0B9D2B4B" w14:textId="77777777" w:rsidR="000D6261" w:rsidRPr="008C42A6" w:rsidRDefault="002E456D">
            <w:pPr>
              <w:jc w:val="center"/>
              <w:rPr>
                <w:b/>
                <w:szCs w:val="26"/>
              </w:rPr>
            </w:pPr>
            <w:r w:rsidRPr="008C42A6">
              <w:rPr>
                <w:noProof/>
                <w:szCs w:val="26"/>
                <w:lang w:val="vi-VN" w:eastAsia="vi-VN"/>
              </w:rPr>
              <mc:AlternateContent>
                <mc:Choice Requires="wps">
                  <w:drawing>
                    <wp:anchor distT="0" distB="0" distL="114300" distR="114300" simplePos="0" relativeHeight="251659264" behindDoc="0" locked="0" layoutInCell="1" allowOverlap="1" wp14:anchorId="4ABFBC8C" wp14:editId="38B12233">
                      <wp:simplePos x="0" y="0"/>
                      <wp:positionH relativeFrom="column">
                        <wp:posOffset>702945</wp:posOffset>
                      </wp:positionH>
                      <wp:positionV relativeFrom="paragraph">
                        <wp:posOffset>222250</wp:posOffset>
                      </wp:positionV>
                      <wp:extent cx="2084705" cy="0"/>
                      <wp:effectExtent l="9525"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0FC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17.5pt" to="2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Ri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Sx/Sic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AI4adJ3QAAAAkBAAAPAAAAZHJzL2Rvd25yZXYueG1sTI9BT8MwDIXv&#10;SPyHyEhcpi3dCgNK0wkBve3CAHH1GtNWNE7XZFvh12PEAW5+9tPz9/LV6Dp1oCG0ng3MZwko4srb&#10;lmsDL8/l9BpUiMgWO89k4JMCrIrTkxwz64/8RIdNrJWEcMjQQBNjn2kdqoYchpnvieX27geHUeRQ&#10;azvgUcJdpxdJstQOW5YPDfZ031D1sdk7A6F8pV35NakmyVtae1rsHtaPaMz52Xh3CyrSGP/M8IMv&#10;6FAI09bv2QbViZ4nV2I1kF5KJzFcpDcybH8Xusj1/wbFNwAAAP//AwBQSwECLQAUAAYACAAAACEA&#10;toM4kv4AAADhAQAAEwAAAAAAAAAAAAAAAAAAAAAAW0NvbnRlbnRfVHlwZXNdLnhtbFBLAQItABQA&#10;BgAIAAAAIQA4/SH/1gAAAJQBAAALAAAAAAAAAAAAAAAAAC8BAABfcmVscy8ucmVsc1BLAQItABQA&#10;BgAIAAAAIQAffzRiHQIAADYEAAAOAAAAAAAAAAAAAAAAAC4CAABkcnMvZTJvRG9jLnhtbFBLAQIt&#10;ABQABgAIAAAAIQAI4adJ3QAAAAkBAAAPAAAAAAAAAAAAAAAAAHcEAABkcnMvZG93bnJldi54bWxQ&#10;SwUGAAAAAAQABADzAAAAgQUAAAAA&#10;"/>
                  </w:pict>
                </mc:Fallback>
              </mc:AlternateContent>
            </w:r>
            <w:r w:rsidRPr="008C42A6">
              <w:rPr>
                <w:b/>
                <w:szCs w:val="26"/>
              </w:rPr>
              <w:t>Độc lập - Tự do - Hạnh phúc</w:t>
            </w:r>
          </w:p>
          <w:p w14:paraId="2792A4F6" w14:textId="77777777" w:rsidR="000D6261" w:rsidRPr="008C42A6" w:rsidRDefault="000D6261">
            <w:pPr>
              <w:pStyle w:val="Heading1"/>
              <w:rPr>
                <w:rFonts w:ascii="Times New Roman" w:hAnsi="Times New Roman"/>
                <w:sz w:val="26"/>
                <w:szCs w:val="26"/>
              </w:rPr>
            </w:pPr>
          </w:p>
        </w:tc>
      </w:tr>
    </w:tbl>
    <w:p w14:paraId="0C200587" w14:textId="77777777" w:rsidR="000D6261" w:rsidRPr="008C42A6" w:rsidRDefault="000D6261">
      <w:pPr>
        <w:widowControl w:val="0"/>
        <w:jc w:val="center"/>
        <w:rPr>
          <w:b/>
        </w:rPr>
      </w:pPr>
    </w:p>
    <w:p w14:paraId="4380BD45" w14:textId="77777777" w:rsidR="000D6261" w:rsidRPr="008C42A6" w:rsidRDefault="000D6261">
      <w:pPr>
        <w:widowControl w:val="0"/>
        <w:jc w:val="center"/>
        <w:rPr>
          <w:b/>
        </w:rPr>
      </w:pPr>
    </w:p>
    <w:p w14:paraId="3CE9E6DE" w14:textId="77777777" w:rsidR="000D6261" w:rsidRPr="008C42A6" w:rsidRDefault="002E456D">
      <w:pPr>
        <w:widowControl w:val="0"/>
        <w:jc w:val="center"/>
        <w:rPr>
          <w:b/>
        </w:rPr>
      </w:pPr>
      <w:r w:rsidRPr="008C42A6">
        <w:rPr>
          <w:b/>
        </w:rPr>
        <w:t>DỰ KIẾN CHƯƠNG TRÌNH</w:t>
      </w:r>
    </w:p>
    <w:p w14:paraId="744AB494" w14:textId="694E7B52" w:rsidR="000D6261" w:rsidRPr="008C42A6" w:rsidRDefault="002E456D">
      <w:pPr>
        <w:widowControl w:val="0"/>
        <w:ind w:right="-168"/>
        <w:jc w:val="center"/>
        <w:rPr>
          <w:b/>
        </w:rPr>
      </w:pPr>
      <w:r w:rsidRPr="008C42A6">
        <w:rPr>
          <w:b/>
        </w:rPr>
        <w:t xml:space="preserve">Kỳ họp thứ </w:t>
      </w:r>
      <w:r w:rsidR="00AD564C">
        <w:rPr>
          <w:b/>
          <w:lang w:val="vi-VN"/>
        </w:rPr>
        <w:t>32</w:t>
      </w:r>
      <w:r w:rsidRPr="008C42A6">
        <w:rPr>
          <w:b/>
        </w:rPr>
        <w:t xml:space="preserve">, Hội đồng nhân dân tỉnh </w:t>
      </w:r>
    </w:p>
    <w:p w14:paraId="70FE7B1D" w14:textId="5F2EC50D" w:rsidR="000D6261" w:rsidRPr="008C42A6" w:rsidRDefault="009906CE" w:rsidP="006B0428">
      <w:pPr>
        <w:widowControl w:val="0"/>
        <w:tabs>
          <w:tab w:val="center" w:pos="4607"/>
          <w:tab w:val="right" w:pos="9214"/>
        </w:tabs>
        <w:jc w:val="center"/>
        <w:rPr>
          <w:b/>
        </w:rPr>
      </w:pPr>
      <w:r>
        <w:rPr>
          <w:b/>
        </w:rPr>
        <w:t>(Ngày</w:t>
      </w:r>
      <w:r>
        <w:rPr>
          <w:b/>
          <w:lang w:val="vi-VN"/>
        </w:rPr>
        <w:t xml:space="preserve"> 29</w:t>
      </w:r>
      <w:r w:rsidR="002E456D" w:rsidRPr="008C42A6">
        <w:rPr>
          <w:b/>
        </w:rPr>
        <w:t xml:space="preserve"> tháng </w:t>
      </w:r>
      <w:r>
        <w:rPr>
          <w:b/>
          <w:lang w:val="vi-VN"/>
        </w:rPr>
        <w:t>10</w:t>
      </w:r>
      <w:r w:rsidR="002E456D" w:rsidRPr="008C42A6">
        <w:rPr>
          <w:b/>
        </w:rPr>
        <w:t xml:space="preserve"> năm 2025)</w:t>
      </w:r>
    </w:p>
    <w:p w14:paraId="6DC5F05B" w14:textId="77777777" w:rsidR="000D6261" w:rsidRPr="008C42A6" w:rsidRDefault="002E456D">
      <w:pPr>
        <w:widowControl w:val="0"/>
        <w:tabs>
          <w:tab w:val="center" w:pos="4607"/>
          <w:tab w:val="right" w:pos="9214"/>
        </w:tabs>
        <w:jc w:val="center"/>
        <w:rPr>
          <w:b/>
          <w:sz w:val="26"/>
        </w:rPr>
      </w:pPr>
      <w:r w:rsidRPr="008C42A6">
        <w:rPr>
          <w:noProof/>
          <w:lang w:val="vi-VN" w:eastAsia="vi-VN"/>
        </w:rPr>
        <mc:AlternateContent>
          <mc:Choice Requires="wps">
            <w:drawing>
              <wp:anchor distT="0" distB="0" distL="114300" distR="114300" simplePos="0" relativeHeight="251661312" behindDoc="0" locked="0" layoutInCell="1" allowOverlap="1" wp14:anchorId="7E79C21C" wp14:editId="2018A63B">
                <wp:simplePos x="0" y="0"/>
                <wp:positionH relativeFrom="column">
                  <wp:posOffset>2187575</wp:posOffset>
                </wp:positionH>
                <wp:positionV relativeFrom="paragraph">
                  <wp:posOffset>30810</wp:posOffset>
                </wp:positionV>
                <wp:extent cx="1341272"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2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06D9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2.45pt" to="27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0v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pQ55mT0CSXn0JKa6Jxjr/meseBaPEUqggGynI4cX5&#10;QIQU15BwrPRaSBlbLxUaSjyfZtOY4LQULDhDmLPtrpIWHUgYnvjFqsBzH2b1XrEI1nHCVhfbEyHP&#10;NlwuVcCDUoDOxTpPx4/5ZL6arWb5KM8eV6N8UtejT+sqHz2u06dp/VBXVZ3+DNTSvOgEY1wFdtdJ&#10;TfO/m4TLmznP2G1WbzIk79GjXkD2+o+kYy9D+86DsNPstLHXHsNwxuDLQwrTf78H+/65L38BAAD/&#10;/wMAUEsDBBQABgAIAAAAIQDwuk6f3AAAAAcBAAAPAAAAZHJzL2Rvd25yZXYueG1sTI5NT8MwEETv&#10;SPwHa5G4VNShTfgIcSoE5MaFAuK6jZckIl6nsdsGfj0LFziOZvTmFavJ9WpPY+g8GzifJ6CIa287&#10;bgy8PFdnV6BCRLbYeyYDnxRgVR4fFZhbf+An2q9jowTCIUcDbYxDrnWoW3IY5n4glu7djw6jxLHR&#10;dsSDwF2vF0lyoR12LA8tDnTXUv2x3jkDoXqlbfU1q2fJ27LxtNjePz6gMacn0+0NqEhT/BvDj76o&#10;QylOG79jG1RvYJmmmUwNpNegpM+y7BLU5jfrstD//ctvAAAA//8DAFBLAQItABQABgAIAAAAIQC2&#10;gziS/gAAAOEBAAATAAAAAAAAAAAAAAAAAAAAAABbQ29udGVudF9UeXBlc10ueG1sUEsBAi0AFAAG&#10;AAgAAAAhADj9If/WAAAAlAEAAAsAAAAAAAAAAAAAAAAALwEAAF9yZWxzLy5yZWxzUEsBAi0AFAAG&#10;AAgAAAAhAECWnS8dAgAANgQAAA4AAAAAAAAAAAAAAAAALgIAAGRycy9lMm9Eb2MueG1sUEsBAi0A&#10;FAAGAAgAAAAhAPC6Tp/cAAAABwEAAA8AAAAAAAAAAAAAAAAAdwQAAGRycy9kb3ducmV2LnhtbFBL&#10;BQYAAAAABAAEAPMAAACABQAAAAA=&#10;"/>
            </w:pict>
          </mc:Fallback>
        </mc:AlternateContent>
      </w:r>
    </w:p>
    <w:p w14:paraId="4B3BFB54" w14:textId="77777777" w:rsidR="000D6261" w:rsidRPr="008C42A6" w:rsidRDefault="000D6261">
      <w:pPr>
        <w:widowControl w:val="0"/>
        <w:rPr>
          <w:sz w:val="2"/>
        </w:rPr>
      </w:pPr>
    </w:p>
    <w:p w14:paraId="572594CA" w14:textId="77777777" w:rsidR="000D6261" w:rsidRPr="008C42A6" w:rsidRDefault="000D6261">
      <w:pPr>
        <w:widowControl w:val="0"/>
        <w:rPr>
          <w:sz w:val="4"/>
        </w:rPr>
      </w:pPr>
    </w:p>
    <w:tbl>
      <w:tblPr>
        <w:tblW w:w="55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088"/>
        <w:gridCol w:w="4554"/>
      </w:tblGrid>
      <w:tr w:rsidR="008C42A6" w:rsidRPr="008C42A6" w14:paraId="63726609" w14:textId="77777777" w:rsidTr="008C42A6">
        <w:trPr>
          <w:trHeight w:val="20"/>
          <w:tblHeader/>
        </w:trPr>
        <w:tc>
          <w:tcPr>
            <w:tcW w:w="342" w:type="pct"/>
            <w:shd w:val="clear" w:color="auto" w:fill="FFFFFF"/>
          </w:tcPr>
          <w:p w14:paraId="57C9E9F7" w14:textId="77777777" w:rsidR="000D6261" w:rsidRPr="008C42A6" w:rsidRDefault="002E456D" w:rsidP="006B0428">
            <w:pPr>
              <w:widowControl w:val="0"/>
              <w:jc w:val="center"/>
              <w:rPr>
                <w:rFonts w:asciiTheme="majorHAnsi" w:eastAsia="MS Mincho" w:hAnsiTheme="majorHAnsi" w:cstheme="majorHAnsi"/>
                <w:b/>
              </w:rPr>
            </w:pPr>
            <w:r w:rsidRPr="008C42A6">
              <w:rPr>
                <w:rFonts w:asciiTheme="majorHAnsi" w:eastAsia="MS Mincho" w:hAnsiTheme="majorHAnsi" w:cstheme="majorHAnsi"/>
                <w:b/>
              </w:rPr>
              <w:t>TT</w:t>
            </w:r>
          </w:p>
        </w:tc>
        <w:tc>
          <w:tcPr>
            <w:tcW w:w="2458" w:type="pct"/>
            <w:shd w:val="clear" w:color="auto" w:fill="FFFFFF"/>
          </w:tcPr>
          <w:p w14:paraId="782187BD" w14:textId="77777777" w:rsidR="000D6261" w:rsidRPr="008C42A6" w:rsidRDefault="002E456D" w:rsidP="006B0428">
            <w:pPr>
              <w:widowControl w:val="0"/>
              <w:jc w:val="center"/>
              <w:rPr>
                <w:rFonts w:asciiTheme="majorHAnsi" w:eastAsia="MS Mincho" w:hAnsiTheme="majorHAnsi" w:cstheme="majorHAnsi"/>
                <w:b/>
              </w:rPr>
            </w:pPr>
            <w:r w:rsidRPr="008C42A6">
              <w:rPr>
                <w:rFonts w:asciiTheme="majorHAnsi" w:eastAsia="MS Mincho" w:hAnsiTheme="majorHAnsi" w:cstheme="majorHAnsi"/>
                <w:b/>
              </w:rPr>
              <w:t>NỘI DUNG</w:t>
            </w:r>
          </w:p>
        </w:tc>
        <w:tc>
          <w:tcPr>
            <w:tcW w:w="2200" w:type="pct"/>
            <w:shd w:val="clear" w:color="auto" w:fill="FFFFFF"/>
          </w:tcPr>
          <w:p w14:paraId="396143CA" w14:textId="77777777" w:rsidR="000D6261" w:rsidRPr="008C42A6" w:rsidRDefault="002E456D" w:rsidP="006B0428">
            <w:pPr>
              <w:widowControl w:val="0"/>
              <w:jc w:val="center"/>
              <w:rPr>
                <w:rFonts w:asciiTheme="majorHAnsi" w:eastAsia="MS Mincho" w:hAnsiTheme="majorHAnsi" w:cstheme="majorHAnsi"/>
                <w:b/>
              </w:rPr>
            </w:pPr>
            <w:r w:rsidRPr="008C42A6">
              <w:rPr>
                <w:rFonts w:asciiTheme="majorHAnsi" w:eastAsia="MS Mincho" w:hAnsiTheme="majorHAnsi" w:cstheme="majorHAnsi"/>
                <w:b/>
              </w:rPr>
              <w:t>NGƯỜI THỰC HIỆN</w:t>
            </w:r>
          </w:p>
        </w:tc>
      </w:tr>
      <w:tr w:rsidR="008C42A6" w:rsidRPr="008C42A6" w14:paraId="02420A89" w14:textId="77777777" w:rsidTr="008C42A6">
        <w:trPr>
          <w:trHeight w:val="20"/>
        </w:trPr>
        <w:tc>
          <w:tcPr>
            <w:tcW w:w="342" w:type="pct"/>
            <w:shd w:val="clear" w:color="auto" w:fill="auto"/>
          </w:tcPr>
          <w:p w14:paraId="36C15650" w14:textId="77777777" w:rsidR="000D6261" w:rsidRPr="008C42A6" w:rsidRDefault="002E456D"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1</w:t>
            </w:r>
          </w:p>
        </w:tc>
        <w:tc>
          <w:tcPr>
            <w:tcW w:w="2458" w:type="pct"/>
            <w:shd w:val="clear" w:color="auto" w:fill="auto"/>
          </w:tcPr>
          <w:p w14:paraId="32191C3F" w14:textId="6CA46A80" w:rsidR="000D6261" w:rsidRPr="008C42A6" w:rsidRDefault="002E456D" w:rsidP="006B0428">
            <w:pPr>
              <w:widowControl w:val="0"/>
              <w:jc w:val="both"/>
              <w:rPr>
                <w:rFonts w:asciiTheme="majorHAnsi" w:eastAsia="MS Mincho" w:hAnsiTheme="majorHAnsi" w:cstheme="majorHAnsi"/>
              </w:rPr>
            </w:pPr>
            <w:r w:rsidRPr="008C42A6">
              <w:rPr>
                <w:rFonts w:asciiTheme="majorHAnsi" w:eastAsia="MS Mincho" w:hAnsiTheme="majorHAnsi" w:cstheme="majorHAnsi"/>
              </w:rPr>
              <w:t>Chào cờ</w:t>
            </w:r>
            <w:r w:rsidR="007511AC">
              <w:rPr>
                <w:rFonts w:asciiTheme="majorHAnsi" w:eastAsia="MS Mincho" w:hAnsiTheme="majorHAnsi" w:cstheme="majorHAnsi"/>
              </w:rPr>
              <w:t>, cử quốc ca</w:t>
            </w:r>
          </w:p>
        </w:tc>
        <w:tc>
          <w:tcPr>
            <w:tcW w:w="2200" w:type="pct"/>
            <w:shd w:val="clear" w:color="auto" w:fill="auto"/>
            <w:vAlign w:val="center"/>
          </w:tcPr>
          <w:p w14:paraId="01365E3C" w14:textId="77777777" w:rsidR="008C42A6" w:rsidRDefault="002E456D"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 xml:space="preserve">Văn phòng Đoàn ĐBQH </w:t>
            </w:r>
          </w:p>
          <w:p w14:paraId="085D66EB" w14:textId="05469E5F" w:rsidR="000D6261" w:rsidRPr="008C42A6" w:rsidRDefault="002E456D"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và HĐND tỉnh</w:t>
            </w:r>
          </w:p>
        </w:tc>
      </w:tr>
      <w:tr w:rsidR="00AD564C" w:rsidRPr="008C42A6" w14:paraId="20635C41" w14:textId="77777777" w:rsidTr="008C42A6">
        <w:trPr>
          <w:trHeight w:val="20"/>
        </w:trPr>
        <w:tc>
          <w:tcPr>
            <w:tcW w:w="342" w:type="pct"/>
            <w:shd w:val="clear" w:color="auto" w:fill="auto"/>
          </w:tcPr>
          <w:p w14:paraId="3A9ACFFC" w14:textId="77777777" w:rsidR="00AD564C" w:rsidRPr="008C42A6" w:rsidRDefault="00AD564C"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2</w:t>
            </w:r>
          </w:p>
        </w:tc>
        <w:tc>
          <w:tcPr>
            <w:tcW w:w="2458" w:type="pct"/>
            <w:shd w:val="clear" w:color="auto" w:fill="auto"/>
          </w:tcPr>
          <w:p w14:paraId="6029C273" w14:textId="77777777" w:rsidR="00AD564C" w:rsidRPr="008C42A6" w:rsidRDefault="00AD564C" w:rsidP="006B0428">
            <w:pPr>
              <w:widowControl w:val="0"/>
              <w:jc w:val="both"/>
              <w:rPr>
                <w:rFonts w:asciiTheme="majorHAnsi" w:eastAsia="MS Mincho" w:hAnsiTheme="majorHAnsi" w:cstheme="majorHAnsi"/>
              </w:rPr>
            </w:pPr>
            <w:r w:rsidRPr="008C42A6">
              <w:rPr>
                <w:rFonts w:asciiTheme="majorHAnsi" w:eastAsia="MS Mincho" w:hAnsiTheme="majorHAnsi" w:cstheme="majorHAnsi"/>
              </w:rPr>
              <w:t>Giới thiệu đại biểu, thông qua chương trình</w:t>
            </w:r>
          </w:p>
        </w:tc>
        <w:tc>
          <w:tcPr>
            <w:tcW w:w="2200" w:type="pct"/>
            <w:vMerge w:val="restart"/>
            <w:shd w:val="clear" w:color="auto" w:fill="auto"/>
            <w:vAlign w:val="center"/>
          </w:tcPr>
          <w:p w14:paraId="3D15A6B2" w14:textId="2A22EA2D" w:rsidR="00AD564C" w:rsidRPr="008C42A6" w:rsidRDefault="00AD564C"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 xml:space="preserve">Đồng chí Trần </w:t>
            </w:r>
            <w:r>
              <w:rPr>
                <w:rFonts w:asciiTheme="majorHAnsi" w:eastAsia="MS Mincho" w:hAnsiTheme="majorHAnsi" w:cstheme="majorHAnsi"/>
                <w:lang w:val="vi-VN"/>
              </w:rPr>
              <w:t>Tú Anh</w:t>
            </w:r>
            <w:r w:rsidRPr="008C42A6">
              <w:rPr>
                <w:rFonts w:asciiTheme="majorHAnsi" w:eastAsia="MS Mincho" w:hAnsiTheme="majorHAnsi" w:cstheme="majorHAnsi"/>
              </w:rPr>
              <w:t>,</w:t>
            </w:r>
          </w:p>
          <w:p w14:paraId="02A8CA3E" w14:textId="1E771153" w:rsidR="00AD564C" w:rsidRPr="008C42A6" w:rsidRDefault="00AD564C"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 xml:space="preserve">Phó Chủ tịch </w:t>
            </w:r>
            <w:r>
              <w:rPr>
                <w:rFonts w:asciiTheme="majorHAnsi" w:eastAsia="MS Mincho" w:hAnsiTheme="majorHAnsi" w:cstheme="majorHAnsi"/>
                <w:lang w:val="vi-VN"/>
              </w:rPr>
              <w:t xml:space="preserve">Thường trực </w:t>
            </w:r>
            <w:r w:rsidRPr="008C42A6">
              <w:rPr>
                <w:rFonts w:asciiTheme="majorHAnsi" w:eastAsia="MS Mincho" w:hAnsiTheme="majorHAnsi" w:cstheme="majorHAnsi"/>
              </w:rPr>
              <w:t>HĐND tỉnh</w:t>
            </w:r>
          </w:p>
        </w:tc>
      </w:tr>
      <w:tr w:rsidR="00AD564C" w:rsidRPr="008C42A6" w14:paraId="001C9AB0" w14:textId="77777777" w:rsidTr="008C42A6">
        <w:trPr>
          <w:trHeight w:val="20"/>
        </w:trPr>
        <w:tc>
          <w:tcPr>
            <w:tcW w:w="342" w:type="pct"/>
            <w:shd w:val="clear" w:color="auto" w:fill="auto"/>
          </w:tcPr>
          <w:p w14:paraId="1ED6F825" w14:textId="77777777" w:rsidR="00AD564C" w:rsidRPr="008C42A6" w:rsidRDefault="00AD564C" w:rsidP="006B0428">
            <w:pPr>
              <w:widowControl w:val="0"/>
              <w:jc w:val="center"/>
              <w:rPr>
                <w:rFonts w:asciiTheme="majorHAnsi" w:eastAsia="MS Mincho" w:hAnsiTheme="majorHAnsi" w:cstheme="majorHAnsi"/>
              </w:rPr>
            </w:pPr>
            <w:r w:rsidRPr="008C42A6">
              <w:rPr>
                <w:rFonts w:asciiTheme="majorHAnsi" w:eastAsia="MS Mincho" w:hAnsiTheme="majorHAnsi" w:cstheme="majorHAnsi"/>
              </w:rPr>
              <w:t>3</w:t>
            </w:r>
          </w:p>
        </w:tc>
        <w:tc>
          <w:tcPr>
            <w:tcW w:w="2458" w:type="pct"/>
            <w:shd w:val="clear" w:color="auto" w:fill="auto"/>
          </w:tcPr>
          <w:p w14:paraId="37FA5558" w14:textId="77777777" w:rsidR="00AD564C" w:rsidRPr="008C42A6" w:rsidRDefault="00AD564C" w:rsidP="006B0428">
            <w:pPr>
              <w:widowControl w:val="0"/>
              <w:jc w:val="both"/>
              <w:rPr>
                <w:rFonts w:asciiTheme="majorHAnsi" w:eastAsia="MS Mincho" w:hAnsiTheme="majorHAnsi" w:cstheme="majorHAnsi"/>
              </w:rPr>
            </w:pPr>
            <w:r w:rsidRPr="008C42A6">
              <w:rPr>
                <w:rFonts w:asciiTheme="majorHAnsi" w:eastAsia="MS Mincho" w:hAnsiTheme="majorHAnsi" w:cstheme="majorHAnsi"/>
              </w:rPr>
              <w:t>Khai mạc kỳ họp</w:t>
            </w:r>
          </w:p>
        </w:tc>
        <w:tc>
          <w:tcPr>
            <w:tcW w:w="2200" w:type="pct"/>
            <w:vMerge/>
            <w:shd w:val="clear" w:color="auto" w:fill="auto"/>
            <w:vAlign w:val="center"/>
          </w:tcPr>
          <w:p w14:paraId="19A8E9C3" w14:textId="79A908E1" w:rsidR="00AD564C" w:rsidRPr="008C42A6" w:rsidRDefault="00AD564C" w:rsidP="006B0428">
            <w:pPr>
              <w:widowControl w:val="0"/>
              <w:jc w:val="center"/>
              <w:rPr>
                <w:rFonts w:asciiTheme="majorHAnsi" w:eastAsia="MS Mincho" w:hAnsiTheme="majorHAnsi" w:cstheme="majorHAnsi"/>
              </w:rPr>
            </w:pPr>
          </w:p>
        </w:tc>
      </w:tr>
      <w:tr w:rsidR="00AD564C" w:rsidRPr="008C42A6" w14:paraId="430C9576" w14:textId="77777777" w:rsidTr="00445519">
        <w:trPr>
          <w:trHeight w:val="20"/>
        </w:trPr>
        <w:tc>
          <w:tcPr>
            <w:tcW w:w="342" w:type="pct"/>
            <w:shd w:val="clear" w:color="auto" w:fill="auto"/>
          </w:tcPr>
          <w:p w14:paraId="7C443F51" w14:textId="57582F80"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t>4</w:t>
            </w:r>
          </w:p>
        </w:tc>
        <w:tc>
          <w:tcPr>
            <w:tcW w:w="2458" w:type="pct"/>
            <w:shd w:val="clear" w:color="auto" w:fill="auto"/>
            <w:vAlign w:val="center"/>
          </w:tcPr>
          <w:p w14:paraId="613DFC23" w14:textId="5BB17334" w:rsidR="00AD564C" w:rsidRPr="008C42A6" w:rsidRDefault="00AD564C" w:rsidP="00AD564C">
            <w:pPr>
              <w:widowControl w:val="0"/>
              <w:jc w:val="both"/>
              <w:rPr>
                <w:rFonts w:asciiTheme="majorHAnsi" w:eastAsia="MS Mincho" w:hAnsiTheme="majorHAnsi" w:cstheme="majorHAnsi"/>
              </w:rPr>
            </w:pPr>
            <w:r w:rsidRPr="008C42A6">
              <w:rPr>
                <w:spacing w:val="-4"/>
                <w:lang w:val="nb-NO"/>
              </w:rPr>
              <w:t>Hội đồng nhân dân tỉnh thực hiện quy trình miễn nhiệm các chức danh của Hội</w:t>
            </w:r>
            <w:r w:rsidRPr="008C42A6">
              <w:rPr>
                <w:spacing w:val="-4"/>
                <w:lang w:val="vi-VN"/>
              </w:rPr>
              <w:t xml:space="preserve"> đồng nhân dân, Ủy ban nhân dân</w:t>
            </w:r>
            <w:r w:rsidRPr="008C42A6">
              <w:rPr>
                <w:spacing w:val="-4"/>
                <w:lang w:val="nb-NO"/>
              </w:rPr>
              <w:t xml:space="preserve"> tỉnh</w:t>
            </w:r>
            <w:r>
              <w:rPr>
                <w:spacing w:val="-4"/>
                <w:lang w:val="nb-NO"/>
              </w:rPr>
              <w:t xml:space="preserve"> và thông qua các Nghị quyết miễn nhiệm các chức danh của Hội đồng nhân dân, Ủy ban nhân dân tỉnh</w:t>
            </w:r>
          </w:p>
        </w:tc>
        <w:tc>
          <w:tcPr>
            <w:tcW w:w="2200" w:type="pct"/>
            <w:shd w:val="clear" w:color="auto" w:fill="auto"/>
            <w:vAlign w:val="center"/>
          </w:tcPr>
          <w:p w14:paraId="21FEB258" w14:textId="419D85A8" w:rsidR="00AD564C"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nl-NL"/>
              </w:rPr>
              <w:t>Chủ tọa Kỳ họp</w:t>
            </w:r>
          </w:p>
        </w:tc>
      </w:tr>
      <w:tr w:rsidR="00AD564C" w:rsidRPr="008C42A6" w14:paraId="112FDC0D" w14:textId="77777777" w:rsidTr="00445519">
        <w:trPr>
          <w:trHeight w:val="20"/>
        </w:trPr>
        <w:tc>
          <w:tcPr>
            <w:tcW w:w="342" w:type="pct"/>
            <w:shd w:val="clear" w:color="auto" w:fill="auto"/>
          </w:tcPr>
          <w:p w14:paraId="6B59A2CA" w14:textId="18755113"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t>5</w:t>
            </w:r>
          </w:p>
        </w:tc>
        <w:tc>
          <w:tcPr>
            <w:tcW w:w="2458" w:type="pct"/>
            <w:shd w:val="clear" w:color="auto" w:fill="auto"/>
            <w:vAlign w:val="center"/>
          </w:tcPr>
          <w:p w14:paraId="68C71B50" w14:textId="25A74FDF" w:rsidR="00AD564C" w:rsidRPr="008C42A6" w:rsidRDefault="00AD564C" w:rsidP="00AD564C">
            <w:pPr>
              <w:widowControl w:val="0"/>
              <w:jc w:val="both"/>
              <w:rPr>
                <w:rFonts w:asciiTheme="majorHAnsi" w:eastAsia="MS Mincho" w:hAnsiTheme="majorHAnsi" w:cstheme="majorHAnsi"/>
              </w:rPr>
            </w:pPr>
            <w:r w:rsidRPr="008C42A6">
              <w:rPr>
                <w:spacing w:val="-4"/>
                <w:lang w:val="nb-NO"/>
              </w:rPr>
              <w:t>Hội đồng nhân dân tỉnh thực hiện quy trình bầu</w:t>
            </w:r>
            <w:r w:rsidRPr="008C42A6">
              <w:rPr>
                <w:spacing w:val="-4"/>
                <w:lang w:val="vi-VN"/>
              </w:rPr>
              <w:t xml:space="preserve"> cử </w:t>
            </w:r>
            <w:r w:rsidRPr="008C42A6">
              <w:rPr>
                <w:spacing w:val="-4"/>
                <w:lang w:val="nb-NO"/>
              </w:rPr>
              <w:t>các chức danh của Hội</w:t>
            </w:r>
            <w:r w:rsidRPr="008C42A6">
              <w:rPr>
                <w:spacing w:val="-4"/>
                <w:lang w:val="vi-VN"/>
              </w:rPr>
              <w:t xml:space="preserve"> đồng nhân dân, Ủy ban nhân dân</w:t>
            </w:r>
            <w:r w:rsidRPr="008C42A6">
              <w:rPr>
                <w:spacing w:val="-4"/>
                <w:lang w:val="nb-NO"/>
              </w:rPr>
              <w:t xml:space="preserve"> tỉnh</w:t>
            </w:r>
            <w:r>
              <w:rPr>
                <w:spacing w:val="-4"/>
                <w:lang w:val="nb-NO"/>
              </w:rPr>
              <w:t xml:space="preserve"> và thông qua các Nghị quyết xác nhận kết quả bầu cử các chức danh của Hội đồng nhân dân, Ủy ban nhân dân tỉnh</w:t>
            </w:r>
          </w:p>
        </w:tc>
        <w:tc>
          <w:tcPr>
            <w:tcW w:w="2200" w:type="pct"/>
            <w:shd w:val="clear" w:color="auto" w:fill="auto"/>
            <w:vAlign w:val="center"/>
          </w:tcPr>
          <w:p w14:paraId="396FCD9D" w14:textId="1EAFD469" w:rsidR="00AD564C"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nl-NL"/>
              </w:rPr>
              <w:t>Chủ tọa Kỳ họp</w:t>
            </w:r>
          </w:p>
        </w:tc>
      </w:tr>
      <w:tr w:rsidR="00AD564C" w:rsidRPr="008C42A6" w14:paraId="70E50FCD" w14:textId="77777777" w:rsidTr="00445519">
        <w:trPr>
          <w:trHeight w:val="20"/>
        </w:trPr>
        <w:tc>
          <w:tcPr>
            <w:tcW w:w="342" w:type="pct"/>
            <w:shd w:val="clear" w:color="auto" w:fill="auto"/>
          </w:tcPr>
          <w:p w14:paraId="5C344CD6" w14:textId="113A616F"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t>6</w:t>
            </w:r>
          </w:p>
        </w:tc>
        <w:tc>
          <w:tcPr>
            <w:tcW w:w="2458" w:type="pct"/>
            <w:shd w:val="clear" w:color="auto" w:fill="auto"/>
            <w:vAlign w:val="center"/>
          </w:tcPr>
          <w:p w14:paraId="5D748E79" w14:textId="458672C1" w:rsidR="00AD564C" w:rsidRPr="008C42A6" w:rsidRDefault="00AD564C" w:rsidP="00AD564C">
            <w:pPr>
              <w:widowControl w:val="0"/>
              <w:jc w:val="both"/>
              <w:rPr>
                <w:rFonts w:asciiTheme="majorHAnsi" w:eastAsia="MS Mincho" w:hAnsiTheme="majorHAnsi" w:cstheme="majorHAnsi"/>
              </w:rPr>
            </w:pPr>
            <w:r w:rsidRPr="008C42A6">
              <w:rPr>
                <w:lang w:val="nb-NO"/>
              </w:rPr>
              <w:t>Tặng</w:t>
            </w:r>
            <w:r w:rsidRPr="008C42A6">
              <w:rPr>
                <w:lang w:val="vi-VN"/>
              </w:rPr>
              <w:t xml:space="preserve"> hoa, chúc mừng</w:t>
            </w:r>
            <w:r>
              <w:t>; phát biểu nhận nhiệm vụ của đại diện các đại biểu trúng cử các chức danh của Hội đồng nhân dân, Ủy ban nhân dân tỉnh</w:t>
            </w:r>
          </w:p>
        </w:tc>
        <w:tc>
          <w:tcPr>
            <w:tcW w:w="2200" w:type="pct"/>
            <w:shd w:val="clear" w:color="auto" w:fill="auto"/>
            <w:vAlign w:val="center"/>
          </w:tcPr>
          <w:p w14:paraId="5B8AA4E7" w14:textId="51ED32F3" w:rsidR="00AD564C"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rPr>
              <w:t>Lãnh đạo tỉnh; đại diện các đại biểu trúng cử</w:t>
            </w:r>
          </w:p>
        </w:tc>
      </w:tr>
      <w:tr w:rsidR="00AD564C" w:rsidRPr="008C42A6" w14:paraId="5F6F991E" w14:textId="77777777" w:rsidTr="008C42A6">
        <w:trPr>
          <w:trHeight w:val="20"/>
        </w:trPr>
        <w:tc>
          <w:tcPr>
            <w:tcW w:w="342" w:type="pct"/>
            <w:shd w:val="clear" w:color="auto" w:fill="auto"/>
          </w:tcPr>
          <w:p w14:paraId="6466F1EE" w14:textId="73D960CF"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t>7</w:t>
            </w:r>
          </w:p>
        </w:tc>
        <w:tc>
          <w:tcPr>
            <w:tcW w:w="2458" w:type="pct"/>
            <w:shd w:val="clear" w:color="auto" w:fill="auto"/>
          </w:tcPr>
          <w:p w14:paraId="4DD48A92" w14:textId="77777777" w:rsidR="00AD564C" w:rsidRDefault="00AD564C" w:rsidP="00AD564C">
            <w:pPr>
              <w:widowControl w:val="0"/>
              <w:jc w:val="both"/>
              <w:rPr>
                <w:rFonts w:asciiTheme="majorHAnsi" w:hAnsiTheme="majorHAnsi" w:cstheme="majorHAnsi"/>
              </w:rPr>
            </w:pPr>
            <w:r w:rsidRPr="008C42A6">
              <w:rPr>
                <w:rFonts w:asciiTheme="majorHAnsi" w:hAnsiTheme="majorHAnsi" w:cstheme="majorHAnsi"/>
              </w:rPr>
              <w:t>Các Tờ trình của UBND tỉnh về:</w:t>
            </w:r>
          </w:p>
          <w:p w14:paraId="5C5C26CE" w14:textId="0873641E" w:rsidR="00AD564C" w:rsidRPr="008C42A6" w:rsidRDefault="00AD564C" w:rsidP="00AD564C">
            <w:pPr>
              <w:widowControl w:val="0"/>
              <w:jc w:val="both"/>
              <w:rPr>
                <w:rFonts w:asciiTheme="majorHAnsi" w:eastAsia="MS Mincho" w:hAnsiTheme="majorHAnsi" w:cstheme="majorHAnsi"/>
              </w:rPr>
            </w:pPr>
          </w:p>
        </w:tc>
        <w:tc>
          <w:tcPr>
            <w:tcW w:w="2200" w:type="pct"/>
            <w:shd w:val="clear" w:color="auto" w:fill="auto"/>
            <w:vAlign w:val="center"/>
          </w:tcPr>
          <w:p w14:paraId="564991EA" w14:textId="77777777" w:rsidR="00AD564C" w:rsidRPr="008C42A6" w:rsidRDefault="00AD564C" w:rsidP="00AD564C">
            <w:pPr>
              <w:widowControl w:val="0"/>
              <w:jc w:val="center"/>
              <w:rPr>
                <w:rFonts w:asciiTheme="majorHAnsi" w:eastAsia="MS Mincho" w:hAnsiTheme="majorHAnsi" w:cstheme="majorHAnsi"/>
              </w:rPr>
            </w:pPr>
          </w:p>
        </w:tc>
      </w:tr>
      <w:tr w:rsidR="00AD564C" w:rsidRPr="008C42A6" w14:paraId="20D5E323" w14:textId="77777777" w:rsidTr="008C42A6">
        <w:trPr>
          <w:trHeight w:val="20"/>
        </w:trPr>
        <w:tc>
          <w:tcPr>
            <w:tcW w:w="342" w:type="pct"/>
            <w:tcBorders>
              <w:bottom w:val="dotted" w:sz="4" w:space="0" w:color="auto"/>
            </w:tcBorders>
            <w:shd w:val="clear" w:color="auto" w:fill="auto"/>
          </w:tcPr>
          <w:p w14:paraId="4AE84DF7" w14:textId="0EB01440"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.1</w:t>
            </w:r>
          </w:p>
          <w:p w14:paraId="331D6CF4" w14:textId="77777777" w:rsidR="00AD564C" w:rsidRPr="008C42A6" w:rsidRDefault="00AD564C" w:rsidP="00AD564C">
            <w:pPr>
              <w:widowControl w:val="0"/>
              <w:jc w:val="center"/>
              <w:rPr>
                <w:rFonts w:asciiTheme="majorHAnsi" w:eastAsia="MS Mincho" w:hAnsiTheme="majorHAnsi" w:cstheme="majorHAnsi"/>
                <w:i/>
                <w:iCs/>
              </w:rPr>
            </w:pPr>
          </w:p>
          <w:p w14:paraId="55CF83D7" w14:textId="0835BD68"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.2</w:t>
            </w:r>
          </w:p>
          <w:p w14:paraId="491C11AC" w14:textId="7F870180" w:rsidR="00AD564C" w:rsidRDefault="00AD564C" w:rsidP="00AD564C">
            <w:pPr>
              <w:widowControl w:val="0"/>
              <w:jc w:val="center"/>
              <w:rPr>
                <w:rFonts w:asciiTheme="majorHAnsi" w:eastAsia="MS Mincho" w:hAnsiTheme="majorHAnsi" w:cstheme="majorHAnsi"/>
                <w:i/>
                <w:iCs/>
              </w:rPr>
            </w:pPr>
          </w:p>
          <w:p w14:paraId="795176F2" w14:textId="454D0DE3" w:rsidR="00AD564C" w:rsidRDefault="00AD564C" w:rsidP="00AD564C">
            <w:pPr>
              <w:widowControl w:val="0"/>
              <w:jc w:val="center"/>
              <w:rPr>
                <w:rFonts w:asciiTheme="majorHAnsi" w:eastAsia="MS Mincho" w:hAnsiTheme="majorHAnsi" w:cstheme="majorHAnsi"/>
                <w:i/>
                <w:iCs/>
              </w:rPr>
            </w:pPr>
          </w:p>
          <w:p w14:paraId="2266250A" w14:textId="77777777" w:rsidR="00AD564C" w:rsidRPr="008C42A6" w:rsidRDefault="00AD564C" w:rsidP="00AD564C">
            <w:pPr>
              <w:widowControl w:val="0"/>
              <w:jc w:val="center"/>
              <w:rPr>
                <w:rFonts w:asciiTheme="majorHAnsi" w:eastAsia="MS Mincho" w:hAnsiTheme="majorHAnsi" w:cstheme="majorHAnsi"/>
                <w:i/>
                <w:iCs/>
              </w:rPr>
            </w:pPr>
          </w:p>
          <w:p w14:paraId="516A90AA" w14:textId="138B1B5B"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.3</w:t>
            </w:r>
          </w:p>
          <w:p w14:paraId="03885293" w14:textId="135B0D71" w:rsidR="00AD564C" w:rsidRPr="008C42A6" w:rsidRDefault="00AD564C" w:rsidP="00AD564C">
            <w:pPr>
              <w:widowControl w:val="0"/>
              <w:jc w:val="center"/>
              <w:rPr>
                <w:rFonts w:asciiTheme="majorHAnsi" w:eastAsia="MS Mincho" w:hAnsiTheme="majorHAnsi" w:cstheme="majorHAnsi"/>
                <w:i/>
                <w:iCs/>
              </w:rPr>
            </w:pPr>
          </w:p>
          <w:p w14:paraId="271F72AE" w14:textId="46BBD4CB" w:rsidR="00AD564C" w:rsidRPr="008C42A6" w:rsidRDefault="00AD564C" w:rsidP="00AD564C">
            <w:pPr>
              <w:widowControl w:val="0"/>
              <w:jc w:val="center"/>
              <w:rPr>
                <w:rFonts w:asciiTheme="majorHAnsi" w:eastAsia="MS Mincho" w:hAnsiTheme="majorHAnsi" w:cstheme="majorHAnsi"/>
                <w:i/>
                <w:iCs/>
              </w:rPr>
            </w:pPr>
          </w:p>
          <w:p w14:paraId="2EDF5726" w14:textId="27BFF810" w:rsidR="00AD564C" w:rsidRDefault="00AD564C" w:rsidP="00AD564C">
            <w:pPr>
              <w:widowControl w:val="0"/>
              <w:jc w:val="center"/>
              <w:rPr>
                <w:rFonts w:asciiTheme="majorHAnsi" w:eastAsia="MS Mincho" w:hAnsiTheme="majorHAnsi" w:cstheme="majorHAnsi"/>
                <w:i/>
                <w:iCs/>
              </w:rPr>
            </w:pPr>
          </w:p>
          <w:p w14:paraId="08D1039B" w14:textId="77777777" w:rsidR="00AD564C" w:rsidRPr="005B3B67" w:rsidRDefault="00AD564C" w:rsidP="00AD564C">
            <w:pPr>
              <w:widowControl w:val="0"/>
              <w:jc w:val="center"/>
              <w:rPr>
                <w:rFonts w:asciiTheme="majorHAnsi" w:eastAsia="MS Mincho" w:hAnsiTheme="majorHAnsi" w:cstheme="majorHAnsi"/>
                <w:i/>
                <w:iCs/>
                <w:sz w:val="40"/>
                <w:szCs w:val="40"/>
              </w:rPr>
            </w:pPr>
          </w:p>
          <w:p w14:paraId="69CC63BC" w14:textId="1C969E48"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.4</w:t>
            </w:r>
          </w:p>
          <w:p w14:paraId="02FC5794" w14:textId="77777777" w:rsidR="00AD564C" w:rsidRPr="008C42A6" w:rsidRDefault="00AD564C" w:rsidP="00AD564C">
            <w:pPr>
              <w:widowControl w:val="0"/>
              <w:jc w:val="center"/>
              <w:rPr>
                <w:rFonts w:asciiTheme="majorHAnsi" w:eastAsia="MS Mincho" w:hAnsiTheme="majorHAnsi" w:cstheme="majorHAnsi"/>
                <w:i/>
                <w:iCs/>
                <w:sz w:val="42"/>
                <w:szCs w:val="42"/>
                <w:lang w:val="vi-VN"/>
              </w:rPr>
            </w:pPr>
          </w:p>
          <w:p w14:paraId="270BDB0C" w14:textId="63DADA1B"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.5</w:t>
            </w:r>
          </w:p>
          <w:p w14:paraId="4A52449D" w14:textId="0B84D50A" w:rsidR="00AD564C" w:rsidRPr="005B3B67" w:rsidRDefault="00AD564C" w:rsidP="00AD564C">
            <w:pPr>
              <w:widowControl w:val="0"/>
              <w:jc w:val="center"/>
              <w:rPr>
                <w:rFonts w:asciiTheme="majorHAnsi" w:eastAsia="MS Mincho" w:hAnsiTheme="majorHAnsi" w:cstheme="majorHAnsi"/>
                <w:i/>
                <w:iCs/>
                <w:sz w:val="52"/>
                <w:szCs w:val="52"/>
                <w:lang w:val="vi-VN"/>
              </w:rPr>
            </w:pPr>
          </w:p>
          <w:p w14:paraId="01EDAA71" w14:textId="2261F95B" w:rsidR="00AD564C" w:rsidRPr="008C42A6" w:rsidRDefault="00AD564C" w:rsidP="00AD564C">
            <w:pPr>
              <w:widowControl w:val="0"/>
              <w:jc w:val="center"/>
              <w:rPr>
                <w:rFonts w:asciiTheme="majorHAnsi" w:eastAsia="MS Mincho" w:hAnsiTheme="majorHAnsi" w:cstheme="majorHAnsi"/>
                <w:i/>
                <w:iCs/>
              </w:rPr>
            </w:pPr>
            <w:r>
              <w:rPr>
                <w:rFonts w:asciiTheme="majorHAnsi" w:eastAsia="MS Mincho" w:hAnsiTheme="majorHAnsi" w:cstheme="majorHAnsi"/>
                <w:i/>
                <w:iCs/>
                <w:lang w:val="vi-VN"/>
              </w:rPr>
              <w:t>7</w:t>
            </w:r>
            <w:r w:rsidRPr="008C42A6">
              <w:rPr>
                <w:rFonts w:asciiTheme="majorHAnsi" w:eastAsia="MS Mincho" w:hAnsiTheme="majorHAnsi" w:cstheme="majorHAnsi"/>
                <w:i/>
                <w:iCs/>
              </w:rPr>
              <w:t>.6</w:t>
            </w:r>
          </w:p>
          <w:p w14:paraId="2E61FA3A" w14:textId="5584132B" w:rsidR="00AD564C" w:rsidRDefault="00AD564C" w:rsidP="00AD564C">
            <w:pPr>
              <w:widowControl w:val="0"/>
              <w:jc w:val="center"/>
              <w:rPr>
                <w:rFonts w:asciiTheme="majorHAnsi" w:eastAsia="MS Mincho" w:hAnsiTheme="majorHAnsi" w:cstheme="majorHAnsi"/>
                <w:i/>
                <w:iCs/>
              </w:rPr>
            </w:pPr>
          </w:p>
          <w:p w14:paraId="46E04BDC" w14:textId="25CB1EB3" w:rsidR="00AD564C" w:rsidRDefault="00AD564C" w:rsidP="00AD564C">
            <w:pPr>
              <w:widowControl w:val="0"/>
              <w:jc w:val="center"/>
              <w:rPr>
                <w:rFonts w:asciiTheme="majorHAnsi" w:eastAsia="MS Mincho" w:hAnsiTheme="majorHAnsi" w:cstheme="majorHAnsi"/>
                <w:i/>
                <w:iCs/>
              </w:rPr>
            </w:pPr>
          </w:p>
          <w:p w14:paraId="7C658274" w14:textId="5D4A9CA4" w:rsidR="00AD564C" w:rsidRDefault="00AD564C" w:rsidP="00AD564C">
            <w:pPr>
              <w:widowControl w:val="0"/>
              <w:jc w:val="center"/>
              <w:rPr>
                <w:rFonts w:asciiTheme="majorHAnsi" w:eastAsia="MS Mincho" w:hAnsiTheme="majorHAnsi" w:cstheme="majorHAnsi"/>
                <w:i/>
                <w:iCs/>
              </w:rPr>
            </w:pPr>
          </w:p>
          <w:p w14:paraId="12682D34" w14:textId="419ACD67" w:rsidR="00AD564C" w:rsidRDefault="00AD564C" w:rsidP="00AD564C">
            <w:pPr>
              <w:widowControl w:val="0"/>
              <w:jc w:val="center"/>
              <w:rPr>
                <w:rFonts w:asciiTheme="majorHAnsi" w:eastAsia="MS Mincho" w:hAnsiTheme="majorHAnsi" w:cstheme="majorHAnsi"/>
                <w:i/>
                <w:iCs/>
              </w:rPr>
            </w:pPr>
          </w:p>
          <w:p w14:paraId="6AC6B405" w14:textId="63F50838" w:rsidR="00AD564C" w:rsidRDefault="00AD564C" w:rsidP="00AD564C">
            <w:pPr>
              <w:widowControl w:val="0"/>
              <w:jc w:val="center"/>
              <w:rPr>
                <w:rFonts w:asciiTheme="majorHAnsi" w:eastAsia="MS Mincho" w:hAnsiTheme="majorHAnsi" w:cstheme="majorHAnsi"/>
                <w:i/>
                <w:iCs/>
              </w:rPr>
            </w:pPr>
          </w:p>
          <w:p w14:paraId="4A493578" w14:textId="0DBED1C5" w:rsidR="00AD564C" w:rsidRDefault="00AD564C" w:rsidP="00AD564C">
            <w:pPr>
              <w:widowControl w:val="0"/>
              <w:jc w:val="center"/>
              <w:rPr>
                <w:rFonts w:asciiTheme="majorHAnsi" w:eastAsia="MS Mincho" w:hAnsiTheme="majorHAnsi" w:cstheme="majorHAnsi"/>
                <w:i/>
                <w:iCs/>
              </w:rPr>
            </w:pPr>
          </w:p>
          <w:p w14:paraId="6C8217CE" w14:textId="0EDE0B4B" w:rsidR="00AD564C" w:rsidRDefault="00AD564C" w:rsidP="00AD564C">
            <w:pPr>
              <w:widowControl w:val="0"/>
              <w:jc w:val="center"/>
              <w:rPr>
                <w:rFonts w:asciiTheme="majorHAnsi" w:eastAsia="MS Mincho" w:hAnsiTheme="majorHAnsi" w:cstheme="majorHAnsi"/>
                <w:i/>
                <w:iCs/>
              </w:rPr>
            </w:pPr>
          </w:p>
          <w:p w14:paraId="57520F4E" w14:textId="3DFE15B2" w:rsidR="00AD564C" w:rsidRPr="008C42A6" w:rsidRDefault="00AD564C" w:rsidP="00DD4FCE">
            <w:pPr>
              <w:widowControl w:val="0"/>
              <w:jc w:val="center"/>
              <w:rPr>
                <w:rFonts w:asciiTheme="majorHAnsi" w:eastAsia="MS Mincho" w:hAnsiTheme="majorHAnsi" w:cstheme="majorHAnsi"/>
                <w:i/>
                <w:iCs/>
              </w:rPr>
            </w:pPr>
          </w:p>
        </w:tc>
        <w:tc>
          <w:tcPr>
            <w:tcW w:w="2458" w:type="pct"/>
            <w:tcBorders>
              <w:bottom w:val="dotted" w:sz="4" w:space="0" w:color="auto"/>
            </w:tcBorders>
            <w:shd w:val="clear" w:color="auto" w:fill="auto"/>
          </w:tcPr>
          <w:p w14:paraId="04CE219C" w14:textId="5445E745" w:rsidR="00AD564C" w:rsidRDefault="00AD564C" w:rsidP="00AD564C">
            <w:pPr>
              <w:tabs>
                <w:tab w:val="left" w:pos="0"/>
              </w:tabs>
              <w:jc w:val="both"/>
              <w:rPr>
                <w:lang w:val="nb-NO"/>
              </w:rPr>
            </w:pPr>
            <w:r w:rsidRPr="008C42A6">
              <w:rPr>
                <w:lang w:val="vi-VN"/>
              </w:rPr>
              <w:lastRenderedPageBreak/>
              <w:t xml:space="preserve">- </w:t>
            </w:r>
            <w:r w:rsidRPr="008C42A6">
              <w:rPr>
                <w:lang w:val="nb-NO"/>
              </w:rPr>
              <w:t>Điều chỉnh một số chỉ tiêu phát triển kinh tế - xã hội năm 2025.</w:t>
            </w:r>
          </w:p>
          <w:p w14:paraId="61E432A3" w14:textId="77777777" w:rsidR="00AD564C" w:rsidRPr="008C42A6" w:rsidRDefault="00AD564C" w:rsidP="00AD564C">
            <w:pPr>
              <w:jc w:val="both"/>
              <w:rPr>
                <w:lang w:val="vi-VN"/>
              </w:rPr>
            </w:pPr>
            <w:r w:rsidRPr="008C42A6">
              <w:rPr>
                <w:lang w:val="vi-VN"/>
              </w:rPr>
              <w:t>- Gia hạn thời gian bố trí vốn ngân sách địa phương đối với dự án cải thiện cơ sở hạ tầng các xã bị ảnh hưởng bởi ngập lụt tỉnh Hà Tĩnh.</w:t>
            </w:r>
          </w:p>
          <w:p w14:paraId="4E435638" w14:textId="37AEF42E" w:rsidR="00AD564C" w:rsidRPr="008C42A6" w:rsidRDefault="00AD564C" w:rsidP="00AD564C">
            <w:pPr>
              <w:tabs>
                <w:tab w:val="left" w:pos="0"/>
              </w:tabs>
              <w:jc w:val="both"/>
              <w:rPr>
                <w:lang w:val="vi-VN"/>
              </w:rPr>
            </w:pPr>
            <w:r w:rsidRPr="008C42A6">
              <w:rPr>
                <w:lang w:val="vi-VN"/>
              </w:rPr>
              <w:t>- Sửa đổi, bổ sung một số điều của Nghị quyết số 137/2024/NQ-HĐND ngày 13/01/2024 và Nghị quyết số 143/2025/NQ-HĐND ngày 23/01/2025 của Hội đồng nhân dân tỉnh.</w:t>
            </w:r>
          </w:p>
          <w:p w14:paraId="7DA94D1B" w14:textId="77777777" w:rsidR="00AD564C" w:rsidRPr="008C42A6" w:rsidRDefault="00AD564C" w:rsidP="00AD564C">
            <w:pPr>
              <w:tabs>
                <w:tab w:val="left" w:pos="0"/>
              </w:tabs>
              <w:spacing w:before="120"/>
              <w:jc w:val="both"/>
              <w:rPr>
                <w:lang w:val="vi-VN"/>
              </w:rPr>
            </w:pPr>
            <w:r w:rsidRPr="008C42A6">
              <w:rPr>
                <w:lang w:val="vi-VN"/>
              </w:rPr>
              <w:t xml:space="preserve">- Quy định mức hỗ trợ khắc phục dịch </w:t>
            </w:r>
            <w:r w:rsidRPr="008C42A6">
              <w:rPr>
                <w:lang w:val="vi-VN"/>
              </w:rPr>
              <w:lastRenderedPageBreak/>
              <w:t>bệnh động vật trên địa bàn tỉnh Hà Tĩnh.</w:t>
            </w:r>
          </w:p>
          <w:p w14:paraId="6300066F" w14:textId="77777777" w:rsidR="00AD564C" w:rsidRPr="008C42A6" w:rsidRDefault="00AD564C" w:rsidP="00AD564C">
            <w:pPr>
              <w:tabs>
                <w:tab w:val="left" w:pos="0"/>
              </w:tabs>
              <w:spacing w:before="120"/>
              <w:jc w:val="both"/>
              <w:rPr>
                <w:b/>
                <w:bCs/>
                <w:lang w:val="vi-VN"/>
              </w:rPr>
            </w:pPr>
            <w:r w:rsidRPr="008C42A6">
              <w:rPr>
                <w:lang w:val="vi-VN"/>
              </w:rPr>
              <w:t>- Phân định nhiệm vụ chi bảo vệ môi trường, ứng phó với biến đổi khí hậu trên địa bàn tỉnh Hà Tĩnh.</w:t>
            </w:r>
          </w:p>
          <w:p w14:paraId="02220366" w14:textId="60516ECC" w:rsidR="00AD564C" w:rsidRPr="008C42A6" w:rsidRDefault="00AD564C" w:rsidP="00AD564C">
            <w:pPr>
              <w:jc w:val="both"/>
              <w:rPr>
                <w:lang w:val="vi-VN"/>
              </w:rPr>
            </w:pPr>
            <w:r w:rsidRPr="008C42A6">
              <w:rPr>
                <w:iCs/>
                <w:lang w:val="vi-VN"/>
              </w:rPr>
              <w:t>- S</w:t>
            </w:r>
            <w:r w:rsidRPr="008C42A6">
              <w:rPr>
                <w:lang w:val="vi-VN"/>
              </w:rPr>
              <w:t>ửa đổi, bổ sung một số điều của Nghị quyết số 51/2021/NQ-HĐND ngày 16/12/2021</w:t>
            </w:r>
            <w:r w:rsidRPr="00BD5C98">
              <w:rPr>
                <w:lang w:val="vi-VN"/>
              </w:rPr>
              <w:t xml:space="preserve"> và</w:t>
            </w:r>
            <w:r w:rsidRPr="008C42A6">
              <w:rPr>
                <w:lang w:val="vi-VN"/>
              </w:rPr>
              <w:t xml:space="preserve"> </w:t>
            </w:r>
            <w:r w:rsidRPr="00BD5C98">
              <w:rPr>
                <w:lang w:val="vi-VN"/>
              </w:rPr>
              <w:t xml:space="preserve">Nghị quyết số </w:t>
            </w:r>
            <w:r w:rsidRPr="008C42A6">
              <w:rPr>
                <w:lang w:val="vi-VN"/>
              </w:rPr>
              <w:t>125/2024/NQ-HĐND ngày 18/7/2024 của HĐND tỉnh về chính sách khuyến khích phát triển nông nghiệp, nông thôn gắn với xây dựng tỉnh đạt chuẩn nông thôn mới trên địa bàn tỉnh Hà Tĩnh giai đoạn 2022-2025.</w:t>
            </w:r>
          </w:p>
        </w:tc>
        <w:tc>
          <w:tcPr>
            <w:tcW w:w="2200" w:type="pct"/>
            <w:shd w:val="clear" w:color="auto" w:fill="auto"/>
            <w:vAlign w:val="center"/>
          </w:tcPr>
          <w:p w14:paraId="6DE90E48" w14:textId="1E1FE753" w:rsidR="00AD564C" w:rsidRPr="008C42A6" w:rsidRDefault="00AD564C" w:rsidP="00AD564C">
            <w:pPr>
              <w:widowControl w:val="0"/>
              <w:jc w:val="center"/>
              <w:rPr>
                <w:rFonts w:asciiTheme="majorHAnsi" w:eastAsia="MS Mincho" w:hAnsiTheme="majorHAnsi" w:cstheme="majorHAnsi"/>
              </w:rPr>
            </w:pPr>
            <w:r w:rsidRPr="008C42A6">
              <w:rPr>
                <w:rFonts w:asciiTheme="majorHAnsi" w:eastAsia="MS Mincho" w:hAnsiTheme="majorHAnsi" w:cstheme="majorHAnsi"/>
              </w:rPr>
              <w:lastRenderedPageBreak/>
              <w:t>Đại diện UBND tỉnh</w:t>
            </w:r>
          </w:p>
        </w:tc>
      </w:tr>
      <w:tr w:rsidR="00AD564C" w:rsidRPr="008C42A6" w14:paraId="174368CB" w14:textId="77777777" w:rsidTr="008C42A6">
        <w:trPr>
          <w:trHeight w:val="20"/>
        </w:trPr>
        <w:tc>
          <w:tcPr>
            <w:tcW w:w="342" w:type="pct"/>
            <w:shd w:val="clear" w:color="auto" w:fill="auto"/>
          </w:tcPr>
          <w:p w14:paraId="6BD4F620" w14:textId="684AA1D1"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lastRenderedPageBreak/>
              <w:t>8</w:t>
            </w:r>
          </w:p>
        </w:tc>
        <w:tc>
          <w:tcPr>
            <w:tcW w:w="2458" w:type="pct"/>
            <w:tcBorders>
              <w:bottom w:val="dotted" w:sz="4" w:space="0" w:color="auto"/>
            </w:tcBorders>
            <w:shd w:val="clear" w:color="auto" w:fill="auto"/>
          </w:tcPr>
          <w:p w14:paraId="63F326AE" w14:textId="3D2F7B3A" w:rsidR="00AD564C" w:rsidRPr="008C42A6" w:rsidRDefault="00AD564C" w:rsidP="00AD564C">
            <w:pPr>
              <w:widowControl w:val="0"/>
              <w:jc w:val="both"/>
            </w:pPr>
            <w:r w:rsidRPr="008C42A6">
              <w:t>Báo cáo thẩm tra của các</w:t>
            </w:r>
            <w:r w:rsidRPr="008C42A6">
              <w:rPr>
                <w:lang w:val="vi-VN"/>
              </w:rPr>
              <w:t xml:space="preserve"> </w:t>
            </w:r>
            <w:r w:rsidRPr="008C42A6">
              <w:t>ban Hội đồng nhân dân tỉnh</w:t>
            </w:r>
          </w:p>
        </w:tc>
        <w:tc>
          <w:tcPr>
            <w:tcW w:w="2200" w:type="pct"/>
            <w:shd w:val="clear" w:color="auto" w:fill="auto"/>
            <w:vAlign w:val="center"/>
          </w:tcPr>
          <w:p w14:paraId="021FC133" w14:textId="61974359" w:rsidR="00AD564C" w:rsidRPr="008C42A6" w:rsidRDefault="00AD564C" w:rsidP="00AD564C">
            <w:pPr>
              <w:widowControl w:val="0"/>
              <w:jc w:val="center"/>
              <w:rPr>
                <w:rFonts w:asciiTheme="majorHAnsi" w:eastAsia="MS Mincho" w:hAnsiTheme="majorHAnsi" w:cstheme="majorHAnsi"/>
                <w:lang w:val="vi-VN"/>
              </w:rPr>
            </w:pPr>
            <w:r w:rsidRPr="008C42A6">
              <w:rPr>
                <w:rFonts w:asciiTheme="majorHAnsi" w:eastAsia="MS Mincho" w:hAnsiTheme="majorHAnsi" w:cstheme="majorHAnsi"/>
              </w:rPr>
              <w:t>Đồng chí Đào</w:t>
            </w:r>
            <w:r w:rsidRPr="008C42A6">
              <w:rPr>
                <w:rFonts w:asciiTheme="majorHAnsi" w:eastAsia="MS Mincho" w:hAnsiTheme="majorHAnsi" w:cstheme="majorHAnsi"/>
                <w:lang w:val="vi-VN"/>
              </w:rPr>
              <w:t xml:space="preserve"> Thị Anh Nga</w:t>
            </w:r>
            <w:r w:rsidRPr="008C42A6">
              <w:rPr>
                <w:rFonts w:asciiTheme="majorHAnsi" w:eastAsia="MS Mincho" w:hAnsiTheme="majorHAnsi" w:cstheme="majorHAnsi"/>
              </w:rPr>
              <w:t>, Ủy viên Thường trực, Trưởng Ban Văn</w:t>
            </w:r>
            <w:r w:rsidRPr="008C42A6">
              <w:rPr>
                <w:rFonts w:asciiTheme="majorHAnsi" w:eastAsia="MS Mincho" w:hAnsiTheme="majorHAnsi" w:cstheme="majorHAnsi"/>
                <w:lang w:val="vi-VN"/>
              </w:rPr>
              <w:t xml:space="preserve"> hóa - Xã hội</w:t>
            </w:r>
            <w:r w:rsidRPr="008C42A6">
              <w:rPr>
                <w:rFonts w:asciiTheme="majorHAnsi" w:eastAsia="MS Mincho" w:hAnsiTheme="majorHAnsi" w:cstheme="majorHAnsi"/>
              </w:rPr>
              <w:t xml:space="preserve"> HĐND tỉnh</w:t>
            </w:r>
            <w:r w:rsidRPr="008C42A6">
              <w:rPr>
                <w:rFonts w:asciiTheme="majorHAnsi" w:eastAsia="MS Mincho" w:hAnsiTheme="majorHAnsi" w:cstheme="majorHAnsi"/>
                <w:lang w:val="vi-VN"/>
              </w:rPr>
              <w:t xml:space="preserve">, đại diện các </w:t>
            </w:r>
            <w:r w:rsidRPr="008C42A6">
              <w:rPr>
                <w:rFonts w:asciiTheme="majorHAnsi" w:eastAsia="MS Mincho" w:hAnsiTheme="majorHAnsi" w:cstheme="majorHAnsi"/>
              </w:rPr>
              <w:t>b</w:t>
            </w:r>
            <w:r w:rsidRPr="008C42A6">
              <w:rPr>
                <w:rFonts w:asciiTheme="majorHAnsi" w:eastAsia="MS Mincho" w:hAnsiTheme="majorHAnsi" w:cstheme="majorHAnsi"/>
                <w:lang w:val="vi-VN"/>
              </w:rPr>
              <w:t>an Hội đồng nhân dân tỉnh</w:t>
            </w:r>
          </w:p>
        </w:tc>
      </w:tr>
      <w:tr w:rsidR="00AD564C" w:rsidRPr="007511AC" w14:paraId="579A7BB5" w14:textId="77777777" w:rsidTr="00761FB6">
        <w:trPr>
          <w:trHeight w:val="20"/>
        </w:trPr>
        <w:tc>
          <w:tcPr>
            <w:tcW w:w="342" w:type="pct"/>
            <w:shd w:val="clear" w:color="auto" w:fill="auto"/>
          </w:tcPr>
          <w:p w14:paraId="6B8614B9" w14:textId="77777777" w:rsidR="00AD564C" w:rsidRDefault="00AD564C" w:rsidP="00AD564C">
            <w:pPr>
              <w:widowControl w:val="0"/>
              <w:jc w:val="center"/>
              <w:rPr>
                <w:rFonts w:asciiTheme="majorHAnsi" w:eastAsia="MS Mincho" w:hAnsiTheme="majorHAnsi" w:cstheme="majorHAnsi"/>
              </w:rPr>
            </w:pPr>
          </w:p>
          <w:p w14:paraId="13D1A2E6" w14:textId="15F7EB5E"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vi-VN"/>
              </w:rPr>
              <w:t>9</w:t>
            </w:r>
          </w:p>
        </w:tc>
        <w:tc>
          <w:tcPr>
            <w:tcW w:w="2458" w:type="pct"/>
            <w:shd w:val="clear" w:color="auto" w:fill="auto"/>
            <w:vAlign w:val="center"/>
          </w:tcPr>
          <w:p w14:paraId="0F029EC8" w14:textId="77777777" w:rsidR="00AD564C" w:rsidRDefault="00AD564C" w:rsidP="00AD564C">
            <w:pPr>
              <w:widowControl w:val="0"/>
              <w:jc w:val="both"/>
              <w:rPr>
                <w:rFonts w:asciiTheme="majorHAnsi" w:hAnsiTheme="majorHAnsi" w:cstheme="majorHAnsi"/>
                <w:lang w:val="nl-NL"/>
              </w:rPr>
            </w:pPr>
          </w:p>
          <w:p w14:paraId="46BDCDF3" w14:textId="42AA015A" w:rsidR="00AD564C" w:rsidRDefault="00AD564C" w:rsidP="00AD564C">
            <w:pPr>
              <w:widowControl w:val="0"/>
              <w:jc w:val="both"/>
              <w:rPr>
                <w:rFonts w:asciiTheme="majorHAnsi" w:hAnsiTheme="majorHAnsi" w:cstheme="majorHAnsi"/>
                <w:lang w:val="nl-NL"/>
              </w:rPr>
            </w:pPr>
            <w:r w:rsidRPr="008C42A6">
              <w:rPr>
                <w:rFonts w:asciiTheme="majorHAnsi" w:hAnsiTheme="majorHAnsi" w:cstheme="majorHAnsi"/>
                <w:lang w:val="nl-NL"/>
              </w:rPr>
              <w:t>Thảo luận</w:t>
            </w:r>
          </w:p>
          <w:p w14:paraId="6C62FEA9" w14:textId="59C0710C" w:rsidR="00AD564C" w:rsidRPr="008C42A6" w:rsidRDefault="00AD564C" w:rsidP="00AD564C">
            <w:pPr>
              <w:widowControl w:val="0"/>
              <w:jc w:val="both"/>
              <w:rPr>
                <w:rFonts w:asciiTheme="majorHAnsi" w:hAnsiTheme="majorHAnsi" w:cstheme="majorHAnsi"/>
                <w:lang w:val="nl-NL"/>
              </w:rPr>
            </w:pPr>
          </w:p>
        </w:tc>
        <w:tc>
          <w:tcPr>
            <w:tcW w:w="2200" w:type="pct"/>
            <w:shd w:val="clear" w:color="auto" w:fill="auto"/>
            <w:vAlign w:val="center"/>
          </w:tcPr>
          <w:p w14:paraId="2CD08C13" w14:textId="77777777" w:rsidR="00AD564C" w:rsidRPr="00761FB6" w:rsidRDefault="00AD564C" w:rsidP="00AD564C">
            <w:pPr>
              <w:widowControl w:val="0"/>
              <w:jc w:val="center"/>
              <w:rPr>
                <w:rFonts w:asciiTheme="majorHAnsi" w:hAnsiTheme="majorHAnsi" w:cstheme="majorHAnsi"/>
                <w:lang w:val="nl-NL"/>
              </w:rPr>
            </w:pPr>
            <w:r w:rsidRPr="00761FB6">
              <w:rPr>
                <w:rFonts w:asciiTheme="majorHAnsi" w:hAnsiTheme="majorHAnsi" w:cstheme="majorHAnsi"/>
                <w:lang w:val="nl-NL"/>
              </w:rPr>
              <w:t>Đại biểu dự Kỳ họp</w:t>
            </w:r>
          </w:p>
        </w:tc>
      </w:tr>
      <w:tr w:rsidR="00AD564C" w:rsidRPr="008C42A6" w14:paraId="481B9A17" w14:textId="77777777" w:rsidTr="008C42A6">
        <w:trPr>
          <w:trHeight w:val="20"/>
        </w:trPr>
        <w:tc>
          <w:tcPr>
            <w:tcW w:w="342" w:type="pct"/>
            <w:shd w:val="clear" w:color="auto" w:fill="auto"/>
          </w:tcPr>
          <w:p w14:paraId="5C88C18B" w14:textId="71E16C6A" w:rsidR="00AD564C" w:rsidRPr="008C42A6" w:rsidRDefault="00AD564C" w:rsidP="00AD564C">
            <w:pPr>
              <w:widowControl w:val="0"/>
              <w:jc w:val="center"/>
              <w:rPr>
                <w:rFonts w:asciiTheme="majorHAnsi" w:eastAsia="MS Mincho" w:hAnsiTheme="majorHAnsi" w:cstheme="majorHAnsi"/>
              </w:rPr>
            </w:pPr>
            <w:r w:rsidRPr="008C42A6">
              <w:rPr>
                <w:rFonts w:asciiTheme="majorHAnsi" w:eastAsia="MS Mincho" w:hAnsiTheme="majorHAnsi" w:cstheme="majorHAnsi"/>
              </w:rPr>
              <w:t>10</w:t>
            </w:r>
          </w:p>
        </w:tc>
        <w:tc>
          <w:tcPr>
            <w:tcW w:w="2458" w:type="pct"/>
            <w:shd w:val="clear" w:color="auto" w:fill="auto"/>
          </w:tcPr>
          <w:p w14:paraId="0575D5D4" w14:textId="265E7771" w:rsidR="00AD564C" w:rsidRPr="008C42A6" w:rsidRDefault="00AD564C" w:rsidP="00AD564C">
            <w:pPr>
              <w:widowControl w:val="0"/>
              <w:jc w:val="both"/>
              <w:rPr>
                <w:rFonts w:asciiTheme="majorHAnsi" w:eastAsia="MS Mincho" w:hAnsiTheme="majorHAnsi" w:cstheme="majorHAnsi"/>
              </w:rPr>
            </w:pPr>
            <w:r w:rsidRPr="008C42A6">
              <w:rPr>
                <w:rFonts w:asciiTheme="majorHAnsi" w:eastAsia="MS Mincho" w:hAnsiTheme="majorHAnsi" w:cstheme="majorHAnsi"/>
              </w:rPr>
              <w:t>Thông qua các Nghị quyết</w:t>
            </w:r>
            <w:r>
              <w:rPr>
                <w:rFonts w:asciiTheme="majorHAnsi" w:eastAsia="MS Mincho" w:hAnsiTheme="majorHAnsi" w:cstheme="majorHAnsi"/>
              </w:rPr>
              <w:t xml:space="preserve"> chuyên đề của Kỳ họp</w:t>
            </w:r>
          </w:p>
        </w:tc>
        <w:tc>
          <w:tcPr>
            <w:tcW w:w="2200" w:type="pct"/>
            <w:shd w:val="clear" w:color="auto" w:fill="auto"/>
            <w:vAlign w:val="center"/>
          </w:tcPr>
          <w:p w14:paraId="1498E1D0" w14:textId="77777777" w:rsidR="00AD564C" w:rsidRPr="008C42A6" w:rsidRDefault="00AD564C" w:rsidP="00AD564C">
            <w:pPr>
              <w:widowControl w:val="0"/>
              <w:jc w:val="center"/>
              <w:rPr>
                <w:rFonts w:asciiTheme="majorHAnsi" w:eastAsia="MS Mincho" w:hAnsiTheme="majorHAnsi" w:cstheme="majorHAnsi"/>
              </w:rPr>
            </w:pPr>
            <w:r w:rsidRPr="008C42A6">
              <w:rPr>
                <w:rFonts w:asciiTheme="majorHAnsi" w:eastAsia="MS Mincho" w:hAnsiTheme="majorHAnsi" w:cstheme="majorHAnsi"/>
              </w:rPr>
              <w:t>Thư ký kỳ họp</w:t>
            </w:r>
          </w:p>
        </w:tc>
      </w:tr>
      <w:tr w:rsidR="00AD564C" w:rsidRPr="008C42A6" w14:paraId="6490D944" w14:textId="77777777" w:rsidTr="008C42A6">
        <w:trPr>
          <w:trHeight w:val="20"/>
        </w:trPr>
        <w:tc>
          <w:tcPr>
            <w:tcW w:w="342" w:type="pct"/>
            <w:shd w:val="clear" w:color="auto" w:fill="auto"/>
          </w:tcPr>
          <w:p w14:paraId="1B496C67" w14:textId="77777777" w:rsidR="00AD564C" w:rsidRDefault="00AD564C" w:rsidP="00AD564C">
            <w:pPr>
              <w:widowControl w:val="0"/>
              <w:jc w:val="center"/>
              <w:rPr>
                <w:rFonts w:asciiTheme="majorHAnsi" w:eastAsia="MS Mincho" w:hAnsiTheme="majorHAnsi" w:cstheme="majorHAnsi"/>
              </w:rPr>
            </w:pPr>
          </w:p>
          <w:p w14:paraId="65F340AA" w14:textId="338548DF" w:rsidR="00AD564C" w:rsidRPr="008C42A6" w:rsidRDefault="00AD564C" w:rsidP="00AD564C">
            <w:pPr>
              <w:widowControl w:val="0"/>
              <w:jc w:val="center"/>
              <w:rPr>
                <w:rFonts w:asciiTheme="majorHAnsi" w:eastAsia="MS Mincho" w:hAnsiTheme="majorHAnsi" w:cstheme="majorHAnsi"/>
              </w:rPr>
            </w:pPr>
            <w:r w:rsidRPr="008C42A6">
              <w:rPr>
                <w:rFonts w:asciiTheme="majorHAnsi" w:eastAsia="MS Mincho" w:hAnsiTheme="majorHAnsi" w:cstheme="majorHAnsi"/>
              </w:rPr>
              <w:t>11</w:t>
            </w:r>
          </w:p>
        </w:tc>
        <w:tc>
          <w:tcPr>
            <w:tcW w:w="2458" w:type="pct"/>
            <w:shd w:val="clear" w:color="auto" w:fill="auto"/>
          </w:tcPr>
          <w:p w14:paraId="5AD77AB1" w14:textId="77777777" w:rsidR="00AD564C" w:rsidRDefault="00AD564C" w:rsidP="00AD564C">
            <w:pPr>
              <w:widowControl w:val="0"/>
              <w:jc w:val="both"/>
              <w:rPr>
                <w:rFonts w:asciiTheme="majorHAnsi" w:eastAsia="MS Mincho" w:hAnsiTheme="majorHAnsi" w:cstheme="majorHAnsi"/>
              </w:rPr>
            </w:pPr>
          </w:p>
          <w:p w14:paraId="428FB655" w14:textId="5AE87395" w:rsidR="00AD564C" w:rsidRDefault="00AD564C" w:rsidP="00AD564C">
            <w:pPr>
              <w:widowControl w:val="0"/>
              <w:jc w:val="both"/>
              <w:rPr>
                <w:rFonts w:asciiTheme="majorHAnsi" w:eastAsia="MS Mincho" w:hAnsiTheme="majorHAnsi" w:cstheme="majorHAnsi"/>
              </w:rPr>
            </w:pPr>
            <w:r w:rsidRPr="008C42A6">
              <w:rPr>
                <w:rFonts w:asciiTheme="majorHAnsi" w:eastAsia="MS Mincho" w:hAnsiTheme="majorHAnsi" w:cstheme="majorHAnsi"/>
              </w:rPr>
              <w:t>Bế mạc</w:t>
            </w:r>
          </w:p>
          <w:p w14:paraId="4004B192" w14:textId="178ACAB8" w:rsidR="00AD564C" w:rsidRPr="008C42A6" w:rsidRDefault="00AD564C" w:rsidP="00AD564C">
            <w:pPr>
              <w:widowControl w:val="0"/>
              <w:jc w:val="both"/>
              <w:rPr>
                <w:rFonts w:asciiTheme="majorHAnsi" w:eastAsia="MS Mincho" w:hAnsiTheme="majorHAnsi" w:cstheme="majorHAnsi"/>
              </w:rPr>
            </w:pPr>
          </w:p>
        </w:tc>
        <w:tc>
          <w:tcPr>
            <w:tcW w:w="2200" w:type="pct"/>
            <w:shd w:val="clear" w:color="auto" w:fill="auto"/>
            <w:vAlign w:val="center"/>
          </w:tcPr>
          <w:p w14:paraId="0F1CF287" w14:textId="7963D50D" w:rsidR="00AD564C" w:rsidRPr="008C42A6" w:rsidRDefault="00AD564C" w:rsidP="00AD564C">
            <w:pPr>
              <w:widowControl w:val="0"/>
              <w:jc w:val="center"/>
              <w:rPr>
                <w:rFonts w:asciiTheme="majorHAnsi" w:eastAsia="MS Mincho" w:hAnsiTheme="majorHAnsi" w:cstheme="majorHAnsi"/>
              </w:rPr>
            </w:pPr>
            <w:r>
              <w:rPr>
                <w:rFonts w:asciiTheme="majorHAnsi" w:eastAsia="MS Mincho" w:hAnsiTheme="majorHAnsi" w:cstheme="majorHAnsi"/>
                <w:lang w:val="nl-NL"/>
              </w:rPr>
              <w:t>Chủ tọa Kỳ họp</w:t>
            </w:r>
          </w:p>
        </w:tc>
      </w:tr>
      <w:tr w:rsidR="007511AC" w:rsidRPr="008C42A6" w14:paraId="5B75F62E" w14:textId="77777777" w:rsidTr="008C42A6">
        <w:trPr>
          <w:trHeight w:val="20"/>
        </w:trPr>
        <w:tc>
          <w:tcPr>
            <w:tcW w:w="342" w:type="pct"/>
            <w:shd w:val="clear" w:color="auto" w:fill="auto"/>
          </w:tcPr>
          <w:p w14:paraId="00DBBB9E" w14:textId="508D1595" w:rsidR="007511AC" w:rsidRDefault="007511AC" w:rsidP="00AD564C">
            <w:pPr>
              <w:widowControl w:val="0"/>
              <w:jc w:val="center"/>
              <w:rPr>
                <w:rFonts w:asciiTheme="majorHAnsi" w:eastAsia="MS Mincho" w:hAnsiTheme="majorHAnsi" w:cstheme="majorHAnsi"/>
              </w:rPr>
            </w:pPr>
            <w:r>
              <w:rPr>
                <w:rFonts w:asciiTheme="majorHAnsi" w:eastAsia="MS Mincho" w:hAnsiTheme="majorHAnsi" w:cstheme="majorHAnsi"/>
              </w:rPr>
              <w:t>12</w:t>
            </w:r>
          </w:p>
        </w:tc>
        <w:tc>
          <w:tcPr>
            <w:tcW w:w="2458" w:type="pct"/>
            <w:shd w:val="clear" w:color="auto" w:fill="auto"/>
          </w:tcPr>
          <w:p w14:paraId="08B95FB0" w14:textId="469099B8" w:rsidR="007511AC" w:rsidRDefault="007511AC" w:rsidP="00AD564C">
            <w:pPr>
              <w:widowControl w:val="0"/>
              <w:jc w:val="both"/>
              <w:rPr>
                <w:rFonts w:asciiTheme="majorHAnsi" w:eastAsia="MS Mincho" w:hAnsiTheme="majorHAnsi" w:cstheme="majorHAnsi"/>
              </w:rPr>
            </w:pPr>
            <w:r>
              <w:rPr>
                <w:rFonts w:asciiTheme="majorHAnsi" w:eastAsia="MS Mincho" w:hAnsiTheme="majorHAnsi" w:cstheme="majorHAnsi"/>
              </w:rPr>
              <w:t>Chào cờ, cử quốc ca</w:t>
            </w:r>
          </w:p>
        </w:tc>
        <w:tc>
          <w:tcPr>
            <w:tcW w:w="2200" w:type="pct"/>
            <w:shd w:val="clear" w:color="auto" w:fill="auto"/>
            <w:vAlign w:val="center"/>
          </w:tcPr>
          <w:p w14:paraId="7F27E9F7" w14:textId="77777777" w:rsidR="0080518C" w:rsidRDefault="0080518C" w:rsidP="0080518C">
            <w:pPr>
              <w:widowControl w:val="0"/>
              <w:jc w:val="center"/>
              <w:rPr>
                <w:rFonts w:asciiTheme="majorHAnsi" w:eastAsia="MS Mincho" w:hAnsiTheme="majorHAnsi" w:cstheme="majorHAnsi"/>
              </w:rPr>
            </w:pPr>
            <w:r w:rsidRPr="008C42A6">
              <w:rPr>
                <w:rFonts w:asciiTheme="majorHAnsi" w:eastAsia="MS Mincho" w:hAnsiTheme="majorHAnsi" w:cstheme="majorHAnsi"/>
              </w:rPr>
              <w:t xml:space="preserve">Văn phòng Đoàn ĐBQH </w:t>
            </w:r>
          </w:p>
          <w:p w14:paraId="4A989AC3" w14:textId="3947AB42" w:rsidR="007511AC" w:rsidRDefault="0080518C" w:rsidP="0080518C">
            <w:pPr>
              <w:widowControl w:val="0"/>
              <w:jc w:val="center"/>
              <w:rPr>
                <w:rFonts w:asciiTheme="majorHAnsi" w:eastAsia="MS Mincho" w:hAnsiTheme="majorHAnsi" w:cstheme="majorHAnsi"/>
                <w:lang w:val="nl-NL"/>
              </w:rPr>
            </w:pPr>
            <w:r w:rsidRPr="008C42A6">
              <w:rPr>
                <w:rFonts w:asciiTheme="majorHAnsi" w:eastAsia="MS Mincho" w:hAnsiTheme="majorHAnsi" w:cstheme="majorHAnsi"/>
              </w:rPr>
              <w:t>và HĐND tỉnh</w:t>
            </w:r>
          </w:p>
        </w:tc>
      </w:tr>
    </w:tbl>
    <w:p w14:paraId="3EDA8719" w14:textId="77777777" w:rsidR="00113693" w:rsidRPr="008C42A6" w:rsidRDefault="00113693" w:rsidP="00E52C7E">
      <w:pPr>
        <w:tabs>
          <w:tab w:val="left" w:pos="0"/>
        </w:tabs>
        <w:jc w:val="center"/>
        <w:rPr>
          <w:b/>
          <w:bCs/>
          <w:lang w:val="vi-VN"/>
        </w:rPr>
      </w:pPr>
    </w:p>
    <w:p w14:paraId="4AF23896" w14:textId="2F0DC8BB" w:rsidR="00E52C7E" w:rsidRPr="008C42A6" w:rsidRDefault="00E52C7E" w:rsidP="00E52C7E">
      <w:pPr>
        <w:tabs>
          <w:tab w:val="left" w:pos="0"/>
        </w:tabs>
        <w:jc w:val="center"/>
        <w:rPr>
          <w:b/>
          <w:bCs/>
          <w:lang w:val="nb-NO"/>
        </w:rPr>
      </w:pPr>
      <w:r w:rsidRPr="008C42A6">
        <w:rPr>
          <w:b/>
          <w:bCs/>
          <w:lang w:val="nb-NO"/>
        </w:rPr>
        <w:t>TÀI LIỆU ĐẠI BIỂU NGHIÊN CỨU,</w:t>
      </w:r>
    </w:p>
    <w:p w14:paraId="4971A49D" w14:textId="4E098E94" w:rsidR="00E52C7E" w:rsidRPr="008C42A6" w:rsidRDefault="00E52C7E" w:rsidP="00E52C7E">
      <w:pPr>
        <w:tabs>
          <w:tab w:val="left" w:pos="0"/>
        </w:tabs>
        <w:jc w:val="center"/>
        <w:rPr>
          <w:b/>
          <w:bCs/>
          <w:lang w:val="nb-NO"/>
        </w:rPr>
      </w:pPr>
      <w:r w:rsidRPr="008C42A6">
        <w:rPr>
          <w:b/>
          <w:bCs/>
          <w:lang w:val="nb-NO"/>
        </w:rPr>
        <w:t>KHÔNG TRÌNH BÀY TRỰC TIẾP TẠI HỘI TRƯỜNG</w:t>
      </w:r>
    </w:p>
    <w:p w14:paraId="5FAFB415" w14:textId="77777777" w:rsidR="00D742FE" w:rsidRPr="008C42A6" w:rsidRDefault="00D742FE" w:rsidP="00E52C7E">
      <w:pPr>
        <w:tabs>
          <w:tab w:val="left" w:pos="0"/>
        </w:tabs>
        <w:jc w:val="center"/>
        <w:rPr>
          <w:b/>
          <w:bCs/>
          <w:lang w:val="vi-VN"/>
        </w:rPr>
      </w:pPr>
    </w:p>
    <w:p w14:paraId="5BBF22AB" w14:textId="3D665799" w:rsidR="00316351" w:rsidRPr="008C42A6" w:rsidRDefault="009B6D5C" w:rsidP="00AD564C">
      <w:pPr>
        <w:pStyle w:val="ListParagraph"/>
        <w:ind w:left="0" w:firstLine="720"/>
        <w:jc w:val="both"/>
        <w:rPr>
          <w:lang w:val="vi-VN"/>
        </w:rPr>
      </w:pPr>
      <w:r w:rsidRPr="008C42A6">
        <w:rPr>
          <w:lang w:val="vi-VN"/>
        </w:rPr>
        <w:t xml:space="preserve">1. </w:t>
      </w:r>
      <w:r w:rsidR="00276289" w:rsidRPr="008C42A6">
        <w:rPr>
          <w:lang w:val="vi-VN"/>
        </w:rPr>
        <w:t xml:space="preserve">Tờ trình, dự thảo Nghị quyết </w:t>
      </w:r>
      <w:r w:rsidR="00AE6336" w:rsidRPr="008C42A6">
        <w:rPr>
          <w:lang w:val="vi-VN"/>
        </w:rPr>
        <w:t>sửa đổi, bổ sung một số điều của Nghị</w:t>
      </w:r>
      <w:r w:rsidR="00AE6336" w:rsidRPr="008C42A6">
        <w:rPr>
          <w:lang w:val="vi-VN"/>
        </w:rPr>
        <w:br/>
        <w:t>quyết số 129/2024/NQ-HĐND ngày 18/7/2024 của HĐND tỉnh Quy định tiêu</w:t>
      </w:r>
      <w:r w:rsidR="00AE6336" w:rsidRPr="008C42A6">
        <w:rPr>
          <w:lang w:val="vi-VN"/>
        </w:rPr>
        <w:br/>
        <w:t>chí thành lập Tổ bảo vệ an ninh, trật tự; tiêu chí số lượng thành viên Tổ bảo vệ an ninh, trật tự; mức hỗ trợ, bồi dưỡng và các mức chi đối với lực lượng tham gia bảo vệ an ninh, trật tự ở cơ sở trên địa bàn tỉnh Hà Tĩnh.</w:t>
      </w:r>
    </w:p>
    <w:p w14:paraId="2798C00B" w14:textId="6646222B" w:rsidR="00316351" w:rsidRPr="008C42A6" w:rsidRDefault="00AD564C" w:rsidP="00316351">
      <w:pPr>
        <w:ind w:firstLine="720"/>
        <w:jc w:val="both"/>
        <w:rPr>
          <w:lang w:val="vi-VN"/>
        </w:rPr>
      </w:pPr>
      <w:r>
        <w:rPr>
          <w:lang w:val="vi-VN"/>
        </w:rPr>
        <w:t>2</w:t>
      </w:r>
      <w:r w:rsidR="009B6D5C" w:rsidRPr="008C42A6">
        <w:rPr>
          <w:lang w:val="vi-VN"/>
        </w:rPr>
        <w:t xml:space="preserve">. </w:t>
      </w:r>
      <w:r w:rsidR="00276289" w:rsidRPr="008C42A6">
        <w:rPr>
          <w:lang w:val="vi-VN"/>
        </w:rPr>
        <w:t>Tờ trình, dự thảo Nghị quyết</w:t>
      </w:r>
      <w:r w:rsidR="00AE6336" w:rsidRPr="008C42A6">
        <w:rPr>
          <w:lang w:val="vi-VN"/>
        </w:rPr>
        <w:t xml:space="preserve"> điều chỉnh kế hoạch vốn sự nghiệp</w:t>
      </w:r>
      <w:r w:rsidR="00AE6336" w:rsidRPr="008C42A6">
        <w:rPr>
          <w:lang w:val="vi-VN"/>
        </w:rPr>
        <w:br/>
        <w:t>Chương trình mục tiêu quốc gia giảm nghèo bền vững năm 2025</w:t>
      </w:r>
      <w:r w:rsidR="00316351" w:rsidRPr="008C42A6">
        <w:rPr>
          <w:lang w:val="vi-VN"/>
        </w:rPr>
        <w:t>.</w:t>
      </w:r>
    </w:p>
    <w:p w14:paraId="0B7D8A3C" w14:textId="77F7FFBF" w:rsidR="00276289" w:rsidRPr="008C42A6" w:rsidRDefault="00AD564C" w:rsidP="009B6D5C">
      <w:pPr>
        <w:ind w:firstLine="720"/>
        <w:jc w:val="both"/>
        <w:rPr>
          <w:lang w:val="vi-VN"/>
        </w:rPr>
      </w:pPr>
      <w:r>
        <w:rPr>
          <w:lang w:val="vi-VN"/>
        </w:rPr>
        <w:t>3</w:t>
      </w:r>
      <w:r w:rsidR="009B6D5C" w:rsidRPr="008C42A6">
        <w:rPr>
          <w:lang w:val="vi-VN"/>
        </w:rPr>
        <w:t xml:space="preserve">. </w:t>
      </w:r>
      <w:r w:rsidR="00276289" w:rsidRPr="008C42A6">
        <w:rPr>
          <w:lang w:val="vi-VN"/>
        </w:rPr>
        <w:t>Tờ trình, dự thảo Nghị quyết sửa đổi, bổ sung một số điều của Nghị quyết số 91/2022/NQ-HĐND ngày 16/12/2022 của Hội đồng nhân dân tỉnh sửa đổi, bổ sung một số điều của Nghị quyết số 56/2021/NQ-HĐND ngày 16/12/2021 của Hội đồng nhân dân tỉnh quy định một số chính sách hỗ trợ phát triển kinh tế tập thể, hợp tác xã trên địa bàn tỉnh Hà Tĩnh.</w:t>
      </w:r>
    </w:p>
    <w:p w14:paraId="0EE1BD11" w14:textId="4475C5F4" w:rsidR="00316351" w:rsidRPr="008C42A6" w:rsidRDefault="00AD564C" w:rsidP="009B6D5C">
      <w:pPr>
        <w:ind w:firstLine="720"/>
        <w:jc w:val="both"/>
        <w:rPr>
          <w:lang w:val="vi-VN"/>
        </w:rPr>
      </w:pPr>
      <w:r>
        <w:rPr>
          <w:lang w:val="vi-VN"/>
        </w:rPr>
        <w:lastRenderedPageBreak/>
        <w:t>4</w:t>
      </w:r>
      <w:r w:rsidR="009B6D5C" w:rsidRPr="008C42A6">
        <w:rPr>
          <w:lang w:val="vi-VN"/>
        </w:rPr>
        <w:t xml:space="preserve">. </w:t>
      </w:r>
      <w:r w:rsidR="00276289" w:rsidRPr="008C42A6">
        <w:rPr>
          <w:lang w:val="vi-VN"/>
        </w:rPr>
        <w:t xml:space="preserve">Tờ trình, dự thảo Nghị quyết </w:t>
      </w:r>
      <w:r w:rsidR="00255963" w:rsidRPr="008C42A6">
        <w:rPr>
          <w:lang w:val="vi-VN"/>
        </w:rPr>
        <w:t>phân bổ dự toán chi thường xuyên ngân sách nhà nước năm 2025 cho các đơn vị, địa phương thực hiện Chương trình mục tiêu quốc gia phát triển kinh tế - xã hội vùng đồng bào dân tộc thiểu số và miền núi giai đoạn 2021-2025</w:t>
      </w:r>
      <w:r w:rsidR="00316351" w:rsidRPr="008C42A6">
        <w:rPr>
          <w:lang w:val="vi-VN"/>
        </w:rPr>
        <w:t>.</w:t>
      </w:r>
    </w:p>
    <w:p w14:paraId="1AB6A18A" w14:textId="71146E95" w:rsidR="00316351" w:rsidRPr="008C42A6" w:rsidRDefault="00AD564C" w:rsidP="00316351">
      <w:pPr>
        <w:ind w:firstLine="720"/>
        <w:jc w:val="both"/>
        <w:rPr>
          <w:lang w:val="vi-VN"/>
        </w:rPr>
      </w:pPr>
      <w:r>
        <w:rPr>
          <w:lang w:val="vi-VN"/>
        </w:rPr>
        <w:t>5</w:t>
      </w:r>
      <w:r w:rsidR="009B6D5C" w:rsidRPr="008C42A6">
        <w:rPr>
          <w:lang w:val="vi-VN"/>
        </w:rPr>
        <w:t xml:space="preserve">. </w:t>
      </w:r>
      <w:r w:rsidR="00276289" w:rsidRPr="008C42A6">
        <w:rPr>
          <w:lang w:val="vi-VN"/>
        </w:rPr>
        <w:t>Tờ trình, dự thảo Nghị quyết</w:t>
      </w:r>
      <w:r w:rsidR="008C6E81" w:rsidRPr="008C42A6">
        <w:rPr>
          <w:lang w:val="vi-VN"/>
        </w:rPr>
        <w:t xml:space="preserve"> sửa đổi Nghị quyết số 250/2020/NQ-HĐND ngày 08/12/2020 của HĐND tỉnh quy định nội dung, nhiệm vụ chi duy tu, bảo dưỡng và xử lý cấp bách sự cố đê điều thuộc hệ thống đê điều</w:t>
      </w:r>
      <w:r w:rsidR="00D156A0" w:rsidRPr="008C42A6">
        <w:rPr>
          <w:lang w:val="vi-VN"/>
        </w:rPr>
        <w:t xml:space="preserve"> </w:t>
      </w:r>
      <w:r w:rsidR="008C6E81" w:rsidRPr="008C42A6">
        <w:rPr>
          <w:lang w:val="vi-VN"/>
        </w:rPr>
        <w:t>do địa phương quản lý trên địa bàn tỉnh Hà Tĩnh.</w:t>
      </w:r>
    </w:p>
    <w:p w14:paraId="5985E912" w14:textId="16671976" w:rsidR="00316351" w:rsidRPr="008C42A6" w:rsidRDefault="00AD564C" w:rsidP="00316351">
      <w:pPr>
        <w:ind w:firstLine="720"/>
        <w:jc w:val="both"/>
        <w:rPr>
          <w:lang w:val="vi-VN"/>
        </w:rPr>
      </w:pPr>
      <w:r>
        <w:rPr>
          <w:lang w:val="vi-VN"/>
        </w:rPr>
        <w:t>6</w:t>
      </w:r>
      <w:r w:rsidR="009B6D5C" w:rsidRPr="008C42A6">
        <w:rPr>
          <w:lang w:val="vi-VN"/>
        </w:rPr>
        <w:t xml:space="preserve">. </w:t>
      </w:r>
      <w:r w:rsidR="00276289" w:rsidRPr="008C42A6">
        <w:rPr>
          <w:lang w:val="vi-VN"/>
        </w:rPr>
        <w:t>Tờ trình, dự thảo Nghị quyết</w:t>
      </w:r>
      <w:r w:rsidR="008C6E81" w:rsidRPr="008C42A6">
        <w:rPr>
          <w:lang w:val="vi-VN"/>
        </w:rPr>
        <w:t xml:space="preserve"> sửa đổi, bổ sung một số điều của Nghị quyết số 44/2021/NQ-HĐND ngày 16/12/2021 của HĐND tỉnh về một số cơ chế, chính sách tạo nguồn lực xây dựng tỉnh Hà Tĩnh đạt chuẩn nông thôn mới, giai đoạn 2022-2025.</w:t>
      </w:r>
    </w:p>
    <w:p w14:paraId="3D2F219C" w14:textId="76430697" w:rsidR="00F244F3" w:rsidRPr="008C42A6" w:rsidRDefault="00AD564C" w:rsidP="009B6D5C">
      <w:pPr>
        <w:ind w:firstLine="720"/>
        <w:jc w:val="both"/>
        <w:rPr>
          <w:lang w:val="vi-VN"/>
        </w:rPr>
      </w:pPr>
      <w:r>
        <w:rPr>
          <w:lang w:val="vi-VN"/>
        </w:rPr>
        <w:t>7</w:t>
      </w:r>
      <w:r w:rsidR="009B6D5C" w:rsidRPr="008C42A6">
        <w:rPr>
          <w:lang w:val="vi-VN"/>
        </w:rPr>
        <w:t xml:space="preserve">. </w:t>
      </w:r>
      <w:r w:rsidR="00276289" w:rsidRPr="008C42A6">
        <w:rPr>
          <w:lang w:val="vi-VN"/>
        </w:rPr>
        <w:t>Tờ trình, dự thảo Nghị quyết</w:t>
      </w:r>
      <w:r w:rsidR="00255963" w:rsidRPr="008C42A6">
        <w:rPr>
          <w:lang w:val="vi-VN"/>
        </w:rPr>
        <w:t xml:space="preserve"> về việc đề nghị quyết định chủ trương chuyển mục đích sử dụng rừng sang thực hiện Dự án thành phần số 01 tỉnh Hà Tĩnh thuộc dự án Xây dựng tuyến đường từ bản Rào Tre (tỉnh Hà Tĩnh) đến bản Cà Xen (tỉnh Quảng Bình cũ) nay là tỉnh Quảng Trị</w:t>
      </w:r>
      <w:r w:rsidR="00F244F3" w:rsidRPr="008C42A6">
        <w:rPr>
          <w:lang w:val="vi-VN"/>
        </w:rPr>
        <w:t>.</w:t>
      </w:r>
    </w:p>
    <w:p w14:paraId="47B2B6F4" w14:textId="10314A8D" w:rsidR="00C859EB" w:rsidRPr="008C42A6" w:rsidRDefault="00AD564C" w:rsidP="009B6D5C">
      <w:pPr>
        <w:ind w:firstLine="720"/>
        <w:jc w:val="both"/>
        <w:rPr>
          <w:spacing w:val="-4"/>
          <w:lang w:val="vi-VN"/>
        </w:rPr>
      </w:pPr>
      <w:r>
        <w:rPr>
          <w:spacing w:val="-4"/>
          <w:lang w:val="vi-VN"/>
        </w:rPr>
        <w:t>8</w:t>
      </w:r>
      <w:r w:rsidR="009B6D5C" w:rsidRPr="008C42A6">
        <w:rPr>
          <w:spacing w:val="-4"/>
          <w:lang w:val="vi-VN"/>
        </w:rPr>
        <w:t xml:space="preserve">. </w:t>
      </w:r>
      <w:r w:rsidR="00276289" w:rsidRPr="008C42A6">
        <w:rPr>
          <w:spacing w:val="-4"/>
          <w:lang w:val="vi-VN"/>
        </w:rPr>
        <w:t>Tờ trình, dự thảo Nghị quyết</w:t>
      </w:r>
      <w:r w:rsidR="00283A28" w:rsidRPr="008C42A6">
        <w:rPr>
          <w:spacing w:val="-4"/>
          <w:lang w:val="vi-VN"/>
        </w:rPr>
        <w:t xml:space="preserve"> sửa đổi, bổ sung một số điều của Nghị quyết số 122/2023/NQHĐND ngày 08/12/2023 của Hội đồng nhân dân tỉnh quy định nội dung, mức hỗ trợ, mức chi ngân sách Nhà nước, mẫu hồ sơ, trình tự, thủ tục, tiêu chí lựa chọn dự án, kế hoạch, phương án phát triển sản xuất thuộc các Chương trình mục tiêu quốc gia trên địa bàn tỉnh Hà Tĩnh, giai đoạn 2024-2025</w:t>
      </w:r>
      <w:r w:rsidR="00C859EB" w:rsidRPr="008C42A6">
        <w:rPr>
          <w:spacing w:val="-4"/>
          <w:lang w:val="vi-VN"/>
        </w:rPr>
        <w:t>.</w:t>
      </w:r>
    </w:p>
    <w:p w14:paraId="651FF48E" w14:textId="0E6D17FD" w:rsidR="00C859EB" w:rsidRPr="008C42A6" w:rsidRDefault="00AD564C" w:rsidP="009B6D5C">
      <w:pPr>
        <w:ind w:firstLine="720"/>
        <w:jc w:val="both"/>
        <w:rPr>
          <w:lang w:val="vi-VN"/>
        </w:rPr>
      </w:pPr>
      <w:r>
        <w:rPr>
          <w:lang w:val="vi-VN"/>
        </w:rPr>
        <w:t>9</w:t>
      </w:r>
      <w:r w:rsidR="009B6D5C" w:rsidRPr="008C42A6">
        <w:rPr>
          <w:lang w:val="vi-VN"/>
        </w:rPr>
        <w:t xml:space="preserve">. </w:t>
      </w:r>
      <w:r w:rsidR="00276289" w:rsidRPr="008C42A6">
        <w:rPr>
          <w:lang w:val="vi-VN"/>
        </w:rPr>
        <w:t>Tờ trình, dự thảo Nghị quyết</w:t>
      </w:r>
      <w:r w:rsidR="00C859EB" w:rsidRPr="008C42A6">
        <w:rPr>
          <w:lang w:val="vi-VN"/>
        </w:rPr>
        <w:t xml:space="preserve"> </w:t>
      </w:r>
      <w:r w:rsidR="00283A28" w:rsidRPr="008C42A6">
        <w:rPr>
          <w:lang w:val="vi-VN"/>
        </w:rPr>
        <w:t>sửa đổi, bổ sung một số điều của Nghị quyết số 114/2023/NQHĐND ngày 08/12/2023 Quy định mộ</w:t>
      </w:r>
      <w:bookmarkStart w:id="0" w:name="_GoBack"/>
      <w:bookmarkEnd w:id="0"/>
      <w:r w:rsidR="00283A28" w:rsidRPr="008C42A6">
        <w:rPr>
          <w:lang w:val="vi-VN"/>
        </w:rPr>
        <w:t xml:space="preserve">t số chính sách hỗ trợ thực hiện bố trí dân cư các vùng: thiên tai, đặc biệt khó khăn, biên giới trên địa bàn tỉnh Hà Tĩnh giai đoạn 2024-2025; một số nội dung của Phụ lục quy trình thực hiện hồ sơ hỗ trợ ban hành kèm theo Nghị quyết số 144/2025/NQ-HĐND ngày 19/02/2025 quy định Chính sách về đất đai đối với đồng bào dân tộc thiểu số sinh sống trên địa bàn tỉnh Hà Tĩnh của Hội đồng nhân dân tỉnh. </w:t>
      </w:r>
    </w:p>
    <w:p w14:paraId="23EBF6B2" w14:textId="4E3CD83F" w:rsidR="000D6261" w:rsidRPr="008C42A6" w:rsidRDefault="002E456D">
      <w:pPr>
        <w:widowControl w:val="0"/>
        <w:spacing w:before="120" w:after="120" w:line="340" w:lineRule="exact"/>
        <w:jc w:val="center"/>
        <w:rPr>
          <w:b/>
          <w:sz w:val="12"/>
          <w:szCs w:val="12"/>
          <w:u w:val="single"/>
          <w:lang w:val="vi-VN"/>
        </w:rPr>
      </w:pPr>
      <w:r w:rsidRPr="008C42A6">
        <w:rPr>
          <w:bCs/>
          <w:i/>
          <w:sz w:val="20"/>
          <w:szCs w:val="20"/>
          <w:lang w:val="vi-VN"/>
        </w:rPr>
        <w:t>Đề nghị đại biểu truy cập tài liệu Kỳ họp qua mã QR tại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D6261" w:rsidRPr="008C42A6" w14:paraId="48C3803A" w14:textId="77777777">
        <w:tc>
          <w:tcPr>
            <w:tcW w:w="9288" w:type="dxa"/>
          </w:tcPr>
          <w:p w14:paraId="2E63E135" w14:textId="17285181" w:rsidR="000D6261" w:rsidRPr="008C42A6" w:rsidRDefault="000A06B5">
            <w:pPr>
              <w:widowControl w:val="0"/>
              <w:tabs>
                <w:tab w:val="left" w:pos="0"/>
              </w:tabs>
              <w:spacing w:before="60"/>
              <w:jc w:val="center"/>
              <w:rPr>
                <w:b/>
                <w:lang w:val="pt-BR"/>
              </w:rPr>
            </w:pPr>
            <w:r>
              <w:rPr>
                <w:b/>
                <w:noProof/>
                <w:lang w:val="vi-VN" w:eastAsia="vi-VN"/>
              </w:rPr>
              <w:drawing>
                <wp:inline distT="0" distB="0" distL="0" distR="0" wp14:anchorId="00CB8A40" wp14:editId="5E339C6B">
                  <wp:extent cx="1222089" cy="1222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7160906927780_a0bd7aa35f520aa72abcee7065d5ff7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2089" cy="1222089"/>
                          </a:xfrm>
                          <a:prstGeom prst="rect">
                            <a:avLst/>
                          </a:prstGeom>
                        </pic:spPr>
                      </pic:pic>
                    </a:graphicData>
                  </a:graphic>
                </wp:inline>
              </w:drawing>
            </w:r>
          </w:p>
        </w:tc>
      </w:tr>
    </w:tbl>
    <w:p w14:paraId="0F1AFFF9" w14:textId="77777777" w:rsidR="000D6261" w:rsidRPr="008C42A6" w:rsidRDefault="000D6261">
      <w:pPr>
        <w:pStyle w:val="Default"/>
        <w:rPr>
          <w:color w:val="auto"/>
        </w:rPr>
      </w:pPr>
    </w:p>
    <w:sectPr w:rsidR="000D6261" w:rsidRPr="008C42A6" w:rsidSect="006B0428">
      <w:headerReference w:type="default" r:id="rId9"/>
      <w:pgSz w:w="11907" w:h="16840" w:code="9"/>
      <w:pgMar w:top="1134" w:right="1134" w:bottom="709"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6D7F9" w14:textId="77777777" w:rsidR="00046500" w:rsidRDefault="00046500">
      <w:r>
        <w:separator/>
      </w:r>
    </w:p>
  </w:endnote>
  <w:endnote w:type="continuationSeparator" w:id="0">
    <w:p w14:paraId="7D449C52" w14:textId="77777777" w:rsidR="00046500" w:rsidRDefault="0004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E3D13" w14:textId="77777777" w:rsidR="00046500" w:rsidRDefault="00046500">
      <w:r>
        <w:separator/>
      </w:r>
    </w:p>
  </w:footnote>
  <w:footnote w:type="continuationSeparator" w:id="0">
    <w:p w14:paraId="4F82BDF7" w14:textId="77777777" w:rsidR="00046500" w:rsidRDefault="000465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44D39" w14:textId="6DDB0715" w:rsidR="000D6261" w:rsidRDefault="002E456D">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80518C">
      <w:rPr>
        <w:noProof/>
        <w:sz w:val="26"/>
        <w:szCs w:val="26"/>
      </w:rPr>
      <w:t>3</w:t>
    </w:r>
    <w:r>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C61D6"/>
    <w:multiLevelType w:val="hybridMultilevel"/>
    <w:tmpl w:val="9A205270"/>
    <w:lvl w:ilvl="0" w:tplc="C61A60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6DF06E8B"/>
    <w:multiLevelType w:val="hybridMultilevel"/>
    <w:tmpl w:val="3FE6ED98"/>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61"/>
    <w:rsid w:val="00003C80"/>
    <w:rsid w:val="00046500"/>
    <w:rsid w:val="0006129F"/>
    <w:rsid w:val="000637B6"/>
    <w:rsid w:val="00074B22"/>
    <w:rsid w:val="000A0694"/>
    <w:rsid w:val="000A06B5"/>
    <w:rsid w:val="000A756F"/>
    <w:rsid w:val="000D6261"/>
    <w:rsid w:val="000F16A7"/>
    <w:rsid w:val="00113693"/>
    <w:rsid w:val="00155B29"/>
    <w:rsid w:val="00177C3F"/>
    <w:rsid w:val="001C2DCA"/>
    <w:rsid w:val="001C37E1"/>
    <w:rsid w:val="001E2551"/>
    <w:rsid w:val="001F052A"/>
    <w:rsid w:val="001F7805"/>
    <w:rsid w:val="00255963"/>
    <w:rsid w:val="00276289"/>
    <w:rsid w:val="00283A28"/>
    <w:rsid w:val="002D69F4"/>
    <w:rsid w:val="002E456D"/>
    <w:rsid w:val="00316351"/>
    <w:rsid w:val="003177F9"/>
    <w:rsid w:val="00362A06"/>
    <w:rsid w:val="0036341F"/>
    <w:rsid w:val="00376F4F"/>
    <w:rsid w:val="003917BF"/>
    <w:rsid w:val="004705A0"/>
    <w:rsid w:val="0053328E"/>
    <w:rsid w:val="00596CB6"/>
    <w:rsid w:val="005B3B67"/>
    <w:rsid w:val="00683CD9"/>
    <w:rsid w:val="006B0428"/>
    <w:rsid w:val="007511AC"/>
    <w:rsid w:val="00761FB6"/>
    <w:rsid w:val="007C3DE3"/>
    <w:rsid w:val="0080518C"/>
    <w:rsid w:val="00835CCB"/>
    <w:rsid w:val="008B1CDF"/>
    <w:rsid w:val="008C42A6"/>
    <w:rsid w:val="008C6E81"/>
    <w:rsid w:val="008D0B1F"/>
    <w:rsid w:val="008D1389"/>
    <w:rsid w:val="009032A6"/>
    <w:rsid w:val="009731B4"/>
    <w:rsid w:val="009906CE"/>
    <w:rsid w:val="009B6D5C"/>
    <w:rsid w:val="00A2245F"/>
    <w:rsid w:val="00A400C7"/>
    <w:rsid w:val="00A74F04"/>
    <w:rsid w:val="00AD564C"/>
    <w:rsid w:val="00AE08DB"/>
    <w:rsid w:val="00AE6336"/>
    <w:rsid w:val="00B240CA"/>
    <w:rsid w:val="00B731BD"/>
    <w:rsid w:val="00BB54ED"/>
    <w:rsid w:val="00BD5C98"/>
    <w:rsid w:val="00BE0A2B"/>
    <w:rsid w:val="00BE6681"/>
    <w:rsid w:val="00C029C7"/>
    <w:rsid w:val="00C20FF6"/>
    <w:rsid w:val="00C859EB"/>
    <w:rsid w:val="00CB46B6"/>
    <w:rsid w:val="00D0232B"/>
    <w:rsid w:val="00D07754"/>
    <w:rsid w:val="00D156A0"/>
    <w:rsid w:val="00D71F5C"/>
    <w:rsid w:val="00D742FE"/>
    <w:rsid w:val="00D7438F"/>
    <w:rsid w:val="00D87207"/>
    <w:rsid w:val="00D92D42"/>
    <w:rsid w:val="00DA311C"/>
    <w:rsid w:val="00DC34C2"/>
    <w:rsid w:val="00DD4FCE"/>
    <w:rsid w:val="00DF4B09"/>
    <w:rsid w:val="00E076C5"/>
    <w:rsid w:val="00E17FB3"/>
    <w:rsid w:val="00E20352"/>
    <w:rsid w:val="00E46F92"/>
    <w:rsid w:val="00E52C7E"/>
    <w:rsid w:val="00E558A2"/>
    <w:rsid w:val="00E607C8"/>
    <w:rsid w:val="00F244F3"/>
    <w:rsid w:val="00F64BA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327A"/>
  <w15:docId w15:val="{87146612-447C-4915-AE34-7307DCAF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vi-VN" w:eastAsia="en-US" w:bidi="ar-SA"/>
      </w:rPr>
    </w:rPrDefault>
    <w:pPrDefault>
      <w:pPr>
        <w:spacing w:line="340" w:lineRule="exact"/>
        <w:ind w:firstLine="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firstLine="0"/>
    </w:pPr>
    <w:rPr>
      <w:rFonts w:eastAsia="Times New Roman"/>
      <w:szCs w:val="28"/>
      <w:lang w:val="en-US"/>
    </w:rPr>
  </w:style>
  <w:style w:type="paragraph" w:styleId="Heading1">
    <w:name w:val="heading 1"/>
    <w:basedOn w:val="Normal"/>
    <w:next w:val="Normal"/>
    <w:link w:val="Heading1Char"/>
    <w:qFormat/>
    <w:pPr>
      <w:keepNext/>
      <w:jc w:val="center"/>
      <w:outlineLvl w:val="0"/>
    </w:pPr>
    <w:rPr>
      <w:rFonts w:ascii=".VnTime" w:hAnsi=".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Times New Roman" w:hAnsi=".VnTime"/>
      <w:b/>
      <w:bCs/>
      <w:szCs w:val="28"/>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Cs w:val="28"/>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customStyle="1" w:styleId="Default">
    <w:name w:val="Default"/>
    <w:pPr>
      <w:autoSpaceDE w:val="0"/>
      <w:autoSpaceDN w:val="0"/>
      <w:adjustRightInd w:val="0"/>
      <w:spacing w:line="240" w:lineRule="auto"/>
      <w:ind w:firstLine="0"/>
    </w:pPr>
    <w:rPr>
      <w:color w:val="000000"/>
      <w:sz w:val="24"/>
    </w:rPr>
  </w:style>
  <w:style w:type="paragraph" w:styleId="BodyText">
    <w:name w:val="Body Text"/>
    <w:basedOn w:val="Normal"/>
    <w:link w:val="BodyTextChar"/>
    <w:unhideWhenUsed/>
    <w:rPr>
      <w:rFonts w:ascii=".VnTimeH" w:hAnsi=".VnTimeH"/>
      <w:b/>
      <w:sz w:val="26"/>
      <w:szCs w:val="20"/>
      <w:lang w:val="x-none" w:eastAsia="x-none"/>
    </w:rPr>
  </w:style>
  <w:style w:type="character" w:customStyle="1" w:styleId="BodyTextChar">
    <w:name w:val="Body Text Char"/>
    <w:basedOn w:val="DefaultParagraphFont"/>
    <w:link w:val="BodyText"/>
    <w:rPr>
      <w:rFonts w:ascii=".VnTimeH" w:eastAsia="Times New Roman" w:hAnsi=".VnTimeH"/>
      <w:b/>
      <w:sz w:val="26"/>
      <w:szCs w:val="20"/>
      <w:lang w:val="x-none" w:eastAsia="x-none"/>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pPr>
      <w:spacing w:before="120" w:after="120" w:line="312" w:lineRule="auto"/>
    </w:pPr>
    <w:rPr>
      <w:szCs w:val="22"/>
    </w:r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zCs w:val="28"/>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92D42"/>
    <w:pPr>
      <w:spacing w:line="240" w:lineRule="auto"/>
      <w:ind w:firstLine="0"/>
    </w:pPr>
    <w:rPr>
      <w:rFonts w:eastAsia="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7FC2-5441-455F-A3E1-DEBBD152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130</cp:revision>
  <cp:lastPrinted>2025-10-20T03:06:00Z</cp:lastPrinted>
  <dcterms:created xsi:type="dcterms:W3CDTF">2024-10-29T03:00:00Z</dcterms:created>
  <dcterms:modified xsi:type="dcterms:W3CDTF">2025-10-28T00:32:00Z</dcterms:modified>
</cp:coreProperties>
</file>