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195"/>
        <w:gridCol w:w="5877"/>
      </w:tblGrid>
      <w:tr w:rsidR="0010337B" w:rsidRPr="0075332C" w14:paraId="73067B9D" w14:textId="77777777" w:rsidTr="0057600E">
        <w:trPr>
          <w:trHeight w:val="1244"/>
        </w:trPr>
        <w:tc>
          <w:tcPr>
            <w:tcW w:w="1761" w:type="pct"/>
          </w:tcPr>
          <w:p w14:paraId="34701E92" w14:textId="77777777" w:rsidR="0010337B" w:rsidRPr="000917DD" w:rsidRDefault="0010337B" w:rsidP="0057600E">
            <w:pPr>
              <w:jc w:val="center"/>
              <w:rPr>
                <w:b/>
                <w:sz w:val="26"/>
                <w:szCs w:val="26"/>
              </w:rPr>
            </w:pPr>
            <w:r w:rsidRPr="000917DD">
              <w:rPr>
                <w:b/>
                <w:sz w:val="26"/>
                <w:szCs w:val="26"/>
              </w:rPr>
              <w:t>HỘI ĐỒNG NHÂN DÂN</w:t>
            </w:r>
          </w:p>
          <w:p w14:paraId="4C518860" w14:textId="77777777" w:rsidR="0010337B" w:rsidRPr="000917DD" w:rsidRDefault="0010337B" w:rsidP="0057600E">
            <w:pPr>
              <w:jc w:val="center"/>
              <w:rPr>
                <w:b/>
                <w:sz w:val="26"/>
                <w:szCs w:val="26"/>
              </w:rPr>
            </w:pPr>
            <w:r w:rsidRPr="000917DD">
              <w:rPr>
                <w:b/>
                <w:sz w:val="26"/>
                <w:szCs w:val="26"/>
              </w:rPr>
              <w:t>TỈNH HÀ TĨNH</w:t>
            </w:r>
          </w:p>
          <w:p w14:paraId="6EE9B3B2" w14:textId="77777777" w:rsidR="0010337B" w:rsidRPr="000917DD" w:rsidRDefault="0010337B" w:rsidP="0057600E">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6DC74B0F" wp14:editId="11976434">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A43C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OCc8HAIAADUEAAAOAAAAZHJzL2Uyb0RvYy54bWysU8GO2jAQvVfqP1i+QwgEFiLCqkqgl20X ie0HGNshVh3bsg0BVf33jg1BbHupqubgjD0zz2/ejJfP51aiE7dOaFXgdDjCiCuqmVCHAn972wzm GDlPFCNSK17gC3f4efXxw7IzOR/rRkvGLQIQ5fLOFLjx3uRJ4mjDW+KG2nAFzlrblnjY2kPCLOkA vZXJeDSaJZ22zFhNuXNwWl2deBXx65pT/1rXjnskCwzcfFxtXPdhTVZLkh8sMY2gNxrkH1i0RCi4 9A5VEU/Q0Yo/oFpBrXa69kOq20TXtaA81gDVpKPfqtk1xPBYC4jjzF0m9/9g6dfT1iLBCjzBSJEW WrTzlohD41GplQIBtUWToFNnXA7hpdraUCk9q5150fS7Q0qXDVEHHvm+XQyApCEjeZcSNs7Abfvu i2YQQ45eR9HOtW0DJMiBzrE3l3tv+NkjCoezSTp5GmNEe1dC8j7PWOc/c92iYBRYChVUIzk5vTgf eJC8DwnHSm+ElLHzUqGuwIvpeBoTnJaCBWcIc/awL6VFJxJmJ36xKPA8hll9VCyCNZyw9c32RMir DZdLFfCgEqBzs67D8WMxWqzn63k2yMaz9SAbVdXg06bMBrNN+jStJlVZVunPQC3N8kYwxlVg1w9q mv3dINyezHXE7qN6lyF5jx71ArL9P5KOrQzdu87BXrPL1vYthtmMwbd3FIb/cQ/242tf/QIAAP// AwBQSwMEFAAGAAgAAAAhANXph0fZAAAABwEAAA8AAABkcnMvZG93bnJldi54bWxMjsFOwzAQRO9I /IO1SFwqajcVqApxKgTkxoUWxHUbL0lEvE5jtw18PQsXuO3TjGZfsZ58r440xi6whcXcgCKug+u4 sfCyra5WoGJCdtgHJgufFGFdnp8VmLtw4mc6blKjZIRjjhbalIZc61i35DHOw0As2XsYPSbBsdFu xJOM+15nxtxojx3LhxYHum+p/tgcvIVYvdK++prVM/O2bAJl+4enR7T28mK6uwWVaEp/ZfjRF3Uo xWkXDuyi6oXNciFVC6trUJJnJpNj98u6LPR///IbAAD//wMAUEsBAi0AFAAGAAgAAAAhALaDOJL+ AAAA4QEAABMAAAAAAAAAAAAAAAAAAAAAAFtDb250ZW50X1R5cGVzXS54bWxQSwECLQAUAAYACAAA ACEAOP0h/9YAAACUAQAACwAAAAAAAAAAAAAAAAAvAQAAX3JlbHMvLnJlbHNQSwECLQAUAAYACAAA ACEAITgnPBwCAAA1BAAADgAAAAAAAAAAAAAAAAAuAgAAZHJzL2Uyb0RvYy54bWxQSwECLQAUAAYA CAAAACEA1emHR9kAAAAHAQAADwAAAAAAAAAAAAAAAAB2BAAAZHJzL2Rvd25yZXYueG1sUEsFBgAA AAAEAAQA8wAAAHwFAAAAAA== "/>
                  </w:pict>
                </mc:Fallback>
              </mc:AlternateContent>
            </w:r>
          </w:p>
          <w:p w14:paraId="169FB84A" w14:textId="42442A16" w:rsidR="0010337B" w:rsidRPr="0075332C" w:rsidRDefault="0010337B" w:rsidP="0057600E">
            <w:pPr>
              <w:jc w:val="center"/>
              <w:rPr>
                <w:b/>
                <w:lang w:val="vi-VN"/>
              </w:rPr>
            </w:pPr>
            <w:r w:rsidRPr="000917DD">
              <w:rPr>
                <w:sz w:val="26"/>
                <w:szCs w:val="26"/>
              </w:rPr>
              <w:t>Số:</w:t>
            </w:r>
            <w:r w:rsidR="00CE2A9E">
              <w:rPr>
                <w:sz w:val="26"/>
                <w:szCs w:val="26"/>
              </w:rPr>
              <w:t xml:space="preserve"> 31</w:t>
            </w:r>
            <w:r w:rsidRPr="000917DD">
              <w:rPr>
                <w:sz w:val="26"/>
                <w:szCs w:val="26"/>
              </w:rPr>
              <w:t>/BC-HĐND</w:t>
            </w:r>
          </w:p>
        </w:tc>
        <w:tc>
          <w:tcPr>
            <w:tcW w:w="3239" w:type="pct"/>
          </w:tcPr>
          <w:p w14:paraId="086DB5D8" w14:textId="77777777" w:rsidR="0010337B" w:rsidRPr="000917DD" w:rsidRDefault="0010337B" w:rsidP="0057600E">
            <w:pPr>
              <w:jc w:val="center"/>
              <w:rPr>
                <w:b/>
                <w:sz w:val="26"/>
                <w:szCs w:val="26"/>
                <w:lang w:val="vi-VN"/>
              </w:rPr>
            </w:pPr>
            <w:r w:rsidRPr="000917DD">
              <w:rPr>
                <w:b/>
                <w:sz w:val="26"/>
                <w:szCs w:val="26"/>
                <w:lang w:val="vi-VN"/>
              </w:rPr>
              <w:t>CỘNG H</w:t>
            </w:r>
            <w:r>
              <w:rPr>
                <w:b/>
                <w:sz w:val="26"/>
                <w:szCs w:val="26"/>
              </w:rPr>
              <w:t>ÒA</w:t>
            </w:r>
            <w:r w:rsidRPr="000917DD">
              <w:rPr>
                <w:b/>
                <w:sz w:val="26"/>
                <w:szCs w:val="26"/>
                <w:lang w:val="vi-VN"/>
              </w:rPr>
              <w:t xml:space="preserve"> XÃ HỘI CHỦ NGHĨA VIỆT NAM</w:t>
            </w:r>
          </w:p>
          <w:p w14:paraId="73E5D377" w14:textId="77777777" w:rsidR="0010337B" w:rsidRPr="000917DD" w:rsidRDefault="0010337B" w:rsidP="0057600E">
            <w:pPr>
              <w:jc w:val="center"/>
              <w:rPr>
                <w:b/>
                <w:sz w:val="26"/>
                <w:szCs w:val="26"/>
              </w:rPr>
            </w:pPr>
            <w:r w:rsidRPr="000917DD">
              <w:rPr>
                <w:b/>
                <w:sz w:val="26"/>
                <w:szCs w:val="26"/>
              </w:rPr>
              <w:t>Độc lập - Tự do - Hạnh phúc</w:t>
            </w:r>
          </w:p>
          <w:p w14:paraId="52EE7EAE" w14:textId="77777777" w:rsidR="0010337B" w:rsidRPr="000917DD" w:rsidRDefault="0010337B" w:rsidP="0057600E">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77EBEC23" wp14:editId="30CF0555">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B5E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inP0GwIAADYEAAAOAAAAZHJzL2Uyb0RvYy54bWysU9uO2yAQfa/Uf0C8J74k2SZWnFVlJ33Z diNl+wEEsI2KGQQkTlT13wvkot3tS1XVD3iGGQ5nZg7Lx1Mv0ZEbK0CVOBunGHFFgQnVlvj7y2Y0 x8g6ohiRoHiJz9zix9XHD8tBFzyHDiTjBnkQZYtBl7hzThdJYmnHe2LHoLnywQZMT5x3TZswQwaP 3sskT9OHZADDtAHKrfW79SWIVxG/aTh1z01juUOyxJ6bi6uJ6z6syWpJitYQ3Ql6pUH+gUVPhPKX 3qFq4gg6GPEHVC+oAQuNG1PoE2gaQXmswVeTpe+q2XVE81iLb47V9zbZ/wdLvx23BglW4hwjRXo/ op0zRLSdQxUo5RsIBuWhT4O2hU+v1NaESulJ7fQT0B8WKag6oloe+b6ctQfJwonkzZHgWO1v2w9f gfkccnAQm3ZqTB8gfTvQKc7mfJ8NPzlE/WY2n8wn+QwjeoslpLgd1Ma6Lxx6FIwSS6FC20hBjk/W BSKkuKWEbQUbIWUcvVRoKPFi5pFDxIIULASjY9p9JQ06kiCe+MWq3qUZOCgWwTpO2PpqOyLkxfaX SxXwfCmeztW6qOPnIl2s5+v5dDTNH9ajaVrXo8+bajp62GSfZvWkrqo6+xWoZdOiE4xxFdjdlJpN /04J1zdz0dhdq/c2JG/RY7882ds/ko6zDOO7CGEP7Lw1txl7ccbk60MK6n/te/v1c1/9BgAA//8D AFBLAwQUAAYACAAAACEA67wxLNsAAAAHAQAADwAAAGRycy9kb3ducmV2LnhtbEyPwU7DMBBE70j8 g7VIXKrWIalQlcapEJAbF1oQ1228JBHxOo3dNvD1LFzgtBrNaPZNsZlcr040hs6zgZtFAoq49rbj xsDLrpqvQIWIbLH3TAY+KcCmvLwoMLf+zM902sZGSQmHHA20MQ651qFuyWFY+IFYvHc/Oowix0bb Ec9S7nqdJsmtdtixfGhxoPuW6o/t0RkI1Ssdqq9ZPUvessZTenh4ekRjrq+muzWoSFP8C8MPvqBD KUx7f2QbVC96mWUSNbCSI/4yS2XK/lfrstD/+ctvAAAA//8DAFBLAQItABQABgAIAAAAIQC2gziS /gAAAOEBAAATAAAAAAAAAAAAAAAAAAAAAABbQ29udGVudF9UeXBlc10ueG1sUEsBAi0AFAAGAAgA AAAhADj9If/WAAAAlAEAAAsAAAAAAAAAAAAAAAAALwEAAF9yZWxzLy5yZWxzUEsBAi0AFAAGAAgA AAAhADyKc/QbAgAANgQAAA4AAAAAAAAAAAAAAAAALgIAAGRycy9lMm9Eb2MueG1sUEsBAi0AFAAG AAgAAAAhAOu8MSzbAAAABwEAAA8AAAAAAAAAAAAAAAAAdQQAAGRycy9kb3ducmV2LnhtbFBLBQYA AAAABAAEAPMAAAB9BQAAAAA= "/>
                  </w:pict>
                </mc:Fallback>
              </mc:AlternateContent>
            </w:r>
          </w:p>
          <w:p w14:paraId="227EBC31" w14:textId="77777777" w:rsidR="0010337B" w:rsidRPr="0075332C" w:rsidRDefault="0010337B" w:rsidP="0057600E">
            <w:pPr>
              <w:jc w:val="center"/>
            </w:pPr>
            <w:r>
              <w:rPr>
                <w:i/>
                <w:sz w:val="26"/>
                <w:szCs w:val="26"/>
              </w:rPr>
              <w:t xml:space="preserve">Hà Tĩnh, ngày 27 </w:t>
            </w:r>
            <w:r w:rsidRPr="000917DD">
              <w:rPr>
                <w:i/>
                <w:sz w:val="26"/>
                <w:szCs w:val="26"/>
              </w:rPr>
              <w:t>tháng</w:t>
            </w:r>
            <w:r>
              <w:rPr>
                <w:i/>
                <w:sz w:val="26"/>
                <w:szCs w:val="26"/>
              </w:rPr>
              <w:t xml:space="preserve"> 01 </w:t>
            </w:r>
            <w:r w:rsidRPr="000917DD">
              <w:rPr>
                <w:i/>
                <w:sz w:val="26"/>
                <w:szCs w:val="26"/>
              </w:rPr>
              <w:t>năm 20</w:t>
            </w:r>
            <w:r>
              <w:rPr>
                <w:i/>
                <w:sz w:val="26"/>
                <w:szCs w:val="26"/>
              </w:rPr>
              <w:t>22</w:t>
            </w:r>
          </w:p>
        </w:tc>
      </w:tr>
    </w:tbl>
    <w:p w14:paraId="5AC131BE" w14:textId="77777777" w:rsidR="0010337B" w:rsidRPr="00AA6CF4" w:rsidRDefault="0010337B" w:rsidP="0010337B">
      <w:pPr>
        <w:jc w:val="center"/>
        <w:outlineLvl w:val="0"/>
        <w:rPr>
          <w:b/>
          <w:sz w:val="32"/>
          <w:lang w:val="vi-VN"/>
        </w:rPr>
      </w:pPr>
    </w:p>
    <w:p w14:paraId="409E1BAB" w14:textId="77777777" w:rsidR="0010337B" w:rsidRPr="0075332C" w:rsidRDefault="0010337B" w:rsidP="0010337B">
      <w:pPr>
        <w:jc w:val="center"/>
        <w:outlineLvl w:val="0"/>
        <w:rPr>
          <w:b/>
          <w:lang w:val="vi-VN"/>
        </w:rPr>
      </w:pPr>
      <w:r w:rsidRPr="0075332C">
        <w:rPr>
          <w:b/>
          <w:lang w:val="vi-VN"/>
        </w:rPr>
        <w:t>BÁO CÁO</w:t>
      </w:r>
    </w:p>
    <w:p w14:paraId="0C983A34" w14:textId="135103C2" w:rsidR="0010337B" w:rsidRPr="00E00BB2" w:rsidRDefault="0010337B" w:rsidP="0010337B">
      <w:pPr>
        <w:jc w:val="center"/>
        <w:rPr>
          <w:b/>
          <w:lang w:val="vi-VN"/>
        </w:rPr>
      </w:pPr>
      <w:r w:rsidRPr="00E00BB2">
        <w:rPr>
          <w:b/>
          <w:lang w:val="vi-VN"/>
        </w:rPr>
        <w:t xml:space="preserve">Thẩm tra </w:t>
      </w:r>
      <w:r w:rsidRPr="00E00BB2">
        <w:rPr>
          <w:b/>
          <w:iCs/>
          <w:lang w:val="vi-VN"/>
        </w:rPr>
        <w:t>Tờ trình và Dự thảo Nghị quyết</w:t>
      </w:r>
      <w:r w:rsidRPr="00E00BB2">
        <w:rPr>
          <w:b/>
          <w:iCs/>
        </w:rPr>
        <w:t xml:space="preserve"> </w:t>
      </w:r>
      <w:r w:rsidR="00FB2977">
        <w:rPr>
          <w:b/>
          <w:iCs/>
        </w:rPr>
        <w:t xml:space="preserve">điều chỉnh chủ trương đầu tư một số dự án đầu tư công được quyết định chủ trương đầu tư tại </w:t>
      </w:r>
      <w:r>
        <w:rPr>
          <w:b/>
          <w:lang w:val="vi-VN"/>
        </w:rPr>
        <w:t>Nghị quyết số 269/NQ-HĐND ngày 18/3/2021 và Nghị quyết số 16/NQ-HĐND ngày 17/7/2021 của Hội đồng nhân dân tỉnh</w:t>
      </w:r>
    </w:p>
    <w:p w14:paraId="46FD9084" w14:textId="77777777" w:rsidR="0010337B" w:rsidRPr="00AA6CF4" w:rsidRDefault="0010337B" w:rsidP="0010337B">
      <w:pPr>
        <w:jc w:val="center"/>
        <w:rPr>
          <w:iCs/>
          <w:sz w:val="40"/>
          <w:lang w:val="vi-VN"/>
        </w:rPr>
      </w:pPr>
      <w:r w:rsidRPr="00AA6CF4">
        <w:rPr>
          <w:bCs/>
          <w:noProof/>
          <w:sz w:val="40"/>
        </w:rPr>
        <mc:AlternateContent>
          <mc:Choice Requires="wps">
            <w:drawing>
              <wp:anchor distT="0" distB="0" distL="114300" distR="114300" simplePos="0" relativeHeight="251661312" behindDoc="0" locked="0" layoutInCell="1" allowOverlap="1" wp14:anchorId="110C6938" wp14:editId="242D4CEE">
                <wp:simplePos x="0" y="0"/>
                <wp:positionH relativeFrom="column">
                  <wp:posOffset>1959162</wp:posOffset>
                </wp:positionH>
                <wp:positionV relativeFrom="paragraph">
                  <wp:posOffset>39370</wp:posOffset>
                </wp:positionV>
                <wp:extent cx="1863090" cy="0"/>
                <wp:effectExtent l="0" t="0" r="1651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318F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1pt" to="300.95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qzz/HQ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m8+e0gVYSG9nCSluF411/gPXPQqTEkuhgmykIMcX54E6 lN5KwrbSGyFltF4qNJR4MZ1M4wWnpWDhMJQ52+4radGRhPDEX9ABwB7KrD4oFsE6Ttj6OvdEyMsc 6qUKeNAK0LnOLun4tkgX6/l6no/yyWw9ytO6Hr3fVPlotsneTeunuqrq7HugluVFJxjjKrC7JTXL /y4J1zdzydg9q3cZkkf02CKQvf1H0tHLYN8lCHvNzlsb1Ai2Qjhj8fUhhfT/uo5VP5/76gcAAAD/ /wMAUEsDBBQABgAIAAAAIQBUHz/c2wAAAAcBAAAPAAAAZHJzL2Rvd25yZXYueG1sTI7BTsMwEETv SPyDtUi9VNRuKqIS4lSINjcuFBDXbbwkEfE6jd025esxvcBxNKM3L1+NthNHGnzrWMN8pkAQV860 XGt4ey1vlyB8QDbYOSYNZ/KwKq6vcsyMO/ELHbehFhHCPkMNTQh9JqWvGrLoZ64njt2nGyyGGIda mgFPEW47mSiVSostx4cGe3pqqPraHqwGX77TvvyeVlP1sagdJfv18wa1ntyMjw8gAo3hbwy/+lEd iui0cwc2XnQaFmp5F6ca0gRE7FM1vwexu2RZ5PK/f/EDAAD//wMAUEsBAi0AFAAGAAgAAAAhALaD OJL+AAAA4QEAABMAAAAAAAAAAAAAAAAAAAAAAFtDb250ZW50X1R5cGVzXS54bWxQSwECLQAUAAYA CAAAACEAOP0h/9YAAACUAQAACwAAAAAAAAAAAAAAAAAvAQAAX3JlbHMvLnJlbHNQSwECLQAUAAYA CAAAACEAtqs8/x0CAAA2BAAADgAAAAAAAAAAAAAAAAAuAgAAZHJzL2Uyb0RvYy54bWxQSwECLQAU AAYACAAAACEAVB8/3NsAAAAHAQAADwAAAAAAAAAAAAAAAAB3BAAAZHJzL2Rvd25yZXYueG1sUEsF BgAAAAAEAAQA8wAAAH8FAAAAAA== "/>
            </w:pict>
          </mc:Fallback>
        </mc:AlternateContent>
      </w:r>
    </w:p>
    <w:p w14:paraId="089DF791" w14:textId="77BB7F1C" w:rsidR="0010337B" w:rsidRDefault="0010337B" w:rsidP="0010337B">
      <w:pPr>
        <w:spacing w:before="40" w:after="60" w:line="360" w:lineRule="exact"/>
        <w:ind w:firstLine="720"/>
        <w:jc w:val="both"/>
      </w:pPr>
      <w:r w:rsidRPr="00BC2858">
        <w:rPr>
          <w:lang w:val="vi-VN"/>
        </w:rPr>
        <w:t xml:space="preserve">Ban Kinh tế </w:t>
      </w:r>
      <w:r w:rsidRPr="00BC2858">
        <w:t>- N</w:t>
      </w:r>
      <w:r w:rsidRPr="00BC2858">
        <w:rPr>
          <w:lang w:val="vi-VN"/>
        </w:rPr>
        <w:t xml:space="preserve">gân sách </w:t>
      </w:r>
      <w:r w:rsidR="002236C2">
        <w:rPr>
          <w:lang w:val="vi-VN"/>
        </w:rPr>
        <w:t xml:space="preserve">báo cáo Hội đồng nhân dân tỉnh kết </w:t>
      </w:r>
      <w:r w:rsidR="00664A2D">
        <w:t>quả</w:t>
      </w:r>
      <w:r w:rsidR="002236C2">
        <w:rPr>
          <w:lang w:val="vi-VN"/>
        </w:rPr>
        <w:t xml:space="preserve"> thẩm tra </w:t>
      </w:r>
      <w:r w:rsidRPr="00BC2858">
        <w:rPr>
          <w:lang w:val="vi-VN"/>
        </w:rPr>
        <w:t>Tờ trình số</w:t>
      </w:r>
      <w:r w:rsidR="00FB2977">
        <w:t xml:space="preserve"> 25</w:t>
      </w:r>
      <w:r w:rsidRPr="00BC2858">
        <w:rPr>
          <w:lang w:val="vi-VN"/>
        </w:rPr>
        <w:t>/TTr-UBND ngày</w:t>
      </w:r>
      <w:r w:rsidR="00FB2977">
        <w:t xml:space="preserve"> 27</w:t>
      </w:r>
      <w:r>
        <w:t>/01</w:t>
      </w:r>
      <w:r w:rsidRPr="00BC2858">
        <w:rPr>
          <w:lang w:val="vi-VN"/>
        </w:rPr>
        <w:t>/20</w:t>
      </w:r>
      <w:r w:rsidRPr="00BC2858">
        <w:t>2</w:t>
      </w:r>
      <w:r>
        <w:t>2</w:t>
      </w:r>
      <w:r w:rsidRPr="00BC2858">
        <w:rPr>
          <w:lang w:val="vi-VN"/>
        </w:rPr>
        <w:t xml:space="preserve"> của Ủy ban nhân dân tỉnh và Dự thảo Nghị quyết </w:t>
      </w:r>
      <w:r w:rsidR="00FB2977">
        <w:rPr>
          <w:lang w:val="vi-VN"/>
        </w:rPr>
        <w:t xml:space="preserve">điều chỉnh chủ trương đầu tư một số dự án đầu tư công được quyết định chủ trương đầu tư tại </w:t>
      </w:r>
      <w:r>
        <w:rPr>
          <w:lang w:val="vi-VN"/>
        </w:rPr>
        <w:t>Nghị quyết số 269/NQ-HĐND ngày 18/3/2021 và Nghị quyết số 16/NQ-HĐND ngày 17/7/2021 của HĐND tỉnh</w:t>
      </w:r>
      <w:r w:rsidR="002236C2">
        <w:t xml:space="preserve"> </w:t>
      </w:r>
      <w:r w:rsidRPr="00BC2858">
        <w:t>như sau:</w:t>
      </w:r>
    </w:p>
    <w:p w14:paraId="2F2F2076" w14:textId="4DDD947F" w:rsidR="001510EA" w:rsidRDefault="00735B83" w:rsidP="00474A03">
      <w:pPr>
        <w:spacing w:before="40" w:after="60" w:line="360" w:lineRule="exact"/>
        <w:ind w:firstLine="720"/>
        <w:jc w:val="both"/>
        <w:rPr>
          <w:lang w:val="vi-VN"/>
        </w:rPr>
      </w:pPr>
      <w:r>
        <w:t xml:space="preserve">Hội đồng nhân dân tỉnh đã ban hành Nghị quyết số </w:t>
      </w:r>
      <w:r w:rsidR="00CE4E90">
        <w:rPr>
          <w:lang w:val="vi-VN"/>
        </w:rPr>
        <w:t xml:space="preserve">269/NQ-HĐND ngày 18/3/2021 </w:t>
      </w:r>
      <w:r>
        <w:rPr>
          <w:lang w:val="vi-VN"/>
        </w:rPr>
        <w:t>và Nghị quyết số 16/NQ-HĐND ngày 17/7/2021 quyết định chủ trương đầu tư, điều chỉnh chủ trương đầu tư một số dự án đầu tư công trên địa bàn tỉ</w:t>
      </w:r>
      <w:r w:rsidR="00CE4E90">
        <w:rPr>
          <w:lang w:val="vi-VN"/>
        </w:rPr>
        <w:t xml:space="preserve">nh; trong đó </w:t>
      </w:r>
      <w:r w:rsidR="00FB25B9">
        <w:rPr>
          <w:lang w:val="vi-VN"/>
        </w:rPr>
        <w:t xml:space="preserve">quyết định việc giao làm chủ đầu tư </w:t>
      </w:r>
      <w:r w:rsidR="002236C2">
        <w:rPr>
          <w:lang w:val="vi-VN"/>
        </w:rPr>
        <w:t xml:space="preserve">một số </w:t>
      </w:r>
      <w:r w:rsidR="00FB25B9">
        <w:rPr>
          <w:lang w:val="vi-VN"/>
        </w:rPr>
        <w:t xml:space="preserve">dự án cho các Ban Quản lý dự án khu vực (cấp huyện). Tuy nhiên, </w:t>
      </w:r>
      <w:r w:rsidR="00353783">
        <w:rPr>
          <w:lang w:val="vi-VN"/>
        </w:rPr>
        <w:t xml:space="preserve">theo báo cáo của Ủy ban nhân dân tỉnh, </w:t>
      </w:r>
      <w:r w:rsidR="00FB25B9">
        <w:rPr>
          <w:lang w:val="vi-VN"/>
        </w:rPr>
        <w:t>quá trình thực hiệ</w:t>
      </w:r>
      <w:r w:rsidR="000D74D2">
        <w:rPr>
          <w:lang w:val="vi-VN"/>
        </w:rPr>
        <w:t xml:space="preserve">n </w:t>
      </w:r>
      <w:r w:rsidR="00CE4E90">
        <w:t>phát sinh</w:t>
      </w:r>
      <w:r w:rsidR="000D74D2">
        <w:rPr>
          <w:lang w:val="vi-VN"/>
        </w:rPr>
        <w:t xml:space="preserve"> một số vấn đề bất cập, vướng mắc</w:t>
      </w:r>
      <w:r w:rsidR="00CE4E90">
        <w:t xml:space="preserve"> </w:t>
      </w:r>
      <w:r w:rsidR="000D74D2">
        <w:rPr>
          <w:lang w:val="vi-VN"/>
        </w:rPr>
        <w:t xml:space="preserve">như: </w:t>
      </w:r>
      <w:r w:rsidR="00664A2D">
        <w:t>T</w:t>
      </w:r>
      <w:r w:rsidR="00515AE4">
        <w:rPr>
          <w:lang w:val="vi-VN"/>
        </w:rPr>
        <w:t>ại thời điểm dự kiến giao làm chủ đầu tư</w:t>
      </w:r>
      <w:r w:rsidR="00664A2D">
        <w:t>,</w:t>
      </w:r>
      <w:r w:rsidR="00515AE4">
        <w:rPr>
          <w:lang w:val="vi-VN"/>
        </w:rPr>
        <w:t xml:space="preserve">  </w:t>
      </w:r>
      <w:r w:rsidR="000D74D2">
        <w:rPr>
          <w:lang w:val="vi-VN"/>
        </w:rPr>
        <w:t>Ban Quản lý dự</w:t>
      </w:r>
      <w:r w:rsidR="00515AE4">
        <w:rPr>
          <w:lang w:val="vi-VN"/>
        </w:rPr>
        <w:t xml:space="preserve"> án khu vực</w:t>
      </w:r>
      <w:r w:rsidR="000D74D2">
        <w:rPr>
          <w:lang w:val="vi-VN"/>
        </w:rPr>
        <w:t xml:space="preserve"> </w:t>
      </w:r>
      <w:r w:rsidR="00515AE4">
        <w:rPr>
          <w:lang w:val="vi-VN"/>
        </w:rPr>
        <w:t>đang thực hiện quản lý nhiều dự án khác, dẫn đến không bố trí được nhân sự đủ năng lực để thực hiện công việc của chủ đầu tư hay không đủ chức năng, nhiệm vụ, thẩm quyền để thực hiện các dự án có yêu cầu về giải phóng mặt bằng với giá trị lớn, phạm vi rộng;…</w:t>
      </w:r>
    </w:p>
    <w:p w14:paraId="3DFD1DD8" w14:textId="368CBEB9" w:rsidR="00D85A0C" w:rsidRPr="00BC2858" w:rsidRDefault="007B31E4" w:rsidP="00D85A0C">
      <w:pPr>
        <w:spacing w:before="40" w:after="60" w:line="360" w:lineRule="exact"/>
        <w:ind w:firstLine="720"/>
        <w:jc w:val="both"/>
        <w:rPr>
          <w:lang w:val="vi-VN"/>
        </w:rPr>
      </w:pPr>
      <w:r>
        <w:rPr>
          <w:lang w:val="vi-VN"/>
        </w:rPr>
        <w:t xml:space="preserve">Căn cứ khoản 2 Điều 27 Luật Đầu tư công năm 2019: </w:t>
      </w:r>
      <w:r w:rsidRPr="00D85A0C">
        <w:rPr>
          <w:i/>
          <w:lang w:val="vi-VN"/>
        </w:rPr>
        <w:t>“Ủy ban nhân dân trình Hội đồng nhân dân cùng cấp quyết định chủ trương đầu tư, bao gồm mục tiêu, phạm vi, quy mô, tổng vốn đầu tư, cơ cấu nguồn vốn, địa điểm, thời gian, tiến độ, dự kiến kế hoạch bố trí vốn, cơ chế và giải pháp, chính sách thực hiện”</w:t>
      </w:r>
      <w:r>
        <w:rPr>
          <w:lang w:val="vi-VN"/>
        </w:rPr>
        <w:t xml:space="preserve">; theo đó, việc quyết định </w:t>
      </w:r>
      <w:r w:rsidR="00CE4E90">
        <w:t>C</w:t>
      </w:r>
      <w:r>
        <w:rPr>
          <w:lang w:val="vi-VN"/>
        </w:rPr>
        <w:t xml:space="preserve">hủ đầu tư thực hiện dự án đầu tư công không thuộc thẩm quyền của Hội đồng nhân dân tỉnh. </w:t>
      </w:r>
      <w:r w:rsidR="00335E3C">
        <w:rPr>
          <w:lang w:val="vi-VN"/>
        </w:rPr>
        <w:t xml:space="preserve">Ngoài ra, </w:t>
      </w:r>
      <w:r w:rsidR="00CE4E90">
        <w:t xml:space="preserve">theo quy định tại </w:t>
      </w:r>
      <w:r w:rsidR="00D85A0C">
        <w:rPr>
          <w:lang w:val="vi-VN"/>
        </w:rPr>
        <w:t xml:space="preserve">khoản 3 Điều 7 Luật </w:t>
      </w:r>
      <w:r w:rsidR="00C45E9D">
        <w:t>X</w:t>
      </w:r>
      <w:r w:rsidR="00D85A0C">
        <w:rPr>
          <w:lang w:val="vi-VN"/>
        </w:rPr>
        <w:t xml:space="preserve">ây dựng 2014 được sửa đổi, bổ sung tại khoản 4 Điều 1 Luật số 62/2020/QH14 ngày 17/6/2020 </w:t>
      </w:r>
      <w:r w:rsidR="00D85A0C" w:rsidRPr="00D85A0C">
        <w:rPr>
          <w:i/>
          <w:lang w:val="vi-VN"/>
        </w:rPr>
        <w:t>“Căn cứ điều kiện cụ thể của dự án sử dụng vốn đầu tư công, người quyết định đầu tư giao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quyết định đầu tư giao cơ quan, tổ chức có kinh nghiệm, năng lực quản lý làm chủ đầu tư”</w:t>
      </w:r>
      <w:r w:rsidR="00D85A0C">
        <w:rPr>
          <w:i/>
          <w:lang w:val="vi-VN"/>
        </w:rPr>
        <w:t>.</w:t>
      </w:r>
    </w:p>
    <w:p w14:paraId="1F4A2D0B" w14:textId="7DD11857" w:rsidR="00FB2977" w:rsidRDefault="00CE4E90" w:rsidP="00D85A0C">
      <w:pPr>
        <w:spacing w:before="40" w:after="60" w:line="360" w:lineRule="exact"/>
        <w:ind w:firstLine="720"/>
        <w:jc w:val="both"/>
        <w:rPr>
          <w:lang w:val="vi-VN"/>
        </w:rPr>
      </w:pPr>
      <w:r>
        <w:lastRenderedPageBreak/>
        <w:t>Trên cơ sở các quy định nêu trên,</w:t>
      </w:r>
      <w:r w:rsidR="007B31E4">
        <w:rPr>
          <w:lang w:val="vi-VN"/>
        </w:rPr>
        <w:t xml:space="preserve"> </w:t>
      </w:r>
      <w:r w:rsidR="000815F9">
        <w:rPr>
          <w:lang w:val="vi-VN"/>
        </w:rPr>
        <w:t xml:space="preserve">Ban Kinh tế - Ngân sách </w:t>
      </w:r>
      <w:r w:rsidR="00162AF5">
        <w:rPr>
          <w:lang w:val="vi-VN"/>
        </w:rPr>
        <w:t>đề nghị Hội đồng nhân dân tỉ</w:t>
      </w:r>
      <w:r w:rsidR="000815F9">
        <w:rPr>
          <w:lang w:val="vi-VN"/>
        </w:rPr>
        <w:t xml:space="preserve">nh </w:t>
      </w:r>
      <w:r>
        <w:t xml:space="preserve">thảo luận, xem xét </w:t>
      </w:r>
      <w:r w:rsidR="00FB2977">
        <w:rPr>
          <w:lang w:val="vi-VN"/>
        </w:rPr>
        <w:t>một số nội dung sau:</w:t>
      </w:r>
    </w:p>
    <w:p w14:paraId="032FC9E2" w14:textId="77777777" w:rsidR="00FB2977" w:rsidRDefault="00FB2977" w:rsidP="00D85A0C">
      <w:pPr>
        <w:spacing w:before="40" w:after="60" w:line="360" w:lineRule="exact"/>
        <w:ind w:firstLine="720"/>
        <w:jc w:val="both"/>
        <w:rPr>
          <w:lang w:val="vi-VN"/>
        </w:rPr>
      </w:pPr>
      <w:r>
        <w:rPr>
          <w:lang w:val="vi-VN"/>
        </w:rPr>
        <w:t>(1) Về tên dự thảo Nghị quyết: Điều chỉnh thành “</w:t>
      </w:r>
      <w:r w:rsidRPr="00BC2858">
        <w:rPr>
          <w:lang w:val="vi-VN"/>
        </w:rPr>
        <w:t xml:space="preserve">Nghị quyết </w:t>
      </w:r>
      <w:r>
        <w:rPr>
          <w:lang w:val="vi-VN"/>
        </w:rPr>
        <w:t>sửa đổi một số nội dung Nghị quyết số 269/NQ-HĐND ngày 18/3/2021 và Nghị quyết số 16/NQ-HĐND n</w:t>
      </w:r>
      <w:bookmarkStart w:id="0" w:name="_GoBack"/>
      <w:bookmarkEnd w:id="0"/>
      <w:r>
        <w:rPr>
          <w:lang w:val="vi-VN"/>
        </w:rPr>
        <w:t>gày 17/7/2021 của HĐND tỉnh”.</w:t>
      </w:r>
    </w:p>
    <w:p w14:paraId="326EAC2E" w14:textId="093157A3" w:rsidR="00515AE4" w:rsidRDefault="00FB2977" w:rsidP="00D85A0C">
      <w:pPr>
        <w:spacing w:before="40" w:after="60" w:line="360" w:lineRule="exact"/>
        <w:ind w:firstLine="720"/>
        <w:jc w:val="both"/>
        <w:rPr>
          <w:lang w:val="vi-VN"/>
        </w:rPr>
      </w:pPr>
      <w:r>
        <w:rPr>
          <w:lang w:val="vi-VN"/>
        </w:rPr>
        <w:t>(2) Về nội dung dự thảo Nghị quyết: B</w:t>
      </w:r>
      <w:r w:rsidR="000815F9">
        <w:rPr>
          <w:lang w:val="vi-VN"/>
        </w:rPr>
        <w:t>ỏ nộ</w:t>
      </w:r>
      <w:r w:rsidR="00353783">
        <w:rPr>
          <w:lang w:val="vi-VN"/>
        </w:rPr>
        <w:t>i dung C</w:t>
      </w:r>
      <w:r w:rsidR="000815F9">
        <w:rPr>
          <w:lang w:val="vi-VN"/>
        </w:rPr>
        <w:t xml:space="preserve">hủ đầu tư </w:t>
      </w:r>
      <w:r w:rsidR="00335E3C">
        <w:rPr>
          <w:lang w:val="vi-VN"/>
        </w:rPr>
        <w:t xml:space="preserve">đối với các dự án đến nay chưa thực hiện </w:t>
      </w:r>
      <w:r>
        <w:rPr>
          <w:lang w:val="vi-VN"/>
        </w:rPr>
        <w:t xml:space="preserve">(quy định tại mục </w:t>
      </w:r>
      <w:r w:rsidR="00D565E0">
        <w:rPr>
          <w:lang w:val="vi-VN"/>
        </w:rPr>
        <w:t xml:space="preserve">2 Phụ lục số 03 Nghị quyết số 269/NQ-HĐND </w:t>
      </w:r>
      <w:r w:rsidR="000815F9">
        <w:rPr>
          <w:lang w:val="vi-VN"/>
        </w:rPr>
        <w:t>và</w:t>
      </w:r>
      <w:r w:rsidR="00335E3C">
        <w:rPr>
          <w:lang w:val="vi-VN"/>
        </w:rPr>
        <w:t xml:space="preserve"> mục 2 Phụ lục số: 02, 03, 05, 06, 08, 09, 10, 11 Nghị quyết số 16/NQ-HĐND) và </w:t>
      </w:r>
      <w:r w:rsidR="000815F9">
        <w:rPr>
          <w:lang w:val="vi-VN"/>
        </w:rPr>
        <w:t xml:space="preserve">giao Ủy ban nhân dân tỉnh lựa chọn, quyết định </w:t>
      </w:r>
      <w:r w:rsidR="00CE4E90">
        <w:t>C</w:t>
      </w:r>
      <w:r w:rsidR="000815F9">
        <w:rPr>
          <w:lang w:val="vi-VN"/>
        </w:rPr>
        <w:t>hủ đầu tư đảm bảo đủ năng lực thực hiện dự</w:t>
      </w:r>
      <w:r w:rsidR="00335E3C">
        <w:rPr>
          <w:lang w:val="vi-VN"/>
        </w:rPr>
        <w:t xml:space="preserve"> án theo quy định của Luật Đầu tư công, Luật Xây dựng và các Văn bản hướng dẫn có liên quan.</w:t>
      </w:r>
    </w:p>
    <w:p w14:paraId="5AD029D7" w14:textId="070B940F" w:rsidR="0010337B" w:rsidRPr="00BC2858" w:rsidRDefault="0010337B" w:rsidP="0010337B">
      <w:pPr>
        <w:spacing w:before="40" w:after="60" w:line="360" w:lineRule="exact"/>
        <w:ind w:firstLine="720"/>
        <w:jc w:val="both"/>
        <w:rPr>
          <w:lang w:val="sq-AL"/>
        </w:rPr>
      </w:pPr>
      <w:bookmarkStart w:id="1" w:name="dieu_58"/>
      <w:r w:rsidRPr="00BC2858">
        <w:rPr>
          <w:lang w:val="sq-AL"/>
        </w:rPr>
        <w:t>Trên đây là kết quả thẩm tra của Ban Kinh tế</w:t>
      </w:r>
      <w:r w:rsidR="00CE4E90">
        <w:rPr>
          <w:lang w:val="sq-AL"/>
        </w:rPr>
        <w:t xml:space="preserve"> - Ngân sách, </w:t>
      </w:r>
      <w:r w:rsidRPr="00BC2858">
        <w:rPr>
          <w:iCs/>
        </w:rPr>
        <w:t>kính trình Hội đồng nhân dân tỉnh xem xét, quyết định</w:t>
      </w:r>
      <w:r w:rsidRPr="00BC2858">
        <w:rPr>
          <w:lang w:val="sq-AL"/>
        </w:rPr>
        <w:t>./.</w:t>
      </w:r>
    </w:p>
    <w:bookmarkEnd w:id="1"/>
    <w:p w14:paraId="7EE201BB" w14:textId="77777777" w:rsidR="0010337B" w:rsidRPr="0075332C" w:rsidRDefault="0010337B" w:rsidP="0010337B">
      <w:pPr>
        <w:jc w:val="both"/>
        <w:rPr>
          <w:iCs/>
          <w:lang w:val="vi-VN"/>
        </w:rPr>
      </w:pPr>
    </w:p>
    <w:tbl>
      <w:tblPr>
        <w:tblW w:w="5000" w:type="pct"/>
        <w:tblLook w:val="0000" w:firstRow="0" w:lastRow="0" w:firstColumn="0" w:lastColumn="0" w:noHBand="0" w:noVBand="0"/>
      </w:tblPr>
      <w:tblGrid>
        <w:gridCol w:w="4587"/>
        <w:gridCol w:w="4485"/>
      </w:tblGrid>
      <w:tr w:rsidR="0010337B" w:rsidRPr="0075332C" w14:paraId="2D2508D8" w14:textId="77777777" w:rsidTr="0057600E">
        <w:trPr>
          <w:trHeight w:val="1169"/>
        </w:trPr>
        <w:tc>
          <w:tcPr>
            <w:tcW w:w="2528" w:type="pct"/>
          </w:tcPr>
          <w:p w14:paraId="3F6960F7" w14:textId="77777777" w:rsidR="0010337B" w:rsidRPr="0075332C" w:rsidRDefault="0010337B" w:rsidP="0057600E">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48B9AB49" w14:textId="77777777" w:rsidR="0010337B" w:rsidRPr="0075332C" w:rsidRDefault="0010337B" w:rsidP="0057600E">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15ECFB45" w14:textId="77777777" w:rsidR="0010337B" w:rsidRPr="0075332C" w:rsidRDefault="0010337B" w:rsidP="0057600E">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w:t>
            </w:r>
            <w:r>
              <w:rPr>
                <w:rFonts w:ascii="Times New Roman" w:hAnsi="Times New Roman"/>
                <w:b w:val="0"/>
                <w:sz w:val="22"/>
                <w:szCs w:val="22"/>
              </w:rPr>
              <w:t>VN</w:t>
            </w:r>
            <w:r w:rsidRPr="0075332C">
              <w:rPr>
                <w:rFonts w:ascii="Times New Roman" w:hAnsi="Times New Roman"/>
                <w:b w:val="0"/>
                <w:sz w:val="22"/>
                <w:szCs w:val="22"/>
                <w:lang w:val="vi-VN"/>
              </w:rPr>
              <w:t xml:space="preserve"> tỉnh;</w:t>
            </w:r>
          </w:p>
          <w:p w14:paraId="3F70412F" w14:textId="77777777" w:rsidR="0010337B" w:rsidRPr="0075332C" w:rsidRDefault="0010337B" w:rsidP="0057600E">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w:t>
            </w:r>
            <w:r>
              <w:rPr>
                <w:rFonts w:ascii="Times New Roman" w:hAnsi="Times New Roman"/>
                <w:b w:val="0"/>
                <w:sz w:val="22"/>
                <w:szCs w:val="22"/>
              </w:rPr>
              <w:t>I</w:t>
            </w:r>
            <w:r w:rsidRPr="0075332C">
              <w:rPr>
                <w:rFonts w:ascii="Times New Roman" w:hAnsi="Times New Roman"/>
                <w:b w:val="0"/>
                <w:sz w:val="22"/>
                <w:szCs w:val="22"/>
                <w:lang w:val="vi-VN"/>
              </w:rPr>
              <w:t>II;</w:t>
            </w:r>
          </w:p>
          <w:p w14:paraId="50818DFA" w14:textId="77777777" w:rsidR="0010337B" w:rsidRPr="0075332C" w:rsidRDefault="0010337B" w:rsidP="0057600E">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2236C2">
              <w:rPr>
                <w:rFonts w:ascii="Times New Roman" w:hAnsi="Times New Roman"/>
                <w:b w:val="0"/>
                <w:sz w:val="22"/>
                <w:szCs w:val="22"/>
              </w:rPr>
              <w:t>5</w:t>
            </w:r>
            <w:r w:rsidRPr="0075332C">
              <w:rPr>
                <w:rFonts w:ascii="Times New Roman" w:hAnsi="Times New Roman"/>
                <w:b w:val="0"/>
                <w:sz w:val="22"/>
                <w:szCs w:val="22"/>
                <w:lang w:val="vi-VN"/>
              </w:rPr>
              <w:t>;</w:t>
            </w:r>
          </w:p>
          <w:p w14:paraId="15308ADC" w14:textId="77777777" w:rsidR="0010337B" w:rsidRPr="0075332C" w:rsidRDefault="0010337B" w:rsidP="0057600E">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Pr>
                <w:rFonts w:ascii="Times New Roman" w:hAnsi="Times New Roman"/>
                <w:b w:val="0"/>
                <w:sz w:val="22"/>
                <w:szCs w:val="22"/>
              </w:rPr>
              <w:t xml:space="preserve">Đoàn ĐBQH và HĐND </w:t>
            </w:r>
            <w:r w:rsidRPr="0075332C">
              <w:rPr>
                <w:rFonts w:ascii="Times New Roman" w:hAnsi="Times New Roman"/>
                <w:b w:val="0"/>
                <w:sz w:val="22"/>
                <w:szCs w:val="22"/>
                <w:lang w:val="vi-VN"/>
              </w:rPr>
              <w:t>tỉnh;</w:t>
            </w:r>
          </w:p>
          <w:p w14:paraId="024BE800" w14:textId="77777777" w:rsidR="0010337B" w:rsidRPr="001B14FE" w:rsidRDefault="0010337B" w:rsidP="0057600E">
            <w:pPr>
              <w:pStyle w:val="Heading1"/>
              <w:jc w:val="both"/>
              <w:rPr>
                <w:sz w:val="22"/>
                <w:szCs w:val="22"/>
              </w:rPr>
            </w:pPr>
            <w:r w:rsidRPr="0075332C">
              <w:rPr>
                <w:rFonts w:ascii="Times New Roman" w:hAnsi="Times New Roman"/>
                <w:b w:val="0"/>
                <w:sz w:val="22"/>
                <w:szCs w:val="22"/>
                <w:lang w:val="vi-VN"/>
              </w:rPr>
              <w:t xml:space="preserve">- Lưu: VT, </w:t>
            </w:r>
            <w:r>
              <w:rPr>
                <w:rFonts w:ascii="Times New Roman" w:hAnsi="Times New Roman"/>
                <w:b w:val="0"/>
                <w:sz w:val="22"/>
                <w:szCs w:val="22"/>
              </w:rPr>
              <w:t>HĐ</w:t>
            </w:r>
            <w:r w:rsidR="002236C2">
              <w:rPr>
                <w:rFonts w:ascii="Times New Roman" w:hAnsi="Times New Roman"/>
                <w:b w:val="0"/>
                <w:sz w:val="22"/>
                <w:szCs w:val="22"/>
                <w:vertAlign w:val="subscript"/>
              </w:rPr>
              <w:t>4</w:t>
            </w:r>
            <w:r>
              <w:rPr>
                <w:rFonts w:ascii="Times New Roman" w:hAnsi="Times New Roman"/>
                <w:b w:val="0"/>
                <w:sz w:val="22"/>
                <w:szCs w:val="22"/>
              </w:rPr>
              <w:t>.</w:t>
            </w:r>
          </w:p>
        </w:tc>
        <w:tc>
          <w:tcPr>
            <w:tcW w:w="2472" w:type="pct"/>
          </w:tcPr>
          <w:p w14:paraId="351005D1" w14:textId="77777777" w:rsidR="0010337B" w:rsidRPr="001C51B9" w:rsidRDefault="0010337B" w:rsidP="0057600E">
            <w:pPr>
              <w:jc w:val="center"/>
              <w:rPr>
                <w:b/>
                <w:sz w:val="26"/>
                <w:szCs w:val="26"/>
                <w:lang w:val="da-DK"/>
              </w:rPr>
            </w:pPr>
            <w:r w:rsidRPr="001C51B9">
              <w:rPr>
                <w:b/>
                <w:sz w:val="26"/>
                <w:szCs w:val="26"/>
                <w:lang w:val="da-DK"/>
              </w:rPr>
              <w:t xml:space="preserve">TM. BAN KINH TẾ </w:t>
            </w:r>
            <w:r>
              <w:rPr>
                <w:b/>
                <w:sz w:val="26"/>
                <w:szCs w:val="26"/>
                <w:lang w:val="da-DK"/>
              </w:rPr>
              <w:t xml:space="preserve">- </w:t>
            </w:r>
            <w:r w:rsidRPr="001C51B9">
              <w:rPr>
                <w:b/>
                <w:sz w:val="26"/>
                <w:szCs w:val="26"/>
                <w:lang w:val="da-DK"/>
              </w:rPr>
              <w:t>NGÂN SÁCH</w:t>
            </w:r>
          </w:p>
          <w:p w14:paraId="42BBF726" w14:textId="77777777" w:rsidR="0010337B" w:rsidRPr="001C51B9" w:rsidRDefault="0010337B" w:rsidP="0057600E">
            <w:pPr>
              <w:jc w:val="center"/>
              <w:rPr>
                <w:b/>
                <w:sz w:val="26"/>
                <w:szCs w:val="26"/>
                <w:lang w:val="da-DK"/>
              </w:rPr>
            </w:pPr>
            <w:r w:rsidRPr="001C51B9">
              <w:rPr>
                <w:b/>
                <w:sz w:val="26"/>
                <w:szCs w:val="26"/>
                <w:lang w:val="da-DK"/>
              </w:rPr>
              <w:t>TRƯỞNG BAN</w:t>
            </w:r>
          </w:p>
          <w:p w14:paraId="40053D94" w14:textId="77777777" w:rsidR="0010337B" w:rsidRPr="001C51B9" w:rsidRDefault="0010337B" w:rsidP="0057600E">
            <w:pPr>
              <w:jc w:val="center"/>
              <w:rPr>
                <w:sz w:val="26"/>
                <w:szCs w:val="26"/>
                <w:lang w:val="da-DK"/>
              </w:rPr>
            </w:pPr>
          </w:p>
          <w:p w14:paraId="24182944" w14:textId="77777777" w:rsidR="0010337B" w:rsidRPr="001C51B9" w:rsidRDefault="0010337B" w:rsidP="0057600E">
            <w:pPr>
              <w:jc w:val="center"/>
              <w:rPr>
                <w:b/>
                <w:sz w:val="26"/>
                <w:szCs w:val="26"/>
                <w:lang w:val="vi-VN"/>
              </w:rPr>
            </w:pPr>
          </w:p>
          <w:p w14:paraId="4DF3C8A7" w14:textId="77777777" w:rsidR="0010337B" w:rsidRPr="001C51B9" w:rsidRDefault="0010337B" w:rsidP="0057600E">
            <w:pPr>
              <w:jc w:val="center"/>
              <w:rPr>
                <w:i/>
                <w:sz w:val="26"/>
                <w:szCs w:val="26"/>
                <w:lang w:val="sv-SE"/>
              </w:rPr>
            </w:pPr>
          </w:p>
          <w:p w14:paraId="1C659C4A" w14:textId="77777777" w:rsidR="0010337B" w:rsidRPr="001C51B9" w:rsidRDefault="0010337B" w:rsidP="0057600E">
            <w:pPr>
              <w:jc w:val="center"/>
              <w:rPr>
                <w:i/>
                <w:sz w:val="26"/>
                <w:szCs w:val="26"/>
                <w:lang w:val="sv-SE"/>
              </w:rPr>
            </w:pPr>
          </w:p>
          <w:p w14:paraId="012992C3" w14:textId="28D5602C" w:rsidR="0010337B" w:rsidRDefault="0010337B" w:rsidP="0057600E">
            <w:pPr>
              <w:jc w:val="center"/>
              <w:rPr>
                <w:i/>
                <w:sz w:val="26"/>
                <w:szCs w:val="26"/>
                <w:lang w:val="sv-SE"/>
              </w:rPr>
            </w:pPr>
          </w:p>
          <w:p w14:paraId="1CD73BDF" w14:textId="77777777" w:rsidR="00CE4E90" w:rsidRPr="001C51B9" w:rsidRDefault="00CE4E90" w:rsidP="0057600E">
            <w:pPr>
              <w:jc w:val="center"/>
              <w:rPr>
                <w:i/>
                <w:sz w:val="26"/>
                <w:szCs w:val="26"/>
                <w:lang w:val="sv-SE"/>
              </w:rPr>
            </w:pPr>
          </w:p>
          <w:p w14:paraId="32EFE815" w14:textId="77777777" w:rsidR="0010337B" w:rsidRPr="001C51B9" w:rsidRDefault="0010337B" w:rsidP="0057600E">
            <w:pPr>
              <w:jc w:val="center"/>
              <w:rPr>
                <w:i/>
                <w:sz w:val="26"/>
                <w:szCs w:val="26"/>
                <w:lang w:val="sv-SE"/>
              </w:rPr>
            </w:pPr>
          </w:p>
          <w:p w14:paraId="38A72BAC" w14:textId="77777777" w:rsidR="0010337B" w:rsidRPr="001C51B9" w:rsidRDefault="0010337B" w:rsidP="0057600E">
            <w:pPr>
              <w:jc w:val="center"/>
              <w:rPr>
                <w:b/>
                <w:sz w:val="26"/>
                <w:szCs w:val="26"/>
                <w:lang w:val="da-DK"/>
              </w:rPr>
            </w:pPr>
          </w:p>
          <w:p w14:paraId="004333C0" w14:textId="77777777" w:rsidR="0010337B" w:rsidRPr="0075332C" w:rsidRDefault="0010337B" w:rsidP="0057600E">
            <w:pPr>
              <w:jc w:val="center"/>
              <w:rPr>
                <w:lang w:val="es-PR"/>
              </w:rPr>
            </w:pPr>
            <w:r w:rsidRPr="008B523A">
              <w:rPr>
                <w:b/>
                <w:szCs w:val="26"/>
                <w:lang w:val="es-PR"/>
              </w:rPr>
              <w:t>Nguyễn Thị Thúy Nga</w:t>
            </w:r>
          </w:p>
        </w:tc>
      </w:tr>
    </w:tbl>
    <w:p w14:paraId="00D113E0" w14:textId="77777777" w:rsidR="0010337B" w:rsidRDefault="0010337B" w:rsidP="0010337B">
      <w:pPr>
        <w:rPr>
          <w:sz w:val="2"/>
          <w:szCs w:val="2"/>
          <w:lang w:val="vi-VN"/>
        </w:rPr>
      </w:pPr>
    </w:p>
    <w:p w14:paraId="6FF42C39" w14:textId="77777777" w:rsidR="0010337B" w:rsidRPr="0075332C" w:rsidRDefault="0010337B" w:rsidP="0010337B">
      <w:pPr>
        <w:spacing w:after="200" w:line="276" w:lineRule="auto"/>
        <w:rPr>
          <w:sz w:val="2"/>
          <w:szCs w:val="2"/>
          <w:lang w:val="vi-VN"/>
        </w:rPr>
      </w:pPr>
    </w:p>
    <w:p w14:paraId="05517B3A" w14:textId="77777777" w:rsidR="00F474E7" w:rsidRDefault="006E4714"/>
    <w:sectPr w:rsidR="00F474E7" w:rsidSect="00BC2858">
      <w:headerReference w:type="default" r:id="rId6"/>
      <w:footerReference w:type="default" r:id="rId7"/>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D3411" w14:textId="77777777" w:rsidR="006E4714" w:rsidRDefault="006E4714" w:rsidP="0010337B">
      <w:r>
        <w:separator/>
      </w:r>
    </w:p>
  </w:endnote>
  <w:endnote w:type="continuationSeparator" w:id="0">
    <w:p w14:paraId="0EE49F08" w14:textId="77777777" w:rsidR="006E4714" w:rsidRDefault="006E4714" w:rsidP="0010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Arial"/>
    <w:charset w:val="00"/>
    <w:family w:val="auto"/>
    <w:pitch w:val="variable"/>
    <w:sig w:usb0="E00002FF" w:usb1="5000785B" w:usb2="00000000" w:usb3="00000000" w:csb0="0000019F" w:csb1="00000000"/>
  </w:font>
  <w:font w:name=".VnTime">
    <w:altName w:val="Arial"/>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1EEA" w14:textId="77777777" w:rsidR="00DD3F39" w:rsidRDefault="006E471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76BBB" w14:textId="77777777" w:rsidR="006E4714" w:rsidRDefault="006E4714" w:rsidP="0010337B">
      <w:r>
        <w:separator/>
      </w:r>
    </w:p>
  </w:footnote>
  <w:footnote w:type="continuationSeparator" w:id="0">
    <w:p w14:paraId="79822327" w14:textId="77777777" w:rsidR="006E4714" w:rsidRDefault="006E4714" w:rsidP="001033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977028"/>
      <w:docPartObj>
        <w:docPartGallery w:val="Page Numbers (Top of Page)"/>
        <w:docPartUnique/>
      </w:docPartObj>
    </w:sdtPr>
    <w:sdtEndPr>
      <w:rPr>
        <w:noProof/>
      </w:rPr>
    </w:sdtEndPr>
    <w:sdtContent>
      <w:p w14:paraId="4E70716D" w14:textId="2BB1C5BA" w:rsidR="00DD3F39" w:rsidRDefault="00781AE8" w:rsidP="001C51B9">
        <w:pPr>
          <w:pStyle w:val="Header"/>
          <w:jc w:val="center"/>
        </w:pPr>
        <w:r>
          <w:fldChar w:fldCharType="begin"/>
        </w:r>
        <w:r>
          <w:instrText xml:space="preserve"> PAGE   \* MERGEFORMAT </w:instrText>
        </w:r>
        <w:r>
          <w:fldChar w:fldCharType="separate"/>
        </w:r>
        <w:r w:rsidR="00715BF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7B"/>
    <w:rsid w:val="000815F9"/>
    <w:rsid w:val="000B0F15"/>
    <w:rsid w:val="000D74D2"/>
    <w:rsid w:val="0010337B"/>
    <w:rsid w:val="001510EA"/>
    <w:rsid w:val="00162AF5"/>
    <w:rsid w:val="001C6096"/>
    <w:rsid w:val="00215DD4"/>
    <w:rsid w:val="002236C2"/>
    <w:rsid w:val="00302694"/>
    <w:rsid w:val="00335E3C"/>
    <w:rsid w:val="00353783"/>
    <w:rsid w:val="003664E1"/>
    <w:rsid w:val="00474A03"/>
    <w:rsid w:val="004B28E8"/>
    <w:rsid w:val="00515AE4"/>
    <w:rsid w:val="00616FAD"/>
    <w:rsid w:val="00664A2D"/>
    <w:rsid w:val="006E4714"/>
    <w:rsid w:val="00715BFF"/>
    <w:rsid w:val="00735B83"/>
    <w:rsid w:val="00781AE8"/>
    <w:rsid w:val="007B31E4"/>
    <w:rsid w:val="00961301"/>
    <w:rsid w:val="009B0604"/>
    <w:rsid w:val="00A45F47"/>
    <w:rsid w:val="00A569AD"/>
    <w:rsid w:val="00A800FC"/>
    <w:rsid w:val="00B51FC7"/>
    <w:rsid w:val="00C45E9D"/>
    <w:rsid w:val="00CE2A9E"/>
    <w:rsid w:val="00CE4E90"/>
    <w:rsid w:val="00D565E0"/>
    <w:rsid w:val="00D85A0C"/>
    <w:rsid w:val="00DE2CA7"/>
    <w:rsid w:val="00E772E1"/>
    <w:rsid w:val="00E93A9A"/>
    <w:rsid w:val="00FB25B9"/>
    <w:rsid w:val="00FB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240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37B"/>
    <w:rPr>
      <w:rFonts w:eastAsiaTheme="minorHAnsi"/>
      <w:b w:val="0"/>
      <w:color w:val="auto"/>
    </w:rPr>
  </w:style>
  <w:style w:type="paragraph" w:styleId="Heading1">
    <w:name w:val="heading 1"/>
    <w:basedOn w:val="Normal"/>
    <w:next w:val="Normal"/>
    <w:link w:val="Heading1Char"/>
    <w:qFormat/>
    <w:rsid w:val="0010337B"/>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37B"/>
    <w:rPr>
      <w:rFonts w:ascii=".VnTimeH" w:eastAsiaTheme="minorHAnsi"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10337B"/>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10337B"/>
    <w:rPr>
      <w:rFonts w:eastAsiaTheme="minorHAnsi"/>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10337B"/>
    <w:rPr>
      <w:vertAlign w:val="superscript"/>
    </w:rPr>
  </w:style>
  <w:style w:type="paragraph" w:styleId="Header">
    <w:name w:val="header"/>
    <w:basedOn w:val="Normal"/>
    <w:link w:val="HeaderChar"/>
    <w:uiPriority w:val="99"/>
    <w:unhideWhenUsed/>
    <w:rsid w:val="0010337B"/>
    <w:pPr>
      <w:tabs>
        <w:tab w:val="center" w:pos="4680"/>
        <w:tab w:val="right" w:pos="9360"/>
      </w:tabs>
    </w:pPr>
  </w:style>
  <w:style w:type="character" w:customStyle="1" w:styleId="HeaderChar">
    <w:name w:val="Header Char"/>
    <w:basedOn w:val="DefaultParagraphFont"/>
    <w:link w:val="Header"/>
    <w:uiPriority w:val="99"/>
    <w:rsid w:val="0010337B"/>
    <w:rPr>
      <w:rFonts w:eastAsiaTheme="minorHAnsi"/>
      <w:b w:val="0"/>
      <w:color w:val="auto"/>
    </w:rPr>
  </w:style>
  <w:style w:type="paragraph" w:styleId="Footer">
    <w:name w:val="footer"/>
    <w:basedOn w:val="Normal"/>
    <w:link w:val="FooterChar"/>
    <w:uiPriority w:val="99"/>
    <w:unhideWhenUsed/>
    <w:rsid w:val="0010337B"/>
    <w:pPr>
      <w:tabs>
        <w:tab w:val="center" w:pos="4680"/>
        <w:tab w:val="right" w:pos="9360"/>
      </w:tabs>
    </w:pPr>
  </w:style>
  <w:style w:type="character" w:customStyle="1" w:styleId="FooterChar">
    <w:name w:val="Footer Char"/>
    <w:basedOn w:val="DefaultParagraphFont"/>
    <w:link w:val="Footer"/>
    <w:uiPriority w:val="99"/>
    <w:rsid w:val="0010337B"/>
    <w:rPr>
      <w:rFonts w:eastAsiaTheme="minorHAnsi"/>
      <w:b w:val="0"/>
      <w:color w:val="auto"/>
    </w:rPr>
  </w:style>
  <w:style w:type="paragraph" w:styleId="BodyText3">
    <w:name w:val="Body Text 3"/>
    <w:basedOn w:val="Normal"/>
    <w:link w:val="BodyText3Char"/>
    <w:rsid w:val="0010337B"/>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10337B"/>
    <w:rPr>
      <w:rFonts w:ascii=".VnTime" w:hAnsi=".VnTime"/>
      <w:b w:val="0"/>
      <w:color w:val="auto"/>
      <w:sz w:val="16"/>
      <w:szCs w:val="16"/>
    </w:rPr>
  </w:style>
  <w:style w:type="paragraph" w:styleId="BalloonText">
    <w:name w:val="Balloon Text"/>
    <w:basedOn w:val="Normal"/>
    <w:link w:val="BalloonTextChar"/>
    <w:uiPriority w:val="99"/>
    <w:semiHidden/>
    <w:unhideWhenUsed/>
    <w:rsid w:val="00616FAD"/>
    <w:rPr>
      <w:sz w:val="18"/>
      <w:szCs w:val="18"/>
    </w:rPr>
  </w:style>
  <w:style w:type="character" w:customStyle="1" w:styleId="BalloonTextChar">
    <w:name w:val="Balloon Text Char"/>
    <w:basedOn w:val="DefaultParagraphFont"/>
    <w:link w:val="BalloonText"/>
    <w:uiPriority w:val="99"/>
    <w:semiHidden/>
    <w:rsid w:val="00616FAD"/>
    <w:rPr>
      <w:rFonts w:eastAsiaTheme="minorHAnsi"/>
      <w:b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2022-01-27T15:11:00Z</dcterms:created>
  <dc:creator>Microsoft Office User</dc:creator>
  <cp:lastModifiedBy>Nguyen Thi Thuy Nga</cp:lastModifiedBy>
  <cp:lastPrinted>2022-01-27T15:08:00Z</cp:lastPrinted>
  <dcterms:modified xsi:type="dcterms:W3CDTF">2022-01-27T15:11:00Z</dcterms:modified>
  <cp:revision>2</cp:revision>
  <dc:title>Phòng Công tác Hội đồng - QH-HĐND tỉnh Hà Tĩnh</dc:title>
</cp:coreProperties>
</file>