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Pr>
      <w:tblGrid>
        <w:gridCol w:w="3271"/>
        <w:gridCol w:w="6017"/>
      </w:tblGrid>
      <w:tr w:rsidR="00CD480C" w:rsidRPr="008062DD" w14:paraId="6E3ACBD7" w14:textId="77777777" w:rsidTr="008E7AE6">
        <w:trPr>
          <w:trHeight w:val="1244"/>
        </w:trPr>
        <w:tc>
          <w:tcPr>
            <w:tcW w:w="1761" w:type="pct"/>
          </w:tcPr>
          <w:p w14:paraId="120F2E13" w14:textId="77777777" w:rsidR="00CD480C" w:rsidRPr="008E7AE6" w:rsidRDefault="00CD480C" w:rsidP="00D717E0">
            <w:pPr>
              <w:jc w:val="center"/>
              <w:rPr>
                <w:b/>
                <w:sz w:val="26"/>
                <w:szCs w:val="26"/>
              </w:rPr>
            </w:pPr>
            <w:r w:rsidRPr="008E7AE6">
              <w:rPr>
                <w:b/>
                <w:sz w:val="26"/>
                <w:szCs w:val="26"/>
              </w:rPr>
              <w:t>HỘI ĐỒNG NHÂN DÂN</w:t>
            </w:r>
          </w:p>
          <w:p w14:paraId="6B67467F" w14:textId="77777777" w:rsidR="00CD480C" w:rsidRPr="008E7AE6" w:rsidRDefault="00CD480C" w:rsidP="00D717E0">
            <w:pPr>
              <w:jc w:val="center"/>
              <w:rPr>
                <w:b/>
                <w:sz w:val="26"/>
                <w:szCs w:val="26"/>
              </w:rPr>
            </w:pPr>
            <w:r w:rsidRPr="008E7AE6">
              <w:rPr>
                <w:b/>
                <w:sz w:val="26"/>
                <w:szCs w:val="26"/>
              </w:rPr>
              <w:t>TỈNH HÀ TĨNH</w:t>
            </w:r>
          </w:p>
          <w:p w14:paraId="74086DCB" w14:textId="77777777" w:rsidR="00CD480C" w:rsidRPr="008E7AE6" w:rsidRDefault="00CD480C" w:rsidP="00D717E0">
            <w:pPr>
              <w:jc w:val="center"/>
              <w:rPr>
                <w:sz w:val="26"/>
                <w:szCs w:val="26"/>
              </w:rPr>
            </w:pPr>
            <w:r w:rsidRPr="008E7AE6">
              <w:rPr>
                <w:b/>
                <w:noProof/>
                <w:sz w:val="26"/>
                <w:szCs w:val="26"/>
              </w:rPr>
              <mc:AlternateContent>
                <mc:Choice Requires="wps">
                  <w:drawing>
                    <wp:anchor distT="0" distB="0" distL="114300" distR="114300" simplePos="0" relativeHeight="251660288" behindDoc="0" locked="0" layoutInCell="1" allowOverlap="1" wp14:anchorId="4E4B76A7" wp14:editId="52BACBCA">
                      <wp:simplePos x="0" y="0"/>
                      <wp:positionH relativeFrom="column">
                        <wp:posOffset>548640</wp:posOffset>
                      </wp:positionH>
                      <wp:positionV relativeFrom="paragraph">
                        <wp:posOffset>58731</wp:posOffset>
                      </wp:positionV>
                      <wp:extent cx="876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6pt" to="112.2pt,4.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4LgGHAIAADUEAAAOAAAAZHJzL2Uyb0RvYy54bWysU9uO2yAQfa/Uf0C8J7Zz28SKs6rspC/b bqRsP4AAtlExICBxoqr/3oFclG1fqqp+wAMzczhzZlg+nzqJjtw6oVWBs2GKEVdUM6GaAn972wzm GDlPFCNSK17gM3f4efXxw7I3OR/pVkvGLQIQ5fLeFLj13uRJ4mjLO+KG2nAFzlrbjnjY2iZhlvSA 3slklKazpNeWGaspdw5Oq4sTryJ+XXPqX+vacY9kgYGbj6uN6z6syWpJ8sYS0wp6pUH+gUVHhIJL 71AV8QQdrPgDqhPUaqdrP6S6S3RdC8pjDVBNlv5Wza4lhsdaQBxn7jK5/wdLvx63FglW4DFGinTQ op23RDStR6VWCgTUFo2DTr1xOYSXamtDpfSkduZF0+8OKV22RDU88n07GwDJQkbyLiVsnIHb9v0X zSCGHLyOop1q2wVIkAOdYm/O997wk0cUDudPs3EKHaQ3V0LyW56xzn/mukPBKLAUKqhGcnJ8cT7w IPktJBwrvRFSxs5LhfoCL6ajaUxwWgoWnCHM2WZfSouOJMxO/GJR4HkMs/qgWARrOWHrq+2JkBcb Lpcq4EElQOdqXYbjxyJdrOfr+WQwGc3Wg0laVYNPm3IymG2yp2k1rsqyyn4GatkkbwVjXAV2t0HN Jn83CNcncxmx+6jeZUjeo0e9gOztH0nHVobuXeZgr9l5a28thtmMwdd3FIb/cQ/242tf/QIAAP// AwBQSwMEFAAGAAgAAAAhADKWRnPZAAAABgEAAA8AAABkcnMvZG93bnJldi54bWxMjsFOwzAQRO9I /IO1SFwq6mCqqoQ4FQJy40IBcd3GSxIRr9PYbQNfz8IFjk8zmnnFevK9OtAYu8AWLucZKOI6uI4b Cy/P1cUKVEzIDvvAZOGTIqzL05MCcxeO/ESHTWqUjHDM0UKb0pBrHeuWPMZ5GIglew+jxyQ4NtqN eJRx32uTZUvtsWN5aHGgu5bqj83eW4jVK+2qr1k9y96umkBmd//4gNaen023N6ASTemvDD/6og6l OG3Dnl1UvYXVciFNC9cGlMTGLIS3v6zLQv/XL78BAAD//wMAUEsBAi0AFAAGAAgAAAAhALaDOJL+ AAAA4QEAABMAAAAAAAAAAAAAAAAAAAAAAFtDb250ZW50X1R5cGVzXS54bWxQSwECLQAUAAYACAAA ACEAOP0h/9YAAACUAQAACwAAAAAAAAAAAAAAAAAvAQAAX3JlbHMvLnJlbHNQSwECLQAUAAYACAAA ACEA3+C4BhwCAAA1BAAADgAAAAAAAAAAAAAAAAAuAgAAZHJzL2Uyb0RvYy54bWxQSwECLQAUAAYA CAAAACEAMpZGc9kAAAAGAQAADwAAAAAAAAAAAAAAAAB2BAAAZHJzL2Rvd25yZXYueG1sUEsFBgAA AAAEAAQA8wAAAHwFAAAAAA== "/>
                  </w:pict>
                </mc:Fallback>
              </mc:AlternateContent>
            </w:r>
          </w:p>
          <w:p w14:paraId="02690819" w14:textId="1D8A159F" w:rsidR="00CD480C" w:rsidRPr="008E7AE6" w:rsidRDefault="00CD480C" w:rsidP="00BA48D3">
            <w:pPr>
              <w:jc w:val="center"/>
              <w:rPr>
                <w:b/>
                <w:sz w:val="26"/>
                <w:szCs w:val="26"/>
                <w:lang w:val="vi-VN"/>
              </w:rPr>
            </w:pPr>
            <w:r w:rsidRPr="008E7AE6">
              <w:rPr>
                <w:sz w:val="26"/>
                <w:szCs w:val="26"/>
              </w:rPr>
              <w:t>Số:</w:t>
            </w:r>
            <w:r w:rsidR="00BA48D3">
              <w:rPr>
                <w:sz w:val="26"/>
                <w:szCs w:val="26"/>
              </w:rPr>
              <w:t xml:space="preserve"> 260</w:t>
            </w:r>
            <w:r w:rsidRPr="008E7AE6">
              <w:rPr>
                <w:sz w:val="26"/>
                <w:szCs w:val="26"/>
              </w:rPr>
              <w:t>/BC-HĐND</w:t>
            </w:r>
          </w:p>
        </w:tc>
        <w:tc>
          <w:tcPr>
            <w:tcW w:w="3239" w:type="pct"/>
          </w:tcPr>
          <w:p w14:paraId="12686A98" w14:textId="24DD22F3" w:rsidR="00CD480C" w:rsidRPr="008E7AE6" w:rsidRDefault="00CD480C" w:rsidP="00D717E0">
            <w:pPr>
              <w:jc w:val="center"/>
              <w:rPr>
                <w:b/>
                <w:sz w:val="26"/>
                <w:szCs w:val="26"/>
                <w:lang w:val="vi-VN"/>
              </w:rPr>
            </w:pPr>
            <w:r w:rsidRPr="008E7AE6">
              <w:rPr>
                <w:b/>
                <w:sz w:val="26"/>
                <w:szCs w:val="26"/>
                <w:lang w:val="vi-VN"/>
              </w:rPr>
              <w:t>CỘNG H</w:t>
            </w:r>
            <w:r w:rsidR="001A25F9">
              <w:rPr>
                <w:b/>
                <w:sz w:val="26"/>
                <w:szCs w:val="26"/>
              </w:rPr>
              <w:t>ÒA</w:t>
            </w:r>
            <w:r w:rsidRPr="008E7AE6">
              <w:rPr>
                <w:b/>
                <w:sz w:val="26"/>
                <w:szCs w:val="26"/>
                <w:lang w:val="vi-VN"/>
              </w:rPr>
              <w:t xml:space="preserve"> XÃ HỘI CHỦ NGHĨA VIỆT NAM</w:t>
            </w:r>
          </w:p>
          <w:p w14:paraId="4ACE15F3" w14:textId="77777777" w:rsidR="00CD480C" w:rsidRPr="008E7AE6" w:rsidRDefault="00CD480C" w:rsidP="00D717E0">
            <w:pPr>
              <w:jc w:val="center"/>
              <w:rPr>
                <w:b/>
                <w:sz w:val="26"/>
                <w:szCs w:val="26"/>
              </w:rPr>
            </w:pPr>
            <w:r w:rsidRPr="008E7AE6">
              <w:rPr>
                <w:b/>
                <w:sz w:val="26"/>
                <w:szCs w:val="26"/>
              </w:rPr>
              <w:t>Độc lập - Tự do - Hạnh phúc</w:t>
            </w:r>
          </w:p>
          <w:p w14:paraId="5F2CD5C1" w14:textId="77777777" w:rsidR="00CD480C" w:rsidRPr="008E7AE6" w:rsidRDefault="00CD480C" w:rsidP="00D717E0">
            <w:pPr>
              <w:tabs>
                <w:tab w:val="left" w:pos="1620"/>
              </w:tabs>
              <w:jc w:val="center"/>
              <w:rPr>
                <w:sz w:val="26"/>
                <w:szCs w:val="26"/>
              </w:rPr>
            </w:pPr>
            <w:r w:rsidRPr="008E7AE6">
              <w:rPr>
                <w:b/>
                <w:noProof/>
                <w:sz w:val="26"/>
                <w:szCs w:val="26"/>
              </w:rPr>
              <mc:AlternateContent>
                <mc:Choice Requires="wps">
                  <w:drawing>
                    <wp:anchor distT="0" distB="0" distL="114300" distR="114300" simplePos="0" relativeHeight="251659264" behindDoc="0" locked="0" layoutInCell="1" allowOverlap="1" wp14:anchorId="52747C65" wp14:editId="69112C15">
                      <wp:simplePos x="0" y="0"/>
                      <wp:positionH relativeFrom="column">
                        <wp:posOffset>1014730</wp:posOffset>
                      </wp:positionH>
                      <wp:positionV relativeFrom="paragraph">
                        <wp:posOffset>49206</wp:posOffset>
                      </wp:positionV>
                      <wp:extent cx="175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3.85pt" to="217.9pt,3.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JQtcHAIAADYEAAAOAAAAZHJzL2Uyb0RvYy54bWysU02P2jAQvVfqf7B8h3wUKESEVZVAL9su EtsfYGyHWHVsyzYEVPW/d2wIYttLVTUHZ+yZeX7zZrx8OncSnbh1QqsSZ+MUI66oZkIdSvztdTOa Y+Q8UYxIrXiJL9zhp9X7d8veFDzXrZaMWwQgyhW9KXHrvSmSxNGWd8SNteEKnI22HfGwtYeEWdID eieTPE1nSa8tM1ZT7hyc1lcnXkX8puHUvzSN4x7JEgM3H1cb131Yk9WSFAdLTCvojQb5BxYdEQou vUPVxBN0tOIPqE5Qq51u/JjqLtFNIyiPNUA1WfpbNbuWGB5rAXGcucvk/h8s/XraWiRYiXOMFOmg RTtviTi0HlVaKRBQW5QHnXrjCgiv1NaGSulZ7cyzpt8dUrpqiTrwyPf1YgAkCxnJm5SwcQZu2/df NIMYcvQ6inZubBcgQQ50jr253HvDzx5ROMw+TvNZCi2kgy8hxZBorPOfue5QMEoshQqykYKcnp0P REgxhIRjpTdCyth6qVBf4sU0n8YEp6VgwRnCnD3sK2nRiYThiV+sCjyPYVYfFYtgLSdsfbM9EfJq w+VSBTwoBejcrOt0/Fiki/V8PZ+MJvlsPZqkdT36tKkmo9kGCq4/1FVVZz8DtWxStIIxrgK7YVKz yd9Nwu3NXGfsPqt3GZK36FEvIDv8I+nYy9C+6yDsNbts7dBjGM4YfHtIYfof92A/PvfVLwAAAP// AwBQSwMEFAAGAAgAAAAhAACROg/aAAAABwEAAA8AAABkcnMvZG93bnJldi54bWxMjkFPwkAQhe8m /ofNmHghshVEoHZLjNqbF1DjdeiObWN3tnQXqP56Ry9y/PJe3vuy1eBadaA+NJ4NXI8TUMSltw1X Bl5fiqsFqBCRLbaeycAXBVjl52cZptYfeU2HTayUjHBI0UAdY5dqHcqaHIax74gl+/C9wyjYV9r2 eJRx1+pJktxqhw3LQ40dPdRUfm72zkAo3mhXfI/KUfI+rTxNdo/PT2jM5cVwfwcq0hD/y/CrL+qQ i9PW79kG1QrPlqIeDcznoCS/mc6Et3+s80yf+uc/AAAA//8DAFBLAQItABQABgAIAAAAIQC2gziS /gAAAOEBAAATAAAAAAAAAAAAAAAAAAAAAABbQ29udGVudF9UeXBlc10ueG1sUEsBAi0AFAAGAAgA AAAhADj9If/WAAAAlAEAAAsAAAAAAAAAAAAAAAAALwEAAF9yZWxzLy5yZWxzUEsBAi0AFAAGAAgA AAAhAHIlC1wcAgAANgQAAA4AAAAAAAAAAAAAAAAALgIAAGRycy9lMm9Eb2MueG1sUEsBAi0AFAAG AAgAAAAhAACROg/aAAAABwEAAA8AAAAAAAAAAAAAAAAAdgQAAGRycy9kb3ducmV2LnhtbFBLBQYA AAAABAAEAPMAAAB9BQAAAAA= "/>
                  </w:pict>
                </mc:Fallback>
              </mc:AlternateContent>
            </w:r>
          </w:p>
          <w:p w14:paraId="56113C15" w14:textId="21D82DA9" w:rsidR="00CD480C" w:rsidRPr="008E7AE6" w:rsidRDefault="00CD480C" w:rsidP="00BA48D3">
            <w:pPr>
              <w:jc w:val="center"/>
              <w:rPr>
                <w:sz w:val="26"/>
                <w:szCs w:val="26"/>
              </w:rPr>
            </w:pPr>
            <w:r w:rsidRPr="008E7AE6">
              <w:rPr>
                <w:i/>
                <w:sz w:val="26"/>
                <w:szCs w:val="26"/>
              </w:rPr>
              <w:t>Hà Tĩnh, ngày</w:t>
            </w:r>
            <w:r w:rsidR="00BA48D3">
              <w:rPr>
                <w:i/>
                <w:sz w:val="26"/>
                <w:szCs w:val="26"/>
              </w:rPr>
              <w:t xml:space="preserve"> 16 </w:t>
            </w:r>
            <w:r w:rsidRPr="008E7AE6">
              <w:rPr>
                <w:i/>
                <w:sz w:val="26"/>
                <w:szCs w:val="26"/>
              </w:rPr>
              <w:t>tháng</w:t>
            </w:r>
            <w:r w:rsidR="006B0D85" w:rsidRPr="008E7AE6">
              <w:rPr>
                <w:i/>
                <w:sz w:val="26"/>
                <w:szCs w:val="26"/>
              </w:rPr>
              <w:t xml:space="preserve"> </w:t>
            </w:r>
            <w:r w:rsidRPr="008E7AE6">
              <w:rPr>
                <w:i/>
                <w:sz w:val="26"/>
                <w:szCs w:val="26"/>
              </w:rPr>
              <w:t xml:space="preserve"> </w:t>
            </w:r>
            <w:r w:rsidR="00D533B4">
              <w:rPr>
                <w:i/>
                <w:sz w:val="26"/>
                <w:szCs w:val="26"/>
              </w:rPr>
              <w:t>7</w:t>
            </w:r>
            <w:r w:rsidR="006B0D85" w:rsidRPr="008E7AE6">
              <w:rPr>
                <w:i/>
                <w:sz w:val="26"/>
                <w:szCs w:val="26"/>
              </w:rPr>
              <w:t xml:space="preserve"> </w:t>
            </w:r>
            <w:r w:rsidRPr="008E7AE6">
              <w:rPr>
                <w:i/>
                <w:sz w:val="26"/>
                <w:szCs w:val="26"/>
              </w:rPr>
              <w:t xml:space="preserve"> năm 20</w:t>
            </w:r>
            <w:r w:rsidR="006B0D85" w:rsidRPr="008E7AE6">
              <w:rPr>
                <w:i/>
                <w:sz w:val="26"/>
                <w:szCs w:val="26"/>
              </w:rPr>
              <w:t>21</w:t>
            </w:r>
          </w:p>
        </w:tc>
      </w:tr>
    </w:tbl>
    <w:p w14:paraId="4F72D5D3" w14:textId="77777777" w:rsidR="00641CEB" w:rsidRPr="00641CEB" w:rsidRDefault="00641CEB" w:rsidP="00D717E0">
      <w:pPr>
        <w:jc w:val="center"/>
        <w:rPr>
          <w:b/>
        </w:rPr>
      </w:pPr>
    </w:p>
    <w:p w14:paraId="72D51183" w14:textId="77777777" w:rsidR="00E263DD" w:rsidRDefault="00E263DD" w:rsidP="00D717E0">
      <w:pPr>
        <w:jc w:val="center"/>
        <w:rPr>
          <w:b/>
          <w:lang w:val="vi-VN"/>
        </w:rPr>
      </w:pPr>
      <w:r>
        <w:rPr>
          <w:b/>
          <w:lang w:val="vi-VN"/>
        </w:rPr>
        <w:t>BÁO CÁO</w:t>
      </w:r>
    </w:p>
    <w:p w14:paraId="730DBE9B" w14:textId="00F3955D" w:rsidR="00E263DD" w:rsidRPr="00E263DD" w:rsidRDefault="00E263DD" w:rsidP="00D717E0">
      <w:pPr>
        <w:jc w:val="center"/>
        <w:rPr>
          <w:b/>
        </w:rPr>
      </w:pPr>
      <w:r>
        <w:rPr>
          <w:b/>
          <w:lang w:val="vi-VN"/>
        </w:rPr>
        <w:t xml:space="preserve">Thẩm tra </w:t>
      </w:r>
      <w:r>
        <w:rPr>
          <w:b/>
          <w:iCs/>
          <w:spacing w:val="-6"/>
          <w:lang w:val="vi-VN"/>
        </w:rPr>
        <w:t>Tờ trình và Dự thảo Nghị quyết th</w:t>
      </w:r>
      <w:r>
        <w:rPr>
          <w:rFonts w:cs=".VnTime"/>
          <w:b/>
          <w:iCs/>
          <w:spacing w:val="-6"/>
          <w:lang w:val="vi-VN"/>
        </w:rPr>
        <w:t>ô</w:t>
      </w:r>
      <w:r>
        <w:rPr>
          <w:b/>
          <w:iCs/>
          <w:spacing w:val="-6"/>
          <w:lang w:val="vi-VN"/>
        </w:rPr>
        <w:t>ng qua danh m</w:t>
      </w:r>
      <w:r>
        <w:rPr>
          <w:rFonts w:cs="Arial"/>
          <w:b/>
          <w:iCs/>
          <w:spacing w:val="-6"/>
          <w:lang w:val="vi-VN"/>
        </w:rPr>
        <w:t>ụ</w:t>
      </w:r>
      <w:r>
        <w:rPr>
          <w:b/>
          <w:iCs/>
          <w:spacing w:val="-6"/>
          <w:lang w:val="vi-VN"/>
        </w:rPr>
        <w:t>c c</w:t>
      </w:r>
      <w:r>
        <w:rPr>
          <w:rFonts w:cs=".VnTime"/>
          <w:b/>
          <w:iCs/>
          <w:spacing w:val="-6"/>
          <w:lang w:val="vi-VN"/>
        </w:rPr>
        <w:t>á</w:t>
      </w:r>
      <w:r>
        <w:rPr>
          <w:b/>
          <w:iCs/>
          <w:spacing w:val="-6"/>
          <w:lang w:val="vi-VN"/>
        </w:rPr>
        <w:t>c c</w:t>
      </w:r>
      <w:r>
        <w:rPr>
          <w:rFonts w:cs=".VnTime"/>
          <w:b/>
          <w:iCs/>
          <w:spacing w:val="-6"/>
          <w:lang w:val="vi-VN"/>
        </w:rPr>
        <w:t>ô</w:t>
      </w:r>
      <w:r>
        <w:rPr>
          <w:b/>
          <w:iCs/>
          <w:spacing w:val="-6"/>
          <w:lang w:val="vi-VN"/>
        </w:rPr>
        <w:t>ng tr</w:t>
      </w:r>
      <w:r>
        <w:rPr>
          <w:rFonts w:cs=".VnTime"/>
          <w:b/>
          <w:iCs/>
          <w:spacing w:val="-6"/>
          <w:lang w:val="vi-VN"/>
        </w:rPr>
        <w:t>ì</w:t>
      </w:r>
      <w:r>
        <w:rPr>
          <w:b/>
          <w:iCs/>
          <w:spacing w:val="-6"/>
          <w:lang w:val="vi-VN"/>
        </w:rPr>
        <w:t>nh, d</w:t>
      </w:r>
      <w:r>
        <w:rPr>
          <w:rFonts w:cs="Arial"/>
          <w:b/>
          <w:iCs/>
          <w:spacing w:val="-6"/>
          <w:lang w:val="vi-VN"/>
        </w:rPr>
        <w:t>ự</w:t>
      </w:r>
      <w:r>
        <w:rPr>
          <w:b/>
          <w:iCs/>
          <w:spacing w:val="-6"/>
          <w:lang w:val="vi-VN"/>
        </w:rPr>
        <w:t xml:space="preserve"> </w:t>
      </w:r>
      <w:r>
        <w:rPr>
          <w:rFonts w:cs=".VnTime"/>
          <w:b/>
          <w:iCs/>
          <w:spacing w:val="-6"/>
          <w:lang w:val="vi-VN"/>
        </w:rPr>
        <w:t>á</w:t>
      </w:r>
      <w:r>
        <w:rPr>
          <w:b/>
          <w:iCs/>
          <w:spacing w:val="-6"/>
          <w:lang w:val="vi-VN"/>
        </w:rPr>
        <w:t>n c</w:t>
      </w:r>
      <w:r>
        <w:rPr>
          <w:rFonts w:cs="Arial"/>
          <w:b/>
          <w:iCs/>
          <w:spacing w:val="-6"/>
          <w:lang w:val="vi-VN"/>
        </w:rPr>
        <w:t>ầ</w:t>
      </w:r>
      <w:r>
        <w:rPr>
          <w:b/>
          <w:iCs/>
          <w:spacing w:val="-6"/>
          <w:lang w:val="vi-VN"/>
        </w:rPr>
        <w:t>n thu h</w:t>
      </w:r>
      <w:r>
        <w:rPr>
          <w:rFonts w:cs="Arial"/>
          <w:b/>
          <w:iCs/>
          <w:spacing w:val="-6"/>
          <w:lang w:val="vi-VN"/>
        </w:rPr>
        <w:t>ồ</w:t>
      </w:r>
      <w:r>
        <w:rPr>
          <w:b/>
          <w:iCs/>
          <w:spacing w:val="-6"/>
          <w:lang w:val="vi-VN"/>
        </w:rPr>
        <w:t xml:space="preserve">i </w:t>
      </w:r>
      <w:r>
        <w:rPr>
          <w:rFonts w:cs="Arial"/>
          <w:b/>
          <w:iCs/>
          <w:spacing w:val="-6"/>
          <w:lang w:val="vi-VN"/>
        </w:rPr>
        <w:t>đấ</w:t>
      </w:r>
      <w:r>
        <w:rPr>
          <w:b/>
          <w:iCs/>
          <w:spacing w:val="-6"/>
          <w:lang w:val="vi-VN"/>
        </w:rPr>
        <w:t>t v</w:t>
      </w:r>
      <w:r>
        <w:rPr>
          <w:rFonts w:cs="Arial"/>
          <w:b/>
          <w:iCs/>
          <w:spacing w:val="-6"/>
          <w:lang w:val="vi-VN"/>
        </w:rPr>
        <w:t>à</w:t>
      </w:r>
      <w:r>
        <w:rPr>
          <w:b/>
          <w:iCs/>
          <w:spacing w:val="-6"/>
          <w:lang w:val="vi-VN"/>
        </w:rPr>
        <w:t xml:space="preserve"> chuy</w:t>
      </w:r>
      <w:r>
        <w:rPr>
          <w:rFonts w:cs="Arial"/>
          <w:b/>
          <w:iCs/>
          <w:spacing w:val="-6"/>
          <w:lang w:val="vi-VN"/>
        </w:rPr>
        <w:t>ể</w:t>
      </w:r>
      <w:r>
        <w:rPr>
          <w:b/>
          <w:iCs/>
          <w:spacing w:val="-6"/>
          <w:lang w:val="vi-VN"/>
        </w:rPr>
        <w:t>n m</w:t>
      </w:r>
      <w:r>
        <w:rPr>
          <w:rFonts w:cs="Arial"/>
          <w:b/>
          <w:iCs/>
          <w:spacing w:val="-6"/>
          <w:lang w:val="vi-VN"/>
        </w:rPr>
        <w:t>ụ</w:t>
      </w:r>
      <w:r>
        <w:rPr>
          <w:b/>
          <w:iCs/>
          <w:spacing w:val="-6"/>
          <w:lang w:val="vi-VN"/>
        </w:rPr>
        <w:t xml:space="preserve">c </w:t>
      </w:r>
      <w:r>
        <w:rPr>
          <w:rFonts w:cs="Arial"/>
          <w:b/>
          <w:iCs/>
          <w:spacing w:val="-6"/>
          <w:lang w:val="vi-VN"/>
        </w:rPr>
        <w:t>đ</w:t>
      </w:r>
      <w:r>
        <w:rPr>
          <w:rFonts w:cs=".VnTime"/>
          <w:b/>
          <w:iCs/>
          <w:spacing w:val="-6"/>
          <w:lang w:val="vi-VN"/>
        </w:rPr>
        <w:t>í</w:t>
      </w:r>
      <w:r>
        <w:rPr>
          <w:b/>
          <w:iCs/>
          <w:spacing w:val="-6"/>
          <w:lang w:val="vi-VN"/>
        </w:rPr>
        <w:t>ch s</w:t>
      </w:r>
      <w:r>
        <w:rPr>
          <w:rFonts w:cs="Arial"/>
          <w:b/>
          <w:iCs/>
          <w:spacing w:val="-6"/>
          <w:lang w:val="vi-VN"/>
        </w:rPr>
        <w:t>ử</w:t>
      </w:r>
      <w:r>
        <w:rPr>
          <w:b/>
          <w:iCs/>
          <w:spacing w:val="-6"/>
          <w:lang w:val="vi-VN"/>
        </w:rPr>
        <w:t xml:space="preserve"> d</w:t>
      </w:r>
      <w:r>
        <w:rPr>
          <w:rFonts w:cs="Arial"/>
          <w:b/>
          <w:iCs/>
          <w:spacing w:val="-6"/>
          <w:lang w:val="vi-VN"/>
        </w:rPr>
        <w:t>ụ</w:t>
      </w:r>
      <w:r>
        <w:rPr>
          <w:b/>
          <w:iCs/>
          <w:spacing w:val="-6"/>
          <w:lang w:val="vi-VN"/>
        </w:rPr>
        <w:t xml:space="preserve">ng </w:t>
      </w:r>
      <w:r>
        <w:rPr>
          <w:rFonts w:cs="Arial"/>
          <w:b/>
          <w:iCs/>
          <w:spacing w:val="-6"/>
          <w:lang w:val="vi-VN"/>
        </w:rPr>
        <w:t>đấ</w:t>
      </w:r>
      <w:r>
        <w:rPr>
          <w:b/>
          <w:iCs/>
          <w:spacing w:val="-6"/>
          <w:lang w:val="vi-VN"/>
        </w:rPr>
        <w:t>t (bổ sung) n</w:t>
      </w:r>
      <w:r>
        <w:rPr>
          <w:rFonts w:cs="Arial"/>
          <w:b/>
          <w:iCs/>
          <w:spacing w:val="-6"/>
          <w:lang w:val="vi-VN"/>
        </w:rPr>
        <w:t>ă</w:t>
      </w:r>
      <w:r>
        <w:rPr>
          <w:b/>
          <w:iCs/>
          <w:spacing w:val="-6"/>
          <w:lang w:val="vi-VN"/>
        </w:rPr>
        <w:t>m 20</w:t>
      </w:r>
      <w:r>
        <w:rPr>
          <w:b/>
          <w:iCs/>
          <w:spacing w:val="-6"/>
        </w:rPr>
        <w:t>21</w:t>
      </w:r>
    </w:p>
    <w:p w14:paraId="71562F6D" w14:textId="46D19007" w:rsidR="00E263DD" w:rsidRDefault="00E263DD" w:rsidP="00D717E0">
      <w:pPr>
        <w:jc w:val="both"/>
        <w:rPr>
          <w:iCs/>
          <w:sz w:val="38"/>
          <w:lang w:val="vi-VN"/>
        </w:rPr>
      </w:pPr>
      <w:r>
        <w:rPr>
          <w:noProof/>
        </w:rPr>
        <mc:AlternateContent>
          <mc:Choice Requires="wps">
            <w:drawing>
              <wp:anchor distT="0" distB="0" distL="114300" distR="114300" simplePos="0" relativeHeight="251662336" behindDoc="0" locked="0" layoutInCell="1" allowOverlap="1" wp14:anchorId="2E32EDAF" wp14:editId="4C7F32ED">
                <wp:simplePos x="0" y="0"/>
                <wp:positionH relativeFrom="column">
                  <wp:posOffset>1899285</wp:posOffset>
                </wp:positionH>
                <wp:positionV relativeFrom="paragraph">
                  <wp:posOffset>39370</wp:posOffset>
                </wp:positionV>
                <wp:extent cx="1863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4E59B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yFYUHQIAADYEAAAOAAAAZHJzL2Uyb0RvYy54bWysU02P2yAQvVfqf0DcE9tZJ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c4xUqSH Fu28JaLtPKq0UiCgtigPOg3GFRBeqa0NldKT2pkXTb87pHTVEdXyyPf1bAAkCxnJm5SwcQZu2w+f NYMYcvA6inZqbB8gQQ50ir0533vDTx5ROMzms6d0AS2kN19Ciluisc5/4rpHwSixFCrIRgpyfHE+ ECHFLSQcK70RUsbWS4WGEi+mk2lMcFoKFpwhzNl2X0mLjiQMT/xiVeB5DLP6oFgE6zhh66vtiZAX Gy6XKuBBKUDnal2m48ciXazn63k+yiez9ShP63r0cVPlo9km+zCtn+qqqrOfgVqWF51gjKvA7jap Wf53k3B9M5cZu8/qXYbkLXrUC8je/pF07GVo32UQ9pqdt/bWYxjOGHx9SGH6H/dgPz731S8AAAD/ /wMAUEsDBBQABgAIAAAAIQCTzewU2wAAAAcBAAAPAAAAZHJzL2Rvd25yZXYueG1sTI7BTsMwEETv SP0HaytxqahTo1YkxKkQkBsXWhDXbbwkEfE6jd028PWYXuhxNKM3L1+PthNHGnzrWMNinoAgrpxp udbwti1v7kD4gGywc0wavsnDuphc5ZgZd+JXOm5CLSKEfYYamhD6TEpfNWTRz11PHLtPN1gMMQ61 NAOeItx2UiXJSlpsOT402NNjQ9XX5mA1+PKd9uXPrJolH7e1I7V/enlGra+n48M9iEBj+B/Dn35U hyI67dyBjRedBpWmizjVsFIgYr9M1RLE7pxlkctL/+IXAAD//wMAUEsBAi0AFAAGAAgAAAAhALaD OJL+AAAA4QEAABMAAAAAAAAAAAAAAAAAAAAAAFtDb250ZW50X1R5cGVzXS54bWxQSwECLQAUAAYA CAAAACEAOP0h/9YAAACUAQAACwAAAAAAAAAAAAAAAAAvAQAAX3JlbHMvLnJlbHNQSwECLQAUAAYA CAAAACEAIMhWFB0CAAA2BAAADgAAAAAAAAAAAAAAAAAuAgAAZHJzL2Uyb0RvYy54bWxQSwECLQAU AAYACAAAACEAk83sFNsAAAAHAQAADwAAAAAAAAAAAAAAAAB3BAAAZHJzL2Rvd25yZXYueG1sUEsF BgAAAAAEAAQA8wAAAH8FAAAAAA== "/>
            </w:pict>
          </mc:Fallback>
        </mc:AlternateContent>
      </w:r>
    </w:p>
    <w:p w14:paraId="481211D5" w14:textId="2CFF6C18" w:rsidR="00CD480C" w:rsidRPr="00005665" w:rsidRDefault="00E263DD" w:rsidP="008609CC">
      <w:pPr>
        <w:spacing w:before="40" w:after="60"/>
        <w:ind w:firstLine="709"/>
        <w:jc w:val="both"/>
      </w:pPr>
      <w:r w:rsidRPr="00FC3D73">
        <w:rPr>
          <w:lang w:val="vi-VN"/>
        </w:rPr>
        <w:t xml:space="preserve"> </w:t>
      </w:r>
      <w:r w:rsidR="00CD480C" w:rsidRPr="00FC3D73">
        <w:rPr>
          <w:lang w:val="vi-VN"/>
        </w:rPr>
        <w:t>Thực hiện chức năng, nhiệm vụ theo quy định và phân công của Thường trực Hội đồng nhân dân tỉnh, Ban Kinh tế</w:t>
      </w:r>
      <w:r w:rsidR="00D82A06">
        <w:t xml:space="preserve"> -</w:t>
      </w:r>
      <w:r w:rsidR="00CD480C" w:rsidRPr="00FC3D73">
        <w:rPr>
          <w:lang w:val="vi-VN"/>
        </w:rPr>
        <w:t xml:space="preserve"> </w:t>
      </w:r>
      <w:r w:rsidR="00D82A06">
        <w:t>N</w:t>
      </w:r>
      <w:r w:rsidR="00CD480C" w:rsidRPr="00FC3D73">
        <w:rPr>
          <w:lang w:val="vi-VN"/>
        </w:rPr>
        <w:t>gân sách báo cáo Hội đồng nhân dân tỉ</w:t>
      </w:r>
      <w:r w:rsidR="003870E1" w:rsidRPr="00FC3D73">
        <w:rPr>
          <w:lang w:val="vi-VN"/>
        </w:rPr>
        <w:t>nh kết quả</w:t>
      </w:r>
      <w:r w:rsidR="00CD480C" w:rsidRPr="00FC3D73">
        <w:rPr>
          <w:lang w:val="vi-VN"/>
        </w:rPr>
        <w:t xml:space="preserve"> thẩm tra Tờ trình </w:t>
      </w:r>
      <w:r w:rsidR="008062DD" w:rsidRPr="00FC3D73">
        <w:rPr>
          <w:lang w:val="vi-VN"/>
        </w:rPr>
        <w:t xml:space="preserve">số </w:t>
      </w:r>
      <w:bookmarkStart w:id="0" w:name="_GoBack"/>
      <w:bookmarkEnd w:id="0"/>
      <w:r w:rsidR="00FE71FE">
        <w:t>2</w:t>
      </w:r>
      <w:r w:rsidR="00F84659">
        <w:t>59</w:t>
      </w:r>
      <w:r w:rsidR="00CD480C" w:rsidRPr="00FC3D73">
        <w:rPr>
          <w:lang w:val="vi-VN"/>
        </w:rPr>
        <w:t xml:space="preserve">/TTr-UBND </w:t>
      </w:r>
      <w:r w:rsidR="008062DD" w:rsidRPr="00FC3D73">
        <w:rPr>
          <w:lang w:val="vi-VN"/>
        </w:rPr>
        <w:t>ngày</w:t>
      </w:r>
      <w:r w:rsidR="008062DD" w:rsidRPr="00FC3D73">
        <w:t xml:space="preserve"> </w:t>
      </w:r>
      <w:r w:rsidR="00FE71FE">
        <w:t>1</w:t>
      </w:r>
      <w:r w:rsidR="00F84659">
        <w:t>5</w:t>
      </w:r>
      <w:r w:rsidR="00D43418" w:rsidRPr="00FC3D73">
        <w:t xml:space="preserve"> tháng </w:t>
      </w:r>
      <w:r w:rsidR="00D94E7C" w:rsidRPr="00FC3D73">
        <w:t>7</w:t>
      </w:r>
      <w:r w:rsidR="005700AC" w:rsidRPr="00FC3D73">
        <w:t xml:space="preserve"> năm </w:t>
      </w:r>
      <w:r w:rsidR="00A91760" w:rsidRPr="00FC3D73">
        <w:rPr>
          <w:lang w:val="vi-VN"/>
        </w:rPr>
        <w:t>20</w:t>
      </w:r>
      <w:r w:rsidR="00A25435" w:rsidRPr="00FC3D73">
        <w:t>21</w:t>
      </w:r>
      <w:r w:rsidR="00CD480C" w:rsidRPr="00FC3D73">
        <w:rPr>
          <w:lang w:val="vi-VN"/>
        </w:rPr>
        <w:t xml:space="preserve"> của Ủy ban nhân dân tỉ</w:t>
      </w:r>
      <w:r w:rsidR="006B3C64" w:rsidRPr="00FC3D73">
        <w:rPr>
          <w:lang w:val="vi-VN"/>
        </w:rPr>
        <w:t>nh và d</w:t>
      </w:r>
      <w:r w:rsidR="00CD480C" w:rsidRPr="00FC3D73">
        <w:rPr>
          <w:lang w:val="vi-VN"/>
        </w:rPr>
        <w:t xml:space="preserve">ự thảo </w:t>
      </w:r>
      <w:r w:rsidR="00A25435" w:rsidRPr="00FC3D73">
        <w:t xml:space="preserve">Nghị quyết </w:t>
      </w:r>
      <w:r w:rsidR="004C6F6B" w:rsidRPr="00FC3D73">
        <w:rPr>
          <w:bCs/>
          <w:spacing w:val="-4"/>
          <w:lang w:val="pt-BR"/>
        </w:rPr>
        <w:t xml:space="preserve">thông qua </w:t>
      </w:r>
      <w:r w:rsidR="00005665" w:rsidRPr="00005665">
        <w:rPr>
          <w:iCs/>
          <w:spacing w:val="-6"/>
          <w:lang w:val="vi-VN"/>
        </w:rPr>
        <w:t>danh m</w:t>
      </w:r>
      <w:r w:rsidR="00005665" w:rsidRPr="00005665">
        <w:rPr>
          <w:rFonts w:cs="Arial"/>
          <w:iCs/>
          <w:spacing w:val="-6"/>
          <w:lang w:val="vi-VN"/>
        </w:rPr>
        <w:t>ụ</w:t>
      </w:r>
      <w:r w:rsidR="00005665" w:rsidRPr="00005665">
        <w:rPr>
          <w:iCs/>
          <w:spacing w:val="-6"/>
          <w:lang w:val="vi-VN"/>
        </w:rPr>
        <w:t>c c</w:t>
      </w:r>
      <w:r w:rsidR="00005665" w:rsidRPr="00005665">
        <w:rPr>
          <w:rFonts w:cs=".VnTime"/>
          <w:iCs/>
          <w:spacing w:val="-6"/>
          <w:lang w:val="vi-VN"/>
        </w:rPr>
        <w:t>á</w:t>
      </w:r>
      <w:r w:rsidR="00005665" w:rsidRPr="00005665">
        <w:rPr>
          <w:iCs/>
          <w:spacing w:val="-6"/>
          <w:lang w:val="vi-VN"/>
        </w:rPr>
        <w:t>c c</w:t>
      </w:r>
      <w:r w:rsidR="00005665" w:rsidRPr="00005665">
        <w:rPr>
          <w:rFonts w:cs=".VnTime"/>
          <w:iCs/>
          <w:spacing w:val="-6"/>
          <w:lang w:val="vi-VN"/>
        </w:rPr>
        <w:t>ô</w:t>
      </w:r>
      <w:r w:rsidR="00005665" w:rsidRPr="00005665">
        <w:rPr>
          <w:iCs/>
          <w:spacing w:val="-6"/>
          <w:lang w:val="vi-VN"/>
        </w:rPr>
        <w:t>ng tr</w:t>
      </w:r>
      <w:r w:rsidR="00005665" w:rsidRPr="00005665">
        <w:rPr>
          <w:rFonts w:cs=".VnTime"/>
          <w:iCs/>
          <w:spacing w:val="-6"/>
          <w:lang w:val="vi-VN"/>
        </w:rPr>
        <w:t>ì</w:t>
      </w:r>
      <w:r w:rsidR="00005665" w:rsidRPr="00005665">
        <w:rPr>
          <w:iCs/>
          <w:spacing w:val="-6"/>
          <w:lang w:val="vi-VN"/>
        </w:rPr>
        <w:t>nh, d</w:t>
      </w:r>
      <w:r w:rsidR="00005665" w:rsidRPr="00005665">
        <w:rPr>
          <w:rFonts w:cs="Arial"/>
          <w:iCs/>
          <w:spacing w:val="-6"/>
          <w:lang w:val="vi-VN"/>
        </w:rPr>
        <w:t>ự</w:t>
      </w:r>
      <w:r w:rsidR="00005665" w:rsidRPr="00005665">
        <w:rPr>
          <w:iCs/>
          <w:spacing w:val="-6"/>
          <w:lang w:val="vi-VN"/>
        </w:rPr>
        <w:t xml:space="preserve"> </w:t>
      </w:r>
      <w:r w:rsidR="00005665" w:rsidRPr="00005665">
        <w:rPr>
          <w:rFonts w:cs=".VnTime"/>
          <w:iCs/>
          <w:spacing w:val="-6"/>
          <w:lang w:val="vi-VN"/>
        </w:rPr>
        <w:t>á</w:t>
      </w:r>
      <w:r w:rsidR="00005665" w:rsidRPr="00005665">
        <w:rPr>
          <w:iCs/>
          <w:spacing w:val="-6"/>
          <w:lang w:val="vi-VN"/>
        </w:rPr>
        <w:t>n c</w:t>
      </w:r>
      <w:r w:rsidR="00005665" w:rsidRPr="00005665">
        <w:rPr>
          <w:rFonts w:cs="Arial"/>
          <w:iCs/>
          <w:spacing w:val="-6"/>
          <w:lang w:val="vi-VN"/>
        </w:rPr>
        <w:t>ầ</w:t>
      </w:r>
      <w:r w:rsidR="00005665" w:rsidRPr="00005665">
        <w:rPr>
          <w:iCs/>
          <w:spacing w:val="-6"/>
          <w:lang w:val="vi-VN"/>
        </w:rPr>
        <w:t>n thu h</w:t>
      </w:r>
      <w:r w:rsidR="00005665" w:rsidRPr="00005665">
        <w:rPr>
          <w:rFonts w:cs="Arial"/>
          <w:iCs/>
          <w:spacing w:val="-6"/>
          <w:lang w:val="vi-VN"/>
        </w:rPr>
        <w:t>ồ</w:t>
      </w:r>
      <w:r w:rsidR="00005665" w:rsidRPr="00005665">
        <w:rPr>
          <w:iCs/>
          <w:spacing w:val="-6"/>
          <w:lang w:val="vi-VN"/>
        </w:rPr>
        <w:t xml:space="preserve">i </w:t>
      </w:r>
      <w:r w:rsidR="00005665" w:rsidRPr="00005665">
        <w:rPr>
          <w:rFonts w:cs="Arial"/>
          <w:iCs/>
          <w:spacing w:val="-6"/>
          <w:lang w:val="vi-VN"/>
        </w:rPr>
        <w:t>đấ</w:t>
      </w:r>
      <w:r w:rsidR="00005665" w:rsidRPr="00005665">
        <w:rPr>
          <w:iCs/>
          <w:spacing w:val="-6"/>
          <w:lang w:val="vi-VN"/>
        </w:rPr>
        <w:t>t v</w:t>
      </w:r>
      <w:r w:rsidR="00005665" w:rsidRPr="00005665">
        <w:rPr>
          <w:rFonts w:cs="Arial"/>
          <w:iCs/>
          <w:spacing w:val="-6"/>
          <w:lang w:val="vi-VN"/>
        </w:rPr>
        <w:t>à</w:t>
      </w:r>
      <w:r w:rsidR="00005665" w:rsidRPr="00005665">
        <w:rPr>
          <w:iCs/>
          <w:spacing w:val="-6"/>
          <w:lang w:val="vi-VN"/>
        </w:rPr>
        <w:t xml:space="preserve"> chuy</w:t>
      </w:r>
      <w:r w:rsidR="00005665" w:rsidRPr="00005665">
        <w:rPr>
          <w:rFonts w:cs="Arial"/>
          <w:iCs/>
          <w:spacing w:val="-6"/>
          <w:lang w:val="vi-VN"/>
        </w:rPr>
        <w:t>ể</w:t>
      </w:r>
      <w:r w:rsidR="00005665" w:rsidRPr="00005665">
        <w:rPr>
          <w:iCs/>
          <w:spacing w:val="-6"/>
          <w:lang w:val="vi-VN"/>
        </w:rPr>
        <w:t>n m</w:t>
      </w:r>
      <w:r w:rsidR="00005665" w:rsidRPr="00005665">
        <w:rPr>
          <w:rFonts w:cs="Arial"/>
          <w:iCs/>
          <w:spacing w:val="-6"/>
          <w:lang w:val="vi-VN"/>
        </w:rPr>
        <w:t>ụ</w:t>
      </w:r>
      <w:r w:rsidR="00005665" w:rsidRPr="00005665">
        <w:rPr>
          <w:iCs/>
          <w:spacing w:val="-6"/>
          <w:lang w:val="vi-VN"/>
        </w:rPr>
        <w:t xml:space="preserve">c </w:t>
      </w:r>
      <w:r w:rsidR="00005665" w:rsidRPr="00005665">
        <w:rPr>
          <w:rFonts w:cs="Arial"/>
          <w:iCs/>
          <w:spacing w:val="-6"/>
          <w:lang w:val="vi-VN"/>
        </w:rPr>
        <w:t>đ</w:t>
      </w:r>
      <w:r w:rsidR="00005665" w:rsidRPr="00005665">
        <w:rPr>
          <w:rFonts w:cs=".VnTime"/>
          <w:iCs/>
          <w:spacing w:val="-6"/>
          <w:lang w:val="vi-VN"/>
        </w:rPr>
        <w:t>í</w:t>
      </w:r>
      <w:r w:rsidR="00005665" w:rsidRPr="00005665">
        <w:rPr>
          <w:iCs/>
          <w:spacing w:val="-6"/>
          <w:lang w:val="vi-VN"/>
        </w:rPr>
        <w:t>ch s</w:t>
      </w:r>
      <w:r w:rsidR="00005665" w:rsidRPr="00005665">
        <w:rPr>
          <w:rFonts w:cs="Arial"/>
          <w:iCs/>
          <w:spacing w:val="-6"/>
          <w:lang w:val="vi-VN"/>
        </w:rPr>
        <w:t>ử</w:t>
      </w:r>
      <w:r w:rsidR="00005665" w:rsidRPr="00005665">
        <w:rPr>
          <w:iCs/>
          <w:spacing w:val="-6"/>
          <w:lang w:val="vi-VN"/>
        </w:rPr>
        <w:t xml:space="preserve"> d</w:t>
      </w:r>
      <w:r w:rsidR="00005665" w:rsidRPr="00005665">
        <w:rPr>
          <w:rFonts w:cs="Arial"/>
          <w:iCs/>
          <w:spacing w:val="-6"/>
          <w:lang w:val="vi-VN"/>
        </w:rPr>
        <w:t>ụ</w:t>
      </w:r>
      <w:r w:rsidR="00005665" w:rsidRPr="00005665">
        <w:rPr>
          <w:iCs/>
          <w:spacing w:val="-6"/>
          <w:lang w:val="vi-VN"/>
        </w:rPr>
        <w:t xml:space="preserve">ng </w:t>
      </w:r>
      <w:r w:rsidR="00005665" w:rsidRPr="00005665">
        <w:rPr>
          <w:rFonts w:cs="Arial"/>
          <w:iCs/>
          <w:spacing w:val="-6"/>
          <w:lang w:val="vi-VN"/>
        </w:rPr>
        <w:t>đấ</w:t>
      </w:r>
      <w:r w:rsidR="00005665" w:rsidRPr="00005665">
        <w:rPr>
          <w:iCs/>
          <w:spacing w:val="-6"/>
          <w:lang w:val="vi-VN"/>
        </w:rPr>
        <w:t>t (bổ sung)</w:t>
      </w:r>
      <w:r w:rsidR="00702BD5">
        <w:rPr>
          <w:iCs/>
          <w:spacing w:val="-6"/>
        </w:rPr>
        <w:t xml:space="preserve"> </w:t>
      </w:r>
      <w:r w:rsidR="00005665" w:rsidRPr="00005665">
        <w:rPr>
          <w:iCs/>
          <w:spacing w:val="-6"/>
          <w:lang w:val="vi-VN"/>
        </w:rPr>
        <w:t>n</w:t>
      </w:r>
      <w:r w:rsidR="00005665" w:rsidRPr="00005665">
        <w:rPr>
          <w:rFonts w:cs="Arial"/>
          <w:iCs/>
          <w:spacing w:val="-6"/>
          <w:lang w:val="vi-VN"/>
        </w:rPr>
        <w:t>ă</w:t>
      </w:r>
      <w:r w:rsidR="00005665" w:rsidRPr="00005665">
        <w:rPr>
          <w:iCs/>
          <w:spacing w:val="-6"/>
          <w:lang w:val="vi-VN"/>
        </w:rPr>
        <w:t>m 20</w:t>
      </w:r>
      <w:r w:rsidR="00005665" w:rsidRPr="00005665">
        <w:rPr>
          <w:iCs/>
          <w:spacing w:val="-6"/>
        </w:rPr>
        <w:t>21</w:t>
      </w:r>
      <w:r w:rsidR="009B19F4">
        <w:rPr>
          <w:iCs/>
          <w:spacing w:val="-6"/>
        </w:rPr>
        <w:t>,</w:t>
      </w:r>
      <w:r w:rsidR="004C6F6B" w:rsidRPr="00005665">
        <w:rPr>
          <w:spacing w:val="-4"/>
          <w:lang w:val="pt-BR"/>
        </w:rPr>
        <w:t xml:space="preserve"> </w:t>
      </w:r>
      <w:r w:rsidR="003870E1" w:rsidRPr="00005665">
        <w:t>như sau:</w:t>
      </w:r>
    </w:p>
    <w:p w14:paraId="005FBA08" w14:textId="77777777" w:rsidR="00F25105" w:rsidRDefault="00E25491" w:rsidP="008609CC">
      <w:pPr>
        <w:spacing w:before="40" w:after="60"/>
        <w:ind w:firstLine="720"/>
        <w:jc w:val="both"/>
        <w:rPr>
          <w:b/>
        </w:rPr>
      </w:pPr>
      <w:r w:rsidRPr="00FC3D73">
        <w:rPr>
          <w:b/>
          <w:lang w:val="vi-VN"/>
        </w:rPr>
        <w:t>1. Căn cứ pháp lý, sự cần thiết và thẩm quyền ban hành</w:t>
      </w:r>
      <w:bookmarkStart w:id="1" w:name="dieu_58"/>
    </w:p>
    <w:p w14:paraId="7CF3213E" w14:textId="7236EE41" w:rsidR="00F45CC4" w:rsidRPr="00F25105" w:rsidRDefault="00CD480C" w:rsidP="008609CC">
      <w:pPr>
        <w:spacing w:before="40" w:after="60"/>
        <w:ind w:firstLine="720"/>
        <w:jc w:val="both"/>
        <w:rPr>
          <w:b/>
          <w:lang w:val="vi-VN"/>
        </w:rPr>
      </w:pPr>
      <w:r w:rsidRPr="00FC3D73">
        <w:rPr>
          <w:lang w:val="vi-VN"/>
        </w:rPr>
        <w:t xml:space="preserve">Theo Luật </w:t>
      </w:r>
      <w:r w:rsidR="009B19F4">
        <w:t>Đ</w:t>
      </w:r>
      <w:r w:rsidRPr="00FC3D73">
        <w:rPr>
          <w:lang w:val="vi-VN"/>
        </w:rPr>
        <w:t>ất đai năm 2013</w:t>
      </w:r>
      <w:r w:rsidRPr="00FC3D73">
        <w:rPr>
          <w:rStyle w:val="FootnoteReference"/>
          <w:iCs/>
        </w:rPr>
        <w:footnoteReference w:id="1"/>
      </w:r>
      <w:r w:rsidRPr="00FC3D73">
        <w:rPr>
          <w:lang w:val="vi-VN"/>
        </w:rPr>
        <w:t xml:space="preserve">, </w:t>
      </w:r>
      <w:r w:rsidRPr="00FC3D73">
        <w:t xml:space="preserve">Danh mục các công trình, dự án cần thu hồi và chuyển mục đích sử dụng đất hàng năm được </w:t>
      </w:r>
      <w:r w:rsidR="00EC6A20">
        <w:t>lập</w:t>
      </w:r>
      <w:r w:rsidRPr="00FC3D73">
        <w:t xml:space="preserve"> và trình Hội đồng nhân dân tỉnh quyết định vào kỳ họp cuối năm trước khi phê duyệt kế hoạch sử dụng đất hàng năm </w:t>
      </w:r>
      <w:r w:rsidR="00870E04">
        <w:t>của</w:t>
      </w:r>
      <w:r w:rsidRPr="00FC3D73">
        <w:t xml:space="preserve"> cấp huyện.</w:t>
      </w:r>
      <w:r w:rsidR="009F533B" w:rsidRPr="00FC3D73">
        <w:t xml:space="preserve"> </w:t>
      </w:r>
      <w:r w:rsidR="00FD2D49">
        <w:t>Tuy vậy,</w:t>
      </w:r>
      <w:r w:rsidR="00146898" w:rsidRPr="00FC3D73">
        <w:t xml:space="preserve"> do tính cấp bách </w:t>
      </w:r>
      <w:r w:rsidR="00F45CC4">
        <w:rPr>
          <w:lang w:val="vi-VN"/>
        </w:rPr>
        <w:t xml:space="preserve">để triển khai các dự án đầu tư </w:t>
      </w:r>
      <w:r w:rsidR="00337A40">
        <w:t xml:space="preserve">nhằm </w:t>
      </w:r>
      <w:r w:rsidR="00F45CC4">
        <w:rPr>
          <w:lang w:val="vi-VN"/>
        </w:rPr>
        <w:t xml:space="preserve">đáp ứng yêu cầu phát triển kinh tế xã hội, </w:t>
      </w:r>
      <w:r w:rsidR="009B19F4">
        <w:rPr>
          <w:lang w:val="vi-VN"/>
        </w:rPr>
        <w:t>Ủy</w:t>
      </w:r>
      <w:r w:rsidR="00F45CC4">
        <w:t xml:space="preserve"> ban nhân dân</w:t>
      </w:r>
      <w:r w:rsidR="00F45CC4">
        <w:rPr>
          <w:lang w:val="vi-VN"/>
        </w:rPr>
        <w:t xml:space="preserve"> tỉnh lập Danh mục các công trình, dự án cần thu hồi và chuyển mục đích sử dụng</w:t>
      </w:r>
      <w:r w:rsidR="00F45CC4">
        <w:t xml:space="preserve"> đất</w:t>
      </w:r>
      <w:r w:rsidR="00F45CC4">
        <w:rPr>
          <w:lang w:val="vi-VN"/>
        </w:rPr>
        <w:t xml:space="preserve"> </w:t>
      </w:r>
      <w:r w:rsidR="006F31BC">
        <w:t xml:space="preserve">(bổ sung) </w:t>
      </w:r>
      <w:r w:rsidR="00F45CC4">
        <w:rPr>
          <w:lang w:val="vi-VN"/>
        </w:rPr>
        <w:t>năm 20</w:t>
      </w:r>
      <w:r w:rsidR="00F45CC4">
        <w:t>21</w:t>
      </w:r>
      <w:r w:rsidR="00F45CC4">
        <w:rPr>
          <w:lang w:val="vi-VN"/>
        </w:rPr>
        <w:t xml:space="preserve">, trình </w:t>
      </w:r>
      <w:r w:rsidR="00F45CC4">
        <w:rPr>
          <w:iCs/>
        </w:rPr>
        <w:t>Hội đồng nhân dân</w:t>
      </w:r>
      <w:r w:rsidR="00F45CC4">
        <w:rPr>
          <w:lang w:val="vi-VN"/>
        </w:rPr>
        <w:t xml:space="preserve"> tỉnh xem xét quyết định là cần thiết</w:t>
      </w:r>
      <w:r w:rsidR="00F45CC4">
        <w:t>,</w:t>
      </w:r>
      <w:r w:rsidR="00F45CC4">
        <w:rPr>
          <w:lang w:val="vi-VN"/>
        </w:rPr>
        <w:t xml:space="preserve"> đúng thẩm quyền</w:t>
      </w:r>
      <w:r w:rsidR="00CC303E" w:rsidRPr="00CC303E">
        <w:rPr>
          <w:iCs/>
          <w:lang w:val="vi-VN"/>
        </w:rPr>
        <w:t xml:space="preserve"> </w:t>
      </w:r>
      <w:r w:rsidR="00CC303E">
        <w:rPr>
          <w:iCs/>
        </w:rPr>
        <w:t xml:space="preserve">và </w:t>
      </w:r>
      <w:r w:rsidR="00CC303E" w:rsidRPr="00FC3D73">
        <w:rPr>
          <w:iCs/>
          <w:lang w:val="vi-VN"/>
        </w:rPr>
        <w:t>có đầy đủ căn cứ</w:t>
      </w:r>
      <w:r w:rsidR="00CC303E">
        <w:rPr>
          <w:iCs/>
          <w:lang w:val="vi-VN"/>
        </w:rPr>
        <w:t xml:space="preserve"> pháp lý</w:t>
      </w:r>
      <w:r w:rsidR="00CC303E" w:rsidRPr="00FC3D73">
        <w:rPr>
          <w:rStyle w:val="FootnoteReference"/>
          <w:iCs/>
        </w:rPr>
        <w:footnoteReference w:id="2"/>
      </w:r>
      <w:r w:rsidR="00F25105">
        <w:rPr>
          <w:iCs/>
        </w:rPr>
        <w:t>.</w:t>
      </w:r>
    </w:p>
    <w:p w14:paraId="30DE5CDE" w14:textId="77777777" w:rsidR="00B9069F" w:rsidRDefault="00C1224B" w:rsidP="008609CC">
      <w:pPr>
        <w:spacing w:before="40" w:after="60"/>
        <w:ind w:firstLine="720"/>
        <w:jc w:val="both"/>
        <w:rPr>
          <w:b/>
          <w:bCs/>
          <w:lang w:val="sq-AL"/>
        </w:rPr>
      </w:pPr>
      <w:r w:rsidRPr="00FC3D73">
        <w:rPr>
          <w:b/>
          <w:bCs/>
          <w:lang w:val="vi-VN"/>
        </w:rPr>
        <w:t>2</w:t>
      </w:r>
      <w:r w:rsidRPr="00FC3D73">
        <w:rPr>
          <w:b/>
          <w:bCs/>
          <w:lang w:val="sq-AL"/>
        </w:rPr>
        <w:t>. Về nội dung Tờ trình và dự thảo Nghị quyết</w:t>
      </w:r>
    </w:p>
    <w:p w14:paraId="627C05A4" w14:textId="34E08A23" w:rsidR="00FD34AE" w:rsidRDefault="00FD34AE" w:rsidP="008609CC">
      <w:pPr>
        <w:spacing w:before="40" w:after="60"/>
        <w:ind w:firstLine="720"/>
        <w:jc w:val="both"/>
        <w:rPr>
          <w:iCs/>
        </w:rPr>
      </w:pPr>
      <w:r>
        <w:rPr>
          <w:lang w:val="vi-VN"/>
        </w:rPr>
        <w:t xml:space="preserve">Ban Kinh tế </w:t>
      </w:r>
      <w:r>
        <w:t>- N</w:t>
      </w:r>
      <w:r>
        <w:rPr>
          <w:lang w:val="vi-VN"/>
        </w:rPr>
        <w:t xml:space="preserve">gân sách </w:t>
      </w:r>
      <w:r>
        <w:t>nhận thấy: Một số</w:t>
      </w:r>
      <w:r w:rsidRPr="00FD2A83">
        <w:rPr>
          <w:iCs/>
          <w:lang w:val="vi-VN"/>
        </w:rPr>
        <w:t xml:space="preserve"> </w:t>
      </w:r>
      <w:r w:rsidRPr="00FD2A83">
        <w:rPr>
          <w:lang w:val="vi-VN"/>
        </w:rPr>
        <w:t>công trình, dự án</w:t>
      </w:r>
      <w:r w:rsidRPr="00FD2A83">
        <w:rPr>
          <w:iCs/>
          <w:lang w:val="sq-AL"/>
        </w:rPr>
        <w:t xml:space="preserve"> trong </w:t>
      </w:r>
      <w:r w:rsidRPr="00FD2A83">
        <w:t>danh mục cần thu hồi</w:t>
      </w:r>
      <w:r w:rsidRPr="00FD2A83">
        <w:rPr>
          <w:iCs/>
          <w:lang w:val="sq-AL"/>
        </w:rPr>
        <w:t xml:space="preserve"> đất, chuyển mục đích sử dụng đất còn thiếu </w:t>
      </w:r>
      <w:r w:rsidRPr="00FD2A83">
        <w:rPr>
          <w:iCs/>
          <w:lang w:val="vi-VN"/>
        </w:rPr>
        <w:t>căn cứ pháp lý</w:t>
      </w:r>
      <w:r w:rsidRPr="00FD2A83">
        <w:rPr>
          <w:rStyle w:val="FootnoteReference"/>
          <w:lang w:val="vi-VN"/>
        </w:rPr>
        <w:footnoteReference w:id="3"/>
      </w:r>
      <w:r>
        <w:rPr>
          <w:iCs/>
        </w:rPr>
        <w:t>; một số dự án không ghi đầy đủ thông tin (số và nội dung văn bản, ngày</w:t>
      </w:r>
      <w:r w:rsidR="001C569E">
        <w:rPr>
          <w:iCs/>
        </w:rPr>
        <w:t>,</w:t>
      </w:r>
      <w:r>
        <w:rPr>
          <w:iCs/>
        </w:rPr>
        <w:t xml:space="preserve"> tháng năm, đơn vị ban hành…)</w:t>
      </w:r>
      <w:r w:rsidRPr="00FD2A83">
        <w:rPr>
          <w:rStyle w:val="FootnoteReference"/>
          <w:lang w:val="vi-VN"/>
        </w:rPr>
        <w:footnoteReference w:id="4"/>
      </w:r>
      <w:r>
        <w:rPr>
          <w:iCs/>
        </w:rPr>
        <w:t xml:space="preserve">; </w:t>
      </w:r>
      <w:r w:rsidRPr="00F56533">
        <w:t xml:space="preserve">một số </w:t>
      </w:r>
      <w:r w:rsidRPr="00F56533">
        <w:rPr>
          <w:lang w:val="vi-VN"/>
        </w:rPr>
        <w:t>nội dung</w:t>
      </w:r>
      <w:r>
        <w:t xml:space="preserve"> trong danh mục</w:t>
      </w:r>
      <w:r w:rsidRPr="00F56533">
        <w:rPr>
          <w:lang w:val="vi-VN"/>
        </w:rPr>
        <w:t xml:space="preserve"> không làm rõ tên công trình dự án theo chủ trương đầu tư, thiếu địa chỉ cụ thể (phải chi tiết đến cấ</w:t>
      </w:r>
      <w:r>
        <w:rPr>
          <w:lang w:val="vi-VN"/>
        </w:rPr>
        <w:t>p thôn)</w:t>
      </w:r>
      <w:r>
        <w:rPr>
          <w:iCs/>
        </w:rPr>
        <w:t xml:space="preserve">… </w:t>
      </w:r>
    </w:p>
    <w:p w14:paraId="1BDAD289" w14:textId="1300ECCE" w:rsidR="002D6CB9" w:rsidRDefault="002D6CB9" w:rsidP="008609CC">
      <w:pPr>
        <w:spacing w:before="40" w:after="60"/>
        <w:ind w:firstLine="720"/>
        <w:jc w:val="both"/>
      </w:pPr>
      <w:r>
        <w:t xml:space="preserve">Bên cạnh đó, việc xây dựng kế hoạch sử dụng đất hàng năm của </w:t>
      </w:r>
      <w:r w:rsidR="001C569E">
        <w:t xml:space="preserve">cấp </w:t>
      </w:r>
      <w:r>
        <w:t xml:space="preserve">tỉnh </w:t>
      </w:r>
      <w:r w:rsidR="001C569E">
        <w:t>cấp</w:t>
      </w:r>
      <w:r>
        <w:t xml:space="preserve"> huyện chưa gắn với kế hoạch đầu tư, dẫn đến tình trạng trong 06 tháng đầu năm 2021 phải bổ sung nhiều lần, với nhiều công trình, dự án (</w:t>
      </w:r>
      <w:r>
        <w:rPr>
          <w:lang w:val="nl-NL"/>
        </w:rPr>
        <w:t xml:space="preserve">Tại kỳ họp thứ 21 </w:t>
      </w:r>
      <w:r>
        <w:rPr>
          <w:lang w:val="nl-NL"/>
        </w:rPr>
        <w:lastRenderedPageBreak/>
        <w:t xml:space="preserve">đã bổ sung thu hồi 06 công trình, dự án; chuyển mục đích sử dụng đất 02 công trình, dự án </w:t>
      </w:r>
      <w:r>
        <w:t>và tại kỳ họp lần này đề xuất bổ sung 2</w:t>
      </w:r>
      <w:r w:rsidR="00DE0881">
        <w:t>20</w:t>
      </w:r>
      <w:r>
        <w:t xml:space="preserve"> công trình, dự án cần thu hồi; 2</w:t>
      </w:r>
      <w:r w:rsidR="00DE0881">
        <w:t>02</w:t>
      </w:r>
      <w:r>
        <w:t xml:space="preserve"> công trình, dự án</w:t>
      </w:r>
      <w:r>
        <w:rPr>
          <w:lang w:val="nl-NL"/>
        </w:rPr>
        <w:t xml:space="preserve"> cần chuyển mục đích sử dụng đấ</w:t>
      </w:r>
      <w:r w:rsidR="00114819">
        <w:rPr>
          <w:lang w:val="nl-NL"/>
        </w:rPr>
        <w:t>t).</w:t>
      </w:r>
    </w:p>
    <w:p w14:paraId="69C98B9E" w14:textId="48A5A745" w:rsidR="00E72704" w:rsidRPr="00FC3D73" w:rsidRDefault="00D24D94" w:rsidP="008609CC">
      <w:pPr>
        <w:spacing w:before="40" w:after="60"/>
        <w:ind w:firstLine="720"/>
        <w:jc w:val="both"/>
      </w:pPr>
      <w:r>
        <w:rPr>
          <w:lang w:val="sq-AL"/>
        </w:rPr>
        <w:t xml:space="preserve">Từ những </w:t>
      </w:r>
      <w:r w:rsidR="00114819">
        <w:rPr>
          <w:lang w:val="sq-AL"/>
        </w:rPr>
        <w:t xml:space="preserve">phân tích </w:t>
      </w:r>
      <w:r>
        <w:rPr>
          <w:lang w:val="sq-AL"/>
        </w:rPr>
        <w:t xml:space="preserve">nêu trên, </w:t>
      </w:r>
      <w:r w:rsidR="00E938DF">
        <w:rPr>
          <w:lang w:val="sq-AL"/>
        </w:rPr>
        <w:t xml:space="preserve">Ban Kinh tế </w:t>
      </w:r>
      <w:r w:rsidR="00101EED">
        <w:rPr>
          <w:lang w:val="sq-AL"/>
        </w:rPr>
        <w:t>- N</w:t>
      </w:r>
      <w:r w:rsidR="00E938DF">
        <w:rPr>
          <w:lang w:val="sq-AL"/>
        </w:rPr>
        <w:t>gân sách</w:t>
      </w:r>
      <w:r w:rsidR="007E144F">
        <w:rPr>
          <w:lang w:val="sq-AL"/>
        </w:rPr>
        <w:t xml:space="preserve"> đ</w:t>
      </w:r>
      <w:r w:rsidR="004B07F9" w:rsidRPr="00FC3D73">
        <w:t xml:space="preserve">ề nghị </w:t>
      </w:r>
      <w:r w:rsidR="001929FC" w:rsidRPr="00FC3D73">
        <w:t>Ủy ban nhân dân tỉnh</w:t>
      </w:r>
      <w:r w:rsidR="004B07F9" w:rsidRPr="00FC3D73">
        <w:t xml:space="preserve"> quan tâm</w:t>
      </w:r>
      <w:r w:rsidR="002D6CB9">
        <w:t xml:space="preserve"> một số vấn đề sau</w:t>
      </w:r>
      <w:r w:rsidR="00E72704" w:rsidRPr="00FC3D73">
        <w:t>:</w:t>
      </w:r>
    </w:p>
    <w:p w14:paraId="05B9BE13" w14:textId="622483EA" w:rsidR="00B02549" w:rsidRDefault="004755E1" w:rsidP="008609CC">
      <w:pPr>
        <w:spacing w:before="40" w:after="60"/>
        <w:ind w:firstLine="720"/>
        <w:jc w:val="both"/>
      </w:pPr>
      <w:r w:rsidRPr="00E62F46">
        <w:rPr>
          <w:iCs/>
          <w:lang w:val="vi-VN"/>
        </w:rPr>
        <w:t xml:space="preserve"> </w:t>
      </w:r>
      <w:r w:rsidR="004735F7" w:rsidRPr="00E62F46">
        <w:rPr>
          <w:iCs/>
          <w:lang w:val="vi-VN"/>
        </w:rPr>
        <w:t>(</w:t>
      </w:r>
      <w:r w:rsidR="00AB01C3">
        <w:rPr>
          <w:iCs/>
        </w:rPr>
        <w:t>1</w:t>
      </w:r>
      <w:r w:rsidR="0073092B">
        <w:rPr>
          <w:iCs/>
          <w:lang w:val="vi-VN"/>
        </w:rPr>
        <w:t>)</w:t>
      </w:r>
      <w:r w:rsidR="004735F7" w:rsidRPr="00E62F46">
        <w:rPr>
          <w:iCs/>
          <w:lang w:val="vi-VN"/>
        </w:rPr>
        <w:t xml:space="preserve"> </w:t>
      </w:r>
      <w:r w:rsidR="00B02549">
        <w:t>Bổ sung vào phụ lục nghị quyết đối với các dự án còn thiếu thông tin</w:t>
      </w:r>
      <w:r w:rsidR="00043981">
        <w:t>;</w:t>
      </w:r>
      <w:r w:rsidR="00B02549">
        <w:t xml:space="preserve"> rà soát</w:t>
      </w:r>
      <w:r w:rsidR="002D6CB9">
        <w:t>, chưa đưa vào danh mục thu hồi đất, chuyển mục đích sử dụng đất trình tại kỳ họp lần này đối với</w:t>
      </w:r>
      <w:r w:rsidR="00B02549">
        <w:t xml:space="preserve"> những dự án chưa đủ căn cứ pháp lý và chưa thực sự cấ</w:t>
      </w:r>
      <w:r w:rsidR="002D6CB9">
        <w:t>p bách</w:t>
      </w:r>
      <w:r w:rsidR="00D91062">
        <w:t>.</w:t>
      </w:r>
    </w:p>
    <w:p w14:paraId="26F349F5" w14:textId="77777777" w:rsidR="00BA48D3" w:rsidRDefault="008D243D" w:rsidP="00146DF9">
      <w:pPr>
        <w:spacing w:before="40" w:after="60"/>
        <w:ind w:firstLine="720"/>
        <w:jc w:val="both"/>
        <w:rPr>
          <w:lang w:val="sq-AL"/>
        </w:rPr>
      </w:pPr>
      <w:r>
        <w:rPr>
          <w:lang w:val="sq-AL"/>
        </w:rPr>
        <w:t xml:space="preserve"> </w:t>
      </w:r>
      <w:r w:rsidR="007073F0">
        <w:t>(</w:t>
      </w:r>
      <w:r w:rsidR="00425E98">
        <w:t>2</w:t>
      </w:r>
      <w:r w:rsidR="007073F0">
        <w:t xml:space="preserve">) </w:t>
      </w:r>
      <w:r w:rsidR="00BA48D3" w:rsidRPr="00DF2E41">
        <w:t>Đ</w:t>
      </w:r>
      <w:r w:rsidR="00BA48D3" w:rsidRPr="00DF2E41">
        <w:rPr>
          <w:lang w:val="sq-AL"/>
        </w:rPr>
        <w:t>ánh giá kết quả thực hiện danh mục thu hồi, chuyển mục đích sử dụng đất 06 tháng đầu năm 2021</w:t>
      </w:r>
      <w:r w:rsidR="00BA48D3">
        <w:rPr>
          <w:lang w:val="sq-AL"/>
        </w:rPr>
        <w:t xml:space="preserve">; </w:t>
      </w:r>
      <w:r w:rsidR="00BA48D3" w:rsidRPr="00DF2E41">
        <w:rPr>
          <w:lang w:val="sq-AL"/>
        </w:rPr>
        <w:t>nâng cao trách</w:t>
      </w:r>
      <w:r w:rsidR="00BA48D3">
        <w:rPr>
          <w:lang w:val="sq-AL"/>
        </w:rPr>
        <w:t xml:space="preserve"> nhiệm của cấp xã, cấp huyện, phát huy vai trò tham mưu, thẩm định của sở Tài nguyên và Môi trường </w:t>
      </w:r>
      <w:r w:rsidR="00BA48D3" w:rsidRPr="00DF2E41">
        <w:rPr>
          <w:lang w:val="sq-AL"/>
        </w:rPr>
        <w:t>trong việc đề xu</w:t>
      </w:r>
      <w:r w:rsidR="00BA48D3">
        <w:rPr>
          <w:lang w:val="sq-AL"/>
        </w:rPr>
        <w:t xml:space="preserve">ất, tổng hợp. </w:t>
      </w:r>
    </w:p>
    <w:p w14:paraId="2C323709" w14:textId="5E69013C" w:rsidR="00146DF9" w:rsidRDefault="00425E98" w:rsidP="00146DF9">
      <w:pPr>
        <w:spacing w:before="40" w:after="60"/>
        <w:ind w:firstLine="720"/>
        <w:jc w:val="both"/>
        <w:rPr>
          <w:lang w:val="sq-AL"/>
        </w:rPr>
      </w:pPr>
      <w:r>
        <w:rPr>
          <w:lang w:val="sq-AL"/>
        </w:rPr>
        <w:t xml:space="preserve">(3) Rà soát các dự án đã được Hội đồng nhân dân tỉnh đưa vào kế </w:t>
      </w:r>
      <w:r>
        <w:t>hoạch phải thu hồi để thực hiện dự án hoặc phải chuyển mục đích sử dụng đấ</w:t>
      </w:r>
      <w:r w:rsidR="00D24D94">
        <w:t>t nhưng</w:t>
      </w:r>
      <w:r>
        <w:t xml:space="preserve"> sau 03 năm chưa có quyết định thu hồi đất hoặc chưa được phép chuyển mục đích sử dụng đất</w:t>
      </w:r>
      <w:r w:rsidR="00D24D94">
        <w:t>,</w:t>
      </w:r>
      <w:r>
        <w:t xml:space="preserve"> trình Hội đồng nhân dân tỉnh điều chỉnh, hủy bỏ việc thu hồi hoặc chuyển mục đích theo quy định tại Khoản 3 Điều 49, Luật </w:t>
      </w:r>
      <w:r w:rsidR="006C41FA">
        <w:t>Đ</w:t>
      </w:r>
      <w:r>
        <w:t>ất đai 2013.</w:t>
      </w:r>
      <w:r>
        <w:rPr>
          <w:lang w:val="sq-AL"/>
        </w:rPr>
        <w:t xml:space="preserve"> </w:t>
      </w:r>
    </w:p>
    <w:p w14:paraId="3FD01E2D" w14:textId="1D762652" w:rsidR="00146DF9" w:rsidRDefault="00FE71FE" w:rsidP="00146DF9">
      <w:pPr>
        <w:spacing w:before="40" w:after="60"/>
        <w:ind w:firstLine="720"/>
        <w:jc w:val="both"/>
        <w:rPr>
          <w:lang w:val="sq-AL"/>
        </w:rPr>
      </w:pPr>
      <w:r>
        <w:rPr>
          <w:lang w:val="sq-AL"/>
        </w:rPr>
        <w:t xml:space="preserve">(4) Kiểm tra </w:t>
      </w:r>
      <w:r w:rsidR="001E5B3A">
        <w:rPr>
          <w:lang w:val="sq-AL"/>
        </w:rPr>
        <w:t xml:space="preserve">tính chính xác về diện tích cần </w:t>
      </w:r>
      <w:r w:rsidR="00DB68F1">
        <w:rPr>
          <w:lang w:val="sq-AL"/>
        </w:rPr>
        <w:t>thu hồi đất, chuyển mục đích sử dụng đất của các công trình, dự</w:t>
      </w:r>
      <w:r w:rsidR="001E5B3A">
        <w:rPr>
          <w:lang w:val="sq-AL"/>
        </w:rPr>
        <w:t xml:space="preserve"> án</w:t>
      </w:r>
      <w:r w:rsidR="00DB68F1">
        <w:rPr>
          <w:lang w:val="sq-AL"/>
        </w:rPr>
        <w:t>, tránh trường hợp sau khi Hội đồng nhân dân tỉnh ban hành nghị quyết phải điều chỉ</w:t>
      </w:r>
      <w:r w:rsidR="00A0552D">
        <w:rPr>
          <w:lang w:val="sq-AL"/>
        </w:rPr>
        <w:t>nh, bổ sung.</w:t>
      </w:r>
    </w:p>
    <w:p w14:paraId="422DBB60" w14:textId="29A33623" w:rsidR="00C069E7" w:rsidRPr="00202E93" w:rsidRDefault="00C069E7" w:rsidP="00146DF9">
      <w:pPr>
        <w:spacing w:before="40" w:after="60"/>
        <w:ind w:firstLine="720"/>
        <w:jc w:val="both"/>
      </w:pPr>
      <w:r>
        <w:t>(5) Theo</w:t>
      </w:r>
      <w:r w:rsidRPr="00CB0632">
        <w:rPr>
          <w:lang w:val="sq-AL"/>
        </w:rPr>
        <w:t xml:space="preserve"> </w:t>
      </w:r>
      <w:r>
        <w:rPr>
          <w:lang w:val="sq-AL"/>
        </w:rPr>
        <w:t>dự kiến</w:t>
      </w:r>
      <w:r w:rsidRPr="00CB0632">
        <w:rPr>
          <w:lang w:val="sq-AL"/>
        </w:rPr>
        <w:t xml:space="preserve">, tổng dự toán nguồn kinh phí </w:t>
      </w:r>
      <w:r>
        <w:t xml:space="preserve">thực hiện bồi thường, GPMB </w:t>
      </w:r>
      <w:r>
        <w:rPr>
          <w:lang w:val="vi-VN"/>
        </w:rPr>
        <w:t>khi thu hồi đất</w:t>
      </w:r>
      <w:r w:rsidRPr="00CB0632">
        <w:rPr>
          <w:lang w:val="sq-AL"/>
        </w:rPr>
        <w:t xml:space="preserve"> là</w:t>
      </w:r>
      <w:r w:rsidRPr="00CB0632">
        <w:rPr>
          <w:rFonts w:eastAsia="Times New Roman"/>
          <w:b/>
          <w:bCs/>
          <w:color w:val="000000"/>
        </w:rPr>
        <w:t xml:space="preserve"> </w:t>
      </w:r>
      <w:r>
        <w:rPr>
          <w:rFonts w:eastAsia="Times New Roman"/>
          <w:bCs/>
          <w:color w:val="000000"/>
        </w:rPr>
        <w:t>5.</w:t>
      </w:r>
      <w:r w:rsidR="001676AB">
        <w:rPr>
          <w:rFonts w:eastAsia="Times New Roman"/>
          <w:bCs/>
          <w:color w:val="000000"/>
        </w:rPr>
        <w:t>4</w:t>
      </w:r>
      <w:r w:rsidR="0049731C">
        <w:rPr>
          <w:rFonts w:eastAsia="Times New Roman"/>
          <w:bCs/>
          <w:color w:val="000000"/>
        </w:rPr>
        <w:t>20</w:t>
      </w:r>
      <w:r>
        <w:rPr>
          <w:rFonts w:eastAsia="Times New Roman"/>
          <w:bCs/>
          <w:color w:val="000000"/>
        </w:rPr>
        <w:t>,</w:t>
      </w:r>
      <w:r w:rsidR="0049731C">
        <w:rPr>
          <w:rFonts w:eastAsia="Times New Roman"/>
          <w:bCs/>
          <w:color w:val="000000"/>
        </w:rPr>
        <w:t>61</w:t>
      </w:r>
      <w:r w:rsidRPr="00CB0632">
        <w:rPr>
          <w:rFonts w:eastAsia="Times New Roman"/>
          <w:b/>
          <w:bCs/>
          <w:color w:val="000000"/>
        </w:rPr>
        <w:t xml:space="preserve"> </w:t>
      </w:r>
      <w:r w:rsidRPr="00CB0632">
        <w:rPr>
          <w:lang w:val="sq-AL"/>
        </w:rPr>
        <w:t>tỷ đồng</w:t>
      </w:r>
      <w:r w:rsidRPr="00CB0632">
        <w:rPr>
          <w:rStyle w:val="FootnoteReference"/>
          <w:iCs/>
          <w:lang w:val="sq-AL"/>
        </w:rPr>
        <w:footnoteReference w:id="5"/>
      </w:r>
      <w:r w:rsidRPr="00CB0632">
        <w:rPr>
          <w:lang w:val="sq-AL"/>
        </w:rPr>
        <w:t xml:space="preserve">, </w:t>
      </w:r>
      <w:r w:rsidRPr="00CB0632">
        <w:t>Ủy ban nhân dân</w:t>
      </w:r>
      <w:r w:rsidRPr="00CB0632">
        <w:rPr>
          <w:lang w:val="vi-VN"/>
        </w:rPr>
        <w:t xml:space="preserve"> tỉnh </w:t>
      </w:r>
      <w:r w:rsidRPr="00CB0632">
        <w:rPr>
          <w:lang w:val="sq-AL"/>
        </w:rPr>
        <w:t xml:space="preserve">cần </w:t>
      </w:r>
      <w:r w:rsidRPr="00CB0632">
        <w:rPr>
          <w:lang w:val="vi-VN"/>
        </w:rPr>
        <w:t>xây dựng</w:t>
      </w:r>
      <w:r w:rsidRPr="00CB0632">
        <w:rPr>
          <w:lang w:val="sq-AL"/>
        </w:rPr>
        <w:t xml:space="preserve"> các giải pháp huy động nguồn lực để tổ chức thực hiệ</w:t>
      </w:r>
      <w:r>
        <w:rPr>
          <w:lang w:val="sq-AL"/>
        </w:rPr>
        <w:t>n đúng</w:t>
      </w:r>
      <w:r w:rsidRPr="00CB0632">
        <w:rPr>
          <w:lang w:val="sq-AL"/>
        </w:rPr>
        <w:t xml:space="preserve"> tiến độ đề ra</w:t>
      </w:r>
      <w:r w:rsidRPr="00CB0632">
        <w:rPr>
          <w:lang w:val="vi-VN"/>
        </w:rPr>
        <w:t>, nhất là rà soát, cân đối nguồn ngân sách theo khái toán</w:t>
      </w:r>
      <w:r w:rsidR="00202E93">
        <w:t>.</w:t>
      </w:r>
    </w:p>
    <w:bookmarkEnd w:id="1"/>
    <w:p w14:paraId="6A9E9D84" w14:textId="07857DAC" w:rsidR="007A7751" w:rsidRPr="00862BD5" w:rsidRDefault="00641CEB" w:rsidP="008609CC">
      <w:pPr>
        <w:spacing w:before="40" w:after="240"/>
        <w:ind w:firstLine="720"/>
        <w:jc w:val="both"/>
        <w:rPr>
          <w:iCs/>
        </w:rPr>
      </w:pPr>
      <w:r w:rsidRPr="00FC3D73">
        <w:t xml:space="preserve">Trên đây là </w:t>
      </w:r>
      <w:r w:rsidR="00D717E0">
        <w:t xml:space="preserve">kết quả </w:t>
      </w:r>
      <w:r w:rsidRPr="00FC3D73">
        <w:t xml:space="preserve">thẩm tra của Ban Kinh tế </w:t>
      </w:r>
      <w:r w:rsidR="00084A3B">
        <w:t>- N</w:t>
      </w:r>
      <w:r w:rsidRPr="00FC3D73">
        <w:t>gân sách về Tờ trình và</w:t>
      </w:r>
      <w:r w:rsidRPr="00FC3D73">
        <w:rPr>
          <w:i/>
        </w:rPr>
        <w:t xml:space="preserve"> </w:t>
      </w:r>
      <w:r w:rsidRPr="00FC3D73">
        <w:rPr>
          <w:lang w:val="vi-VN"/>
        </w:rPr>
        <w:t xml:space="preserve">dự thảo </w:t>
      </w:r>
      <w:r w:rsidRPr="00FC3D73">
        <w:t xml:space="preserve">Nghị quyết </w:t>
      </w:r>
      <w:r w:rsidRPr="00FC3D73">
        <w:rPr>
          <w:bCs/>
          <w:spacing w:val="-4"/>
          <w:lang w:val="pt-BR"/>
        </w:rPr>
        <w:t>thông qua D</w:t>
      </w:r>
      <w:r w:rsidRPr="00FC3D73">
        <w:rPr>
          <w:spacing w:val="-4"/>
          <w:lang w:val="pt-BR"/>
        </w:rPr>
        <w:t xml:space="preserve">anh mục các công trình, dự án cần thu hồi đất và chuyển mục đích sử dụng đất </w:t>
      </w:r>
      <w:r w:rsidRPr="00FC3D73">
        <w:rPr>
          <w:bCs/>
          <w:spacing w:val="-4"/>
          <w:lang w:val="pt-BR"/>
        </w:rPr>
        <w:t xml:space="preserve">(bổ sung) </w:t>
      </w:r>
      <w:r w:rsidR="00030634">
        <w:rPr>
          <w:spacing w:val="-4"/>
          <w:lang w:val="pt-BR"/>
        </w:rPr>
        <w:t xml:space="preserve">năm 2021, </w:t>
      </w:r>
      <w:r w:rsidRPr="00FC3D73">
        <w:rPr>
          <w:bCs/>
          <w:spacing w:val="-4"/>
          <w:lang w:val="pt-BR"/>
        </w:rPr>
        <w:t>kính trình Hội đồng nhân dân tỉnh xem xét</w:t>
      </w:r>
      <w:r w:rsidR="00B0527A" w:rsidRPr="00FC3D73">
        <w:rPr>
          <w:bCs/>
          <w:spacing w:val="-4"/>
          <w:lang w:val="pt-BR"/>
        </w:rPr>
        <w:t>,</w:t>
      </w:r>
      <w:r w:rsidRPr="00FC3D73">
        <w:rPr>
          <w:bCs/>
          <w:spacing w:val="-4"/>
          <w:lang w:val="pt-BR"/>
        </w:rPr>
        <w:t xml:space="preserve"> quyết định</w:t>
      </w:r>
      <w:r w:rsidR="007A7751" w:rsidRPr="00FC3D73">
        <w:rPr>
          <w:iCs/>
          <w:lang w:val="vi-VN"/>
        </w:rPr>
        <w:t>./.</w:t>
      </w:r>
    </w:p>
    <w:tbl>
      <w:tblPr>
        <w:tblW w:w="5000" w:type="pct"/>
        <w:tblLook w:val="0000" w:firstRow="0" w:lastRow="0" w:firstColumn="0" w:lastColumn="0" w:noHBand="0" w:noVBand="0"/>
      </w:tblPr>
      <w:tblGrid>
        <w:gridCol w:w="4259"/>
        <w:gridCol w:w="5029"/>
      </w:tblGrid>
      <w:tr w:rsidR="007A7751" w:rsidRPr="00377C26" w14:paraId="2EA46AED" w14:textId="77777777" w:rsidTr="008E7AE6">
        <w:trPr>
          <w:trHeight w:val="1169"/>
        </w:trPr>
        <w:tc>
          <w:tcPr>
            <w:tcW w:w="2293" w:type="pct"/>
          </w:tcPr>
          <w:p w14:paraId="4385E696" w14:textId="77777777" w:rsidR="007A7751" w:rsidRPr="008E7AE6" w:rsidRDefault="007A7751" w:rsidP="00D717E0">
            <w:pPr>
              <w:pStyle w:val="Heading1"/>
              <w:jc w:val="both"/>
              <w:rPr>
                <w:rFonts w:ascii="Times New Roman" w:hAnsi="Times New Roman"/>
                <w:szCs w:val="24"/>
                <w:lang w:val="vi-VN"/>
              </w:rPr>
            </w:pPr>
            <w:r w:rsidRPr="008E7AE6">
              <w:rPr>
                <w:rFonts w:ascii="Times New Roman" w:hAnsi="Times New Roman"/>
                <w:i/>
                <w:iCs/>
                <w:szCs w:val="24"/>
                <w:lang w:val="vi-VN"/>
              </w:rPr>
              <w:t>Nơi nhận:</w:t>
            </w:r>
          </w:p>
          <w:p w14:paraId="02EBF046" w14:textId="7AC74D7F" w:rsidR="007A7751" w:rsidRPr="00377C26" w:rsidRDefault="007A7751" w:rsidP="00D717E0">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w:t>
            </w:r>
          </w:p>
          <w:p w14:paraId="306D507F" w14:textId="77777777" w:rsidR="007A7751" w:rsidRPr="00377C26" w:rsidRDefault="007A7751" w:rsidP="003C6B9F">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 tỉnh;</w:t>
            </w:r>
          </w:p>
          <w:p w14:paraId="6CB5F247" w14:textId="2D475DE6" w:rsidR="007A7751" w:rsidRPr="00377C26" w:rsidRDefault="007A7751">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w:t>
            </w:r>
            <w:r w:rsidR="00626B6B">
              <w:rPr>
                <w:rFonts w:ascii="Times New Roman" w:hAnsi="Times New Roman"/>
                <w:b w:val="0"/>
                <w:sz w:val="22"/>
                <w:szCs w:val="22"/>
              </w:rPr>
              <w:t>I</w:t>
            </w:r>
            <w:r w:rsidRPr="00377C26">
              <w:rPr>
                <w:rFonts w:ascii="Times New Roman" w:hAnsi="Times New Roman"/>
                <w:b w:val="0"/>
                <w:sz w:val="22"/>
                <w:szCs w:val="22"/>
                <w:lang w:val="vi-VN"/>
              </w:rPr>
              <w:t>I;</w:t>
            </w:r>
          </w:p>
          <w:p w14:paraId="1B1C6BFB" w14:textId="2A895673" w:rsidR="007A7751" w:rsidRPr="00377C26" w:rsidRDefault="007A7751">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tham dự kỳ họp thứ</w:t>
            </w:r>
            <w:r w:rsidR="00641CEB">
              <w:rPr>
                <w:rFonts w:ascii="Times New Roman" w:hAnsi="Times New Roman"/>
                <w:b w:val="0"/>
                <w:sz w:val="22"/>
                <w:szCs w:val="22"/>
              </w:rPr>
              <w:t xml:space="preserve"> </w:t>
            </w:r>
            <w:r w:rsidR="004A6E77">
              <w:rPr>
                <w:rFonts w:ascii="Times New Roman" w:hAnsi="Times New Roman"/>
                <w:b w:val="0"/>
                <w:sz w:val="22"/>
                <w:szCs w:val="22"/>
              </w:rPr>
              <w:t>2</w:t>
            </w:r>
            <w:r w:rsidRPr="00377C26">
              <w:rPr>
                <w:rFonts w:ascii="Times New Roman" w:hAnsi="Times New Roman"/>
                <w:b w:val="0"/>
                <w:sz w:val="22"/>
                <w:szCs w:val="22"/>
                <w:lang w:val="vi-VN"/>
              </w:rPr>
              <w:t>;</w:t>
            </w:r>
          </w:p>
          <w:p w14:paraId="2C673C19" w14:textId="073F0D85" w:rsidR="007A7751" w:rsidRPr="00377C26" w:rsidRDefault="007A7751">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V</w:t>
            </w:r>
            <w:r>
              <w:rPr>
                <w:rFonts w:ascii="Times New Roman" w:hAnsi="Times New Roman"/>
                <w:b w:val="0"/>
                <w:sz w:val="22"/>
                <w:szCs w:val="22"/>
              </w:rPr>
              <w:t>P Đoàn ĐBQH</w:t>
            </w:r>
            <w:r w:rsidR="00641CEB">
              <w:rPr>
                <w:rFonts w:ascii="Times New Roman" w:hAnsi="Times New Roman"/>
                <w:b w:val="0"/>
                <w:sz w:val="22"/>
                <w:szCs w:val="22"/>
              </w:rPr>
              <w:t xml:space="preserve"> và </w:t>
            </w:r>
            <w:r w:rsidRPr="00377C26">
              <w:rPr>
                <w:rFonts w:ascii="Times New Roman" w:hAnsi="Times New Roman"/>
                <w:b w:val="0"/>
                <w:sz w:val="22"/>
                <w:szCs w:val="22"/>
                <w:lang w:val="vi-VN"/>
              </w:rPr>
              <w:t>HĐND</w:t>
            </w:r>
            <w:r>
              <w:rPr>
                <w:rFonts w:ascii="Times New Roman" w:hAnsi="Times New Roman"/>
                <w:b w:val="0"/>
                <w:sz w:val="22"/>
                <w:szCs w:val="22"/>
              </w:rPr>
              <w:t xml:space="preserve"> </w:t>
            </w:r>
            <w:r w:rsidRPr="00377C26">
              <w:rPr>
                <w:rFonts w:ascii="Times New Roman" w:hAnsi="Times New Roman"/>
                <w:b w:val="0"/>
                <w:sz w:val="22"/>
                <w:szCs w:val="22"/>
                <w:lang w:val="vi-VN"/>
              </w:rPr>
              <w:t>tỉnh;</w:t>
            </w:r>
          </w:p>
          <w:p w14:paraId="3EC8676A" w14:textId="2732EF40" w:rsidR="007A7751" w:rsidRPr="00FF096D" w:rsidRDefault="007A7751">
            <w:pPr>
              <w:pStyle w:val="Heading1"/>
              <w:jc w:val="both"/>
              <w:rPr>
                <w:sz w:val="22"/>
                <w:szCs w:val="22"/>
              </w:rPr>
            </w:pPr>
            <w:r w:rsidRPr="00377C26">
              <w:rPr>
                <w:rFonts w:ascii="Times New Roman" w:hAnsi="Times New Roman"/>
                <w:b w:val="0"/>
                <w:sz w:val="22"/>
                <w:szCs w:val="22"/>
                <w:lang w:val="vi-VN"/>
              </w:rPr>
              <w:t>- Lưu: VT</w:t>
            </w:r>
            <w:r w:rsidR="003C6B9F">
              <w:rPr>
                <w:rFonts w:ascii="Times New Roman" w:hAnsi="Times New Roman"/>
                <w:b w:val="0"/>
                <w:sz w:val="22"/>
                <w:szCs w:val="22"/>
              </w:rPr>
              <w:t>,</w:t>
            </w:r>
            <w:r w:rsidRPr="00377C26">
              <w:rPr>
                <w:rFonts w:ascii="Times New Roman" w:hAnsi="Times New Roman"/>
                <w:b w:val="0"/>
                <w:sz w:val="22"/>
                <w:szCs w:val="22"/>
                <w:lang w:val="vi-VN"/>
              </w:rPr>
              <w:t xml:space="preserve"> </w:t>
            </w:r>
            <w:r>
              <w:rPr>
                <w:rFonts w:ascii="Times New Roman" w:hAnsi="Times New Roman"/>
                <w:b w:val="0"/>
                <w:sz w:val="22"/>
                <w:szCs w:val="22"/>
              </w:rPr>
              <w:t>HĐ</w:t>
            </w:r>
            <w:r>
              <w:rPr>
                <w:rFonts w:ascii="Times New Roman" w:hAnsi="Times New Roman"/>
                <w:b w:val="0"/>
                <w:sz w:val="22"/>
                <w:szCs w:val="22"/>
                <w:vertAlign w:val="subscript"/>
              </w:rPr>
              <w:t>5</w:t>
            </w:r>
            <w:r w:rsidR="00FF096D">
              <w:rPr>
                <w:rFonts w:ascii="Times New Roman" w:hAnsi="Times New Roman"/>
                <w:b w:val="0"/>
                <w:sz w:val="22"/>
                <w:szCs w:val="22"/>
              </w:rPr>
              <w:t>.</w:t>
            </w:r>
          </w:p>
        </w:tc>
        <w:tc>
          <w:tcPr>
            <w:tcW w:w="2707" w:type="pct"/>
          </w:tcPr>
          <w:p w14:paraId="29343390" w14:textId="556C3A4B" w:rsidR="007A7751" w:rsidRPr="008E7AE6" w:rsidRDefault="007A7751">
            <w:pPr>
              <w:jc w:val="center"/>
              <w:rPr>
                <w:b/>
                <w:sz w:val="26"/>
                <w:szCs w:val="26"/>
                <w:lang w:val="da-DK"/>
              </w:rPr>
            </w:pPr>
            <w:r w:rsidRPr="008E7AE6">
              <w:rPr>
                <w:b/>
                <w:sz w:val="26"/>
                <w:szCs w:val="26"/>
                <w:lang w:val="da-DK"/>
              </w:rPr>
              <w:t xml:space="preserve">TM. BAN KINH TẾ </w:t>
            </w:r>
            <w:r w:rsidR="00BA48D3">
              <w:rPr>
                <w:b/>
                <w:sz w:val="26"/>
                <w:szCs w:val="26"/>
                <w:lang w:val="da-DK"/>
              </w:rPr>
              <w:t xml:space="preserve">- </w:t>
            </w:r>
            <w:r w:rsidRPr="008E7AE6">
              <w:rPr>
                <w:b/>
                <w:sz w:val="26"/>
                <w:szCs w:val="26"/>
                <w:lang w:val="da-DK"/>
              </w:rPr>
              <w:t>NGÂN SÁCH</w:t>
            </w:r>
          </w:p>
          <w:p w14:paraId="52AADDEC" w14:textId="77777777" w:rsidR="007A7751" w:rsidRPr="008E7AE6" w:rsidRDefault="007A7751">
            <w:pPr>
              <w:jc w:val="center"/>
              <w:rPr>
                <w:b/>
                <w:sz w:val="26"/>
                <w:szCs w:val="26"/>
                <w:lang w:val="da-DK"/>
              </w:rPr>
            </w:pPr>
            <w:r w:rsidRPr="008E7AE6">
              <w:rPr>
                <w:b/>
                <w:sz w:val="26"/>
                <w:szCs w:val="26"/>
                <w:lang w:val="da-DK"/>
              </w:rPr>
              <w:t>TRƯỞNG BAN</w:t>
            </w:r>
          </w:p>
          <w:p w14:paraId="001092EF" w14:textId="77777777" w:rsidR="007A7751" w:rsidRPr="008E7AE6" w:rsidRDefault="007A7751">
            <w:pPr>
              <w:jc w:val="center"/>
              <w:rPr>
                <w:sz w:val="26"/>
                <w:szCs w:val="26"/>
                <w:lang w:val="da-DK"/>
              </w:rPr>
            </w:pPr>
          </w:p>
          <w:p w14:paraId="16E19964" w14:textId="77777777" w:rsidR="007A7751" w:rsidRPr="008E7AE6" w:rsidRDefault="007A7751">
            <w:pPr>
              <w:jc w:val="center"/>
              <w:rPr>
                <w:i/>
                <w:sz w:val="26"/>
                <w:szCs w:val="26"/>
                <w:lang w:val="sv-SE"/>
              </w:rPr>
            </w:pPr>
          </w:p>
          <w:p w14:paraId="67C65E81" w14:textId="34053EAA" w:rsidR="007A7751" w:rsidRPr="008E7AE6" w:rsidRDefault="007A7751">
            <w:pPr>
              <w:jc w:val="center"/>
              <w:rPr>
                <w:i/>
                <w:sz w:val="26"/>
                <w:szCs w:val="26"/>
                <w:lang w:val="sv-SE"/>
              </w:rPr>
            </w:pPr>
          </w:p>
          <w:p w14:paraId="4D92E4AC" w14:textId="77777777" w:rsidR="00EC3D78" w:rsidRDefault="00EC3D78">
            <w:pPr>
              <w:jc w:val="center"/>
              <w:rPr>
                <w:i/>
                <w:sz w:val="26"/>
                <w:szCs w:val="26"/>
                <w:lang w:val="sv-SE"/>
              </w:rPr>
            </w:pPr>
          </w:p>
          <w:p w14:paraId="4FBD087A" w14:textId="77777777" w:rsidR="00EC3D78" w:rsidRDefault="00EC3D78">
            <w:pPr>
              <w:jc w:val="center"/>
              <w:rPr>
                <w:i/>
                <w:sz w:val="26"/>
                <w:szCs w:val="26"/>
                <w:lang w:val="sv-SE"/>
              </w:rPr>
            </w:pPr>
          </w:p>
          <w:p w14:paraId="29C6EE9F" w14:textId="77777777" w:rsidR="00EC3D78" w:rsidRPr="008E7AE6" w:rsidRDefault="00EC3D78">
            <w:pPr>
              <w:jc w:val="center"/>
              <w:rPr>
                <w:i/>
                <w:sz w:val="26"/>
                <w:szCs w:val="26"/>
                <w:lang w:val="sv-SE"/>
              </w:rPr>
            </w:pPr>
          </w:p>
          <w:p w14:paraId="4F626986" w14:textId="77777777" w:rsidR="007A7751" w:rsidRPr="008E7AE6" w:rsidRDefault="007A7751">
            <w:pPr>
              <w:jc w:val="center"/>
              <w:rPr>
                <w:b/>
                <w:sz w:val="26"/>
                <w:szCs w:val="26"/>
                <w:lang w:val="da-DK"/>
              </w:rPr>
            </w:pPr>
          </w:p>
          <w:p w14:paraId="0D7723C8" w14:textId="7428D219" w:rsidR="007A7751" w:rsidRPr="00377C26" w:rsidRDefault="00E15766">
            <w:pPr>
              <w:jc w:val="center"/>
              <w:rPr>
                <w:lang w:val="es-PR"/>
              </w:rPr>
            </w:pPr>
            <w:r>
              <w:rPr>
                <w:b/>
                <w:sz w:val="26"/>
                <w:szCs w:val="26"/>
                <w:lang w:val="es-PR"/>
              </w:rPr>
              <w:t>Nguyễn Thị Thúy Nga</w:t>
            </w:r>
          </w:p>
        </w:tc>
      </w:tr>
    </w:tbl>
    <w:p w14:paraId="36A21C57" w14:textId="175B6F3B" w:rsidR="0017701C" w:rsidRDefault="0017701C" w:rsidP="008609CC">
      <w:pPr>
        <w:jc w:val="both"/>
      </w:pPr>
    </w:p>
    <w:sectPr w:rsidR="0017701C" w:rsidSect="008609CC">
      <w:headerReference w:type="default" r:id="rId8"/>
      <w:footerReference w:type="default" r:id="rId9"/>
      <w:pgSz w:w="11907" w:h="16840" w:code="9"/>
      <w:pgMar w:top="907" w:right="1134" w:bottom="851" w:left="1701" w:header="709" w:footer="709" w:gutter="0"/>
      <w:cols w:space="708"/>
      <w:titlePg/>
      <w:docGrid w:linePitch="394"/>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5B78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71FB9" w14:textId="77777777" w:rsidR="002E17C9" w:rsidRDefault="002E17C9" w:rsidP="00CD480C">
      <w:r>
        <w:separator/>
      </w:r>
    </w:p>
  </w:endnote>
  <w:endnote w:type="continuationSeparator" w:id="0">
    <w:p w14:paraId="301C74FA" w14:textId="77777777" w:rsidR="002E17C9" w:rsidRDefault="002E17C9" w:rsidP="00C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EF3B" w14:textId="0AA96D73" w:rsidR="0017701C" w:rsidRDefault="001770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C7119" w14:textId="77777777" w:rsidR="002E17C9" w:rsidRDefault="002E17C9" w:rsidP="00CD480C">
      <w:r>
        <w:separator/>
      </w:r>
    </w:p>
  </w:footnote>
  <w:footnote w:type="continuationSeparator" w:id="0">
    <w:p w14:paraId="6C1B7E3D" w14:textId="77777777" w:rsidR="002E17C9" w:rsidRDefault="002E17C9" w:rsidP="00CD480C">
      <w:r>
        <w:continuationSeparator/>
      </w:r>
    </w:p>
  </w:footnote>
  <w:footnote w:id="1">
    <w:p w14:paraId="2A3BEBE8" w14:textId="710D3A16" w:rsidR="0017701C" w:rsidRPr="00011945" w:rsidRDefault="0017701C" w:rsidP="00CD480C">
      <w:pPr>
        <w:jc w:val="both"/>
        <w:rPr>
          <w:sz w:val="20"/>
          <w:szCs w:val="20"/>
        </w:rPr>
      </w:pPr>
      <w:r w:rsidRPr="00011945">
        <w:rPr>
          <w:sz w:val="20"/>
          <w:szCs w:val="20"/>
          <w:vertAlign w:val="superscript"/>
        </w:rPr>
        <w:footnoteRef/>
      </w:r>
      <w:r w:rsidRPr="00011945">
        <w:rPr>
          <w:sz w:val="20"/>
          <w:szCs w:val="20"/>
        </w:rPr>
        <w:t xml:space="preserve"> Việc xem xét, thông qua nhu cầu chuyển mục đích sử dụng đất trồng lúa, đất rừng phòng hộ theo điểm b, khoản 1 Điều 58 và danh mục các dự án thu hồi đất theo quy định tại khoản 3 Điều 62 Luật Đất đai năm 2013 và khoản 8 điều 2 Nghị định số 01/2017/NĐ-CP sửa đổ</w:t>
      </w:r>
      <w:r w:rsidR="00607ED3" w:rsidRPr="00011945">
        <w:rPr>
          <w:sz w:val="20"/>
          <w:szCs w:val="20"/>
        </w:rPr>
        <w:t>i n</w:t>
      </w:r>
      <w:r w:rsidRPr="00011945">
        <w:rPr>
          <w:sz w:val="20"/>
          <w:szCs w:val="20"/>
        </w:rPr>
        <w:t>ghị định hướng dẫn Luật đất đai.</w:t>
      </w:r>
    </w:p>
  </w:footnote>
  <w:footnote w:id="2">
    <w:p w14:paraId="0BE92634" w14:textId="77777777" w:rsidR="00CC303E" w:rsidRPr="00370F51" w:rsidRDefault="00CC303E" w:rsidP="00CC303E">
      <w:pPr>
        <w:jc w:val="both"/>
        <w:rPr>
          <w:sz w:val="20"/>
          <w:szCs w:val="20"/>
        </w:rPr>
      </w:pPr>
      <w:r w:rsidRPr="00011945">
        <w:rPr>
          <w:sz w:val="20"/>
          <w:szCs w:val="20"/>
          <w:vertAlign w:val="superscript"/>
        </w:rPr>
        <w:t xml:space="preserve">2 </w:t>
      </w:r>
      <w:r w:rsidRPr="00011945">
        <w:rPr>
          <w:sz w:val="20"/>
          <w:szCs w:val="20"/>
        </w:rPr>
        <w:t xml:space="preserve">Luật Đất đai năm 2013; Nghị quyết số 66/NQ-CP ngày 30/5/2013 về Quy hoạch sử dụng đất đến năm 2020 và kế hoạch sử dụng đất 5 năm đầu kỳ (2011-2015) tỉnh Hà Tĩnh, </w:t>
      </w:r>
      <w:hyperlink r:id="rId1" w:history="1">
        <w:r w:rsidRPr="00011945">
          <w:rPr>
            <w:sz w:val="20"/>
            <w:szCs w:val="20"/>
          </w:rPr>
          <w:t>Nghị định 35/2015/NĐ-CP ngày 13/4/2015 về quản lý, sử dụng đất trồng lúa</w:t>
        </w:r>
      </w:hyperlink>
      <w:r w:rsidRPr="00011945">
        <w:rPr>
          <w:sz w:val="20"/>
          <w:szCs w:val="20"/>
        </w:rPr>
        <w:t xml:space="preserve">, </w:t>
      </w:r>
      <w:hyperlink r:id="rId2" w:history="1">
        <w:r w:rsidRPr="00011945">
          <w:rPr>
            <w:sz w:val="20"/>
            <w:szCs w:val="20"/>
          </w:rPr>
          <w:t>Nghị định 43/2014/NĐ-CP ngày 15/5/2014 hướng dẫn thi hành Luật Đất đai</w:t>
        </w:r>
      </w:hyperlink>
      <w:r w:rsidRPr="00011945">
        <w:rPr>
          <w:sz w:val="20"/>
          <w:szCs w:val="20"/>
        </w:rPr>
        <w:t xml:space="preserve"> của Chính phủ; </w:t>
      </w:r>
      <w:hyperlink r:id="rId3" w:history="1">
        <w:r w:rsidRPr="00011945">
          <w:rPr>
            <w:sz w:val="20"/>
            <w:szCs w:val="20"/>
          </w:rPr>
          <w:t>Công văn số 3185/BTNMT-TCQLĐĐ 14/6/2021 về việc chuyển mục đích sử dụng đất trồng lúa, đất rừng phòng hộ, đất rừng đặc dụng để thực hiện dự án tại các địa phương của Bộ Tài nguyên và Môi trường; Quyết định số 1786/QĐ-TTg ngày 27/11/2012 của Thủ tướng Chính phủ về việc Quy hoạch tổng thể phát triển kinh tế - xã hội tỉnh Hà Tĩnh đến năm 2020, tầm nhìn đến năm 2050.</w:t>
        </w:r>
      </w:hyperlink>
      <w:r w:rsidRPr="00011945">
        <w:rPr>
          <w:sz w:val="20"/>
          <w:szCs w:val="20"/>
        </w:rPr>
        <w:t>..</w:t>
      </w:r>
    </w:p>
  </w:footnote>
  <w:footnote w:id="3">
    <w:p w14:paraId="4AF15E7C" w14:textId="232D6FED" w:rsidR="00FD34AE" w:rsidRPr="00011945" w:rsidRDefault="00FD34AE" w:rsidP="00FD34AE">
      <w:pPr>
        <w:jc w:val="both"/>
        <w:rPr>
          <w:sz w:val="20"/>
          <w:szCs w:val="20"/>
        </w:rPr>
      </w:pPr>
      <w:r w:rsidRPr="00011945">
        <w:rPr>
          <w:rStyle w:val="FootnoteReference"/>
          <w:sz w:val="20"/>
          <w:szCs w:val="20"/>
        </w:rPr>
        <w:footnoteRef/>
      </w:r>
      <w:r w:rsidRPr="00011945">
        <w:rPr>
          <w:sz w:val="20"/>
          <w:szCs w:val="20"/>
        </w:rPr>
        <w:t xml:space="preserve"> Dự án: Mở rộng Giáo họ cây Bàng;</w:t>
      </w:r>
      <w:r>
        <w:rPr>
          <w:sz w:val="20"/>
          <w:szCs w:val="20"/>
        </w:rPr>
        <w:t xml:space="preserve"> </w:t>
      </w:r>
      <w:r w:rsidR="00785BD9">
        <w:rPr>
          <w:sz w:val="20"/>
          <w:szCs w:val="20"/>
        </w:rPr>
        <w:t>N</w:t>
      </w:r>
      <w:r w:rsidR="00774DBC">
        <w:rPr>
          <w:sz w:val="20"/>
          <w:szCs w:val="20"/>
        </w:rPr>
        <w:t>hà máy sản xuất ô tô và linh phụ kiện kết hợp cảng biển tại Khu Kinh tế Vũng Áng</w:t>
      </w:r>
      <w:r w:rsidR="00037CA9">
        <w:rPr>
          <w:sz w:val="20"/>
          <w:szCs w:val="20"/>
        </w:rPr>
        <w:t xml:space="preserve">, </w:t>
      </w:r>
      <w:r w:rsidR="00C67261" w:rsidRPr="00C67261">
        <w:rPr>
          <w:sz w:val="20"/>
          <w:szCs w:val="20"/>
        </w:rPr>
        <w:t>Dự án Nhà máy sản xuấ</w:t>
      </w:r>
      <w:r w:rsidR="00C67261">
        <w:rPr>
          <w:sz w:val="20"/>
          <w:szCs w:val="20"/>
        </w:rPr>
        <w:t>t găng tay cao su</w:t>
      </w:r>
      <w:r w:rsidRPr="00011945">
        <w:rPr>
          <w:sz w:val="20"/>
          <w:szCs w:val="20"/>
        </w:rPr>
        <w:t>…</w:t>
      </w:r>
    </w:p>
  </w:footnote>
  <w:footnote w:id="4">
    <w:p w14:paraId="28C2A931" w14:textId="5D64E206" w:rsidR="00FD34AE" w:rsidRPr="00011945" w:rsidRDefault="00FD34AE" w:rsidP="00FD34AE">
      <w:pPr>
        <w:jc w:val="both"/>
        <w:rPr>
          <w:sz w:val="20"/>
          <w:szCs w:val="20"/>
        </w:rPr>
      </w:pPr>
      <w:r w:rsidRPr="00011945">
        <w:rPr>
          <w:rStyle w:val="FootnoteReference"/>
          <w:sz w:val="20"/>
          <w:szCs w:val="20"/>
        </w:rPr>
        <w:footnoteRef/>
      </w:r>
      <w:r>
        <w:rPr>
          <w:sz w:val="20"/>
          <w:szCs w:val="20"/>
        </w:rPr>
        <w:t xml:space="preserve"> Dự án: </w:t>
      </w:r>
      <w:r>
        <w:rPr>
          <w:rFonts w:eastAsia="Times New Roman"/>
          <w:color w:val="000000"/>
          <w:sz w:val="20"/>
          <w:szCs w:val="20"/>
        </w:rPr>
        <w:t>Mương thoát nước tổ dân phố Hòa Linh; Quy hoạch</w:t>
      </w:r>
      <w:r w:rsidRPr="001D2456">
        <w:rPr>
          <w:rFonts w:eastAsia="Times New Roman"/>
          <w:color w:val="000000"/>
          <w:sz w:val="20"/>
          <w:szCs w:val="20"/>
        </w:rPr>
        <w:t xml:space="preserve"> đất sản xuất kinh doanh vùng Đồng Lê</w:t>
      </w:r>
      <w:r w:rsidR="007A7250">
        <w:rPr>
          <w:rFonts w:eastAsia="Times New Roman"/>
          <w:color w:val="000000"/>
          <w:sz w:val="20"/>
          <w:szCs w:val="20"/>
        </w:rPr>
        <w:t>;</w:t>
      </w:r>
      <w:r w:rsidR="007A7250" w:rsidRPr="007A7250">
        <w:t xml:space="preserve"> </w:t>
      </w:r>
      <w:r w:rsidR="007A7250" w:rsidRPr="007A7250">
        <w:rPr>
          <w:rFonts w:eastAsia="Times New Roman"/>
          <w:color w:val="000000"/>
          <w:sz w:val="20"/>
          <w:szCs w:val="20"/>
        </w:rPr>
        <w:t>Quy hoạch khu thể thao thôn Tân Lệ</w:t>
      </w:r>
      <w:r>
        <w:rPr>
          <w:rFonts w:eastAsia="Times New Roman"/>
          <w:color w:val="000000"/>
          <w:sz w:val="20"/>
          <w:szCs w:val="20"/>
        </w:rPr>
        <w:t>…</w:t>
      </w:r>
    </w:p>
  </w:footnote>
  <w:footnote w:id="5">
    <w:p w14:paraId="3D0E5B9A" w14:textId="501E2CD1" w:rsidR="00C069E7" w:rsidRPr="00DB3D67" w:rsidRDefault="00C069E7" w:rsidP="00C069E7">
      <w:pPr>
        <w:jc w:val="both"/>
        <w:rPr>
          <w:sz w:val="20"/>
          <w:szCs w:val="20"/>
          <w:lang w:val="vi-VN"/>
        </w:rPr>
      </w:pPr>
      <w:r w:rsidRPr="00DB3D67">
        <w:rPr>
          <w:rStyle w:val="FootnoteReference"/>
          <w:sz w:val="20"/>
          <w:szCs w:val="20"/>
        </w:rPr>
        <w:footnoteRef/>
      </w:r>
      <w:r w:rsidRPr="00DB3D67">
        <w:rPr>
          <w:sz w:val="20"/>
          <w:szCs w:val="20"/>
          <w:lang w:val="vi-VN"/>
        </w:rPr>
        <w:t xml:space="preserve"> </w:t>
      </w:r>
      <w:r>
        <w:rPr>
          <w:iCs/>
          <w:sz w:val="20"/>
          <w:szCs w:val="20"/>
          <w:lang w:val="sq-AL"/>
        </w:rPr>
        <w:t xml:space="preserve">Trong đó ngân sách Trung ương </w:t>
      </w:r>
      <w:r>
        <w:rPr>
          <w:rFonts w:eastAsia="Times New Roman"/>
          <w:bCs/>
          <w:color w:val="000000"/>
          <w:sz w:val="20"/>
          <w:szCs w:val="20"/>
        </w:rPr>
        <w:t>70,</w:t>
      </w:r>
      <w:r w:rsidR="007306FD">
        <w:rPr>
          <w:rFonts w:eastAsia="Times New Roman"/>
          <w:bCs/>
          <w:color w:val="000000"/>
          <w:sz w:val="20"/>
          <w:szCs w:val="20"/>
        </w:rPr>
        <w:t>31</w:t>
      </w:r>
      <w:r w:rsidRPr="00DB3D67">
        <w:rPr>
          <w:sz w:val="20"/>
          <w:szCs w:val="20"/>
          <w:lang w:val="vi-VN"/>
        </w:rPr>
        <w:t xml:space="preserve"> </w:t>
      </w:r>
      <w:r w:rsidRPr="00DB3D67">
        <w:rPr>
          <w:iCs/>
          <w:sz w:val="20"/>
          <w:szCs w:val="20"/>
          <w:lang w:val="sq-AL"/>
        </w:rPr>
        <w:t>tỷ đồng, ngân sách tỉnh</w:t>
      </w:r>
      <w:r>
        <w:rPr>
          <w:rFonts w:eastAsia="Times New Roman"/>
          <w:b/>
          <w:bCs/>
          <w:color w:val="000000"/>
          <w:sz w:val="20"/>
          <w:szCs w:val="20"/>
        </w:rPr>
        <w:t xml:space="preserve"> </w:t>
      </w:r>
      <w:r w:rsidR="007306FD">
        <w:rPr>
          <w:rFonts w:eastAsia="Times New Roman"/>
          <w:bCs/>
          <w:color w:val="000000"/>
          <w:sz w:val="20"/>
          <w:szCs w:val="20"/>
        </w:rPr>
        <w:t>480,73</w:t>
      </w:r>
      <w:r w:rsidRPr="00FD4952">
        <w:rPr>
          <w:rFonts w:eastAsia="Times New Roman"/>
          <w:b/>
          <w:bCs/>
          <w:color w:val="000000"/>
          <w:sz w:val="20"/>
          <w:szCs w:val="20"/>
        </w:rPr>
        <w:t xml:space="preserve"> </w:t>
      </w:r>
      <w:r w:rsidRPr="00DB3D67">
        <w:rPr>
          <w:iCs/>
          <w:sz w:val="20"/>
          <w:szCs w:val="20"/>
          <w:lang w:val="sq-AL"/>
        </w:rPr>
        <w:t>tỷ đồng, ngân sách cấp huyện</w:t>
      </w:r>
      <w:r>
        <w:rPr>
          <w:rFonts w:eastAsia="Times New Roman"/>
          <w:b/>
          <w:bCs/>
          <w:color w:val="000000"/>
          <w:sz w:val="20"/>
          <w:szCs w:val="20"/>
        </w:rPr>
        <w:t xml:space="preserve"> </w:t>
      </w:r>
      <w:r>
        <w:rPr>
          <w:rFonts w:eastAsia="Times New Roman"/>
          <w:bCs/>
          <w:color w:val="000000"/>
          <w:sz w:val="20"/>
          <w:szCs w:val="20"/>
        </w:rPr>
        <w:t>18</w:t>
      </w:r>
      <w:r w:rsidR="007306FD">
        <w:rPr>
          <w:rFonts w:eastAsia="Times New Roman"/>
          <w:bCs/>
          <w:color w:val="000000"/>
          <w:sz w:val="20"/>
          <w:szCs w:val="20"/>
        </w:rPr>
        <w:t>1</w:t>
      </w:r>
      <w:r>
        <w:rPr>
          <w:rFonts w:eastAsia="Times New Roman"/>
          <w:bCs/>
          <w:color w:val="000000"/>
          <w:sz w:val="20"/>
          <w:szCs w:val="20"/>
        </w:rPr>
        <w:t>,6</w:t>
      </w:r>
      <w:r w:rsidR="007306FD">
        <w:rPr>
          <w:rFonts w:eastAsia="Times New Roman"/>
          <w:bCs/>
          <w:color w:val="000000"/>
          <w:sz w:val="20"/>
          <w:szCs w:val="20"/>
        </w:rPr>
        <w:t>3</w:t>
      </w:r>
      <w:r w:rsidRPr="00A6115C">
        <w:rPr>
          <w:rFonts w:eastAsia="Times New Roman"/>
          <w:bCs/>
          <w:color w:val="000000"/>
          <w:sz w:val="20"/>
          <w:szCs w:val="20"/>
        </w:rPr>
        <w:t xml:space="preserve"> </w:t>
      </w:r>
      <w:r w:rsidRPr="00DB3D67">
        <w:rPr>
          <w:iCs/>
          <w:sz w:val="20"/>
          <w:szCs w:val="20"/>
          <w:lang w:val="sq-AL"/>
        </w:rPr>
        <w:t>tỷ đồng, ngân sách xã</w:t>
      </w:r>
      <w:r w:rsidRPr="00FD4952">
        <w:rPr>
          <w:rFonts w:eastAsia="Times New Roman"/>
          <w:b/>
          <w:bCs/>
          <w:color w:val="000000"/>
          <w:sz w:val="20"/>
          <w:szCs w:val="20"/>
        </w:rPr>
        <w:t xml:space="preserve"> </w:t>
      </w:r>
      <w:r>
        <w:rPr>
          <w:rFonts w:eastAsia="Times New Roman"/>
          <w:bCs/>
          <w:color w:val="000000"/>
          <w:sz w:val="20"/>
          <w:szCs w:val="20"/>
        </w:rPr>
        <w:t>70,</w:t>
      </w:r>
      <w:r w:rsidR="007306FD">
        <w:rPr>
          <w:rFonts w:eastAsia="Times New Roman"/>
          <w:bCs/>
          <w:color w:val="000000"/>
          <w:sz w:val="20"/>
          <w:szCs w:val="20"/>
        </w:rPr>
        <w:t>11</w:t>
      </w:r>
      <w:r w:rsidRPr="00FD4952">
        <w:rPr>
          <w:rFonts w:eastAsia="Times New Roman"/>
          <w:b/>
          <w:bCs/>
          <w:color w:val="000000"/>
          <w:sz w:val="20"/>
          <w:szCs w:val="20"/>
        </w:rPr>
        <w:t xml:space="preserve"> </w:t>
      </w:r>
      <w:r w:rsidRPr="00DB3D67">
        <w:rPr>
          <w:iCs/>
          <w:sz w:val="20"/>
          <w:szCs w:val="20"/>
          <w:lang w:val="sq-AL"/>
        </w:rPr>
        <w:t>tỷ đồ</w:t>
      </w:r>
      <w:r w:rsidR="00202E93">
        <w:rPr>
          <w:iCs/>
          <w:sz w:val="20"/>
          <w:szCs w:val="20"/>
          <w:lang w:val="sq-AL"/>
        </w:rPr>
        <w:t>ng;</w:t>
      </w:r>
      <w:r w:rsidRPr="00DB3D67">
        <w:rPr>
          <w:iCs/>
          <w:sz w:val="20"/>
          <w:szCs w:val="20"/>
          <w:lang w:val="sq-AL"/>
        </w:rPr>
        <w:t xml:space="preserve"> doanh nghiệp</w:t>
      </w:r>
      <w:r>
        <w:rPr>
          <w:iCs/>
          <w:sz w:val="20"/>
          <w:szCs w:val="20"/>
          <w:lang w:val="sq-AL"/>
        </w:rPr>
        <w:t>, xã hội hóa</w:t>
      </w:r>
      <w:r w:rsidRPr="00DB3D67">
        <w:rPr>
          <w:iCs/>
          <w:sz w:val="20"/>
          <w:szCs w:val="20"/>
          <w:lang w:val="sq-AL"/>
        </w:rPr>
        <w:t xml:space="preserve"> </w:t>
      </w:r>
      <w:r>
        <w:rPr>
          <w:rFonts w:eastAsia="Times New Roman"/>
          <w:bCs/>
          <w:color w:val="000000"/>
          <w:sz w:val="20"/>
          <w:szCs w:val="20"/>
        </w:rPr>
        <w:t>4.</w:t>
      </w:r>
      <w:r w:rsidR="007F09B3">
        <w:rPr>
          <w:rFonts w:eastAsia="Times New Roman"/>
          <w:bCs/>
          <w:color w:val="000000"/>
          <w:sz w:val="20"/>
          <w:szCs w:val="20"/>
        </w:rPr>
        <w:t>617</w:t>
      </w:r>
      <w:r>
        <w:rPr>
          <w:rFonts w:eastAsia="Times New Roman"/>
          <w:bCs/>
          <w:color w:val="000000"/>
          <w:sz w:val="20"/>
          <w:szCs w:val="20"/>
        </w:rPr>
        <w:t>,</w:t>
      </w:r>
      <w:r w:rsidR="007F09B3">
        <w:rPr>
          <w:rFonts w:eastAsia="Times New Roman"/>
          <w:bCs/>
          <w:color w:val="000000"/>
          <w:sz w:val="20"/>
          <w:szCs w:val="20"/>
        </w:rPr>
        <w:t>83</w:t>
      </w:r>
      <w:r w:rsidRPr="00FD4952">
        <w:rPr>
          <w:rFonts w:eastAsia="Times New Roman"/>
          <w:b/>
          <w:bCs/>
          <w:color w:val="000000"/>
          <w:sz w:val="20"/>
          <w:szCs w:val="20"/>
        </w:rPr>
        <w:t xml:space="preserve"> </w:t>
      </w:r>
      <w:r w:rsidRPr="00DB3D67">
        <w:rPr>
          <w:iCs/>
          <w:sz w:val="20"/>
          <w:szCs w:val="20"/>
          <w:lang w:val="sq-AL"/>
        </w:rPr>
        <w:t>tỷ đồng</w:t>
      </w:r>
      <w:r w:rsidRPr="00DB3D67">
        <w:rPr>
          <w:iCs/>
          <w:sz w:val="20"/>
          <w:szCs w:val="20"/>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26120"/>
      <w:docPartObj>
        <w:docPartGallery w:val="Page Numbers (Top of Page)"/>
        <w:docPartUnique/>
      </w:docPartObj>
    </w:sdtPr>
    <w:sdtEndPr>
      <w:rPr>
        <w:noProof/>
      </w:rPr>
    </w:sdtEndPr>
    <w:sdtContent>
      <w:p w14:paraId="1F8B6811" w14:textId="2A9A4B8C" w:rsidR="00641CEB" w:rsidRDefault="00641CEB" w:rsidP="00641CEB">
        <w:pPr>
          <w:pStyle w:val="Header"/>
          <w:jc w:val="center"/>
        </w:pPr>
        <w:r>
          <w:fldChar w:fldCharType="begin"/>
        </w:r>
        <w:r>
          <w:instrText xml:space="preserve"> PAGE   \* MERGEFORMAT </w:instrText>
        </w:r>
        <w:r>
          <w:fldChar w:fldCharType="separate"/>
        </w:r>
        <w:r w:rsidR="0047311C">
          <w:rPr>
            <w:noProof/>
          </w:rPr>
          <w:t>2</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0C"/>
    <w:rsid w:val="00001BC8"/>
    <w:rsid w:val="00005665"/>
    <w:rsid w:val="00011945"/>
    <w:rsid w:val="00015E27"/>
    <w:rsid w:val="00020A19"/>
    <w:rsid w:val="00021BF6"/>
    <w:rsid w:val="00030634"/>
    <w:rsid w:val="000329EC"/>
    <w:rsid w:val="00034F64"/>
    <w:rsid w:val="00035920"/>
    <w:rsid w:val="00037CA9"/>
    <w:rsid w:val="000431D0"/>
    <w:rsid w:val="000434CE"/>
    <w:rsid w:val="00043981"/>
    <w:rsid w:val="00043D24"/>
    <w:rsid w:val="0004420F"/>
    <w:rsid w:val="00046041"/>
    <w:rsid w:val="000514BF"/>
    <w:rsid w:val="000530E3"/>
    <w:rsid w:val="000567F4"/>
    <w:rsid w:val="000621F2"/>
    <w:rsid w:val="000657B2"/>
    <w:rsid w:val="00073034"/>
    <w:rsid w:val="0008184F"/>
    <w:rsid w:val="00084A3B"/>
    <w:rsid w:val="00087761"/>
    <w:rsid w:val="0009310B"/>
    <w:rsid w:val="000A607F"/>
    <w:rsid w:val="000A7974"/>
    <w:rsid w:val="000B046A"/>
    <w:rsid w:val="000B0708"/>
    <w:rsid w:val="000B22C5"/>
    <w:rsid w:val="000B2CA5"/>
    <w:rsid w:val="000B480A"/>
    <w:rsid w:val="000D2C53"/>
    <w:rsid w:val="000D5D88"/>
    <w:rsid w:val="000E1A57"/>
    <w:rsid w:val="000E2C13"/>
    <w:rsid w:val="000E4F89"/>
    <w:rsid w:val="000E69EE"/>
    <w:rsid w:val="000F25CB"/>
    <w:rsid w:val="000F5608"/>
    <w:rsid w:val="000F5794"/>
    <w:rsid w:val="000F7419"/>
    <w:rsid w:val="00100B1B"/>
    <w:rsid w:val="00101EED"/>
    <w:rsid w:val="00103BFB"/>
    <w:rsid w:val="00112EB5"/>
    <w:rsid w:val="00114819"/>
    <w:rsid w:val="00114B91"/>
    <w:rsid w:val="0013151A"/>
    <w:rsid w:val="001316F3"/>
    <w:rsid w:val="00146898"/>
    <w:rsid w:val="00146DF9"/>
    <w:rsid w:val="00146F02"/>
    <w:rsid w:val="00147DBB"/>
    <w:rsid w:val="0015236E"/>
    <w:rsid w:val="001534B8"/>
    <w:rsid w:val="0016221B"/>
    <w:rsid w:val="0016334A"/>
    <w:rsid w:val="001676AB"/>
    <w:rsid w:val="00170D5F"/>
    <w:rsid w:val="00172A0C"/>
    <w:rsid w:val="00176C4C"/>
    <w:rsid w:val="0017701C"/>
    <w:rsid w:val="00177D24"/>
    <w:rsid w:val="00177D30"/>
    <w:rsid w:val="00182DF8"/>
    <w:rsid w:val="001929FC"/>
    <w:rsid w:val="001937D5"/>
    <w:rsid w:val="00196A05"/>
    <w:rsid w:val="00196C69"/>
    <w:rsid w:val="001A25F9"/>
    <w:rsid w:val="001A7F32"/>
    <w:rsid w:val="001B18B0"/>
    <w:rsid w:val="001B2DB3"/>
    <w:rsid w:val="001B3503"/>
    <w:rsid w:val="001B4D07"/>
    <w:rsid w:val="001C0A49"/>
    <w:rsid w:val="001C14F4"/>
    <w:rsid w:val="001C569E"/>
    <w:rsid w:val="001C59DB"/>
    <w:rsid w:val="001C6A27"/>
    <w:rsid w:val="001C7F1D"/>
    <w:rsid w:val="001D0114"/>
    <w:rsid w:val="001D2456"/>
    <w:rsid w:val="001E180D"/>
    <w:rsid w:val="001E1903"/>
    <w:rsid w:val="001E4F6C"/>
    <w:rsid w:val="001E5B3A"/>
    <w:rsid w:val="001E7F30"/>
    <w:rsid w:val="00202E93"/>
    <w:rsid w:val="00203078"/>
    <w:rsid w:val="002073BE"/>
    <w:rsid w:val="00215DD4"/>
    <w:rsid w:val="00221D00"/>
    <w:rsid w:val="00221FD3"/>
    <w:rsid w:val="002253C6"/>
    <w:rsid w:val="0023313B"/>
    <w:rsid w:val="00236375"/>
    <w:rsid w:val="00237892"/>
    <w:rsid w:val="00242F22"/>
    <w:rsid w:val="00243D6A"/>
    <w:rsid w:val="00247B11"/>
    <w:rsid w:val="00247E7A"/>
    <w:rsid w:val="0025344D"/>
    <w:rsid w:val="00254936"/>
    <w:rsid w:val="00254BC8"/>
    <w:rsid w:val="00263B66"/>
    <w:rsid w:val="0026504C"/>
    <w:rsid w:val="00270005"/>
    <w:rsid w:val="00273644"/>
    <w:rsid w:val="0027782E"/>
    <w:rsid w:val="00285318"/>
    <w:rsid w:val="00287925"/>
    <w:rsid w:val="00290CEB"/>
    <w:rsid w:val="002A1451"/>
    <w:rsid w:val="002A58BB"/>
    <w:rsid w:val="002B5A4D"/>
    <w:rsid w:val="002D04C7"/>
    <w:rsid w:val="002D6CB9"/>
    <w:rsid w:val="002D7876"/>
    <w:rsid w:val="002E1549"/>
    <w:rsid w:val="002E17C9"/>
    <w:rsid w:val="002E2D7C"/>
    <w:rsid w:val="0030030C"/>
    <w:rsid w:val="00300DBC"/>
    <w:rsid w:val="00301CCA"/>
    <w:rsid w:val="003074B2"/>
    <w:rsid w:val="00307E4D"/>
    <w:rsid w:val="00311A83"/>
    <w:rsid w:val="00311B4A"/>
    <w:rsid w:val="00312031"/>
    <w:rsid w:val="0031502B"/>
    <w:rsid w:val="0031725C"/>
    <w:rsid w:val="00320E5B"/>
    <w:rsid w:val="00337A40"/>
    <w:rsid w:val="0034073A"/>
    <w:rsid w:val="0034257E"/>
    <w:rsid w:val="003451C0"/>
    <w:rsid w:val="00360E19"/>
    <w:rsid w:val="003632F3"/>
    <w:rsid w:val="003674F6"/>
    <w:rsid w:val="0037080D"/>
    <w:rsid w:val="00370F51"/>
    <w:rsid w:val="003762AA"/>
    <w:rsid w:val="0037648F"/>
    <w:rsid w:val="0038083D"/>
    <w:rsid w:val="00382F12"/>
    <w:rsid w:val="00384AC9"/>
    <w:rsid w:val="003870E1"/>
    <w:rsid w:val="00391EEA"/>
    <w:rsid w:val="00392574"/>
    <w:rsid w:val="003937BA"/>
    <w:rsid w:val="00393B58"/>
    <w:rsid w:val="003A06D9"/>
    <w:rsid w:val="003A2AA6"/>
    <w:rsid w:val="003B23F3"/>
    <w:rsid w:val="003B3044"/>
    <w:rsid w:val="003B564B"/>
    <w:rsid w:val="003C2436"/>
    <w:rsid w:val="003C4CF9"/>
    <w:rsid w:val="003C6056"/>
    <w:rsid w:val="003C6B9F"/>
    <w:rsid w:val="003C729A"/>
    <w:rsid w:val="003D22A7"/>
    <w:rsid w:val="003E1756"/>
    <w:rsid w:val="003F6DFB"/>
    <w:rsid w:val="00410A98"/>
    <w:rsid w:val="00416705"/>
    <w:rsid w:val="004220A1"/>
    <w:rsid w:val="00422389"/>
    <w:rsid w:val="00425E98"/>
    <w:rsid w:val="004266BB"/>
    <w:rsid w:val="0042676D"/>
    <w:rsid w:val="00431AE6"/>
    <w:rsid w:val="00431E7E"/>
    <w:rsid w:val="0044520F"/>
    <w:rsid w:val="004555EC"/>
    <w:rsid w:val="00456014"/>
    <w:rsid w:val="00456214"/>
    <w:rsid w:val="00463491"/>
    <w:rsid w:val="0047311C"/>
    <w:rsid w:val="004735F7"/>
    <w:rsid w:val="00473B81"/>
    <w:rsid w:val="004755E1"/>
    <w:rsid w:val="00477DB5"/>
    <w:rsid w:val="00477E45"/>
    <w:rsid w:val="00480EFB"/>
    <w:rsid w:val="004829A0"/>
    <w:rsid w:val="00484461"/>
    <w:rsid w:val="00486B43"/>
    <w:rsid w:val="0049731C"/>
    <w:rsid w:val="004A2BB1"/>
    <w:rsid w:val="004A6E77"/>
    <w:rsid w:val="004B07F9"/>
    <w:rsid w:val="004B269D"/>
    <w:rsid w:val="004B32BC"/>
    <w:rsid w:val="004C6F6B"/>
    <w:rsid w:val="004C79D0"/>
    <w:rsid w:val="004D19FF"/>
    <w:rsid w:val="004D3004"/>
    <w:rsid w:val="004D3464"/>
    <w:rsid w:val="004E19C3"/>
    <w:rsid w:val="004E453C"/>
    <w:rsid w:val="004F0D46"/>
    <w:rsid w:val="00504866"/>
    <w:rsid w:val="00505385"/>
    <w:rsid w:val="00506D27"/>
    <w:rsid w:val="00507A69"/>
    <w:rsid w:val="00510CFD"/>
    <w:rsid w:val="0051480C"/>
    <w:rsid w:val="00515F07"/>
    <w:rsid w:val="0053144C"/>
    <w:rsid w:val="00531DF9"/>
    <w:rsid w:val="00533E4E"/>
    <w:rsid w:val="0054186E"/>
    <w:rsid w:val="0054353D"/>
    <w:rsid w:val="005534C6"/>
    <w:rsid w:val="005635ED"/>
    <w:rsid w:val="00565523"/>
    <w:rsid w:val="005700AC"/>
    <w:rsid w:val="005771A3"/>
    <w:rsid w:val="005771EE"/>
    <w:rsid w:val="005822F6"/>
    <w:rsid w:val="005857A2"/>
    <w:rsid w:val="005878C4"/>
    <w:rsid w:val="00590965"/>
    <w:rsid w:val="00590C36"/>
    <w:rsid w:val="00590FE6"/>
    <w:rsid w:val="00596FD8"/>
    <w:rsid w:val="005A54EA"/>
    <w:rsid w:val="005B04B9"/>
    <w:rsid w:val="005B6BD1"/>
    <w:rsid w:val="005C742D"/>
    <w:rsid w:val="005D3406"/>
    <w:rsid w:val="005E2D14"/>
    <w:rsid w:val="005E6AB5"/>
    <w:rsid w:val="005F7C6E"/>
    <w:rsid w:val="00601EBD"/>
    <w:rsid w:val="00605814"/>
    <w:rsid w:val="006064C8"/>
    <w:rsid w:val="006064F9"/>
    <w:rsid w:val="00607ED3"/>
    <w:rsid w:val="00611FCE"/>
    <w:rsid w:val="00620910"/>
    <w:rsid w:val="00622369"/>
    <w:rsid w:val="00626B6B"/>
    <w:rsid w:val="00627717"/>
    <w:rsid w:val="00631C0B"/>
    <w:rsid w:val="0063730A"/>
    <w:rsid w:val="00640FF6"/>
    <w:rsid w:val="00641CEB"/>
    <w:rsid w:val="0065187D"/>
    <w:rsid w:val="006527B4"/>
    <w:rsid w:val="0065474E"/>
    <w:rsid w:val="006605EF"/>
    <w:rsid w:val="006762A0"/>
    <w:rsid w:val="00676919"/>
    <w:rsid w:val="00680C45"/>
    <w:rsid w:val="006942FC"/>
    <w:rsid w:val="00697DEF"/>
    <w:rsid w:val="006A636F"/>
    <w:rsid w:val="006A6560"/>
    <w:rsid w:val="006A7E2A"/>
    <w:rsid w:val="006B0D85"/>
    <w:rsid w:val="006B3C64"/>
    <w:rsid w:val="006C1E5C"/>
    <w:rsid w:val="006C41FA"/>
    <w:rsid w:val="006D0ED1"/>
    <w:rsid w:val="006D4FBF"/>
    <w:rsid w:val="006D741D"/>
    <w:rsid w:val="006E3537"/>
    <w:rsid w:val="006E4242"/>
    <w:rsid w:val="006E5139"/>
    <w:rsid w:val="006E5AB3"/>
    <w:rsid w:val="006F31BC"/>
    <w:rsid w:val="006F7A76"/>
    <w:rsid w:val="00700DF5"/>
    <w:rsid w:val="00702BD5"/>
    <w:rsid w:val="007073F0"/>
    <w:rsid w:val="00712971"/>
    <w:rsid w:val="00715EC9"/>
    <w:rsid w:val="00720819"/>
    <w:rsid w:val="00722DE8"/>
    <w:rsid w:val="0072413E"/>
    <w:rsid w:val="00724718"/>
    <w:rsid w:val="00727D34"/>
    <w:rsid w:val="007306FD"/>
    <w:rsid w:val="0073092B"/>
    <w:rsid w:val="0073412C"/>
    <w:rsid w:val="00734DE6"/>
    <w:rsid w:val="007430A3"/>
    <w:rsid w:val="00751A30"/>
    <w:rsid w:val="0075369C"/>
    <w:rsid w:val="007554BD"/>
    <w:rsid w:val="00757DDC"/>
    <w:rsid w:val="0076411B"/>
    <w:rsid w:val="007722DB"/>
    <w:rsid w:val="00774DBC"/>
    <w:rsid w:val="007778D0"/>
    <w:rsid w:val="00784531"/>
    <w:rsid w:val="00785466"/>
    <w:rsid w:val="00785BD9"/>
    <w:rsid w:val="00790121"/>
    <w:rsid w:val="00794789"/>
    <w:rsid w:val="00795A9E"/>
    <w:rsid w:val="007A1785"/>
    <w:rsid w:val="007A7073"/>
    <w:rsid w:val="007A7250"/>
    <w:rsid w:val="007A7751"/>
    <w:rsid w:val="007B1F16"/>
    <w:rsid w:val="007B7DFF"/>
    <w:rsid w:val="007C1413"/>
    <w:rsid w:val="007C456F"/>
    <w:rsid w:val="007D07A4"/>
    <w:rsid w:val="007D13E4"/>
    <w:rsid w:val="007D39A0"/>
    <w:rsid w:val="007D5A39"/>
    <w:rsid w:val="007E144F"/>
    <w:rsid w:val="007E4816"/>
    <w:rsid w:val="007E673F"/>
    <w:rsid w:val="007F09B3"/>
    <w:rsid w:val="007F3580"/>
    <w:rsid w:val="007F737F"/>
    <w:rsid w:val="00800D34"/>
    <w:rsid w:val="008062DD"/>
    <w:rsid w:val="008139DA"/>
    <w:rsid w:val="00816D2A"/>
    <w:rsid w:val="0081700E"/>
    <w:rsid w:val="008254C0"/>
    <w:rsid w:val="0086083C"/>
    <w:rsid w:val="008609CC"/>
    <w:rsid w:val="00862BD5"/>
    <w:rsid w:val="00870E04"/>
    <w:rsid w:val="00885E35"/>
    <w:rsid w:val="00894F0A"/>
    <w:rsid w:val="00896792"/>
    <w:rsid w:val="008A0349"/>
    <w:rsid w:val="008A5498"/>
    <w:rsid w:val="008A79A3"/>
    <w:rsid w:val="008B11AF"/>
    <w:rsid w:val="008B1EEA"/>
    <w:rsid w:val="008C62F3"/>
    <w:rsid w:val="008D243D"/>
    <w:rsid w:val="008D5204"/>
    <w:rsid w:val="008E1C2B"/>
    <w:rsid w:val="008E7AE6"/>
    <w:rsid w:val="008F2454"/>
    <w:rsid w:val="008F5E7F"/>
    <w:rsid w:val="00901025"/>
    <w:rsid w:val="00901C5B"/>
    <w:rsid w:val="00902583"/>
    <w:rsid w:val="009039E7"/>
    <w:rsid w:val="00905909"/>
    <w:rsid w:val="00913018"/>
    <w:rsid w:val="0091534D"/>
    <w:rsid w:val="00921687"/>
    <w:rsid w:val="009301D5"/>
    <w:rsid w:val="00932081"/>
    <w:rsid w:val="00935200"/>
    <w:rsid w:val="00937721"/>
    <w:rsid w:val="00940DE5"/>
    <w:rsid w:val="0094312C"/>
    <w:rsid w:val="00945B9D"/>
    <w:rsid w:val="0095090D"/>
    <w:rsid w:val="00955711"/>
    <w:rsid w:val="009563A2"/>
    <w:rsid w:val="009564CC"/>
    <w:rsid w:val="009607A4"/>
    <w:rsid w:val="00961301"/>
    <w:rsid w:val="00961C52"/>
    <w:rsid w:val="0097274D"/>
    <w:rsid w:val="009760C4"/>
    <w:rsid w:val="00976155"/>
    <w:rsid w:val="00977E21"/>
    <w:rsid w:val="009870C7"/>
    <w:rsid w:val="00987598"/>
    <w:rsid w:val="00996038"/>
    <w:rsid w:val="009962AD"/>
    <w:rsid w:val="00997E18"/>
    <w:rsid w:val="009A0DCB"/>
    <w:rsid w:val="009A1233"/>
    <w:rsid w:val="009A4898"/>
    <w:rsid w:val="009B19F4"/>
    <w:rsid w:val="009D404F"/>
    <w:rsid w:val="009F152B"/>
    <w:rsid w:val="009F5300"/>
    <w:rsid w:val="009F533B"/>
    <w:rsid w:val="009F6EB3"/>
    <w:rsid w:val="00A00239"/>
    <w:rsid w:val="00A0430E"/>
    <w:rsid w:val="00A0441B"/>
    <w:rsid w:val="00A0552D"/>
    <w:rsid w:val="00A114D0"/>
    <w:rsid w:val="00A13DE1"/>
    <w:rsid w:val="00A24D2A"/>
    <w:rsid w:val="00A25435"/>
    <w:rsid w:val="00A31C72"/>
    <w:rsid w:val="00A37843"/>
    <w:rsid w:val="00A42E80"/>
    <w:rsid w:val="00A45157"/>
    <w:rsid w:val="00A4667C"/>
    <w:rsid w:val="00A4746D"/>
    <w:rsid w:val="00A47F61"/>
    <w:rsid w:val="00A52F52"/>
    <w:rsid w:val="00A562CC"/>
    <w:rsid w:val="00A6115C"/>
    <w:rsid w:val="00A63F4F"/>
    <w:rsid w:val="00A75CBC"/>
    <w:rsid w:val="00A815D9"/>
    <w:rsid w:val="00A90157"/>
    <w:rsid w:val="00A90816"/>
    <w:rsid w:val="00A90CF4"/>
    <w:rsid w:val="00A91760"/>
    <w:rsid w:val="00A91762"/>
    <w:rsid w:val="00A924F8"/>
    <w:rsid w:val="00A95BF7"/>
    <w:rsid w:val="00A964E3"/>
    <w:rsid w:val="00A9732D"/>
    <w:rsid w:val="00AB01C3"/>
    <w:rsid w:val="00AB37CF"/>
    <w:rsid w:val="00AB5279"/>
    <w:rsid w:val="00AB6535"/>
    <w:rsid w:val="00AB7921"/>
    <w:rsid w:val="00AC1088"/>
    <w:rsid w:val="00AC3227"/>
    <w:rsid w:val="00AC7138"/>
    <w:rsid w:val="00AD3296"/>
    <w:rsid w:val="00AD3F52"/>
    <w:rsid w:val="00AD5654"/>
    <w:rsid w:val="00AD5B70"/>
    <w:rsid w:val="00AE39EF"/>
    <w:rsid w:val="00AE4EB1"/>
    <w:rsid w:val="00AE5D15"/>
    <w:rsid w:val="00AE60A6"/>
    <w:rsid w:val="00AF3254"/>
    <w:rsid w:val="00AF470D"/>
    <w:rsid w:val="00B0098B"/>
    <w:rsid w:val="00B02549"/>
    <w:rsid w:val="00B02ED7"/>
    <w:rsid w:val="00B0527A"/>
    <w:rsid w:val="00B12B5E"/>
    <w:rsid w:val="00B17F2A"/>
    <w:rsid w:val="00B21E14"/>
    <w:rsid w:val="00B25495"/>
    <w:rsid w:val="00B26BB2"/>
    <w:rsid w:val="00B34C45"/>
    <w:rsid w:val="00B43680"/>
    <w:rsid w:val="00B50E80"/>
    <w:rsid w:val="00B57918"/>
    <w:rsid w:val="00B61D78"/>
    <w:rsid w:val="00B64617"/>
    <w:rsid w:val="00B703FD"/>
    <w:rsid w:val="00B71EA1"/>
    <w:rsid w:val="00B75269"/>
    <w:rsid w:val="00B81B7C"/>
    <w:rsid w:val="00B87E89"/>
    <w:rsid w:val="00B9069F"/>
    <w:rsid w:val="00B92830"/>
    <w:rsid w:val="00B9791F"/>
    <w:rsid w:val="00BA0CCE"/>
    <w:rsid w:val="00BA32C3"/>
    <w:rsid w:val="00BA48D3"/>
    <w:rsid w:val="00BB182E"/>
    <w:rsid w:val="00BB684A"/>
    <w:rsid w:val="00BD370D"/>
    <w:rsid w:val="00BE66FB"/>
    <w:rsid w:val="00BE71C1"/>
    <w:rsid w:val="00BF2744"/>
    <w:rsid w:val="00C02177"/>
    <w:rsid w:val="00C0458F"/>
    <w:rsid w:val="00C05AC2"/>
    <w:rsid w:val="00C069E7"/>
    <w:rsid w:val="00C07CC8"/>
    <w:rsid w:val="00C1224B"/>
    <w:rsid w:val="00C163F2"/>
    <w:rsid w:val="00C227AF"/>
    <w:rsid w:val="00C3069C"/>
    <w:rsid w:val="00C3527E"/>
    <w:rsid w:val="00C3572E"/>
    <w:rsid w:val="00C43790"/>
    <w:rsid w:val="00C52CB6"/>
    <w:rsid w:val="00C57765"/>
    <w:rsid w:val="00C579C5"/>
    <w:rsid w:val="00C668CB"/>
    <w:rsid w:val="00C67261"/>
    <w:rsid w:val="00C7253D"/>
    <w:rsid w:val="00C81794"/>
    <w:rsid w:val="00C81F16"/>
    <w:rsid w:val="00C83B65"/>
    <w:rsid w:val="00C87C29"/>
    <w:rsid w:val="00C934A6"/>
    <w:rsid w:val="00C9615C"/>
    <w:rsid w:val="00C96F9B"/>
    <w:rsid w:val="00CA0C8C"/>
    <w:rsid w:val="00CA1D33"/>
    <w:rsid w:val="00CA4A83"/>
    <w:rsid w:val="00CA719D"/>
    <w:rsid w:val="00CB0632"/>
    <w:rsid w:val="00CB0AAE"/>
    <w:rsid w:val="00CB3798"/>
    <w:rsid w:val="00CC1D94"/>
    <w:rsid w:val="00CC2CD6"/>
    <w:rsid w:val="00CC2FBC"/>
    <w:rsid w:val="00CC303E"/>
    <w:rsid w:val="00CC5F7D"/>
    <w:rsid w:val="00CD337A"/>
    <w:rsid w:val="00CD33D6"/>
    <w:rsid w:val="00CD480C"/>
    <w:rsid w:val="00CE18E8"/>
    <w:rsid w:val="00CF1CC4"/>
    <w:rsid w:val="00D04BFD"/>
    <w:rsid w:val="00D24D94"/>
    <w:rsid w:val="00D30807"/>
    <w:rsid w:val="00D32661"/>
    <w:rsid w:val="00D32BCA"/>
    <w:rsid w:val="00D33962"/>
    <w:rsid w:val="00D42B10"/>
    <w:rsid w:val="00D43418"/>
    <w:rsid w:val="00D51B2E"/>
    <w:rsid w:val="00D533B4"/>
    <w:rsid w:val="00D54A01"/>
    <w:rsid w:val="00D5521E"/>
    <w:rsid w:val="00D649F0"/>
    <w:rsid w:val="00D65447"/>
    <w:rsid w:val="00D65B9E"/>
    <w:rsid w:val="00D70D63"/>
    <w:rsid w:val="00D717E0"/>
    <w:rsid w:val="00D74761"/>
    <w:rsid w:val="00D776ED"/>
    <w:rsid w:val="00D82A06"/>
    <w:rsid w:val="00D85E80"/>
    <w:rsid w:val="00D87A52"/>
    <w:rsid w:val="00D90B51"/>
    <w:rsid w:val="00D91062"/>
    <w:rsid w:val="00D94E7C"/>
    <w:rsid w:val="00D95A32"/>
    <w:rsid w:val="00D962DB"/>
    <w:rsid w:val="00DA6548"/>
    <w:rsid w:val="00DB18FB"/>
    <w:rsid w:val="00DB3D3E"/>
    <w:rsid w:val="00DB3D67"/>
    <w:rsid w:val="00DB4E15"/>
    <w:rsid w:val="00DB68F1"/>
    <w:rsid w:val="00DB6F4D"/>
    <w:rsid w:val="00DB7482"/>
    <w:rsid w:val="00DC0C57"/>
    <w:rsid w:val="00DC7870"/>
    <w:rsid w:val="00DD258A"/>
    <w:rsid w:val="00DD668B"/>
    <w:rsid w:val="00DE0881"/>
    <w:rsid w:val="00DE5BC2"/>
    <w:rsid w:val="00DF3A80"/>
    <w:rsid w:val="00DF3CD7"/>
    <w:rsid w:val="00DF3FA7"/>
    <w:rsid w:val="00DF53EF"/>
    <w:rsid w:val="00DF7039"/>
    <w:rsid w:val="00E00C8C"/>
    <w:rsid w:val="00E00F39"/>
    <w:rsid w:val="00E031C4"/>
    <w:rsid w:val="00E0323E"/>
    <w:rsid w:val="00E06755"/>
    <w:rsid w:val="00E06D40"/>
    <w:rsid w:val="00E07E33"/>
    <w:rsid w:val="00E100F4"/>
    <w:rsid w:val="00E10AE4"/>
    <w:rsid w:val="00E10E58"/>
    <w:rsid w:val="00E14DB6"/>
    <w:rsid w:val="00E15766"/>
    <w:rsid w:val="00E16C9D"/>
    <w:rsid w:val="00E207BC"/>
    <w:rsid w:val="00E22D55"/>
    <w:rsid w:val="00E25491"/>
    <w:rsid w:val="00E263DD"/>
    <w:rsid w:val="00E37A21"/>
    <w:rsid w:val="00E465FD"/>
    <w:rsid w:val="00E4741D"/>
    <w:rsid w:val="00E52FA0"/>
    <w:rsid w:val="00E574BF"/>
    <w:rsid w:val="00E62F46"/>
    <w:rsid w:val="00E64040"/>
    <w:rsid w:val="00E64E5C"/>
    <w:rsid w:val="00E65798"/>
    <w:rsid w:val="00E65CA6"/>
    <w:rsid w:val="00E70684"/>
    <w:rsid w:val="00E71FCB"/>
    <w:rsid w:val="00E72568"/>
    <w:rsid w:val="00E72704"/>
    <w:rsid w:val="00E803FD"/>
    <w:rsid w:val="00E874EF"/>
    <w:rsid w:val="00E928B9"/>
    <w:rsid w:val="00E938DF"/>
    <w:rsid w:val="00EA26F9"/>
    <w:rsid w:val="00EB58E0"/>
    <w:rsid w:val="00EB6447"/>
    <w:rsid w:val="00EC3D78"/>
    <w:rsid w:val="00EC6A20"/>
    <w:rsid w:val="00ED29C0"/>
    <w:rsid w:val="00ED3BA9"/>
    <w:rsid w:val="00ED6E73"/>
    <w:rsid w:val="00EE17F2"/>
    <w:rsid w:val="00EE52A0"/>
    <w:rsid w:val="00EF4202"/>
    <w:rsid w:val="00EF4759"/>
    <w:rsid w:val="00EF7C7F"/>
    <w:rsid w:val="00F00515"/>
    <w:rsid w:val="00F02A65"/>
    <w:rsid w:val="00F075A2"/>
    <w:rsid w:val="00F1049B"/>
    <w:rsid w:val="00F1282A"/>
    <w:rsid w:val="00F13000"/>
    <w:rsid w:val="00F13E3F"/>
    <w:rsid w:val="00F176CE"/>
    <w:rsid w:val="00F22A4D"/>
    <w:rsid w:val="00F24B10"/>
    <w:rsid w:val="00F25105"/>
    <w:rsid w:val="00F26538"/>
    <w:rsid w:val="00F30ACA"/>
    <w:rsid w:val="00F356E6"/>
    <w:rsid w:val="00F45CC4"/>
    <w:rsid w:val="00F46EB7"/>
    <w:rsid w:val="00F516D0"/>
    <w:rsid w:val="00F55407"/>
    <w:rsid w:val="00F56533"/>
    <w:rsid w:val="00F56A53"/>
    <w:rsid w:val="00F57706"/>
    <w:rsid w:val="00F641E1"/>
    <w:rsid w:val="00F64D89"/>
    <w:rsid w:val="00F65155"/>
    <w:rsid w:val="00F65C28"/>
    <w:rsid w:val="00F72B1C"/>
    <w:rsid w:val="00F73B5A"/>
    <w:rsid w:val="00F75246"/>
    <w:rsid w:val="00F774C6"/>
    <w:rsid w:val="00F84659"/>
    <w:rsid w:val="00F918D4"/>
    <w:rsid w:val="00F93D68"/>
    <w:rsid w:val="00F95D92"/>
    <w:rsid w:val="00F96E87"/>
    <w:rsid w:val="00FA04BF"/>
    <w:rsid w:val="00FA0512"/>
    <w:rsid w:val="00FA3711"/>
    <w:rsid w:val="00FA413A"/>
    <w:rsid w:val="00FA562F"/>
    <w:rsid w:val="00FA563C"/>
    <w:rsid w:val="00FB0591"/>
    <w:rsid w:val="00FB1C25"/>
    <w:rsid w:val="00FC1195"/>
    <w:rsid w:val="00FC1BD9"/>
    <w:rsid w:val="00FC3210"/>
    <w:rsid w:val="00FC3D73"/>
    <w:rsid w:val="00FC5FBF"/>
    <w:rsid w:val="00FD2A83"/>
    <w:rsid w:val="00FD2D49"/>
    <w:rsid w:val="00FD34AE"/>
    <w:rsid w:val="00FD4952"/>
    <w:rsid w:val="00FE46D6"/>
    <w:rsid w:val="00FE71FE"/>
    <w:rsid w:val="00FF066D"/>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C0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0C"/>
    <w:rPr>
      <w:rFonts w:ascii="Times New Roman" w:hAnsi="Times New Roman" w:cs="Times New Roman"/>
      <w:sz w:val="28"/>
      <w:szCs w:val="28"/>
    </w:rPr>
  </w:style>
  <w:style w:type="paragraph" w:styleId="Heading1">
    <w:name w:val="heading 1"/>
    <w:basedOn w:val="Normal"/>
    <w:next w:val="Normal"/>
    <w:link w:val="Heading1Char"/>
    <w:qFormat/>
    <w:rsid w:val="00CD480C"/>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0C"/>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CD480C"/>
    <w:rPr>
      <w:vertAlign w:val="superscript"/>
    </w:rPr>
  </w:style>
  <w:style w:type="paragraph" w:styleId="NormalWeb">
    <w:name w:val="Normal (Web)"/>
    <w:basedOn w:val="Normal"/>
    <w:uiPriority w:val="99"/>
    <w:unhideWhenUsed/>
    <w:rsid w:val="00CD480C"/>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CD480C"/>
    <w:pPr>
      <w:tabs>
        <w:tab w:val="center" w:pos="4680"/>
        <w:tab w:val="right" w:pos="9360"/>
      </w:tabs>
    </w:pPr>
  </w:style>
  <w:style w:type="character" w:customStyle="1" w:styleId="FooterChar">
    <w:name w:val="Footer Char"/>
    <w:basedOn w:val="DefaultParagraphFont"/>
    <w:link w:val="Footer"/>
    <w:uiPriority w:val="99"/>
    <w:rsid w:val="00CD480C"/>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ED3BA9"/>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ED3BA9"/>
    <w:rPr>
      <w:rFonts w:ascii="Times New Roman" w:hAnsi="Times New Roman" w:cs="Times New Roman"/>
    </w:rPr>
  </w:style>
  <w:style w:type="paragraph" w:styleId="BalloonText">
    <w:name w:val="Balloon Text"/>
    <w:basedOn w:val="Normal"/>
    <w:link w:val="BalloonTextChar"/>
    <w:uiPriority w:val="99"/>
    <w:semiHidden/>
    <w:unhideWhenUsed/>
    <w:rsid w:val="00B7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69"/>
    <w:rPr>
      <w:rFonts w:ascii="Segoe UI" w:hAnsi="Segoe UI" w:cs="Segoe UI"/>
      <w:sz w:val="18"/>
      <w:szCs w:val="18"/>
    </w:rPr>
  </w:style>
  <w:style w:type="paragraph" w:customStyle="1" w:styleId="BodyText1">
    <w:name w:val="Body Text1"/>
    <w:basedOn w:val="Normal"/>
    <w:rsid w:val="000514BF"/>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rsid w:val="00641CEB"/>
    <w:pPr>
      <w:tabs>
        <w:tab w:val="center" w:pos="4680"/>
        <w:tab w:val="right" w:pos="9360"/>
      </w:tabs>
    </w:pPr>
  </w:style>
  <w:style w:type="character" w:customStyle="1" w:styleId="HeaderChar">
    <w:name w:val="Header Char"/>
    <w:basedOn w:val="DefaultParagraphFont"/>
    <w:link w:val="Header"/>
    <w:uiPriority w:val="99"/>
    <w:rsid w:val="00641CEB"/>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D94E7C"/>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sid w:val="006C41FA"/>
    <w:rPr>
      <w:sz w:val="16"/>
      <w:szCs w:val="16"/>
    </w:rPr>
  </w:style>
  <w:style w:type="paragraph" w:styleId="CommentText">
    <w:name w:val="annotation text"/>
    <w:basedOn w:val="Normal"/>
    <w:link w:val="CommentTextChar"/>
    <w:uiPriority w:val="99"/>
    <w:semiHidden/>
    <w:unhideWhenUsed/>
    <w:rsid w:val="006C41FA"/>
    <w:rPr>
      <w:sz w:val="20"/>
      <w:szCs w:val="20"/>
    </w:rPr>
  </w:style>
  <w:style w:type="character" w:customStyle="1" w:styleId="CommentTextChar">
    <w:name w:val="Comment Text Char"/>
    <w:basedOn w:val="DefaultParagraphFont"/>
    <w:link w:val="CommentText"/>
    <w:uiPriority w:val="99"/>
    <w:semiHidden/>
    <w:rsid w:val="006C41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1FA"/>
    <w:rPr>
      <w:b/>
      <w:bCs/>
    </w:rPr>
  </w:style>
  <w:style w:type="character" w:customStyle="1" w:styleId="CommentSubjectChar">
    <w:name w:val="Comment Subject Char"/>
    <w:basedOn w:val="CommentTextChar"/>
    <w:link w:val="CommentSubject"/>
    <w:uiPriority w:val="99"/>
    <w:semiHidden/>
    <w:rsid w:val="006C41F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0C"/>
    <w:rPr>
      <w:rFonts w:ascii="Times New Roman" w:hAnsi="Times New Roman" w:cs="Times New Roman"/>
      <w:sz w:val="28"/>
      <w:szCs w:val="28"/>
    </w:rPr>
  </w:style>
  <w:style w:type="paragraph" w:styleId="Heading1">
    <w:name w:val="heading 1"/>
    <w:basedOn w:val="Normal"/>
    <w:next w:val="Normal"/>
    <w:link w:val="Heading1Char"/>
    <w:qFormat/>
    <w:rsid w:val="00CD480C"/>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0C"/>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CD480C"/>
    <w:rPr>
      <w:vertAlign w:val="superscript"/>
    </w:rPr>
  </w:style>
  <w:style w:type="paragraph" w:styleId="NormalWeb">
    <w:name w:val="Normal (Web)"/>
    <w:basedOn w:val="Normal"/>
    <w:uiPriority w:val="99"/>
    <w:unhideWhenUsed/>
    <w:rsid w:val="00CD480C"/>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CD480C"/>
    <w:pPr>
      <w:tabs>
        <w:tab w:val="center" w:pos="4680"/>
        <w:tab w:val="right" w:pos="9360"/>
      </w:tabs>
    </w:pPr>
  </w:style>
  <w:style w:type="character" w:customStyle="1" w:styleId="FooterChar">
    <w:name w:val="Footer Char"/>
    <w:basedOn w:val="DefaultParagraphFont"/>
    <w:link w:val="Footer"/>
    <w:uiPriority w:val="99"/>
    <w:rsid w:val="00CD480C"/>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ED3BA9"/>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ED3BA9"/>
    <w:rPr>
      <w:rFonts w:ascii="Times New Roman" w:hAnsi="Times New Roman" w:cs="Times New Roman"/>
    </w:rPr>
  </w:style>
  <w:style w:type="paragraph" w:styleId="BalloonText">
    <w:name w:val="Balloon Text"/>
    <w:basedOn w:val="Normal"/>
    <w:link w:val="BalloonTextChar"/>
    <w:uiPriority w:val="99"/>
    <w:semiHidden/>
    <w:unhideWhenUsed/>
    <w:rsid w:val="00B7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69"/>
    <w:rPr>
      <w:rFonts w:ascii="Segoe UI" w:hAnsi="Segoe UI" w:cs="Segoe UI"/>
      <w:sz w:val="18"/>
      <w:szCs w:val="18"/>
    </w:rPr>
  </w:style>
  <w:style w:type="paragraph" w:customStyle="1" w:styleId="BodyText1">
    <w:name w:val="Body Text1"/>
    <w:basedOn w:val="Normal"/>
    <w:rsid w:val="000514BF"/>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rsid w:val="00641CEB"/>
    <w:pPr>
      <w:tabs>
        <w:tab w:val="center" w:pos="4680"/>
        <w:tab w:val="right" w:pos="9360"/>
      </w:tabs>
    </w:pPr>
  </w:style>
  <w:style w:type="character" w:customStyle="1" w:styleId="HeaderChar">
    <w:name w:val="Header Char"/>
    <w:basedOn w:val="DefaultParagraphFont"/>
    <w:link w:val="Header"/>
    <w:uiPriority w:val="99"/>
    <w:rsid w:val="00641CEB"/>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D94E7C"/>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sid w:val="006C41FA"/>
    <w:rPr>
      <w:sz w:val="16"/>
      <w:szCs w:val="16"/>
    </w:rPr>
  </w:style>
  <w:style w:type="paragraph" w:styleId="CommentText">
    <w:name w:val="annotation text"/>
    <w:basedOn w:val="Normal"/>
    <w:link w:val="CommentTextChar"/>
    <w:uiPriority w:val="99"/>
    <w:semiHidden/>
    <w:unhideWhenUsed/>
    <w:rsid w:val="006C41FA"/>
    <w:rPr>
      <w:sz w:val="20"/>
      <w:szCs w:val="20"/>
    </w:rPr>
  </w:style>
  <w:style w:type="character" w:customStyle="1" w:styleId="CommentTextChar">
    <w:name w:val="Comment Text Char"/>
    <w:basedOn w:val="DefaultParagraphFont"/>
    <w:link w:val="CommentText"/>
    <w:uiPriority w:val="99"/>
    <w:semiHidden/>
    <w:rsid w:val="006C41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1FA"/>
    <w:rPr>
      <w:b/>
      <w:bCs/>
    </w:rPr>
  </w:style>
  <w:style w:type="character" w:customStyle="1" w:styleId="CommentSubjectChar">
    <w:name w:val="Comment Subject Char"/>
    <w:basedOn w:val="CommentTextChar"/>
    <w:link w:val="CommentSubject"/>
    <w:uiPriority w:val="99"/>
    <w:semiHidden/>
    <w:rsid w:val="006C41F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484">
      <w:bodyDiv w:val="1"/>
      <w:marLeft w:val="0"/>
      <w:marRight w:val="0"/>
      <w:marTop w:val="0"/>
      <w:marBottom w:val="0"/>
      <w:divBdr>
        <w:top w:val="none" w:sz="0" w:space="0" w:color="auto"/>
        <w:left w:val="none" w:sz="0" w:space="0" w:color="auto"/>
        <w:bottom w:val="none" w:sz="0" w:space="0" w:color="auto"/>
        <w:right w:val="none" w:sz="0" w:space="0" w:color="auto"/>
      </w:divBdr>
    </w:div>
    <w:div w:id="239751639">
      <w:bodyDiv w:val="1"/>
      <w:marLeft w:val="0"/>
      <w:marRight w:val="0"/>
      <w:marTop w:val="0"/>
      <w:marBottom w:val="0"/>
      <w:divBdr>
        <w:top w:val="none" w:sz="0" w:space="0" w:color="auto"/>
        <w:left w:val="none" w:sz="0" w:space="0" w:color="auto"/>
        <w:bottom w:val="none" w:sz="0" w:space="0" w:color="auto"/>
        <w:right w:val="none" w:sz="0" w:space="0" w:color="auto"/>
      </w:divBdr>
    </w:div>
    <w:div w:id="326830149">
      <w:bodyDiv w:val="1"/>
      <w:marLeft w:val="0"/>
      <w:marRight w:val="0"/>
      <w:marTop w:val="0"/>
      <w:marBottom w:val="0"/>
      <w:divBdr>
        <w:top w:val="none" w:sz="0" w:space="0" w:color="auto"/>
        <w:left w:val="none" w:sz="0" w:space="0" w:color="auto"/>
        <w:bottom w:val="none" w:sz="0" w:space="0" w:color="auto"/>
        <w:right w:val="none" w:sz="0" w:space="0" w:color="auto"/>
      </w:divBdr>
    </w:div>
    <w:div w:id="460921723">
      <w:bodyDiv w:val="1"/>
      <w:marLeft w:val="0"/>
      <w:marRight w:val="0"/>
      <w:marTop w:val="0"/>
      <w:marBottom w:val="0"/>
      <w:divBdr>
        <w:top w:val="none" w:sz="0" w:space="0" w:color="auto"/>
        <w:left w:val="none" w:sz="0" w:space="0" w:color="auto"/>
        <w:bottom w:val="none" w:sz="0" w:space="0" w:color="auto"/>
        <w:right w:val="none" w:sz="0" w:space="0" w:color="auto"/>
      </w:divBdr>
    </w:div>
    <w:div w:id="499933552">
      <w:bodyDiv w:val="1"/>
      <w:marLeft w:val="0"/>
      <w:marRight w:val="0"/>
      <w:marTop w:val="0"/>
      <w:marBottom w:val="0"/>
      <w:divBdr>
        <w:top w:val="none" w:sz="0" w:space="0" w:color="auto"/>
        <w:left w:val="none" w:sz="0" w:space="0" w:color="auto"/>
        <w:bottom w:val="none" w:sz="0" w:space="0" w:color="auto"/>
        <w:right w:val="none" w:sz="0" w:space="0" w:color="auto"/>
      </w:divBdr>
    </w:div>
    <w:div w:id="565452859">
      <w:bodyDiv w:val="1"/>
      <w:marLeft w:val="0"/>
      <w:marRight w:val="0"/>
      <w:marTop w:val="0"/>
      <w:marBottom w:val="0"/>
      <w:divBdr>
        <w:top w:val="none" w:sz="0" w:space="0" w:color="auto"/>
        <w:left w:val="none" w:sz="0" w:space="0" w:color="auto"/>
        <w:bottom w:val="none" w:sz="0" w:space="0" w:color="auto"/>
        <w:right w:val="none" w:sz="0" w:space="0" w:color="auto"/>
      </w:divBdr>
    </w:div>
    <w:div w:id="646974823">
      <w:bodyDiv w:val="1"/>
      <w:marLeft w:val="0"/>
      <w:marRight w:val="0"/>
      <w:marTop w:val="0"/>
      <w:marBottom w:val="0"/>
      <w:divBdr>
        <w:top w:val="none" w:sz="0" w:space="0" w:color="auto"/>
        <w:left w:val="none" w:sz="0" w:space="0" w:color="auto"/>
        <w:bottom w:val="none" w:sz="0" w:space="0" w:color="auto"/>
        <w:right w:val="none" w:sz="0" w:space="0" w:color="auto"/>
      </w:divBdr>
    </w:div>
    <w:div w:id="697894976">
      <w:bodyDiv w:val="1"/>
      <w:marLeft w:val="0"/>
      <w:marRight w:val="0"/>
      <w:marTop w:val="0"/>
      <w:marBottom w:val="0"/>
      <w:divBdr>
        <w:top w:val="none" w:sz="0" w:space="0" w:color="auto"/>
        <w:left w:val="none" w:sz="0" w:space="0" w:color="auto"/>
        <w:bottom w:val="none" w:sz="0" w:space="0" w:color="auto"/>
        <w:right w:val="none" w:sz="0" w:space="0" w:color="auto"/>
      </w:divBdr>
    </w:div>
    <w:div w:id="710300162">
      <w:bodyDiv w:val="1"/>
      <w:marLeft w:val="0"/>
      <w:marRight w:val="0"/>
      <w:marTop w:val="0"/>
      <w:marBottom w:val="0"/>
      <w:divBdr>
        <w:top w:val="none" w:sz="0" w:space="0" w:color="auto"/>
        <w:left w:val="none" w:sz="0" w:space="0" w:color="auto"/>
        <w:bottom w:val="none" w:sz="0" w:space="0" w:color="auto"/>
        <w:right w:val="none" w:sz="0" w:space="0" w:color="auto"/>
      </w:divBdr>
    </w:div>
    <w:div w:id="830831885">
      <w:bodyDiv w:val="1"/>
      <w:marLeft w:val="0"/>
      <w:marRight w:val="0"/>
      <w:marTop w:val="0"/>
      <w:marBottom w:val="0"/>
      <w:divBdr>
        <w:top w:val="none" w:sz="0" w:space="0" w:color="auto"/>
        <w:left w:val="none" w:sz="0" w:space="0" w:color="auto"/>
        <w:bottom w:val="none" w:sz="0" w:space="0" w:color="auto"/>
        <w:right w:val="none" w:sz="0" w:space="0" w:color="auto"/>
      </w:divBdr>
    </w:div>
    <w:div w:id="835850953">
      <w:bodyDiv w:val="1"/>
      <w:marLeft w:val="0"/>
      <w:marRight w:val="0"/>
      <w:marTop w:val="0"/>
      <w:marBottom w:val="0"/>
      <w:divBdr>
        <w:top w:val="none" w:sz="0" w:space="0" w:color="auto"/>
        <w:left w:val="none" w:sz="0" w:space="0" w:color="auto"/>
        <w:bottom w:val="none" w:sz="0" w:space="0" w:color="auto"/>
        <w:right w:val="none" w:sz="0" w:space="0" w:color="auto"/>
      </w:divBdr>
    </w:div>
    <w:div w:id="1001199139">
      <w:bodyDiv w:val="1"/>
      <w:marLeft w:val="0"/>
      <w:marRight w:val="0"/>
      <w:marTop w:val="0"/>
      <w:marBottom w:val="0"/>
      <w:divBdr>
        <w:top w:val="none" w:sz="0" w:space="0" w:color="auto"/>
        <w:left w:val="none" w:sz="0" w:space="0" w:color="auto"/>
        <w:bottom w:val="none" w:sz="0" w:space="0" w:color="auto"/>
        <w:right w:val="none" w:sz="0" w:space="0" w:color="auto"/>
      </w:divBdr>
    </w:div>
    <w:div w:id="1002858525">
      <w:bodyDiv w:val="1"/>
      <w:marLeft w:val="0"/>
      <w:marRight w:val="0"/>
      <w:marTop w:val="0"/>
      <w:marBottom w:val="0"/>
      <w:divBdr>
        <w:top w:val="none" w:sz="0" w:space="0" w:color="auto"/>
        <w:left w:val="none" w:sz="0" w:space="0" w:color="auto"/>
        <w:bottom w:val="none" w:sz="0" w:space="0" w:color="auto"/>
        <w:right w:val="none" w:sz="0" w:space="0" w:color="auto"/>
      </w:divBdr>
    </w:div>
    <w:div w:id="1093667752">
      <w:bodyDiv w:val="1"/>
      <w:marLeft w:val="0"/>
      <w:marRight w:val="0"/>
      <w:marTop w:val="0"/>
      <w:marBottom w:val="0"/>
      <w:divBdr>
        <w:top w:val="none" w:sz="0" w:space="0" w:color="auto"/>
        <w:left w:val="none" w:sz="0" w:space="0" w:color="auto"/>
        <w:bottom w:val="none" w:sz="0" w:space="0" w:color="auto"/>
        <w:right w:val="none" w:sz="0" w:space="0" w:color="auto"/>
      </w:divBdr>
    </w:div>
    <w:div w:id="1210650950">
      <w:bodyDiv w:val="1"/>
      <w:marLeft w:val="0"/>
      <w:marRight w:val="0"/>
      <w:marTop w:val="0"/>
      <w:marBottom w:val="0"/>
      <w:divBdr>
        <w:top w:val="none" w:sz="0" w:space="0" w:color="auto"/>
        <w:left w:val="none" w:sz="0" w:space="0" w:color="auto"/>
        <w:bottom w:val="none" w:sz="0" w:space="0" w:color="auto"/>
        <w:right w:val="none" w:sz="0" w:space="0" w:color="auto"/>
      </w:divBdr>
    </w:div>
    <w:div w:id="1213343790">
      <w:bodyDiv w:val="1"/>
      <w:marLeft w:val="0"/>
      <w:marRight w:val="0"/>
      <w:marTop w:val="0"/>
      <w:marBottom w:val="0"/>
      <w:divBdr>
        <w:top w:val="none" w:sz="0" w:space="0" w:color="auto"/>
        <w:left w:val="none" w:sz="0" w:space="0" w:color="auto"/>
        <w:bottom w:val="none" w:sz="0" w:space="0" w:color="auto"/>
        <w:right w:val="none" w:sz="0" w:space="0" w:color="auto"/>
      </w:divBdr>
    </w:div>
    <w:div w:id="1231885188">
      <w:bodyDiv w:val="1"/>
      <w:marLeft w:val="0"/>
      <w:marRight w:val="0"/>
      <w:marTop w:val="0"/>
      <w:marBottom w:val="0"/>
      <w:divBdr>
        <w:top w:val="none" w:sz="0" w:space="0" w:color="auto"/>
        <w:left w:val="none" w:sz="0" w:space="0" w:color="auto"/>
        <w:bottom w:val="none" w:sz="0" w:space="0" w:color="auto"/>
        <w:right w:val="none" w:sz="0" w:space="0" w:color="auto"/>
      </w:divBdr>
    </w:div>
    <w:div w:id="1639451807">
      <w:bodyDiv w:val="1"/>
      <w:marLeft w:val="0"/>
      <w:marRight w:val="0"/>
      <w:marTop w:val="0"/>
      <w:marBottom w:val="0"/>
      <w:divBdr>
        <w:top w:val="none" w:sz="0" w:space="0" w:color="auto"/>
        <w:left w:val="none" w:sz="0" w:space="0" w:color="auto"/>
        <w:bottom w:val="none" w:sz="0" w:space="0" w:color="auto"/>
        <w:right w:val="none" w:sz="0" w:space="0" w:color="auto"/>
      </w:divBdr>
    </w:div>
    <w:div w:id="1678535288">
      <w:bodyDiv w:val="1"/>
      <w:marLeft w:val="0"/>
      <w:marRight w:val="0"/>
      <w:marTop w:val="0"/>
      <w:marBottom w:val="0"/>
      <w:divBdr>
        <w:top w:val="none" w:sz="0" w:space="0" w:color="auto"/>
        <w:left w:val="none" w:sz="0" w:space="0" w:color="auto"/>
        <w:bottom w:val="none" w:sz="0" w:space="0" w:color="auto"/>
        <w:right w:val="none" w:sz="0" w:space="0" w:color="auto"/>
      </w:divBdr>
    </w:div>
    <w:div w:id="1711614290">
      <w:bodyDiv w:val="1"/>
      <w:marLeft w:val="0"/>
      <w:marRight w:val="0"/>
      <w:marTop w:val="0"/>
      <w:marBottom w:val="0"/>
      <w:divBdr>
        <w:top w:val="none" w:sz="0" w:space="0" w:color="auto"/>
        <w:left w:val="none" w:sz="0" w:space="0" w:color="auto"/>
        <w:bottom w:val="none" w:sz="0" w:space="0" w:color="auto"/>
        <w:right w:val="none" w:sz="0" w:space="0" w:color="auto"/>
      </w:divBdr>
    </w:div>
    <w:div w:id="1720007778">
      <w:bodyDiv w:val="1"/>
      <w:marLeft w:val="0"/>
      <w:marRight w:val="0"/>
      <w:marTop w:val="0"/>
      <w:marBottom w:val="0"/>
      <w:divBdr>
        <w:top w:val="none" w:sz="0" w:space="0" w:color="auto"/>
        <w:left w:val="none" w:sz="0" w:space="0" w:color="auto"/>
        <w:bottom w:val="none" w:sz="0" w:space="0" w:color="auto"/>
        <w:right w:val="none" w:sz="0" w:space="0" w:color="auto"/>
      </w:divBdr>
    </w:div>
    <w:div w:id="1809083494">
      <w:bodyDiv w:val="1"/>
      <w:marLeft w:val="0"/>
      <w:marRight w:val="0"/>
      <w:marTop w:val="0"/>
      <w:marBottom w:val="0"/>
      <w:divBdr>
        <w:top w:val="none" w:sz="0" w:space="0" w:color="auto"/>
        <w:left w:val="none" w:sz="0" w:space="0" w:color="auto"/>
        <w:bottom w:val="none" w:sz="0" w:space="0" w:color="auto"/>
        <w:right w:val="none" w:sz="0" w:space="0" w:color="auto"/>
      </w:divBdr>
    </w:div>
    <w:div w:id="1820343235">
      <w:bodyDiv w:val="1"/>
      <w:marLeft w:val="0"/>
      <w:marRight w:val="0"/>
      <w:marTop w:val="0"/>
      <w:marBottom w:val="0"/>
      <w:divBdr>
        <w:top w:val="none" w:sz="0" w:space="0" w:color="auto"/>
        <w:left w:val="none" w:sz="0" w:space="0" w:color="auto"/>
        <w:bottom w:val="none" w:sz="0" w:space="0" w:color="auto"/>
        <w:right w:val="none" w:sz="0" w:space="0" w:color="auto"/>
      </w:divBdr>
    </w:div>
    <w:div w:id="1981301508">
      <w:bodyDiv w:val="1"/>
      <w:marLeft w:val="0"/>
      <w:marRight w:val="0"/>
      <w:marTop w:val="0"/>
      <w:marBottom w:val="0"/>
      <w:divBdr>
        <w:top w:val="none" w:sz="0" w:space="0" w:color="auto"/>
        <w:left w:val="none" w:sz="0" w:space="0" w:color="auto"/>
        <w:bottom w:val="none" w:sz="0" w:space="0" w:color="auto"/>
        <w:right w:val="none" w:sz="0" w:space="0" w:color="auto"/>
      </w:divBdr>
    </w:div>
    <w:div w:id="2049329440">
      <w:bodyDiv w:val="1"/>
      <w:marLeft w:val="0"/>
      <w:marRight w:val="0"/>
      <w:marTop w:val="0"/>
      <w:marBottom w:val="0"/>
      <w:divBdr>
        <w:top w:val="none" w:sz="0" w:space="0" w:color="auto"/>
        <w:left w:val="none" w:sz="0" w:space="0" w:color="auto"/>
        <w:bottom w:val="none" w:sz="0" w:space="0" w:color="auto"/>
        <w:right w:val="none" w:sz="0" w:space="0" w:color="auto"/>
      </w:divBdr>
    </w:div>
    <w:div w:id="209577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3" Target="commentsExtended.xml" Type="http://schemas.microsoft.com/office/2011/relationships/commentsExtended"/><Relationship Id="rId14" Target="people.xml" Type="http://schemas.microsoft.com/office/2011/relationships/peopl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_rels/footnotes.xml.rels><?xml version="1.0" encoding="UTF-8" standalone="yes"?><Relationships xmlns="http://schemas.openxmlformats.org/package/2006/relationships"><Relationship Id="rId1" Target="http://thuvienphapluat.vn/van-ban/Bat-dong-san/Nghi-dinh-42-2012-ND-CP-quan-ly-su-dung-dat-trong-lua-139112.aspx" TargetMode="External" Type="http://schemas.openxmlformats.org/officeDocument/2006/relationships/hyperlink"/><Relationship Id="rId2" Target="http://thuvienphapluat.vn/van-ban/Bat-dong-san/Nghi-dinh-43-2014-ND-CP-huong-dan-thi-hanh-Luat-Dat-dai-230680.aspx" TargetMode="External" Type="http://schemas.openxmlformats.org/officeDocument/2006/relationships/hyperlink"/><Relationship Id="rId3" Target="http://thuvienphapluat.vn/van-ban/Bat-dong-san/Thong-tu-30-2014-TT-BTNMT-ho-so-giao-cho-thue-chuyen-muc-dich-su-dung-thu-hoi-dat-239132.aspx"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D8DFD-B48C-4761-B7D3-587D1FCF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Phòng Công tác hội đồng - HĐND Tỉnh Hà Tĩnh</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2021-07-16T08:19:00Z</dcterms:created>
  <dc:creator>Microsoft Office User</dc:creator>
  <cp:lastModifiedBy>Admin</cp:lastModifiedBy>
  <cp:lastPrinted>2021-07-13T01:34:00Z</cp:lastPrinted>
  <dcterms:modified xsi:type="dcterms:W3CDTF">2021-07-16T08:19:00Z</dcterms:modified>
  <cp:revision>2</cp:revision>
  <dc:title>Phòng Công tác hội đồng - QH-HĐND tỉnh Hà Tĩnh</dc:title>
</cp:coreProperties>
</file>