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70"/>
        <w:gridCol w:w="5918"/>
      </w:tblGrid>
      <w:tr w:rsidR="00BB27F2" w:rsidRPr="00DE1154" w:rsidTr="00C745BD">
        <w:trPr>
          <w:trHeight w:val="1080"/>
        </w:trPr>
        <w:tc>
          <w:tcPr>
            <w:tcW w:w="1814" w:type="pct"/>
          </w:tcPr>
          <w:p w:rsidR="00BB27F2" w:rsidRPr="00DE1154" w:rsidRDefault="00BB27F2" w:rsidP="00BF638C">
            <w:pPr>
              <w:jc w:val="center"/>
              <w:rPr>
                <w:b/>
              </w:rPr>
            </w:pPr>
            <w:r w:rsidRPr="00DE1154">
              <w:rPr>
                <w:b/>
              </w:rPr>
              <w:t>HỘI ĐỒNG NHÂN DÂN</w:t>
            </w:r>
          </w:p>
          <w:p w:rsidR="00BB27F2" w:rsidRPr="00DE1154" w:rsidRDefault="00BB27F2" w:rsidP="00BF638C">
            <w:pPr>
              <w:jc w:val="center"/>
              <w:rPr>
                <w:b/>
                <w:bCs/>
              </w:rPr>
            </w:pPr>
            <w:r w:rsidRPr="00DE1154">
              <w:rPr>
                <w:b/>
                <w:bCs/>
              </w:rPr>
              <w:t>TỈNH HÀ TĨNH</w:t>
            </w:r>
          </w:p>
          <w:p w:rsidR="00BB27F2" w:rsidRPr="00DE1154" w:rsidRDefault="00BB27F2" w:rsidP="00BF638C">
            <w:pPr>
              <w:jc w:val="center"/>
              <w:rPr>
                <w:sz w:val="26"/>
                <w:szCs w:val="26"/>
              </w:rPr>
            </w:pPr>
            <w:r w:rsidRPr="00DE1154">
              <w:rPr>
                <w:b/>
                <w:noProof/>
                <w:lang w:val="vi-VN" w:eastAsia="vi-VN"/>
              </w:rPr>
              <mc:AlternateContent>
                <mc:Choice Requires="wps">
                  <w:drawing>
                    <wp:anchor distT="0" distB="0" distL="114300" distR="114300" simplePos="0" relativeHeight="251661312" behindDoc="0" locked="0" layoutInCell="1" allowOverlap="1" wp14:anchorId="401AF021" wp14:editId="647B05F1">
                      <wp:simplePos x="0" y="0"/>
                      <wp:positionH relativeFrom="column">
                        <wp:posOffset>656590</wp:posOffset>
                      </wp:positionH>
                      <wp:positionV relativeFrom="paragraph">
                        <wp:posOffset>-1270</wp:posOffset>
                      </wp:positionV>
                      <wp:extent cx="850900" cy="0"/>
                      <wp:effectExtent l="7620" t="13335" r="825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9F8B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pt" to="11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5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ni5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GDWnyv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"/>
                  </w:pict>
                </mc:Fallback>
              </mc:AlternateContent>
            </w:r>
          </w:p>
          <w:p w:rsidR="00BB27F2" w:rsidRPr="00DE1154" w:rsidRDefault="00BB27F2" w:rsidP="00BF638C">
            <w:pPr>
              <w:jc w:val="center"/>
              <w:rPr>
                <w:szCs w:val="26"/>
              </w:rPr>
            </w:pPr>
            <w:r w:rsidRPr="00DE1154">
              <w:rPr>
                <w:szCs w:val="26"/>
              </w:rPr>
              <w:t xml:space="preserve">Số: </w:t>
            </w:r>
            <w:r w:rsidR="00AD0052">
              <w:rPr>
                <w:szCs w:val="26"/>
              </w:rPr>
              <w:t>522</w:t>
            </w:r>
            <w:r w:rsidRPr="00DE1154">
              <w:rPr>
                <w:szCs w:val="26"/>
              </w:rPr>
              <w:t>/BC-HĐND</w:t>
            </w:r>
          </w:p>
          <w:p w:rsidR="00BB27F2" w:rsidRPr="00DE1154" w:rsidRDefault="00BB27F2" w:rsidP="00BF638C">
            <w:pPr>
              <w:rPr>
                <w:sz w:val="32"/>
                <w:szCs w:val="32"/>
              </w:rPr>
            </w:pPr>
          </w:p>
        </w:tc>
        <w:tc>
          <w:tcPr>
            <w:tcW w:w="3186" w:type="pct"/>
          </w:tcPr>
          <w:p w:rsidR="00BB27F2" w:rsidRPr="00DE1154" w:rsidRDefault="00BB27F2" w:rsidP="00BF638C">
            <w:pPr>
              <w:ind w:hanging="108"/>
              <w:jc w:val="center"/>
              <w:rPr>
                <w:b/>
                <w:bCs/>
              </w:rPr>
            </w:pPr>
            <w:r w:rsidRPr="00DE1154">
              <w:rPr>
                <w:b/>
                <w:bCs/>
              </w:rPr>
              <w:t>CỘNG HÒA XÃ HỘI CHỦ NGHĨAVIỆT NAM</w:t>
            </w:r>
          </w:p>
          <w:p w:rsidR="00BB27F2" w:rsidRPr="00DE1154" w:rsidRDefault="00BB27F2" w:rsidP="00BF638C">
            <w:pPr>
              <w:jc w:val="center"/>
              <w:rPr>
                <w:b/>
                <w:bCs/>
              </w:rPr>
            </w:pPr>
            <w:r w:rsidRPr="00DE1154">
              <w:rPr>
                <w:b/>
                <w:bCs/>
              </w:rPr>
              <w:t>Độc lập - Tự do</w:t>
            </w:r>
            <w:r w:rsidRPr="00DE1154">
              <w:rPr>
                <w:bCs/>
              </w:rPr>
              <w:t xml:space="preserve"> -</w:t>
            </w:r>
            <w:r w:rsidRPr="00DE1154">
              <w:rPr>
                <w:b/>
                <w:bCs/>
              </w:rPr>
              <w:t xml:space="preserve"> Hạnh phúc</w:t>
            </w:r>
          </w:p>
          <w:p w:rsidR="00BB27F2" w:rsidRPr="00DE1154" w:rsidRDefault="00BB27F2" w:rsidP="00BF638C">
            <w:pPr>
              <w:jc w:val="center"/>
            </w:pPr>
            <w:r w:rsidRPr="00DE1154">
              <w:rPr>
                <w:noProof/>
                <w:lang w:val="vi-VN" w:eastAsia="vi-VN"/>
              </w:rPr>
              <mc:AlternateContent>
                <mc:Choice Requires="wps">
                  <w:drawing>
                    <wp:anchor distT="0" distB="0" distL="114300" distR="114300" simplePos="0" relativeHeight="251660288" behindDoc="0" locked="0" layoutInCell="1" allowOverlap="1" wp14:anchorId="1E4C121E" wp14:editId="675FC597">
                      <wp:simplePos x="0" y="0"/>
                      <wp:positionH relativeFrom="column">
                        <wp:posOffset>1122680</wp:posOffset>
                      </wp:positionH>
                      <wp:positionV relativeFrom="paragraph">
                        <wp:posOffset>27305</wp:posOffset>
                      </wp:positionV>
                      <wp:extent cx="1612265" cy="0"/>
                      <wp:effectExtent l="825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A608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2.15pt" to="21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Ma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"/>
                  </w:pict>
                </mc:Fallback>
              </mc:AlternateContent>
            </w:r>
          </w:p>
          <w:p w:rsidR="00BB27F2" w:rsidRPr="00DE1154" w:rsidRDefault="00BB27F2" w:rsidP="00AD0052">
            <w:pPr>
              <w:ind w:hanging="450"/>
              <w:jc w:val="center"/>
              <w:rPr>
                <w:i/>
                <w:iCs/>
              </w:rPr>
            </w:pPr>
            <w:r w:rsidRPr="00DE1154">
              <w:rPr>
                <w:i/>
              </w:rPr>
              <w:t xml:space="preserve">                      Hà Tĩnh, ngày </w:t>
            </w:r>
            <w:r w:rsidR="00AD0052">
              <w:rPr>
                <w:i/>
              </w:rPr>
              <w:t>12</w:t>
            </w:r>
            <w:r w:rsidRPr="00DE1154">
              <w:rPr>
                <w:i/>
              </w:rPr>
              <w:t xml:space="preserve"> tháng </w:t>
            </w:r>
            <w:r w:rsidR="00AD0052">
              <w:rPr>
                <w:i/>
              </w:rPr>
              <w:t xml:space="preserve">12 </w:t>
            </w:r>
            <w:r w:rsidRPr="00DE1154">
              <w:rPr>
                <w:i/>
              </w:rPr>
              <w:t>năm 2022</w:t>
            </w:r>
          </w:p>
        </w:tc>
      </w:tr>
    </w:tbl>
    <w:p w:rsidR="00BB27F2" w:rsidRPr="00DE1154" w:rsidRDefault="00BB27F2" w:rsidP="00BB27F2">
      <w:pPr>
        <w:tabs>
          <w:tab w:val="center" w:pos="4536"/>
        </w:tabs>
        <w:rPr>
          <w:b/>
          <w:sz w:val="26"/>
          <w:szCs w:val="26"/>
        </w:rPr>
      </w:pPr>
    </w:p>
    <w:p w:rsidR="00BB27F2" w:rsidRPr="00DE1154" w:rsidRDefault="00BB27F2" w:rsidP="00BB27F2">
      <w:pPr>
        <w:tabs>
          <w:tab w:val="center" w:pos="4536"/>
        </w:tabs>
        <w:spacing w:before="120"/>
        <w:jc w:val="center"/>
        <w:rPr>
          <w:b/>
        </w:rPr>
      </w:pPr>
      <w:r w:rsidRPr="00DE1154">
        <w:rPr>
          <w:b/>
        </w:rPr>
        <w:t>BÁO CÁO</w:t>
      </w:r>
    </w:p>
    <w:p w:rsidR="00BB27F2" w:rsidRPr="00DE1154" w:rsidRDefault="00BB27F2" w:rsidP="00BB27F2">
      <w:pPr>
        <w:jc w:val="center"/>
        <w:rPr>
          <w:b/>
        </w:rPr>
      </w:pPr>
      <w:r w:rsidRPr="00DE1154">
        <w:rPr>
          <w:b/>
        </w:rPr>
        <w:t xml:space="preserve">Kết quả hoạt động năm 2022; nhiệm vụ, kế hoạch năm 2023 </w:t>
      </w:r>
    </w:p>
    <w:p w:rsidR="00BB27F2" w:rsidRPr="00DE1154" w:rsidRDefault="00BB27F2" w:rsidP="00BB27F2">
      <w:pPr>
        <w:jc w:val="center"/>
        <w:rPr>
          <w:b/>
        </w:rPr>
      </w:pPr>
      <w:r w:rsidRPr="00DE1154">
        <w:rPr>
          <w:b/>
        </w:rPr>
        <w:t>của Ban Văn hoá - Xã hội Hội đồng nhân dân tỉnh</w:t>
      </w:r>
    </w:p>
    <w:p w:rsidR="00BB27F2" w:rsidRPr="00DE1154" w:rsidRDefault="00BB27F2" w:rsidP="00BB27F2">
      <w:pPr>
        <w:jc w:val="center"/>
        <w:rPr>
          <w:b/>
        </w:rPr>
      </w:pPr>
      <w:r w:rsidRPr="00DE1154">
        <w:rPr>
          <w:b/>
          <w:noProof/>
          <w:lang w:val="vi-VN" w:eastAsia="vi-VN"/>
        </w:rPr>
        <mc:AlternateContent>
          <mc:Choice Requires="wps">
            <w:drawing>
              <wp:anchor distT="0" distB="0" distL="114300" distR="114300" simplePos="0" relativeHeight="251659264" behindDoc="0" locked="0" layoutInCell="1" allowOverlap="1" wp14:anchorId="602C10A3" wp14:editId="158734CE">
                <wp:simplePos x="0" y="0"/>
                <wp:positionH relativeFrom="column">
                  <wp:posOffset>1525905</wp:posOffset>
                </wp:positionH>
                <wp:positionV relativeFrom="paragraph">
                  <wp:posOffset>15240</wp:posOffset>
                </wp:positionV>
                <wp:extent cx="2467610" cy="0"/>
                <wp:effectExtent l="508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645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2pt" to="31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vx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eZ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"/>
            </w:pict>
          </mc:Fallback>
        </mc:AlternateContent>
      </w:r>
    </w:p>
    <w:p w:rsidR="00BB27F2" w:rsidRPr="00DE1154" w:rsidRDefault="004B43F3" w:rsidP="00D746B3">
      <w:pPr>
        <w:spacing w:before="120" w:after="120" w:line="340" w:lineRule="exact"/>
        <w:ind w:firstLine="720"/>
        <w:jc w:val="both"/>
        <w:rPr>
          <w:b/>
          <w:spacing w:val="-6"/>
        </w:rPr>
      </w:pPr>
      <w:r w:rsidRPr="00DE1154">
        <w:t>Năm 2022, được sự quan tâm lãnh đạo, chỉ đạo của Thường trực Tỉnh ủy, Đảng đoàn Hội đồng nhân dân, Thường trực Hội đồng nhân dân tỉnh, cùng với sự phối hợp chặt chẽ của Ủy ban nhân dân tỉnh và các sở, ban, ngành, địa phương, đơn vị</w:t>
      </w:r>
      <w:r w:rsidR="00A94197">
        <w:t>,</w:t>
      </w:r>
      <w:r w:rsidRPr="00DE1154">
        <w:t xml:space="preserve"> Ban Văn hoá - Xã hội Hội đồng nhân dân tỉnh đã thực hiện tốt các chức năng, nhiệm vụ của mình; hoàn thành các nội dung kế hoạch đề ra, hoạt động hiệu quả trên các mặt công tác như giám sát, khảo sát; thẩm tra các báo cáo, tờ trình của Ủy ban nhân dân tỉnh, kịp thời xử lý những vấn đề phát sinh giữa hai kỳ họp. Kết quả cụ thể như sau:</w:t>
      </w:r>
    </w:p>
    <w:p w:rsidR="00BB27F2" w:rsidRPr="00DE1154" w:rsidRDefault="00BB27F2" w:rsidP="00D746B3">
      <w:pPr>
        <w:spacing w:before="120" w:after="120" w:line="340" w:lineRule="exact"/>
        <w:ind w:firstLine="720"/>
        <w:jc w:val="both"/>
        <w:rPr>
          <w:b/>
          <w:bCs/>
        </w:rPr>
      </w:pPr>
      <w:r w:rsidRPr="00DE1154">
        <w:rPr>
          <w:b/>
        </w:rPr>
        <w:t xml:space="preserve">I. </w:t>
      </w:r>
      <w:r w:rsidRPr="00DE1154">
        <w:rPr>
          <w:b/>
          <w:bCs/>
        </w:rPr>
        <w:t>KẾT QUẢ HOẠT ĐỘNG NĂM 2022</w:t>
      </w:r>
    </w:p>
    <w:p w:rsidR="00BB27F2" w:rsidRPr="00DE1154" w:rsidRDefault="00BB27F2" w:rsidP="00D746B3">
      <w:pPr>
        <w:spacing w:before="120" w:after="120" w:line="340" w:lineRule="exact"/>
        <w:ind w:firstLine="720"/>
        <w:jc w:val="both"/>
        <w:rPr>
          <w:bCs/>
        </w:rPr>
      </w:pPr>
      <w:r w:rsidRPr="00DE1154">
        <w:rPr>
          <w:b/>
        </w:rPr>
        <w:t>1. Về hoạt động giám sát</w:t>
      </w:r>
      <w:r w:rsidR="00C745BD" w:rsidRPr="00DE1154">
        <w:rPr>
          <w:b/>
        </w:rPr>
        <w:t xml:space="preserve"> chuyên đề</w:t>
      </w:r>
      <w:r w:rsidRPr="00DE1154">
        <w:rPr>
          <w:b/>
        </w:rPr>
        <w:t xml:space="preserve">, </w:t>
      </w:r>
      <w:r w:rsidR="00C745BD" w:rsidRPr="00DE1154">
        <w:rPr>
          <w:b/>
        </w:rPr>
        <w:t xml:space="preserve">giám sát thường xuyên, </w:t>
      </w:r>
      <w:r w:rsidRPr="00DE1154">
        <w:rPr>
          <w:b/>
        </w:rPr>
        <w:t>khảo sát</w:t>
      </w:r>
    </w:p>
    <w:p w:rsidR="008A1127" w:rsidRPr="00DE1154" w:rsidRDefault="003770BE" w:rsidP="00D746B3">
      <w:pPr>
        <w:spacing w:before="120" w:after="120" w:line="340" w:lineRule="exact"/>
        <w:ind w:firstLine="720"/>
        <w:jc w:val="both"/>
      </w:pPr>
      <w:r w:rsidRPr="00DE1154">
        <w:t>N</w:t>
      </w:r>
      <w:r w:rsidR="00273AAF" w:rsidRPr="00DE1154">
        <w:t>ăm</w:t>
      </w:r>
      <w:r w:rsidR="008A07B2" w:rsidRPr="00DE1154">
        <w:t xml:space="preserve"> </w:t>
      </w:r>
      <w:r w:rsidRPr="00DE1154">
        <w:t xml:space="preserve">2022, </w:t>
      </w:r>
      <w:r w:rsidR="008A07B2" w:rsidRPr="00DE1154">
        <w:t xml:space="preserve">Ban Văn hóa - Xã hội đã </w:t>
      </w:r>
      <w:r w:rsidR="009F2E03" w:rsidRPr="00DE1154">
        <w:t xml:space="preserve">tổ chức </w:t>
      </w:r>
      <w:r w:rsidR="005319C1">
        <w:t>07 đợt giám sát, khảo sát (</w:t>
      </w:r>
      <w:r w:rsidR="00C745BD" w:rsidRPr="00DE1154">
        <w:t>01</w:t>
      </w:r>
      <w:r w:rsidR="008A07B2" w:rsidRPr="00DE1154">
        <w:t xml:space="preserve"> cuộc giám sát</w:t>
      </w:r>
      <w:r w:rsidR="00C745BD" w:rsidRPr="00DE1154">
        <w:t xml:space="preserve"> chuyên đề</w:t>
      </w:r>
      <w:r w:rsidR="008A07B2" w:rsidRPr="00DE1154">
        <w:t xml:space="preserve">, </w:t>
      </w:r>
      <w:r w:rsidR="00C745BD" w:rsidRPr="00DE1154">
        <w:t>0</w:t>
      </w:r>
      <w:r w:rsidR="001F7D2A" w:rsidRPr="00DE1154">
        <w:t>2</w:t>
      </w:r>
      <w:r w:rsidR="00C745BD" w:rsidRPr="00DE1154">
        <w:t xml:space="preserve"> cuộc giám sát thường xuyên</w:t>
      </w:r>
      <w:r w:rsidR="005319C1">
        <w:t>,</w:t>
      </w:r>
      <w:r w:rsidR="00C745BD" w:rsidRPr="00DE1154">
        <w:t xml:space="preserve"> 0</w:t>
      </w:r>
      <w:r w:rsidR="001F7D2A" w:rsidRPr="00DE1154">
        <w:t>4</w:t>
      </w:r>
      <w:r w:rsidR="00C745BD" w:rsidRPr="00DE1154">
        <w:t xml:space="preserve"> cuộc </w:t>
      </w:r>
      <w:r w:rsidR="008A07B2" w:rsidRPr="00DE1154">
        <w:t>khảo sá</w:t>
      </w:r>
      <w:r w:rsidR="009F2E03" w:rsidRPr="00DE1154">
        <w:t>t</w:t>
      </w:r>
      <w:r w:rsidR="005319C1">
        <w:t>)</w:t>
      </w:r>
      <w:r w:rsidRPr="00DE1154">
        <w:t>; trong đó, tập trung giám sát chuyên đề “</w:t>
      </w:r>
      <w:r w:rsidRPr="00DE1154">
        <w:rPr>
          <w:i/>
        </w:rPr>
        <w:t xml:space="preserve">Công tác đào tạo nghề và giải quyết việc làm trên địa bàn tỉnh, giai đoạn 2020-2022” </w:t>
      </w:r>
      <w:r w:rsidRPr="00DE1154">
        <w:t>và việc thực hiện các Nghị quyết của Hội đồng nhân dân tỉnh, các quy định của pháp luật trên lĩnh vực được giao</w:t>
      </w:r>
      <w:r w:rsidR="00542DA8" w:rsidRPr="00DE1154">
        <w:t xml:space="preserve">. </w:t>
      </w:r>
      <w:r w:rsidR="00A86ED3">
        <w:t>Đ</w:t>
      </w:r>
      <w:r w:rsidR="00542DA8" w:rsidRPr="00DE1154">
        <w:t>ã ban hành các</w:t>
      </w:r>
      <w:r w:rsidR="00A86ED3">
        <w:t xml:space="preserve"> báo cáo,</w:t>
      </w:r>
      <w:r w:rsidR="00542DA8" w:rsidRPr="00DE1154">
        <w:t xml:space="preserve"> thông báo</w:t>
      </w:r>
      <w:r w:rsidRPr="00DE1154">
        <w:t xml:space="preserve"> kết quả</w:t>
      </w:r>
      <w:r w:rsidR="00D45515">
        <w:t xml:space="preserve"> giám sát, khảo sát gửi đến các cơ quan, đơn vị</w:t>
      </w:r>
      <w:r w:rsidRPr="00DE1154">
        <w:t>;</w:t>
      </w:r>
      <w:r w:rsidR="00542DA8" w:rsidRPr="00DE1154">
        <w:t xml:space="preserve"> </w:t>
      </w:r>
      <w:r w:rsidR="00D45515">
        <w:t>hầu hết các</w:t>
      </w:r>
      <w:r w:rsidRPr="00DE1154">
        <w:t xml:space="preserve"> kiến nghị của Ban được Ủy ban nhân dân tỉnh tiếp thu</w:t>
      </w:r>
      <w:r w:rsidR="00D45515">
        <w:t>,</w:t>
      </w:r>
      <w:r w:rsidRPr="00DE1154">
        <w:t xml:space="preserve"> chỉ đạo các sở, ban ngành, </w:t>
      </w:r>
      <w:r w:rsidR="00E43E5F">
        <w:t xml:space="preserve">địa phương, </w:t>
      </w:r>
      <w:r w:rsidRPr="00DE1154">
        <w:t xml:space="preserve">đơn vị triển khai thực hiện, kịp thời tháo gỡ những khó khăn, vướng mắc, góp phần phát triển kinh tế - xã hội tỉnh nhà. </w:t>
      </w:r>
      <w:r w:rsidR="008A1127" w:rsidRPr="00DE1154">
        <w:t>Cụ thể:</w:t>
      </w:r>
    </w:p>
    <w:p w:rsidR="008A1127" w:rsidRPr="00DE1154" w:rsidRDefault="00BB27F2" w:rsidP="00D746B3">
      <w:pPr>
        <w:spacing w:before="120" w:after="120" w:line="340" w:lineRule="exact"/>
        <w:ind w:firstLine="720"/>
        <w:jc w:val="both"/>
        <w:rPr>
          <w:i/>
        </w:rPr>
      </w:pPr>
      <w:r w:rsidRPr="00DE1154">
        <w:rPr>
          <w:i/>
        </w:rPr>
        <w:t>1.1. Đối với hoạt động giám sá</w:t>
      </w:r>
      <w:r w:rsidR="006F526D" w:rsidRPr="00DE1154">
        <w:rPr>
          <w:i/>
        </w:rPr>
        <w:t>t chuyên đề</w:t>
      </w:r>
    </w:p>
    <w:p w:rsidR="008A1127" w:rsidRPr="00DE1154" w:rsidRDefault="001129A8" w:rsidP="00D746B3">
      <w:pPr>
        <w:spacing w:before="120" w:after="120" w:line="340" w:lineRule="exact"/>
        <w:ind w:firstLine="720"/>
        <w:jc w:val="both"/>
        <w:rPr>
          <w:bCs/>
        </w:rPr>
      </w:pPr>
      <w:r>
        <w:t xml:space="preserve">Thực hiện kế hoạch công tác, </w:t>
      </w:r>
      <w:r w:rsidR="00BB27F2" w:rsidRPr="00DE1154">
        <w:t xml:space="preserve">Ban Văn hóa - Xã hội đã </w:t>
      </w:r>
      <w:r w:rsidR="00DA3527" w:rsidRPr="00DE1154">
        <w:t xml:space="preserve">tập trung, chủ động triển khai giám sát chuyên đề </w:t>
      </w:r>
      <w:r w:rsidR="006F526D" w:rsidRPr="00DE1154">
        <w:rPr>
          <w:i/>
        </w:rPr>
        <w:t>“Công tác đào tạo nghề và giải quyết việc làm trên địa bàn tỉnh, giai đoạn 2020-2022”</w:t>
      </w:r>
      <w:r w:rsidR="00DD6A8B" w:rsidRPr="00DE1154">
        <w:t>.</w:t>
      </w:r>
      <w:r w:rsidR="004B43F3" w:rsidRPr="00DE1154">
        <w:t xml:space="preserve"> </w:t>
      </w:r>
      <w:r>
        <w:rPr>
          <w:iCs/>
        </w:rPr>
        <w:t>Tổ chức</w:t>
      </w:r>
      <w:r w:rsidR="004B43F3" w:rsidRPr="00DE1154">
        <w:rPr>
          <w:iCs/>
        </w:rPr>
        <w:t xml:space="preserve"> </w:t>
      </w:r>
      <w:r w:rsidR="00476C1B" w:rsidRPr="00744665">
        <w:rPr>
          <w:iCs/>
        </w:rPr>
        <w:t xml:space="preserve">khảo sát </w:t>
      </w:r>
      <w:r w:rsidR="00476C1B" w:rsidRPr="00DE1154">
        <w:rPr>
          <w:iCs/>
        </w:rPr>
        <w:t>thực tế, làm việc với 07 cơ sở giáo dục nghề nghiệp, 04 Trung tâm Giáo dục nghề nghiệp - Giáo dục thường xuyên cấp huyện, Trung tâm dịch vụ việc làm Hà Tĩnh</w:t>
      </w:r>
      <w:r w:rsidR="00476C1B" w:rsidRPr="00DE1154">
        <w:rPr>
          <w:iCs/>
          <w:lang w:val="vi-VN"/>
        </w:rPr>
        <w:t xml:space="preserve">, </w:t>
      </w:r>
      <w:r w:rsidR="00476C1B" w:rsidRPr="00DE1154">
        <w:rPr>
          <w:iCs/>
        </w:rPr>
        <w:t>Sở Lao động - Thương binh và Xã hội và các sở, ngành có liên quan</w:t>
      </w:r>
      <w:r w:rsidR="00476C1B" w:rsidRPr="00DE1154">
        <w:rPr>
          <w:rStyle w:val="FootnoteReference"/>
          <w:iCs/>
        </w:rPr>
        <w:footnoteReference w:id="1"/>
      </w:r>
      <w:r w:rsidR="00476C1B" w:rsidRPr="00DE1154">
        <w:rPr>
          <w:iCs/>
        </w:rPr>
        <w:t>.</w:t>
      </w:r>
      <w:r w:rsidR="008A1127" w:rsidRPr="00DE1154">
        <w:rPr>
          <w:iCs/>
        </w:rPr>
        <w:t xml:space="preserve"> </w:t>
      </w:r>
      <w:r>
        <w:rPr>
          <w:iCs/>
        </w:rPr>
        <w:t>Qua giám sát thấy rằng</w:t>
      </w:r>
      <w:r w:rsidR="00476C1B" w:rsidRPr="00DE1154">
        <w:rPr>
          <w:bCs/>
        </w:rPr>
        <w:t xml:space="preserve"> </w:t>
      </w:r>
      <w:r w:rsidR="00476C1B" w:rsidRPr="00DE1154">
        <w:rPr>
          <w:bCs/>
        </w:rPr>
        <w:lastRenderedPageBreak/>
        <w:t>các chủ trương, chính sách về đào tạo nghề, giải quyết việc làm từng bước được hoàn thiện; nguồn lực ngân sách đầu tư cho sự nghiệp đào tạo, giáo dục nghề nghiệp, giải quyết việc làm ngày càng được quan tâm</w:t>
      </w:r>
      <w:r w:rsidR="00476C1B" w:rsidRPr="00DE1154">
        <w:rPr>
          <w:rStyle w:val="FootnoteReference"/>
          <w:bCs/>
        </w:rPr>
        <w:footnoteReference w:id="2"/>
      </w:r>
      <w:r w:rsidR="00476C1B" w:rsidRPr="00DE1154">
        <w:rPr>
          <w:bCs/>
        </w:rPr>
        <w:t xml:space="preserve">; việc thực hiện cơ chế tự chủ về tài chính tại các cơ sở giáo dục nghề nghiệp bước đầu đạt </w:t>
      </w:r>
      <w:r w:rsidR="00756387">
        <w:rPr>
          <w:bCs/>
          <w:lang w:val="vi-VN"/>
        </w:rPr>
        <w:t xml:space="preserve">được </w:t>
      </w:r>
      <w:r w:rsidR="00476C1B" w:rsidRPr="00DE1154">
        <w:rPr>
          <w:bCs/>
        </w:rPr>
        <w:t>một số kết quả</w:t>
      </w:r>
      <w:r w:rsidR="00756387">
        <w:rPr>
          <w:bCs/>
          <w:lang w:val="vi-VN"/>
        </w:rPr>
        <w:t xml:space="preserve"> nhất định</w:t>
      </w:r>
      <w:r w:rsidR="00476C1B" w:rsidRPr="00DE1154">
        <w:rPr>
          <w:bCs/>
          <w:lang w:val="nl-NL"/>
        </w:rPr>
        <w:t>;</w:t>
      </w:r>
      <w:r w:rsidR="00476C1B" w:rsidRPr="00DE1154">
        <w:rPr>
          <w:bCs/>
        </w:rPr>
        <w:t xml:space="preserve"> số lượng lao động nông thôn được học nghề ngày càng tăng, hình thành nhiều mô hình sản xuất có hiệu quả, góp phần nâng cao thu nhập, hỗ trợ giảm nghèo, đảm bảo đời sống, an sinh xã hội cho người dân và thúc đẩy sự phát triển của tỉnh.</w:t>
      </w:r>
    </w:p>
    <w:p w:rsidR="008A1127" w:rsidRPr="00137BF9" w:rsidRDefault="00476C1B" w:rsidP="00D746B3">
      <w:pPr>
        <w:spacing w:before="120" w:after="120" w:line="340" w:lineRule="exact"/>
        <w:ind w:firstLine="720"/>
        <w:jc w:val="both"/>
        <w:rPr>
          <w:bCs/>
        </w:rPr>
      </w:pPr>
      <w:r w:rsidRPr="00DE1154">
        <w:rPr>
          <w:bCs/>
        </w:rPr>
        <w:t xml:space="preserve">Bên cạnh kết quả đạt được, công tác đào tạo nghề và giải quyết việc làm còn một số hạn chế như: </w:t>
      </w:r>
      <w:r w:rsidRPr="00DE1154">
        <w:rPr>
          <w:bCs/>
          <w:lang w:val="vi-VN"/>
        </w:rPr>
        <w:t>Một số cấp ủy, chính quyền</w:t>
      </w:r>
      <w:r w:rsidRPr="00DE1154">
        <w:rPr>
          <w:bCs/>
        </w:rPr>
        <w:t xml:space="preserve"> chưa thực sự quan tâm đến công tác đào tạo nghề và giải quyết việc làm</w:t>
      </w:r>
      <w:r w:rsidRPr="00DE1154">
        <w:rPr>
          <w:bCs/>
          <w:lang w:val="vi-VN"/>
        </w:rPr>
        <w:t xml:space="preserve">; nhận thức của một số cơ sở giáo dục nghề nghiệp, doanh nghiệp và người dân </w:t>
      </w:r>
      <w:r w:rsidRPr="00DE1154">
        <w:rPr>
          <w:bCs/>
        </w:rPr>
        <w:t>còn hạn chế</w:t>
      </w:r>
      <w:r w:rsidRPr="00DE1154">
        <w:rPr>
          <w:bCs/>
          <w:lang w:val="pt-BR"/>
        </w:rPr>
        <w:t>.</w:t>
      </w:r>
      <w:r w:rsidRPr="00DE1154">
        <w:rPr>
          <w:bCs/>
        </w:rPr>
        <w:t xml:space="preserve"> Việc kết nối giữa người lao động, người học nghề - cơ sở đào tạo nghề</w:t>
      </w:r>
      <w:r w:rsidR="000A28FA" w:rsidRPr="00DE1154">
        <w:rPr>
          <w:bCs/>
        </w:rPr>
        <w:t xml:space="preserve"> </w:t>
      </w:r>
      <w:r w:rsidRPr="00DE1154">
        <w:rPr>
          <w:bCs/>
        </w:rPr>
        <w:t>- đơn vị tư vấn, dịch vụ việc làm và doanh nghiệp hiệu quả chưa cao. Công tác d</w:t>
      </w:r>
      <w:r w:rsidRPr="00DE1154">
        <w:rPr>
          <w:bCs/>
          <w:lang w:val="vi-VN"/>
        </w:rPr>
        <w:t>ự báo nhu cầu về nhân lực có tay nghề cao và</w:t>
      </w:r>
      <w:r w:rsidRPr="00DE1154">
        <w:rPr>
          <w:bCs/>
          <w:lang w:val="pt-BR"/>
        </w:rPr>
        <w:t xml:space="preserve"> cơ cấu ngành nghề đào tạo</w:t>
      </w:r>
      <w:r w:rsidRPr="00DE1154">
        <w:rPr>
          <w:bCs/>
          <w:lang w:val="vi-VN"/>
        </w:rPr>
        <w:t xml:space="preserve"> chưa sát thực tế, thiếu gắn kết; </w:t>
      </w:r>
      <w:r w:rsidRPr="00137BF9">
        <w:rPr>
          <w:bCs/>
          <w:lang w:val="vi-VN"/>
        </w:rPr>
        <w:t xml:space="preserve">chất lượng một số ngành nghề đào tạo vẫn chưa đáp ứng yêu cầu. </w:t>
      </w:r>
      <w:r w:rsidRPr="00137BF9">
        <w:rPr>
          <w:bCs/>
        </w:rPr>
        <w:t>Mạng lưới cơ sở giáo dục nghề nghiệp đã được sắp xếp từng bước nhưng một số chỉ tiêu chưa đạt; quy hoạch tổng thể, quy hoạch chi tiết của một số trường nghề, trung tâm GDNN-GDTX còn có những bất cập.</w:t>
      </w:r>
      <w:r w:rsidR="000A21AC" w:rsidRPr="00137BF9">
        <w:rPr>
          <w:bCs/>
          <w:lang w:val="vi-VN"/>
        </w:rPr>
        <w:t xml:space="preserve"> </w:t>
      </w:r>
      <w:r w:rsidRPr="00137BF9">
        <w:rPr>
          <w:bCs/>
        </w:rPr>
        <w:t xml:space="preserve">Cơ sở vật chất đào tạo nghề chưa đồng bộ, nhiều trang thiết bị cũ, lạc </w:t>
      </w:r>
      <w:r w:rsidRPr="00137BF9">
        <w:rPr>
          <w:bCs/>
          <w:lang w:val="vi-VN"/>
        </w:rPr>
        <w:t>hậu</w:t>
      </w:r>
      <w:r w:rsidRPr="00137BF9">
        <w:rPr>
          <w:bCs/>
        </w:rPr>
        <w:t>. Tỷ lệ giáo viên so với q</w:t>
      </w:r>
      <w:r w:rsidRPr="00137BF9">
        <w:rPr>
          <w:bCs/>
          <w:lang w:val="nl-NL"/>
        </w:rPr>
        <w:t>uy mô tuyển sinh được cấp phép chưa đảm bảo quy định</w:t>
      </w:r>
      <w:r w:rsidR="008A1127" w:rsidRPr="00137BF9">
        <w:rPr>
          <w:bCs/>
          <w:lang w:val="nl-NL"/>
        </w:rPr>
        <w:t>;</w:t>
      </w:r>
      <w:r w:rsidRPr="00137BF9">
        <w:rPr>
          <w:bCs/>
          <w:lang w:val="nl-NL"/>
        </w:rPr>
        <w:t xml:space="preserve"> chế độ chính sách và đời sống của giáo viên </w:t>
      </w:r>
      <w:r w:rsidR="00A32110">
        <w:rPr>
          <w:bCs/>
          <w:lang w:val="nl-NL"/>
        </w:rPr>
        <w:t xml:space="preserve">dạy </w:t>
      </w:r>
      <w:r w:rsidRPr="00137BF9">
        <w:rPr>
          <w:bCs/>
          <w:lang w:val="nl-NL"/>
        </w:rPr>
        <w:t xml:space="preserve">nghề còn khó </w:t>
      </w:r>
      <w:r w:rsidRPr="00137BF9">
        <w:rPr>
          <w:bCs/>
          <w:lang w:val="vi-VN"/>
        </w:rPr>
        <w:t>khăn</w:t>
      </w:r>
      <w:r w:rsidRPr="00137BF9">
        <w:rPr>
          <w:bCs/>
          <w:lang w:val="nl-NL"/>
        </w:rPr>
        <w:t>.</w:t>
      </w:r>
      <w:r w:rsidR="00495CA3" w:rsidRPr="00137BF9">
        <w:rPr>
          <w:bCs/>
          <w:lang w:val="nl-NL"/>
        </w:rPr>
        <w:t xml:space="preserve"> </w:t>
      </w:r>
      <w:r w:rsidRPr="00137BF9">
        <w:rPr>
          <w:bCs/>
          <w:lang w:val="vi-VN"/>
        </w:rPr>
        <w:t>Công tác quản lý nhà nước về lao động</w:t>
      </w:r>
      <w:r w:rsidRPr="00137BF9">
        <w:rPr>
          <w:bCs/>
        </w:rPr>
        <w:t>,</w:t>
      </w:r>
      <w:r w:rsidRPr="00137BF9">
        <w:rPr>
          <w:bCs/>
          <w:lang w:val="vi-VN"/>
        </w:rPr>
        <w:t xml:space="preserve"> việc làm còn có những bất cập.</w:t>
      </w:r>
      <w:r w:rsidR="008A1127" w:rsidRPr="00137BF9">
        <w:rPr>
          <w:bCs/>
        </w:rPr>
        <w:t xml:space="preserve"> </w:t>
      </w:r>
      <w:r w:rsidRPr="00137BF9">
        <w:rPr>
          <w:bCs/>
        </w:rPr>
        <w:t>Hoạt động của Trung tâm dịch vụ việc làm, sàn giao dịch việc làm hiệu quả chưa cao</w:t>
      </w:r>
      <w:r w:rsidR="00495CA3" w:rsidRPr="00137BF9">
        <w:rPr>
          <w:bCs/>
        </w:rPr>
        <w:t xml:space="preserve">. </w:t>
      </w:r>
      <w:r w:rsidRPr="00137BF9">
        <w:rPr>
          <w:bCs/>
          <w:lang w:val="vi-VN"/>
        </w:rPr>
        <w:t>Giải quyết việc làm cho lực lượng la</w:t>
      </w:r>
      <w:r w:rsidRPr="00137BF9">
        <w:rPr>
          <w:bCs/>
        </w:rPr>
        <w:t>o</w:t>
      </w:r>
      <w:r w:rsidRPr="00137BF9">
        <w:rPr>
          <w:bCs/>
          <w:lang w:val="vi-VN"/>
        </w:rPr>
        <w:t xml:space="preserve"> động đến tuổi và học sinh, sinh viên tốt nghiệp ra trường còn nhiều khó khăn</w:t>
      </w:r>
      <w:r w:rsidR="008A1127" w:rsidRPr="00137BF9">
        <w:rPr>
          <w:bCs/>
        </w:rPr>
        <w:t>…</w:t>
      </w:r>
    </w:p>
    <w:p w:rsidR="008205FB" w:rsidRPr="008205FB" w:rsidRDefault="00675ADD" w:rsidP="00D746B3">
      <w:pPr>
        <w:spacing w:before="120" w:after="120" w:line="340" w:lineRule="exact"/>
        <w:ind w:firstLine="720"/>
        <w:jc w:val="both"/>
        <w:rPr>
          <w:bCs/>
          <w:lang w:val="pt-BR"/>
        </w:rPr>
      </w:pPr>
      <w:r w:rsidRPr="00DE1154">
        <w:t>Trên cơ sở những kết quả</w:t>
      </w:r>
      <w:r w:rsidR="00A32110">
        <w:t xml:space="preserve"> đạt được</w:t>
      </w:r>
      <w:r w:rsidR="00A55C56">
        <w:t xml:space="preserve"> và các tồn tại,</w:t>
      </w:r>
      <w:r w:rsidRPr="00DE1154">
        <w:t xml:space="preserve"> hạn chế, </w:t>
      </w:r>
      <w:r w:rsidR="00A55C56">
        <w:t xml:space="preserve">Ban đã kiến nghị </w:t>
      </w:r>
      <w:r w:rsidR="00481C23">
        <w:t xml:space="preserve">UBND tỉnh, Sở Lao động - Thương binh và Xã hội, các cơ quan, đơn vị liên quan </w:t>
      </w:r>
      <w:r w:rsidR="000F2E09">
        <w:t xml:space="preserve">tăng cường </w:t>
      </w:r>
      <w:r w:rsidR="00481C23">
        <w:t xml:space="preserve">hơn nữa </w:t>
      </w:r>
      <w:r w:rsidR="000F2E09">
        <w:t>công tác quản lý nhà nước</w:t>
      </w:r>
      <w:r w:rsidR="00DB5F76">
        <w:t>, đẩy mạnh tuyên truyền</w:t>
      </w:r>
      <w:r w:rsidR="000F2E09">
        <w:t xml:space="preserve"> </w:t>
      </w:r>
      <w:r w:rsidR="00476C1B" w:rsidRPr="00DE1154">
        <w:rPr>
          <w:bCs/>
          <w:lang w:val="pt-BR"/>
        </w:rPr>
        <w:t>hướng dẫn, kiểm tra việc thực hiện các chủ tr</w:t>
      </w:r>
      <w:r w:rsidR="00BE7365">
        <w:rPr>
          <w:bCs/>
          <w:lang w:val="pt-BR"/>
        </w:rPr>
        <w:t>ương</w:t>
      </w:r>
      <w:r w:rsidR="00476C1B" w:rsidRPr="00DE1154">
        <w:rPr>
          <w:bCs/>
          <w:lang w:val="pt-BR"/>
        </w:rPr>
        <w:t>, chính sách pháp luật về đào t</w:t>
      </w:r>
      <w:r w:rsidR="008A1127" w:rsidRPr="00DE1154">
        <w:rPr>
          <w:bCs/>
          <w:lang w:val="pt-BR"/>
        </w:rPr>
        <w:t>ạo nghề và giải quyết việc làm;</w:t>
      </w:r>
      <w:r w:rsidR="0095349C">
        <w:rPr>
          <w:bCs/>
          <w:lang w:val="pt-BR"/>
        </w:rPr>
        <w:t xml:space="preserve"> </w:t>
      </w:r>
      <w:r w:rsidR="00BE7365">
        <w:rPr>
          <w:bCs/>
          <w:lang w:val="pt-BR"/>
        </w:rPr>
        <w:t>q</w:t>
      </w:r>
      <w:r w:rsidR="00476C1B" w:rsidRPr="00DE1154">
        <w:rPr>
          <w:bCs/>
          <w:lang w:val="pt-BR"/>
        </w:rPr>
        <w:t>uan tâm đầu tư cơ sở vật chất, trang thiết bị</w:t>
      </w:r>
      <w:r w:rsidR="00702301">
        <w:rPr>
          <w:bCs/>
          <w:lang w:val="pt-BR"/>
        </w:rPr>
        <w:t xml:space="preserve">, </w:t>
      </w:r>
      <w:r w:rsidR="00DC34AC">
        <w:rPr>
          <w:bCs/>
          <w:lang w:val="pt-BR"/>
        </w:rPr>
        <w:t xml:space="preserve">kiện toàn, </w:t>
      </w:r>
      <w:r w:rsidR="00702301">
        <w:rPr>
          <w:bCs/>
          <w:lang w:val="pt-BR"/>
        </w:rPr>
        <w:t xml:space="preserve">nâng cao chất lượng đội ngũ </w:t>
      </w:r>
      <w:r w:rsidR="00476C1B" w:rsidRPr="00DE1154">
        <w:rPr>
          <w:bCs/>
          <w:lang w:val="pt-BR"/>
        </w:rPr>
        <w:t>của các cơ sở giáo dục nghề nghiệp và T</w:t>
      </w:r>
      <w:r w:rsidR="00CB6E37" w:rsidRPr="00DE1154">
        <w:rPr>
          <w:bCs/>
          <w:lang w:val="pt-BR"/>
        </w:rPr>
        <w:t>rung tâm dịch vụ việc làm tỉnh</w:t>
      </w:r>
      <w:r w:rsidR="008205FB">
        <w:rPr>
          <w:bCs/>
          <w:lang w:val="pt-BR"/>
        </w:rPr>
        <w:t>; r</w:t>
      </w:r>
      <w:r w:rsidR="008205FB" w:rsidRPr="008205FB">
        <w:rPr>
          <w:bCs/>
          <w:lang w:val="pt-BR"/>
        </w:rPr>
        <w:t>à soát, đánh giá, tham mưu sửa đổi, bổ sung, hoàn thiện hệ thống cơ chế, chính sách về giáo dục nghề nghiệp và giải quyết việc làm trên địa bàn tỉnh</w:t>
      </w:r>
      <w:r w:rsidR="008205FB">
        <w:rPr>
          <w:bCs/>
          <w:lang w:val="pt-BR"/>
        </w:rPr>
        <w:t>; chú trọng công tác hướng nghiệp, phân luồn</w:t>
      </w:r>
      <w:r w:rsidR="006770DA">
        <w:rPr>
          <w:bCs/>
          <w:lang w:val="pt-BR"/>
        </w:rPr>
        <w:t>g</w:t>
      </w:r>
      <w:r w:rsidR="008205FB">
        <w:rPr>
          <w:bCs/>
          <w:lang w:val="pt-BR"/>
        </w:rPr>
        <w:t xml:space="preserve"> học sinh</w:t>
      </w:r>
      <w:r w:rsidR="006770DA">
        <w:rPr>
          <w:bCs/>
          <w:lang w:val="pt-BR"/>
        </w:rPr>
        <w:t>; n</w:t>
      </w:r>
      <w:r w:rsidR="006770DA" w:rsidRPr="006770DA">
        <w:rPr>
          <w:bCs/>
          <w:lang w:val="pt-BR"/>
        </w:rPr>
        <w:t xml:space="preserve">âng cao chất lượng khảo sát, </w:t>
      </w:r>
      <w:r w:rsidR="006770DA" w:rsidRPr="006770DA">
        <w:rPr>
          <w:bCs/>
        </w:rPr>
        <w:t xml:space="preserve">điều tra, </w:t>
      </w:r>
      <w:r w:rsidR="006770DA" w:rsidRPr="006770DA">
        <w:rPr>
          <w:bCs/>
          <w:lang w:val="pt-BR"/>
        </w:rPr>
        <w:t xml:space="preserve">dự báo nhu cầu nguồn nhân lực, trên cơ sở đó xây dựng chiến lược đào tạo nguồn nhân lực </w:t>
      </w:r>
      <w:r w:rsidR="006770DA" w:rsidRPr="006770DA">
        <w:rPr>
          <w:bCs/>
          <w:lang w:val="vi-VN"/>
        </w:rPr>
        <w:t xml:space="preserve">phù hợp, </w:t>
      </w:r>
      <w:r w:rsidR="006770DA" w:rsidRPr="006770DA">
        <w:rPr>
          <w:bCs/>
          <w:lang w:val="pt-BR"/>
        </w:rPr>
        <w:t>đáp ứng nhu cầu thị trường lao động gắn với phát triển kinh tế - xã hội tỉnh.</w:t>
      </w:r>
    </w:p>
    <w:p w:rsidR="00DE1154" w:rsidRPr="00DE1154" w:rsidRDefault="00DE1154" w:rsidP="00D746B3">
      <w:pPr>
        <w:spacing w:before="120" w:after="120" w:line="340" w:lineRule="exact"/>
        <w:jc w:val="both"/>
        <w:rPr>
          <w:bCs/>
          <w:lang w:val="es-ES"/>
        </w:rPr>
      </w:pPr>
    </w:p>
    <w:p w:rsidR="00E0586F" w:rsidRPr="00DE1154" w:rsidRDefault="00E0586F" w:rsidP="00D746B3">
      <w:pPr>
        <w:spacing w:before="120" w:after="120" w:line="340" w:lineRule="exact"/>
        <w:ind w:firstLine="720"/>
        <w:jc w:val="both"/>
        <w:rPr>
          <w:i/>
        </w:rPr>
      </w:pPr>
      <w:r w:rsidRPr="00DE1154">
        <w:rPr>
          <w:i/>
        </w:rPr>
        <w:lastRenderedPageBreak/>
        <w:t>1.2. Đối với hoạt động giám sát thường xuyên</w:t>
      </w:r>
    </w:p>
    <w:p w:rsidR="00BB5FBA" w:rsidRPr="00DE1154" w:rsidRDefault="00C745BD" w:rsidP="00D746B3">
      <w:pPr>
        <w:spacing w:before="120" w:after="120" w:line="340" w:lineRule="exact"/>
        <w:ind w:firstLine="720"/>
        <w:jc w:val="both"/>
        <w:rPr>
          <w:lang w:val="de-DE"/>
        </w:rPr>
      </w:pPr>
      <w:r w:rsidRPr="00DE1154">
        <w:t>Trên cơ sở kết quả giám sát</w:t>
      </w:r>
      <w:r w:rsidR="00990E97">
        <w:t xml:space="preserve"> </w:t>
      </w:r>
      <w:r w:rsidR="00990E97" w:rsidRPr="00744665">
        <w:t>việc thực hiện các quy định của pháp luật về</w:t>
      </w:r>
      <w:r w:rsidR="00990E97" w:rsidRPr="00744665">
        <w:rPr>
          <w:lang w:val="vi-VN"/>
        </w:rPr>
        <w:t xml:space="preserve"> </w:t>
      </w:r>
      <w:r w:rsidR="00990E97" w:rsidRPr="00744665">
        <w:t>an toàn thực phẩm (ATTP) trên địa bàn tỉnh</w:t>
      </w:r>
      <w:r w:rsidR="00832675">
        <w:t xml:space="preserve"> tại một số địa phương, đơn vị</w:t>
      </w:r>
      <w:r w:rsidRPr="00DE1154">
        <w:t xml:space="preserve"> và làm việc với các sở, ngành, đơn vị liên quan</w:t>
      </w:r>
      <w:r w:rsidR="00DD61C1" w:rsidRPr="00DE1154">
        <w:rPr>
          <w:rStyle w:val="FootnoteReference"/>
        </w:rPr>
        <w:footnoteReference w:id="3"/>
      </w:r>
      <w:r w:rsidRPr="00DE1154">
        <w:t xml:space="preserve">, Ban Văn hóa - Xã hội Hội đồng nhân dân tỉnh </w:t>
      </w:r>
      <w:r w:rsidR="00BB5FBA" w:rsidRPr="00DE1154">
        <w:rPr>
          <w:lang w:val="pt-BR"/>
        </w:rPr>
        <w:t>đã kiến nghị với Ủy ban nhân dân tỉnh, các sở, ngành, địa phương một số nội dung như: Tiếp tục</w:t>
      </w:r>
      <w:r w:rsidR="00BB5FBA" w:rsidRPr="00DE1154">
        <w:t xml:space="preserve"> tăng cường công tác quản lý Nhà nước; quan tâm bố trí kinh phí, trang thiết bị, kiện toàn tổ chức bộ máy để tổ chức thực hiện có hiệu quả công tác quản lý, đảm bảo ATTP trên địa bàn tỉnh. </w:t>
      </w:r>
      <w:r w:rsidR="00BB5FBA" w:rsidRPr="00DE1154">
        <w:rPr>
          <w:lang w:val="de-DE"/>
        </w:rPr>
        <w:t xml:space="preserve">Tổ chức sơ kết, đánh giá kết quả, hiệu quả thực hiện các Nghị quyết của </w:t>
      </w:r>
      <w:r w:rsidR="00BB5FBA" w:rsidRPr="00DE1154">
        <w:t>Hội đồng nhân dân</w:t>
      </w:r>
      <w:r w:rsidR="00BB5FBA" w:rsidRPr="00DE1154">
        <w:rPr>
          <w:lang w:val="de-DE"/>
        </w:rPr>
        <w:t xml:space="preserve"> tỉnh đầu tư cho nông nghiệp, nông thôn; </w:t>
      </w:r>
      <w:r w:rsidR="00BB5FBA" w:rsidRPr="00DE1154">
        <w:t xml:space="preserve">rà soát, đánh giá hiệu quả hoạt động của các cơ sở </w:t>
      </w:r>
      <w:r w:rsidR="00BB5FBA" w:rsidRPr="00DE1154">
        <w:rPr>
          <w:shd w:val="clear" w:color="auto" w:fill="FFFFFF"/>
        </w:rPr>
        <w:t xml:space="preserve">giết mổ động vật tập trung, </w:t>
      </w:r>
      <w:r w:rsidR="00BB5FBA" w:rsidRPr="00DE1154">
        <w:t>các trạm kiểm dịch; xây dựng, phát triển các chuỗi cung ứng sản phẩm từ sản xuất - phân phối - tiêu dùng các mặt hàng sản xuất trong tỉnh đảm bảo chất lượng và ATTP gắn với Chương trình mục tiêu quốc gia xây dựng nông thôn mới, Chương trình mỗi xã, phường một sản phẩm (OCOP)</w:t>
      </w:r>
      <w:r w:rsidR="00395206">
        <w:t>.</w:t>
      </w:r>
    </w:p>
    <w:p w:rsidR="00BB5FBA" w:rsidRPr="00DE1154" w:rsidRDefault="00BB5FBA" w:rsidP="00D746B3">
      <w:pPr>
        <w:spacing w:before="120" w:after="120" w:line="340" w:lineRule="exact"/>
        <w:ind w:firstLine="720"/>
        <w:jc w:val="both"/>
        <w:rPr>
          <w:bCs/>
          <w:spacing w:val="-2"/>
          <w:lang w:val="nl-NL"/>
        </w:rPr>
      </w:pPr>
      <w:r w:rsidRPr="00DE1154">
        <w:t xml:space="preserve">Triển khai </w:t>
      </w:r>
      <w:r w:rsidR="00A82BCE">
        <w:t>g</w:t>
      </w:r>
      <w:r w:rsidRPr="00DE1154">
        <w:t>iám sát</w:t>
      </w:r>
      <w:r w:rsidR="009805B0" w:rsidRPr="00DE1154">
        <w:t xml:space="preserve"> “</w:t>
      </w:r>
      <w:r w:rsidRPr="00DE1154">
        <w:rPr>
          <w:i/>
          <w:spacing w:val="-4"/>
        </w:rPr>
        <w:t xml:space="preserve">Tình hình thực hiện các Nghị quyết của </w:t>
      </w:r>
      <w:r w:rsidRPr="00DE1154">
        <w:rPr>
          <w:i/>
        </w:rPr>
        <w:t>Hội đồng nhân dân</w:t>
      </w:r>
      <w:r w:rsidRPr="00DE1154">
        <w:rPr>
          <w:i/>
          <w:spacing w:val="-4"/>
        </w:rPr>
        <w:t xml:space="preserve"> tỉnh trên lĩnh vực giáo dục và đào tạo”</w:t>
      </w:r>
      <w:r w:rsidRPr="00DE1154">
        <w:t xml:space="preserve"> </w:t>
      </w:r>
      <w:r w:rsidRPr="00DE1154">
        <w:rPr>
          <w:bCs/>
        </w:rPr>
        <w:t>tại 16 cơ sở giáo dục công lập (04 trường mầm non</w:t>
      </w:r>
      <w:r w:rsidRPr="00DE1154">
        <w:rPr>
          <w:rStyle w:val="FootnoteReference"/>
          <w:bCs/>
        </w:rPr>
        <w:footnoteReference w:id="4"/>
      </w:r>
      <w:r w:rsidRPr="00DE1154">
        <w:rPr>
          <w:bCs/>
        </w:rPr>
        <w:t>, 04 trường tiểu học</w:t>
      </w:r>
      <w:r w:rsidRPr="00DE1154">
        <w:rPr>
          <w:rStyle w:val="FootnoteReference"/>
          <w:bCs/>
        </w:rPr>
        <w:footnoteReference w:id="5"/>
      </w:r>
      <w:r w:rsidRPr="00DE1154">
        <w:rPr>
          <w:bCs/>
        </w:rPr>
        <w:t>, 05 trường trung học cơ sở</w:t>
      </w:r>
      <w:r w:rsidRPr="00DE1154">
        <w:rPr>
          <w:rStyle w:val="FootnoteReference"/>
          <w:bCs/>
        </w:rPr>
        <w:footnoteReference w:id="6"/>
      </w:r>
      <w:r w:rsidRPr="00DE1154">
        <w:rPr>
          <w:bCs/>
        </w:rPr>
        <w:t>, 02 trường trung học phổ thông</w:t>
      </w:r>
      <w:r w:rsidRPr="00DE1154">
        <w:rPr>
          <w:rStyle w:val="FootnoteReference"/>
          <w:bCs/>
        </w:rPr>
        <w:footnoteReference w:id="7"/>
      </w:r>
      <w:r w:rsidRPr="00DE1154">
        <w:rPr>
          <w:bCs/>
        </w:rPr>
        <w:t>, 01 trường dân tộc nội trú</w:t>
      </w:r>
      <w:r w:rsidRPr="00DE1154">
        <w:rPr>
          <w:rStyle w:val="FootnoteReference"/>
          <w:bCs/>
        </w:rPr>
        <w:footnoteReference w:id="8"/>
      </w:r>
      <w:r w:rsidRPr="00DE1154">
        <w:rPr>
          <w:bCs/>
        </w:rPr>
        <w:t>), 03 cơ sở giáo dục ngoài công lập (01 trường liên cấp</w:t>
      </w:r>
      <w:r w:rsidRPr="00DE1154">
        <w:rPr>
          <w:rStyle w:val="FootnoteReference"/>
          <w:bCs/>
        </w:rPr>
        <w:footnoteReference w:id="9"/>
      </w:r>
      <w:r w:rsidRPr="00DE1154">
        <w:rPr>
          <w:bCs/>
        </w:rPr>
        <w:t xml:space="preserve"> và 02 nhóm trẻ độc lập tư thục); tổ chức  làm việc với Trường THPT Chuyên Hà Tĩnh, Ủy ban nhân dân huyện Vũ Quang, Hương Khê, thị xã Kỳ Anh, thành phố Hà Tĩnh, Sở Giáo dục - Đào tạo và các sở, ngành có liên quan</w:t>
      </w:r>
      <w:r w:rsidRPr="00DE1154">
        <w:rPr>
          <w:rStyle w:val="FootnoteReference"/>
          <w:bCs/>
        </w:rPr>
        <w:footnoteReference w:id="10"/>
      </w:r>
      <w:r w:rsidRPr="00DE1154">
        <w:rPr>
          <w:bCs/>
        </w:rPr>
        <w:t>.</w:t>
      </w:r>
      <w:r w:rsidR="00F04171" w:rsidRPr="00DE1154">
        <w:rPr>
          <w:bCs/>
        </w:rPr>
        <w:t xml:space="preserve"> Sau giám sát, </w:t>
      </w:r>
      <w:r w:rsidRPr="00DE1154">
        <w:t>Ban đã chỉ rõ những kết quả, hạn chế, vướng mắc trong việc triển khai thực hiện các Nghị q</w:t>
      </w:r>
      <w:r w:rsidR="00D45B03" w:rsidRPr="00DE1154">
        <w:t>uyết của Hội đồng nhân dân tỉnh</w:t>
      </w:r>
      <w:r w:rsidRPr="00DE1154">
        <w:t xml:space="preserve">. Đồng thời, để tiếp tục nâng cao hiệu quả việc thực hiện các Nghị quyết của Hội đồng nhân dân tỉnh trên lĩnh vực giáo dục và chất lượng giáo dục trên địa bàn tỉnh, Ban đề nghị: </w:t>
      </w:r>
      <w:r w:rsidRPr="00DE1154">
        <w:rPr>
          <w:bCs/>
        </w:rPr>
        <w:t xml:space="preserve">Cần chú trọng công tác tuyên truyền, phổ biến, chỉ đạo triển khai thực hiện </w:t>
      </w:r>
      <w:r w:rsidRPr="00DE1154">
        <w:rPr>
          <w:bCs/>
          <w:lang w:val="vi-VN"/>
        </w:rPr>
        <w:t>các chính sách trên lĩnh vực giáo dục</w:t>
      </w:r>
      <w:r w:rsidRPr="00DE1154">
        <w:rPr>
          <w:bCs/>
        </w:rPr>
        <w:t>. Sớm sơ kết, đánh giá kết quả thực hi</w:t>
      </w:r>
      <w:r w:rsidRPr="00DE1154">
        <w:rPr>
          <w:bCs/>
          <w:lang w:val="vi-VN"/>
        </w:rPr>
        <w:t>ện các</w:t>
      </w:r>
      <w:r w:rsidRPr="00DE1154">
        <w:rPr>
          <w:bCs/>
        </w:rPr>
        <w:t xml:space="preserve"> </w:t>
      </w:r>
      <w:r w:rsidRPr="00DE1154">
        <w:rPr>
          <w:bCs/>
          <w:lang w:val="vi-VN"/>
        </w:rPr>
        <w:t>n</w:t>
      </w:r>
      <w:r w:rsidRPr="00DE1154">
        <w:rPr>
          <w:bCs/>
        </w:rPr>
        <w:t>ghị quyết</w:t>
      </w:r>
      <w:r w:rsidRPr="00DE1154">
        <w:rPr>
          <w:bCs/>
          <w:lang w:val="vi-VN"/>
        </w:rPr>
        <w:t xml:space="preserve"> của </w:t>
      </w:r>
      <w:r w:rsidRPr="00DE1154">
        <w:t>Hội đồng nhân dân</w:t>
      </w:r>
      <w:r w:rsidRPr="00DE1154">
        <w:rPr>
          <w:bCs/>
          <w:lang w:val="vi-VN"/>
        </w:rPr>
        <w:t xml:space="preserve"> tỉnh trên lĩnh vực giáo dụ</w:t>
      </w:r>
      <w:r w:rsidRPr="00DE1154">
        <w:rPr>
          <w:bCs/>
        </w:rPr>
        <w:t>c, kịp th</w:t>
      </w:r>
      <w:r w:rsidR="00CB1D88">
        <w:rPr>
          <w:bCs/>
        </w:rPr>
        <w:t>ời</w:t>
      </w:r>
      <w:r w:rsidRPr="00DE1154">
        <w:rPr>
          <w:bCs/>
        </w:rPr>
        <w:t xml:space="preserve"> </w:t>
      </w:r>
      <w:r w:rsidRPr="00DE1154">
        <w:rPr>
          <w:bCs/>
          <w:lang w:val="nl-NL"/>
        </w:rPr>
        <w:t>khắc phục các tồn tại, hạn chế. Nghiên cứu, xây dựng</w:t>
      </w:r>
      <w:r w:rsidRPr="00DE1154">
        <w:rPr>
          <w:bCs/>
          <w:lang w:val="vi-VN"/>
        </w:rPr>
        <w:t xml:space="preserve"> dự thảo</w:t>
      </w:r>
      <w:r w:rsidRPr="00DE1154">
        <w:rPr>
          <w:bCs/>
          <w:lang w:val="nl-NL"/>
        </w:rPr>
        <w:t xml:space="preserve"> Nghị quyết mới có tính tổng thể, phù hợp với thực tiễn và yêu cầu nhiệm </w:t>
      </w:r>
      <w:r w:rsidRPr="00DE1154">
        <w:rPr>
          <w:bCs/>
          <w:lang w:val="nl-NL"/>
        </w:rPr>
        <w:lastRenderedPageBreak/>
        <w:t>vụ trong giai đoạn hiện nay</w:t>
      </w:r>
      <w:r w:rsidRPr="00DE1154">
        <w:rPr>
          <w:bCs/>
          <w:lang w:val="vi-VN"/>
        </w:rPr>
        <w:t xml:space="preserve"> trình </w:t>
      </w:r>
      <w:r w:rsidRPr="00DE1154">
        <w:t>Hội đồng nhân dân</w:t>
      </w:r>
      <w:r w:rsidRPr="00DE1154">
        <w:rPr>
          <w:bCs/>
          <w:lang w:val="pt-BR"/>
        </w:rPr>
        <w:t xml:space="preserve"> tỉnh</w:t>
      </w:r>
      <w:r w:rsidRPr="00DE1154">
        <w:rPr>
          <w:bCs/>
          <w:lang w:val="vi-VN"/>
        </w:rPr>
        <w:t xml:space="preserve"> ban hành</w:t>
      </w:r>
      <w:r w:rsidRPr="00DE1154">
        <w:rPr>
          <w:bCs/>
          <w:lang w:val="nl-NL"/>
        </w:rPr>
        <w:t>.</w:t>
      </w:r>
      <w:r w:rsidRPr="00DE1154">
        <w:rPr>
          <w:bCs/>
          <w:lang w:val="vi-VN"/>
        </w:rPr>
        <w:t xml:space="preserve"> Quan tâm thực hiện các chế độ</w:t>
      </w:r>
      <w:r w:rsidRPr="00DE1154">
        <w:rPr>
          <w:bCs/>
        </w:rPr>
        <w:t>,</w:t>
      </w:r>
      <w:r w:rsidRPr="00DE1154">
        <w:rPr>
          <w:bCs/>
          <w:lang w:val="vi-VN"/>
        </w:rPr>
        <w:t xml:space="preserve"> chính sách đối với giáo dục ngoài công lập, </w:t>
      </w:r>
      <w:r w:rsidRPr="00DE1154">
        <w:rPr>
          <w:bCs/>
          <w:iCs/>
          <w:spacing w:val="-6"/>
          <w:lang w:val="vi-VN"/>
        </w:rPr>
        <w:t>việc thực hiện</w:t>
      </w:r>
      <w:r w:rsidRPr="00DE1154">
        <w:rPr>
          <w:bCs/>
          <w:iCs/>
          <w:spacing w:val="-6"/>
        </w:rPr>
        <w:t xml:space="preserve"> miễn, giảm học phí, hỗ trợ tiền đóng học phí tại các cơ sở giáo dục dân lập, tư thục; hướng dẫn hồ sơ, thủ tục thực hiện cơ chế tự chủ trong trường học, đảm bảo</w:t>
      </w:r>
      <w:r w:rsidRPr="00DE1154">
        <w:rPr>
          <w:bCs/>
          <w:iCs/>
          <w:spacing w:val="-6"/>
          <w:lang w:val="vi-VN"/>
        </w:rPr>
        <w:t xml:space="preserve"> </w:t>
      </w:r>
      <w:r w:rsidRPr="00DE1154">
        <w:rPr>
          <w:bCs/>
          <w:iCs/>
          <w:spacing w:val="-6"/>
        </w:rPr>
        <w:t xml:space="preserve">đúng quy định pháp luật. </w:t>
      </w:r>
      <w:r w:rsidRPr="00DE1154">
        <w:rPr>
          <w:bCs/>
          <w:lang w:val="nl-NL"/>
        </w:rPr>
        <w:t>R</w:t>
      </w:r>
      <w:r w:rsidRPr="00DE1154">
        <w:rPr>
          <w:bCs/>
          <w:spacing w:val="-2"/>
          <w:lang w:val="nl-NL"/>
        </w:rPr>
        <w:t>à soát, nghiên cứu, tham mưu các giải pháp cụ thể để giải quyết tình trạng thừa thiếu giáo viên và nâng cao chất lượng đội ngũ.</w:t>
      </w:r>
      <w:r w:rsidR="00DD61C1" w:rsidRPr="00DE1154">
        <w:rPr>
          <w:bCs/>
          <w:spacing w:val="-2"/>
          <w:lang w:val="nl-NL"/>
        </w:rPr>
        <w:t>..</w:t>
      </w:r>
    </w:p>
    <w:p w:rsidR="002C4B83" w:rsidRPr="00DE1154" w:rsidRDefault="002C4B83" w:rsidP="00D746B3">
      <w:pPr>
        <w:spacing w:before="120" w:after="120" w:line="340" w:lineRule="exact"/>
        <w:ind w:firstLine="720"/>
        <w:jc w:val="both"/>
        <w:rPr>
          <w:bCs/>
          <w:i/>
          <w:lang w:val="nl-NL"/>
        </w:rPr>
      </w:pPr>
      <w:r w:rsidRPr="00DE1154">
        <w:rPr>
          <w:bCs/>
          <w:i/>
          <w:lang w:val="nl-NL"/>
        </w:rPr>
        <w:t>1.3. Đối với hoạt động khảo sát</w:t>
      </w:r>
    </w:p>
    <w:p w:rsidR="00583A40" w:rsidRDefault="00D14791" w:rsidP="00D746B3">
      <w:pPr>
        <w:spacing w:before="120" w:after="120" w:line="340" w:lineRule="exact"/>
        <w:ind w:firstLine="720"/>
        <w:jc w:val="both"/>
      </w:pPr>
      <w:r>
        <w:rPr>
          <w:lang w:val="da-DK"/>
        </w:rPr>
        <w:t xml:space="preserve">Ban </w:t>
      </w:r>
      <w:r w:rsidR="000653D1">
        <w:rPr>
          <w:lang w:val="da-DK"/>
        </w:rPr>
        <w:t xml:space="preserve">Văn hóa - Xã hội </w:t>
      </w:r>
      <w:r>
        <w:rPr>
          <w:lang w:val="da-DK"/>
        </w:rPr>
        <w:t>đã t</w:t>
      </w:r>
      <w:r w:rsidR="001F7D2A" w:rsidRPr="00DE1154">
        <w:rPr>
          <w:lang w:val="da-DK"/>
        </w:rPr>
        <w:t>iến hành khảo sát</w:t>
      </w:r>
      <w:r w:rsidR="000653D1" w:rsidRPr="000653D1">
        <w:rPr>
          <w:lang w:val="da-DK"/>
        </w:rPr>
        <w:t xml:space="preserve"> về công tác quản lý, tổ chức các hoạt động lễ hội</w:t>
      </w:r>
      <w:r w:rsidR="000653D1">
        <w:rPr>
          <w:lang w:val="da-DK"/>
        </w:rPr>
        <w:t xml:space="preserve"> </w:t>
      </w:r>
      <w:r w:rsidR="001F7D2A" w:rsidRPr="00DE1154">
        <w:rPr>
          <w:lang w:val="da-DK"/>
        </w:rPr>
        <w:t>tại một số di tích</w:t>
      </w:r>
      <w:r w:rsidR="001F7D2A" w:rsidRPr="00DE1154">
        <w:rPr>
          <w:rStyle w:val="FootnoteReference"/>
          <w:lang w:val="da-DK"/>
        </w:rPr>
        <w:footnoteReference w:id="11"/>
      </w:r>
      <w:r w:rsidR="001F7D2A" w:rsidRPr="00DE1154">
        <w:rPr>
          <w:lang w:val="da-DK"/>
        </w:rPr>
        <w:t xml:space="preserve">. </w:t>
      </w:r>
      <w:r w:rsidR="001F7D2A" w:rsidRPr="00DE1154">
        <w:t>Qua khảo sát, Ban đã kiến nghị với Ban quản lý các di tích</w:t>
      </w:r>
      <w:r w:rsidR="00717AFB">
        <w:t xml:space="preserve"> </w:t>
      </w:r>
      <w:r w:rsidR="00717AFB" w:rsidRPr="00717AFB">
        <w:t>tăng cường công t</w:t>
      </w:r>
      <w:r w:rsidR="00583A40">
        <w:t>ác quản lý,</w:t>
      </w:r>
      <w:r w:rsidR="00717AFB" w:rsidRPr="00717AFB">
        <w:t xml:space="preserve"> tổ c</w:t>
      </w:r>
      <w:r w:rsidR="00583A40">
        <w:t xml:space="preserve">hức các hoạt động lễ hội, </w:t>
      </w:r>
      <w:r w:rsidR="001F7D2A" w:rsidRPr="00DE1154">
        <w:t>thực hiện nghiêm Nghị định số 110/2018/NĐ-CP ngày 29/8/2018 của Chính phủ quy định về quản lý, tổ chức lễ hội và các văn bản liên quan</w:t>
      </w:r>
      <w:r w:rsidR="009B3FE1">
        <w:t>; c</w:t>
      </w:r>
      <w:r w:rsidR="001F7D2A" w:rsidRPr="00DE1154">
        <w:t xml:space="preserve">ó giải pháp để khai thác, phát huy giá trị các lễ hội, phục vụ </w:t>
      </w:r>
      <w:r w:rsidR="009B3FE1">
        <w:t xml:space="preserve">đời sống tinh thần, tâm linh của nhân dân và góp phần </w:t>
      </w:r>
      <w:r w:rsidR="001F7D2A" w:rsidRPr="00DE1154">
        <w:t>phát triển du lịch</w:t>
      </w:r>
      <w:r w:rsidR="009B3FE1">
        <w:t xml:space="preserve"> của tỉnh</w:t>
      </w:r>
      <w:r w:rsidR="00583A40">
        <w:t>…</w:t>
      </w:r>
    </w:p>
    <w:p w:rsidR="001F7D2A" w:rsidRPr="00DE1154" w:rsidRDefault="001F7D2A" w:rsidP="00D746B3">
      <w:pPr>
        <w:spacing w:before="120" w:after="120" w:line="340" w:lineRule="exact"/>
        <w:ind w:firstLine="720"/>
        <w:jc w:val="both"/>
        <w:rPr>
          <w:bCs/>
        </w:rPr>
      </w:pPr>
      <w:r w:rsidRPr="00DE1154">
        <w:rPr>
          <w:lang w:val="da-DK"/>
        </w:rPr>
        <w:t xml:space="preserve">Ban cũng đã tiến hành khảo sát công tác quản lý, xây dựng, nâng cấp, tu bổ các công trình ghi công liệt sỹ trên địa bàn tỉnh, qua đó kiến nghị: </w:t>
      </w:r>
      <w:r w:rsidR="00B966B9" w:rsidRPr="00DE1154">
        <w:t>c</w:t>
      </w:r>
      <w:r w:rsidRPr="00DE1154">
        <w:t>ần tiếp tục tăng cường công tác quản lý Nhà nước đối với việc xây dựng, nâng cấp, sửa chữa các công trình ghi công Liệt sỹ</w:t>
      </w:r>
      <w:r w:rsidR="00487122">
        <w:t>; r</w:t>
      </w:r>
      <w:r w:rsidRPr="00DE1154">
        <w:t>à soát, đánh giá đúng thực trạng cơ sở vật chất tất cả các công trình để xem xét, tham mưu ban hành chính sách phù hợp thực tiễn</w:t>
      </w:r>
      <w:r w:rsidR="00487122">
        <w:t>; hướng dẫn,</w:t>
      </w:r>
      <w:r w:rsidRPr="00DE1154">
        <w:t xml:space="preserve"> thống nhất mô hình quản lý, </w:t>
      </w:r>
      <w:r w:rsidRPr="00DE1154">
        <w:rPr>
          <w:bCs/>
        </w:rPr>
        <w:t>chính sách hỗ trợ cho quản trang; việc xây dựng, nâng cấp các công trình ghi công Liệt sỹ tại các xã, phường, thị trấn sáp nhập địa giới hành chính hoặc phải di dời địa điểm để giải phòng mặt bằng phục vụ các dự án trong khu kinh tế, đảm bảo phù hợp, thiết thực, tránh lãng phí</w:t>
      </w:r>
      <w:r w:rsidR="00487122">
        <w:rPr>
          <w:bCs/>
        </w:rPr>
        <w:t>; t</w:t>
      </w:r>
      <w:r w:rsidRPr="00DE1154">
        <w:rPr>
          <w:bCs/>
        </w:rPr>
        <w:t>iếp tục tăng cường công tác xã hội hóa trong nâng cấp, tu bổ các công trình ghi công Liệt sỹ.</w:t>
      </w:r>
    </w:p>
    <w:p w:rsidR="001F7D2A" w:rsidRPr="00DE1154" w:rsidRDefault="001F7D2A" w:rsidP="00D746B3">
      <w:pPr>
        <w:spacing w:before="120" w:after="120" w:line="340" w:lineRule="exact"/>
        <w:ind w:firstLine="720"/>
        <w:jc w:val="both"/>
        <w:rPr>
          <w:bCs/>
        </w:rPr>
      </w:pPr>
      <w:r w:rsidRPr="00DE1154">
        <w:rPr>
          <w:bCs/>
        </w:rPr>
        <w:t xml:space="preserve">Chuẩn bị nội dung Kỳ họp thứ 8, </w:t>
      </w:r>
      <w:r w:rsidRPr="00DE1154">
        <w:t>Hội đồng nhân dân</w:t>
      </w:r>
      <w:r w:rsidRPr="00DE1154">
        <w:rPr>
          <w:bCs/>
        </w:rPr>
        <w:t xml:space="preserve"> tỉnh khóa XVIII, Ban đã tiến hành khảo sát thực tế việc đặt tên 72 tuyến đường tại thị xã Kỳ Anh và 31 tuyến đường ở huyện Thạch Hà. Sau khảo sát, làm việc</w:t>
      </w:r>
      <w:r w:rsidR="00B525E3">
        <w:rPr>
          <w:bCs/>
        </w:rPr>
        <w:t>,</w:t>
      </w:r>
      <w:r w:rsidRPr="00DE1154">
        <w:rPr>
          <w:bCs/>
        </w:rPr>
        <w:t xml:space="preserve"> Ba</w:t>
      </w:r>
      <w:r w:rsidR="009805B0" w:rsidRPr="00DE1154">
        <w:rPr>
          <w:bCs/>
        </w:rPr>
        <w:t xml:space="preserve">n đã kiến nghị một số nội dung và được </w:t>
      </w:r>
      <w:r w:rsidRPr="00DE1154">
        <w:rPr>
          <w:bCs/>
        </w:rPr>
        <w:t>cơ quan soạn thảo tiếp thu, hoàn thiện trình kỳ họp thứ 8, Hội đồng nhân dân tỉnh khóa XVIII.</w:t>
      </w:r>
    </w:p>
    <w:p w:rsidR="002C4B83" w:rsidRPr="00DE1154" w:rsidRDefault="001F7D2A" w:rsidP="00D746B3">
      <w:pPr>
        <w:spacing w:before="120" w:after="120" w:line="340" w:lineRule="exact"/>
        <w:ind w:firstLine="720"/>
        <w:jc w:val="both"/>
      </w:pPr>
      <w:r w:rsidRPr="00DE1154">
        <w:t>Chuẩn bị nội dung Kỳ họp thứ 11, Hội đồng nhân dân tỉnh khóa XVIII, Ban đã tiến hành khảo sát thực tế, làm việc với Trung tâm Huấn luyện và Thi đấu Thể dục Thể thao tỉnh, Nhà hát Nghệ thuật Truyền thống tỉnh. Qua khảo sát, Ban đã kiến nghị nhiều nội dung</w:t>
      </w:r>
      <w:r w:rsidR="00B525E3">
        <w:t>,</w:t>
      </w:r>
      <w:r w:rsidRPr="00DE1154">
        <w:t xml:space="preserve"> được cơ quan soạn thảo tiếp thu, hoàn thiện, bổ sung vào dự thảo tờ trình, Nghị quyết</w:t>
      </w:r>
      <w:r w:rsidR="00D45B03" w:rsidRPr="00DE1154">
        <w:t xml:space="preserve"> về Quy định một số chính sách phát triển văn hóa, thể thao và du lịch Hà Tĩnh giai đoạn 2023-2025 </w:t>
      </w:r>
      <w:r w:rsidRPr="00DE1154">
        <w:t xml:space="preserve">trình </w:t>
      </w:r>
      <w:r w:rsidR="00D45B03" w:rsidRPr="00DE1154">
        <w:t>k</w:t>
      </w:r>
      <w:r w:rsidRPr="00DE1154">
        <w:t xml:space="preserve">ỳ họp </w:t>
      </w:r>
      <w:r w:rsidR="00D45B03" w:rsidRPr="00DE1154">
        <w:t>cuối năm 2022</w:t>
      </w:r>
      <w:r w:rsidRPr="00DE1154">
        <w:t>.</w:t>
      </w:r>
    </w:p>
    <w:p w:rsidR="00BB27F2" w:rsidRPr="00DE1154" w:rsidRDefault="00BB27F2" w:rsidP="00D746B3">
      <w:pPr>
        <w:spacing w:before="120" w:after="120" w:line="340" w:lineRule="exact"/>
        <w:ind w:firstLine="720"/>
        <w:jc w:val="both"/>
        <w:rPr>
          <w:b/>
          <w:lang w:val="es-ES"/>
        </w:rPr>
      </w:pPr>
      <w:r w:rsidRPr="00DE1154">
        <w:rPr>
          <w:b/>
          <w:lang w:val="es-ES"/>
        </w:rPr>
        <w:lastRenderedPageBreak/>
        <w:t>2.  Về công tác thẩm tra</w:t>
      </w:r>
    </w:p>
    <w:p w:rsidR="00BB27F2" w:rsidRPr="00DE1154" w:rsidRDefault="00BB27F2" w:rsidP="00D746B3">
      <w:pPr>
        <w:spacing w:before="120" w:after="120" w:line="340" w:lineRule="exact"/>
        <w:ind w:firstLine="720"/>
        <w:jc w:val="both"/>
        <w:rPr>
          <w:i/>
          <w:lang w:val="es-ES"/>
        </w:rPr>
      </w:pPr>
      <w:r w:rsidRPr="00DE1154">
        <w:rPr>
          <w:i/>
          <w:lang w:val="es-ES"/>
        </w:rPr>
        <w:t xml:space="preserve">a. Hoạt động thẩm tra trước các kỳ họp </w:t>
      </w:r>
    </w:p>
    <w:p w:rsidR="00B966B9" w:rsidRPr="00DE1154" w:rsidRDefault="007A7CFC" w:rsidP="00D746B3">
      <w:pPr>
        <w:spacing w:before="120" w:after="120" w:line="340" w:lineRule="exact"/>
        <w:ind w:firstLine="720"/>
        <w:jc w:val="both"/>
      </w:pPr>
      <w:r w:rsidRPr="00DE1154">
        <w:t xml:space="preserve">Thực hiện chức năng, </w:t>
      </w:r>
      <w:r w:rsidR="00C448BD">
        <w:t>nhiệm vụ</w:t>
      </w:r>
      <w:r w:rsidRPr="00DE1154">
        <w:t xml:space="preserve"> theo luật định và sự phân công của Thường trực Hội đồng nhân dân tỉnh, tại </w:t>
      </w:r>
      <w:r w:rsidR="00511547" w:rsidRPr="00DE1154">
        <w:t xml:space="preserve">kỳ họp thứ 6 và thứ 10, </w:t>
      </w:r>
      <w:r w:rsidRPr="00DE1154">
        <w:t xml:space="preserve">Hội đồng nhân dân tỉnh khóa XVIII (Kỳ họp chuyên đề), Ban Văn hóa - Xã hội </w:t>
      </w:r>
      <w:r w:rsidR="00511547" w:rsidRPr="00DE1154">
        <w:t xml:space="preserve">Hội đồng nhân dân tỉnh </w:t>
      </w:r>
      <w:r w:rsidRPr="00DE1154">
        <w:t xml:space="preserve">đã </w:t>
      </w:r>
      <w:r w:rsidR="00B966B9" w:rsidRPr="00DE1154">
        <w:t>là</w:t>
      </w:r>
      <w:r w:rsidR="000B4A5F" w:rsidRPr="00DE1154">
        <w:t>m việc với Sở Giáo dục và Đào tạo, Sở Y tế</w:t>
      </w:r>
      <w:r w:rsidR="00511547" w:rsidRPr="00DE1154">
        <w:t xml:space="preserve">, Sở Lao động Thương binh &amp; Xã hội </w:t>
      </w:r>
      <w:r w:rsidR="000B4A5F" w:rsidRPr="00DE1154">
        <w:t xml:space="preserve">và các sở, ngành đơn vị liên quan để thẩm tra </w:t>
      </w:r>
      <w:r w:rsidR="009805B0" w:rsidRPr="00DE1154">
        <w:t>0</w:t>
      </w:r>
      <w:r w:rsidR="00511547" w:rsidRPr="00DE1154">
        <w:t>5</w:t>
      </w:r>
      <w:r w:rsidR="000B4A5F" w:rsidRPr="00DE1154">
        <w:t xml:space="preserve"> </w:t>
      </w:r>
      <w:r w:rsidR="009805B0" w:rsidRPr="00DE1154">
        <w:t xml:space="preserve">tờ trình, dự thảo Nghị quyết </w:t>
      </w:r>
      <w:r w:rsidR="000B4A5F" w:rsidRPr="00DE1154">
        <w:t>trình kỳ họp</w:t>
      </w:r>
      <w:r w:rsidR="000B4A5F" w:rsidRPr="00DE1154">
        <w:rPr>
          <w:rStyle w:val="FootnoteReference"/>
        </w:rPr>
        <w:footnoteReference w:id="12"/>
      </w:r>
      <w:r w:rsidR="000B4A5F" w:rsidRPr="00DE1154">
        <w:t>.</w:t>
      </w:r>
    </w:p>
    <w:p w:rsidR="00231C35" w:rsidRPr="00DE1154" w:rsidRDefault="00B966B9" w:rsidP="00D746B3">
      <w:pPr>
        <w:spacing w:before="120" w:after="120" w:line="340" w:lineRule="exact"/>
        <w:ind w:firstLine="720"/>
        <w:jc w:val="both"/>
      </w:pPr>
      <w:r w:rsidRPr="00DE1154">
        <w:t>Tại</w:t>
      </w:r>
      <w:r w:rsidR="007A7CFC" w:rsidRPr="00DE1154">
        <w:t xml:space="preserve"> kỳ họp thứ 8,</w:t>
      </w:r>
      <w:r w:rsidR="00231C35" w:rsidRPr="00DE1154">
        <w:t xml:space="preserve"> </w:t>
      </w:r>
      <w:r w:rsidR="007A7CFC" w:rsidRPr="00DE1154">
        <w:t>Hội đồng nhân dân tỉnh khóa XVIII</w:t>
      </w:r>
      <w:r w:rsidR="00231C35" w:rsidRPr="00DE1154">
        <w:t xml:space="preserve"> (kỳ họp giữa năm 2022)</w:t>
      </w:r>
      <w:r w:rsidR="007A7CFC" w:rsidRPr="00DE1154">
        <w:t>, Ban Văn hóa - Xã hội HĐND tỉnh đã tổ chức thẩm tra báo cáo của UBND tỉn</w:t>
      </w:r>
      <w:r w:rsidR="00365698" w:rsidRPr="00DE1154">
        <w:t>h về tình hình kinh tế - xã hội và</w:t>
      </w:r>
      <w:r w:rsidR="007A7CFC" w:rsidRPr="00DE1154">
        <w:t xml:space="preserve"> thẩm tra </w:t>
      </w:r>
      <w:r w:rsidR="009805B0" w:rsidRPr="00DE1154">
        <w:t xml:space="preserve">05 </w:t>
      </w:r>
      <w:r w:rsidR="007A7CFC" w:rsidRPr="00DE1154">
        <w:t>tờ trình, dự thảo nghị quyết trên lĩnh vực văn hóa - xã hội</w:t>
      </w:r>
      <w:r w:rsidR="00231C35" w:rsidRPr="00DE1154">
        <w:rPr>
          <w:rStyle w:val="FootnoteReference"/>
        </w:rPr>
        <w:footnoteReference w:id="13"/>
      </w:r>
      <w:r w:rsidR="00231C35" w:rsidRPr="00DE1154">
        <w:t>.</w:t>
      </w:r>
    </w:p>
    <w:p w:rsidR="007A7CFC" w:rsidRPr="00DE1154" w:rsidRDefault="007A7CFC" w:rsidP="00D746B3">
      <w:pPr>
        <w:spacing w:before="120" w:after="120" w:line="340" w:lineRule="exact"/>
        <w:ind w:firstLine="720"/>
        <w:jc w:val="both"/>
      </w:pPr>
      <w:r w:rsidRPr="00DE1154">
        <w:t>Chuẩn bị Kỳ họp thứ 11, Hội đồng nhân dân tỉnh khóa XVIII,</w:t>
      </w:r>
      <w:r w:rsidR="008F2DCC" w:rsidRPr="00DE1154">
        <w:t xml:space="preserve"> Ban Văn hóa - Xã hội </w:t>
      </w:r>
      <w:r w:rsidR="00231C35" w:rsidRPr="00DE1154">
        <w:t xml:space="preserve">đã làm việc với các Sở, ngành, đơn vị liên quan để </w:t>
      </w:r>
      <w:r w:rsidR="008F2DCC" w:rsidRPr="00DE1154">
        <w:rPr>
          <w:spacing w:val="2"/>
        </w:rPr>
        <w:t xml:space="preserve">thẩm tra nội dung </w:t>
      </w:r>
      <w:r w:rsidR="006B77C1">
        <w:rPr>
          <w:spacing w:val="2"/>
        </w:rPr>
        <w:t xml:space="preserve">báo cáo về tình hình kinh tế - xã hội và </w:t>
      </w:r>
      <w:r w:rsidR="009805B0" w:rsidRPr="00DE1154">
        <w:rPr>
          <w:spacing w:val="2"/>
        </w:rPr>
        <w:t>0</w:t>
      </w:r>
      <w:r w:rsidR="00C7275C">
        <w:rPr>
          <w:spacing w:val="2"/>
        </w:rPr>
        <w:t>5</w:t>
      </w:r>
      <w:r w:rsidR="008F2DCC" w:rsidRPr="00DE1154">
        <w:rPr>
          <w:spacing w:val="2"/>
        </w:rPr>
        <w:t xml:space="preserve"> tờ trình</w:t>
      </w:r>
      <w:r w:rsidR="00C7275C">
        <w:rPr>
          <w:spacing w:val="2"/>
        </w:rPr>
        <w:t xml:space="preserve"> của UBND tỉnh kèm</w:t>
      </w:r>
      <w:r w:rsidR="008F2DCC" w:rsidRPr="00DE1154">
        <w:rPr>
          <w:spacing w:val="2"/>
        </w:rPr>
        <w:t xml:space="preserve"> dự thảo nghị quyết: </w:t>
      </w:r>
      <w:r w:rsidR="008F2DCC" w:rsidRPr="00DE1154">
        <w:rPr>
          <w:lang w:val="nb-NO"/>
        </w:rPr>
        <w:t>(</w:t>
      </w:r>
      <w:r w:rsidR="006B77C1">
        <w:rPr>
          <w:lang w:val="nb-NO"/>
        </w:rPr>
        <w:t>1</w:t>
      </w:r>
      <w:r w:rsidR="008F2DCC" w:rsidRPr="00DE1154">
        <w:rPr>
          <w:lang w:val="nb-NO"/>
        </w:rPr>
        <w:t>)</w:t>
      </w:r>
      <w:r w:rsidR="00231C35" w:rsidRPr="00DE1154">
        <w:rPr>
          <w:lang w:val="nb-NO"/>
        </w:rPr>
        <w:t xml:space="preserve"> </w:t>
      </w:r>
      <w:r w:rsidR="008F2DCC" w:rsidRPr="00DE1154">
        <w:rPr>
          <w:spacing w:val="-2"/>
          <w:lang w:val="nb-NO"/>
        </w:rPr>
        <w:t>Tờ trình và dự thảo n</w:t>
      </w:r>
      <w:r w:rsidR="008F2DCC" w:rsidRPr="00DE1154">
        <w:rPr>
          <w:spacing w:val="-2"/>
          <w:lang w:val="vi-VN"/>
        </w:rPr>
        <w:t xml:space="preserve">ghị quyết </w:t>
      </w:r>
      <w:r w:rsidR="008F2DCC" w:rsidRPr="00DE1154">
        <w:rPr>
          <w:lang w:val="nb-NO"/>
        </w:rPr>
        <w:t>q</w:t>
      </w:r>
      <w:r w:rsidR="008F2DCC" w:rsidRPr="00DE1154">
        <w:rPr>
          <w:lang w:val="vi-VN"/>
        </w:rPr>
        <w:t>uy định một số chính sách phát triển văn hóa, thể thao</w:t>
      </w:r>
      <w:r w:rsidR="00365698" w:rsidRPr="00DE1154">
        <w:t>, du lịch</w:t>
      </w:r>
      <w:r w:rsidR="008F2DCC" w:rsidRPr="00DE1154">
        <w:t xml:space="preserve"> </w:t>
      </w:r>
      <w:r w:rsidR="008F2DCC" w:rsidRPr="00DE1154">
        <w:rPr>
          <w:lang w:val="vi-VN"/>
        </w:rPr>
        <w:t>Hà Tĩnh giai đoạn 202</w:t>
      </w:r>
      <w:r w:rsidR="008F2DCC" w:rsidRPr="00DE1154">
        <w:rPr>
          <w:lang w:val="nb-NO"/>
        </w:rPr>
        <w:t xml:space="preserve">3 </w:t>
      </w:r>
      <w:r w:rsidR="00C7275C">
        <w:rPr>
          <w:lang w:val="vi-VN"/>
        </w:rPr>
        <w:t>–</w:t>
      </w:r>
      <w:r w:rsidR="008F2DCC" w:rsidRPr="00DE1154">
        <w:rPr>
          <w:lang w:val="nb-NO"/>
        </w:rPr>
        <w:t xml:space="preserve"> </w:t>
      </w:r>
      <w:r w:rsidR="008F2DCC" w:rsidRPr="00DE1154">
        <w:rPr>
          <w:lang w:val="vi-VN"/>
        </w:rPr>
        <w:t>2025</w:t>
      </w:r>
      <w:r w:rsidR="00C7275C">
        <w:rPr>
          <w:lang w:val="nb-NO"/>
        </w:rPr>
        <w:t>;</w:t>
      </w:r>
      <w:r w:rsidR="008F2DCC" w:rsidRPr="00DE1154">
        <w:rPr>
          <w:lang w:val="nb-NO"/>
        </w:rPr>
        <w:t xml:space="preserve"> (</w:t>
      </w:r>
      <w:r w:rsidR="006B77C1">
        <w:rPr>
          <w:lang w:val="nb-NO"/>
        </w:rPr>
        <w:t>2</w:t>
      </w:r>
      <w:r w:rsidR="008F2DCC" w:rsidRPr="00DE1154">
        <w:rPr>
          <w:lang w:val="nb-NO"/>
        </w:rPr>
        <w:t>)</w:t>
      </w:r>
      <w:r w:rsidR="008F2DCC" w:rsidRPr="00DE1154">
        <w:rPr>
          <w:lang w:val="vi-VN"/>
        </w:rPr>
        <w:t xml:space="preserve"> </w:t>
      </w:r>
      <w:r w:rsidR="008F2DCC" w:rsidRPr="00DE1154">
        <w:rPr>
          <w:spacing w:val="-2"/>
          <w:lang w:val="nb-NO"/>
        </w:rPr>
        <w:t>Tờ trình và dự thảo n</w:t>
      </w:r>
      <w:r w:rsidR="008F2DCC" w:rsidRPr="00DE1154">
        <w:rPr>
          <w:spacing w:val="-2"/>
          <w:lang w:val="vi-VN"/>
        </w:rPr>
        <w:t xml:space="preserve">ghị quyết </w:t>
      </w:r>
      <w:r w:rsidR="008F2DCC" w:rsidRPr="00DE1154">
        <w:rPr>
          <w:spacing w:val="-2"/>
          <w:lang w:val="nb-NO"/>
        </w:rPr>
        <w:t>q</w:t>
      </w:r>
      <w:r w:rsidR="008F2DCC" w:rsidRPr="00DE1154">
        <w:rPr>
          <w:lang w:val="vi-VN"/>
        </w:rPr>
        <w:t>uy định một số chính sách đối với giáo dục mầm non, giáo dục phổ thông và giáo dục thường xuyên giai đoạn 202</w:t>
      </w:r>
      <w:r w:rsidR="008F2DCC" w:rsidRPr="00DE1154">
        <w:rPr>
          <w:lang w:val="nb-NO"/>
        </w:rPr>
        <w:t xml:space="preserve">3 </w:t>
      </w:r>
      <w:r w:rsidR="008F2DCC" w:rsidRPr="00DE1154">
        <w:rPr>
          <w:lang w:val="vi-VN"/>
        </w:rPr>
        <w:t>-</w:t>
      </w:r>
      <w:r w:rsidR="008F2DCC" w:rsidRPr="00DE1154">
        <w:rPr>
          <w:lang w:val="nb-NO"/>
        </w:rPr>
        <w:t xml:space="preserve"> </w:t>
      </w:r>
      <w:r w:rsidR="008F2DCC" w:rsidRPr="00DE1154">
        <w:rPr>
          <w:lang w:val="vi-VN"/>
        </w:rPr>
        <w:t>2025 và nội dung, mức chi thực hiện Đề án “Xây dựng xã hội học tập giai đoạn 2021</w:t>
      </w:r>
      <w:r w:rsidR="008F2DCC" w:rsidRPr="00DE1154">
        <w:rPr>
          <w:lang w:val="nb-NO"/>
        </w:rPr>
        <w:t xml:space="preserve"> </w:t>
      </w:r>
      <w:r w:rsidR="008F2DCC" w:rsidRPr="00DE1154">
        <w:rPr>
          <w:lang w:val="vi-VN"/>
        </w:rPr>
        <w:t>-</w:t>
      </w:r>
      <w:r w:rsidR="008F2DCC" w:rsidRPr="00DE1154">
        <w:rPr>
          <w:lang w:val="nb-NO"/>
        </w:rPr>
        <w:t xml:space="preserve"> </w:t>
      </w:r>
      <w:r w:rsidR="008F2DCC" w:rsidRPr="00DE1154">
        <w:rPr>
          <w:lang w:val="vi-VN"/>
        </w:rPr>
        <w:t>2030” trên địa bàn tỉnh Hà Tĩnh”</w:t>
      </w:r>
      <w:r w:rsidR="00C7275C">
        <w:rPr>
          <w:lang w:val="nb-NO"/>
        </w:rPr>
        <w:t>;</w:t>
      </w:r>
      <w:r w:rsidR="008F2DCC" w:rsidRPr="00DE1154">
        <w:rPr>
          <w:lang w:val="nb-NO"/>
        </w:rPr>
        <w:t xml:space="preserve"> (</w:t>
      </w:r>
      <w:r w:rsidR="006B77C1">
        <w:rPr>
          <w:lang w:val="nb-NO"/>
        </w:rPr>
        <w:t>3</w:t>
      </w:r>
      <w:r w:rsidR="008F2DCC" w:rsidRPr="00DE1154">
        <w:rPr>
          <w:lang w:val="nb-NO"/>
        </w:rPr>
        <w:t>)</w:t>
      </w:r>
      <w:r w:rsidR="008F2DCC" w:rsidRPr="00DE1154">
        <w:rPr>
          <w:lang w:val="vi-VN"/>
        </w:rPr>
        <w:t xml:space="preserve"> </w:t>
      </w:r>
      <w:r w:rsidR="008F2DCC" w:rsidRPr="00DE1154">
        <w:rPr>
          <w:spacing w:val="-2"/>
          <w:lang w:val="nb-NO"/>
        </w:rPr>
        <w:t>Tờ trình và dự thảo n</w:t>
      </w:r>
      <w:r w:rsidR="008F2DCC" w:rsidRPr="00DE1154">
        <w:rPr>
          <w:spacing w:val="-2"/>
          <w:lang w:val="vi-VN"/>
        </w:rPr>
        <w:t xml:space="preserve">ghị quyết </w:t>
      </w:r>
      <w:r w:rsidR="008F2DCC" w:rsidRPr="00DE1154">
        <w:rPr>
          <w:spacing w:val="-2"/>
          <w:lang w:val="nb-NO"/>
        </w:rPr>
        <w:t>q</w:t>
      </w:r>
      <w:r w:rsidR="008F2DCC" w:rsidRPr="00DE1154">
        <w:rPr>
          <w:lang w:val="vi-VN"/>
        </w:rPr>
        <w:t>uy định mức thu học phí và các khoản thu dịch vụ phục vụ, hỗ trợ hoạt động giáo dục của nhà trường trong các cơ sở giáo dục công lập trên địa bàn tỉnh Hà Tĩnh</w:t>
      </w:r>
      <w:r w:rsidR="00C7275C">
        <w:rPr>
          <w:lang w:val="nb-NO"/>
        </w:rPr>
        <w:t>;</w:t>
      </w:r>
      <w:r w:rsidR="008F2DCC" w:rsidRPr="00DE1154">
        <w:rPr>
          <w:lang w:val="nb-NO"/>
        </w:rPr>
        <w:t xml:space="preserve"> (</w:t>
      </w:r>
      <w:r w:rsidR="006B77C1">
        <w:rPr>
          <w:lang w:val="nb-NO"/>
        </w:rPr>
        <w:t>4</w:t>
      </w:r>
      <w:r w:rsidR="008F2DCC" w:rsidRPr="00DE1154">
        <w:rPr>
          <w:lang w:val="nb-NO"/>
        </w:rPr>
        <w:t>)</w:t>
      </w:r>
      <w:r w:rsidR="00231C35" w:rsidRPr="00DE1154">
        <w:rPr>
          <w:lang w:val="nb-NO"/>
        </w:rPr>
        <w:t xml:space="preserve"> </w:t>
      </w:r>
      <w:r w:rsidR="008F2DCC" w:rsidRPr="00DE1154">
        <w:rPr>
          <w:spacing w:val="-2"/>
          <w:lang w:val="nb-NO"/>
        </w:rPr>
        <w:t>Tờ trình và dự thảo n</w:t>
      </w:r>
      <w:r w:rsidR="008F2DCC" w:rsidRPr="00DE1154">
        <w:rPr>
          <w:spacing w:val="-2"/>
          <w:lang w:val="vi-VN"/>
        </w:rPr>
        <w:t xml:space="preserve">ghị quyết </w:t>
      </w:r>
      <w:r w:rsidR="008F2DCC" w:rsidRPr="00DE1154">
        <w:rPr>
          <w:spacing w:val="-2"/>
          <w:lang w:val="nb-NO"/>
        </w:rPr>
        <w:t>p</w:t>
      </w:r>
      <w:r w:rsidR="008F2DCC" w:rsidRPr="00DE1154">
        <w:rPr>
          <w:lang w:val="vi-VN"/>
        </w:rPr>
        <w:t>hát triển thanh niên tỉnh Hà Tĩnh giai đoạn 202</w:t>
      </w:r>
      <w:r w:rsidR="008F2DCC" w:rsidRPr="00DE1154">
        <w:rPr>
          <w:lang w:val="nb-NO"/>
        </w:rPr>
        <w:t xml:space="preserve">3 </w:t>
      </w:r>
      <w:r w:rsidR="006470B4">
        <w:rPr>
          <w:lang w:val="vi-VN"/>
        </w:rPr>
        <w:t>-</w:t>
      </w:r>
      <w:r w:rsidR="008F2DCC" w:rsidRPr="00DE1154">
        <w:rPr>
          <w:lang w:val="nb-NO"/>
        </w:rPr>
        <w:t xml:space="preserve"> </w:t>
      </w:r>
      <w:r w:rsidR="008F2DCC" w:rsidRPr="00DE1154">
        <w:rPr>
          <w:lang w:val="vi-VN"/>
        </w:rPr>
        <w:t>2030</w:t>
      </w:r>
      <w:r w:rsidR="006470B4">
        <w:rPr>
          <w:lang w:val="nb-NO"/>
        </w:rPr>
        <w:t>;</w:t>
      </w:r>
      <w:r w:rsidR="00231C35" w:rsidRPr="00DE1154">
        <w:rPr>
          <w:lang w:val="nb-NO"/>
        </w:rPr>
        <w:t xml:space="preserve"> </w:t>
      </w:r>
      <w:r w:rsidR="008F2DCC" w:rsidRPr="00DE1154">
        <w:rPr>
          <w:lang w:val="nb-NO"/>
        </w:rPr>
        <w:t>(</w:t>
      </w:r>
      <w:r w:rsidR="006B77C1">
        <w:rPr>
          <w:lang w:val="nb-NO"/>
        </w:rPr>
        <w:t>5</w:t>
      </w:r>
      <w:r w:rsidR="00231C35" w:rsidRPr="00DE1154">
        <w:rPr>
          <w:lang w:val="nb-NO"/>
        </w:rPr>
        <w:t xml:space="preserve">) </w:t>
      </w:r>
      <w:r w:rsidR="008F2DCC" w:rsidRPr="00DE1154">
        <w:rPr>
          <w:spacing w:val="-2"/>
          <w:lang w:val="nb-NO"/>
        </w:rPr>
        <w:t>Tờ trình và dự thảo n</w:t>
      </w:r>
      <w:r w:rsidR="008F2DCC" w:rsidRPr="00DE1154">
        <w:rPr>
          <w:spacing w:val="-2"/>
          <w:lang w:val="vi-VN"/>
        </w:rPr>
        <w:t xml:space="preserve">ghị quyết </w:t>
      </w:r>
      <w:r w:rsidR="008F2DCC" w:rsidRPr="00DE1154">
        <w:rPr>
          <w:spacing w:val="-2"/>
          <w:lang w:val="nb-NO"/>
        </w:rPr>
        <w:t>q</w:t>
      </w:r>
      <w:r w:rsidR="008F2DCC" w:rsidRPr="00DE1154">
        <w:rPr>
          <w:lang w:val="nb-NO"/>
        </w:rPr>
        <w:t>uy định một số mức chi cho hoạt động xét chọn, tôn vinh danh hiệu Trí thức tiêu biểu tỉnh Hà Tĩnh</w:t>
      </w:r>
      <w:r w:rsidR="00C7275C">
        <w:rPr>
          <w:bCs/>
          <w:iCs/>
          <w:lang w:val="nb-NO"/>
        </w:rPr>
        <w:t xml:space="preserve">. </w:t>
      </w:r>
      <w:r w:rsidR="00231C35" w:rsidRPr="00DE1154">
        <w:t xml:space="preserve">Phối </w:t>
      </w:r>
      <w:r w:rsidR="008F2DCC" w:rsidRPr="00DE1154">
        <w:t xml:space="preserve">hợp với Ban Kinh tế - Ngân sách </w:t>
      </w:r>
      <w:r w:rsidR="00231C35" w:rsidRPr="00DE1154">
        <w:t xml:space="preserve">Hội đồng nhân dân tỉnh </w:t>
      </w:r>
      <w:r w:rsidR="008F2DCC" w:rsidRPr="00DE1154">
        <w:t>thẩm tra Tờ trình và dự thảo Nghị quyết điều chỉnh, bổ sung, bãi bỏ một số loại phí, lệ phí trên địa bàn tỉnh.</w:t>
      </w:r>
    </w:p>
    <w:p w:rsidR="000E13A9" w:rsidRPr="00DE1154" w:rsidRDefault="007A7CFC" w:rsidP="00D746B3">
      <w:pPr>
        <w:spacing w:before="120" w:after="120" w:line="340" w:lineRule="exact"/>
        <w:ind w:firstLine="720"/>
        <w:jc w:val="both"/>
      </w:pPr>
      <w:r w:rsidRPr="00DE1154">
        <w:rPr>
          <w:lang w:val="af-ZA"/>
        </w:rPr>
        <w:lastRenderedPageBreak/>
        <w:t xml:space="preserve"> Để nâng cao chất lượng thẩm tra, n</w:t>
      </w:r>
      <w:r w:rsidRPr="00DE1154">
        <w:rPr>
          <w:lang w:val="es-ES"/>
        </w:rPr>
        <w:t>goài việc chủ động tiếp cận sớm</w:t>
      </w:r>
      <w:r w:rsidRPr="00DE1154">
        <w:rPr>
          <w:spacing w:val="2"/>
          <w:lang w:val="af-ZA"/>
        </w:rPr>
        <w:t xml:space="preserve"> nội dung các dự thảo Nghị quyết, </w:t>
      </w:r>
      <w:r w:rsidRPr="00DE1154">
        <w:rPr>
          <w:lang w:val="af-ZA"/>
        </w:rPr>
        <w:t>Ban đã</w:t>
      </w:r>
      <w:r w:rsidRPr="00DE1154">
        <w:rPr>
          <w:lang w:val="es-ES"/>
        </w:rPr>
        <w:t xml:space="preserve"> lồng ghép hoạt động giám sát, khảo sát thường xuyên, làm việc với các sở, ngành, đơn vị, địa phương</w:t>
      </w:r>
      <w:r w:rsidRPr="00DE1154">
        <w:t xml:space="preserve"> nhằm thu thập, tổng hợp thêm thông tin </w:t>
      </w:r>
      <w:r w:rsidRPr="00DE1154">
        <w:rPr>
          <w:lang w:val="da-DK"/>
        </w:rPr>
        <w:t xml:space="preserve">phục vụ công tác thẩm tra đối với các báo cáo, tờ trình, dự thảo Nghị quyết. </w:t>
      </w:r>
      <w:r w:rsidRPr="00DE1154">
        <w:rPr>
          <w:spacing w:val="2"/>
          <w:lang w:val="af-ZA"/>
        </w:rPr>
        <w:t xml:space="preserve">Vì vậy, các báo cáo thẩm tra của Ban có tính khoa học, thực tiễn, </w:t>
      </w:r>
      <w:r w:rsidRPr="00DE1154">
        <w:t xml:space="preserve">được đại biểu </w:t>
      </w:r>
      <w:r w:rsidR="000E13A9" w:rsidRPr="00DE1154">
        <w:t>Hội đồng nhân dân</w:t>
      </w:r>
      <w:r w:rsidRPr="00DE1154">
        <w:t xml:space="preserve"> tỉnh quan tâm, xem xét, làm căn cứ </w:t>
      </w:r>
      <w:r w:rsidR="006470B4">
        <w:t xml:space="preserve">thảo luận, </w:t>
      </w:r>
      <w:r w:rsidRPr="00DE1154">
        <w:t>quyết định các nội dung trình tại Kỳ họp.</w:t>
      </w:r>
    </w:p>
    <w:p w:rsidR="00BB27F2" w:rsidRPr="00DE1154" w:rsidRDefault="00BB27F2" w:rsidP="00D746B3">
      <w:pPr>
        <w:spacing w:before="120" w:after="120" w:line="340" w:lineRule="exact"/>
        <w:ind w:firstLine="720"/>
        <w:jc w:val="both"/>
        <w:rPr>
          <w:i/>
          <w:lang w:val="es-ES"/>
        </w:rPr>
      </w:pPr>
      <w:r w:rsidRPr="00DE1154">
        <w:rPr>
          <w:i/>
          <w:lang w:val="es-ES"/>
        </w:rPr>
        <w:t>b. Việc thẩm tra, xử lý những vấn đề phát sinh giữa hai kỳ họp</w:t>
      </w:r>
    </w:p>
    <w:p w:rsidR="00247840" w:rsidRDefault="003E5D0C" w:rsidP="00D746B3">
      <w:pPr>
        <w:spacing w:before="120" w:after="120" w:line="340" w:lineRule="exact"/>
        <w:ind w:firstLine="720"/>
        <w:jc w:val="both"/>
        <w:rPr>
          <w:lang w:val="es-ES"/>
        </w:rPr>
      </w:pPr>
      <w:r w:rsidRPr="00DE1154">
        <w:rPr>
          <w:lang w:val="es-ES"/>
        </w:rPr>
        <w:t xml:space="preserve">Thực hiện sự phân công của Thường trực </w:t>
      </w:r>
      <w:r w:rsidRPr="00DE1154">
        <w:rPr>
          <w:bCs/>
        </w:rPr>
        <w:t xml:space="preserve">Hội đồng nhân dân tỉnh, </w:t>
      </w:r>
      <w:r w:rsidRPr="00DE1154">
        <w:rPr>
          <w:lang w:val="es-ES"/>
        </w:rPr>
        <w:t>Ban văn hóa - xã hội đã nghiên cứu,</w:t>
      </w:r>
      <w:r w:rsidRPr="00DE1154">
        <w:t xml:space="preserve"> </w:t>
      </w:r>
      <w:r w:rsidRPr="00DE1154">
        <w:rPr>
          <w:lang w:val="da-DK"/>
        </w:rPr>
        <w:t>t</w:t>
      </w:r>
      <w:r w:rsidRPr="00DE1154">
        <w:rPr>
          <w:lang w:val="es-ES"/>
        </w:rPr>
        <w:t>ham mưu Thường trực Hội đồng nhân dân tỉnh kịp thời xử lý những vấn đề phát sinh giữa hai kỳ họp</w:t>
      </w:r>
      <w:r w:rsidRPr="00DE1154">
        <w:rPr>
          <w:rStyle w:val="FootnoteReference"/>
          <w:lang w:val="es-ES"/>
        </w:rPr>
        <w:footnoteReference w:id="14"/>
      </w:r>
      <w:r w:rsidR="00511547" w:rsidRPr="00DE1154">
        <w:rPr>
          <w:lang w:val="es-ES"/>
        </w:rPr>
        <w:t>.</w:t>
      </w:r>
    </w:p>
    <w:p w:rsidR="00BB27F2" w:rsidRPr="00DE1154" w:rsidRDefault="00BB27F2" w:rsidP="00D746B3">
      <w:pPr>
        <w:spacing w:before="120" w:after="120" w:line="340" w:lineRule="exact"/>
        <w:ind w:firstLine="720"/>
        <w:jc w:val="both"/>
        <w:rPr>
          <w:rStyle w:val="Strong"/>
          <w:b w:val="0"/>
          <w:lang w:val="es-ES"/>
        </w:rPr>
      </w:pPr>
      <w:r w:rsidRPr="00DE1154">
        <w:rPr>
          <w:rStyle w:val="Strong"/>
          <w:lang w:val="es-ES"/>
        </w:rPr>
        <w:t>3.</w:t>
      </w:r>
      <w:r w:rsidRPr="00DE1154">
        <w:rPr>
          <w:rStyle w:val="Strong"/>
          <w:b w:val="0"/>
          <w:lang w:val="es-ES"/>
        </w:rPr>
        <w:t xml:space="preserve"> </w:t>
      </w:r>
      <w:r w:rsidRPr="00DE1154">
        <w:rPr>
          <w:b/>
          <w:bCs/>
          <w:lang w:val="vi-VN"/>
        </w:rPr>
        <w:t>Về hoạt động tiếp xúc cử tri, tiếp công dân</w:t>
      </w:r>
      <w:r w:rsidRPr="00DE1154">
        <w:rPr>
          <w:b/>
          <w:bCs/>
        </w:rPr>
        <w:t xml:space="preserve"> và </w:t>
      </w:r>
      <w:r w:rsidRPr="00DE1154">
        <w:rPr>
          <w:rStyle w:val="Strong"/>
          <w:lang w:val="es-ES"/>
        </w:rPr>
        <w:t>t</w:t>
      </w:r>
      <w:r w:rsidRPr="00DE1154">
        <w:rPr>
          <w:b/>
          <w:bCs/>
        </w:rPr>
        <w:t>hực hiện một số nhiệm vụ khác</w:t>
      </w:r>
    </w:p>
    <w:p w:rsidR="00BB27F2" w:rsidRPr="00DE1154" w:rsidRDefault="00BB27F2" w:rsidP="00D746B3">
      <w:pPr>
        <w:spacing w:before="120" w:after="120" w:line="340" w:lineRule="exact"/>
        <w:ind w:firstLine="720"/>
        <w:jc w:val="both"/>
      </w:pPr>
      <w:r w:rsidRPr="00DE1154">
        <w:rPr>
          <w:rStyle w:val="Strong"/>
          <w:b w:val="0"/>
          <w:lang w:val="es-ES"/>
        </w:rPr>
        <w:t>C</w:t>
      </w:r>
      <w:r w:rsidRPr="00DE1154">
        <w:rPr>
          <w:bCs/>
        </w:rPr>
        <w:t xml:space="preserve">ác thành viên Ban đã chủ động thường xuyên liên hệ chặt chẽ với chính quyền địa phương và các </w:t>
      </w:r>
      <w:r w:rsidRPr="00DE1154">
        <w:rPr>
          <w:lang w:val="vi-VN"/>
        </w:rPr>
        <w:t xml:space="preserve">cử tri </w:t>
      </w:r>
      <w:r w:rsidRPr="00DE1154">
        <w:t>tại</w:t>
      </w:r>
      <w:r w:rsidRPr="00DE1154">
        <w:rPr>
          <w:lang w:val="vi-VN"/>
        </w:rPr>
        <w:t xml:space="preserve"> </w:t>
      </w:r>
      <w:r w:rsidRPr="00DE1154">
        <w:rPr>
          <w:shd w:val="solid" w:color="FFFFFF" w:fill="auto"/>
          <w:lang w:val="vi-VN"/>
        </w:rPr>
        <w:t>đơn vị</w:t>
      </w:r>
      <w:r w:rsidRPr="00DE1154">
        <w:rPr>
          <w:lang w:val="vi-VN"/>
        </w:rPr>
        <w:t xml:space="preserve"> bầu cử</w:t>
      </w:r>
      <w:r w:rsidRPr="00DE1154">
        <w:t>. T</w:t>
      </w:r>
      <w:r w:rsidRPr="00DE1154">
        <w:rPr>
          <w:lang w:val="vi-VN"/>
        </w:rPr>
        <w:t xml:space="preserve">hực hiện </w:t>
      </w:r>
      <w:r w:rsidRPr="00DE1154">
        <w:t>nghiêm túc</w:t>
      </w:r>
      <w:r w:rsidR="006E0A4B">
        <w:t>,</w:t>
      </w:r>
      <w:r w:rsidRPr="00DE1154">
        <w:t xml:space="preserve"> đầy đủ chế độ sinh hoạt Tổ đại biểu</w:t>
      </w:r>
      <w:r w:rsidR="00DB65BE">
        <w:t>,</w:t>
      </w:r>
      <w:r w:rsidRPr="00DE1154">
        <w:t xml:space="preserve"> </w:t>
      </w:r>
      <w:r w:rsidRPr="00DE1154">
        <w:rPr>
          <w:lang w:val="vi-VN"/>
        </w:rPr>
        <w:t>tiếp xúc cử tri</w:t>
      </w:r>
      <w:r w:rsidRPr="00DE1154">
        <w:t xml:space="preserve">; kịp thời </w:t>
      </w:r>
      <w:r w:rsidR="00DB65BE">
        <w:t xml:space="preserve">tiếp thu, giải trình và </w:t>
      </w:r>
      <w:r w:rsidRPr="00DE1154">
        <w:rPr>
          <w:lang w:val="vi-VN"/>
        </w:rPr>
        <w:t xml:space="preserve">phản ánh </w:t>
      </w:r>
      <w:r w:rsidRPr="00DE1154">
        <w:t xml:space="preserve">một cách đầy đủ, </w:t>
      </w:r>
      <w:r w:rsidRPr="00DE1154">
        <w:rPr>
          <w:lang w:val="vi-VN"/>
        </w:rPr>
        <w:t xml:space="preserve">trung thực các </w:t>
      </w:r>
      <w:r w:rsidRPr="00DE1154">
        <w:t xml:space="preserve">ý kiến, </w:t>
      </w:r>
      <w:r w:rsidRPr="00DE1154">
        <w:rPr>
          <w:lang w:val="vi-VN"/>
        </w:rPr>
        <w:t>kiến nghị của cử tri</w:t>
      </w:r>
      <w:r w:rsidRPr="00DE1154">
        <w:t xml:space="preserve"> với Hội đồng nhân dân tỉnh</w:t>
      </w:r>
      <w:r w:rsidR="00231C35" w:rsidRPr="00DE1154">
        <w:t xml:space="preserve">. </w:t>
      </w:r>
      <w:r w:rsidRPr="00DE1154">
        <w:t>Nhìn chung, các thành viên ban đã phát huy tr</w:t>
      </w:r>
      <w:r w:rsidRPr="00DE1154">
        <w:rPr>
          <w:bCs/>
          <w:lang w:val="nb-NO"/>
        </w:rPr>
        <w:t>ách nhiệm của người đại biểu, tham gia tích cực. Bên cạnh đó, các thành viên còn gắn cương vị công tác với trách nhiệm của bản thân để thực hiện tốt hơn việc giám sát, đôn đốc các cơ quan, đơn vị trong việc giải quyết những kiến nghị, đề xuất liên quan đến các lĩnh vực phụ trách</w:t>
      </w:r>
      <w:r w:rsidRPr="00DE1154">
        <w:t>.</w:t>
      </w:r>
    </w:p>
    <w:p w:rsidR="00C53382" w:rsidRPr="00D746B3" w:rsidRDefault="0036054E" w:rsidP="00D746B3">
      <w:pPr>
        <w:spacing w:before="120" w:after="120" w:line="340" w:lineRule="exact"/>
        <w:ind w:firstLine="720"/>
        <w:jc w:val="both"/>
      </w:pPr>
      <w:r w:rsidRPr="00D746B3">
        <w:t>Ngoài ra, lãnh đạo và c</w:t>
      </w:r>
      <w:r w:rsidR="00C53382" w:rsidRPr="00D746B3">
        <w:t xml:space="preserve">ác thành viên Ban đã tham gia </w:t>
      </w:r>
      <w:r w:rsidR="00552F6F" w:rsidRPr="00D746B3">
        <w:rPr>
          <w:rStyle w:val="Strong"/>
          <w:b w:val="0"/>
          <w:lang w:val="es-ES"/>
        </w:rPr>
        <w:t xml:space="preserve">hoạt động giám sát, khảo sát của Thường trực, các Ban HĐND tỉnh, </w:t>
      </w:r>
      <w:r w:rsidR="00247840" w:rsidRPr="00D746B3">
        <w:rPr>
          <w:rStyle w:val="Strong"/>
          <w:b w:val="0"/>
          <w:lang w:val="es-ES"/>
        </w:rPr>
        <w:t xml:space="preserve">Ủy ban </w:t>
      </w:r>
      <w:r w:rsidR="00552F6F" w:rsidRPr="00D746B3">
        <w:rPr>
          <w:rStyle w:val="Strong"/>
          <w:b w:val="0"/>
          <w:lang w:val="es-ES"/>
        </w:rPr>
        <w:t>MTTQ tỉnh, các tổ chức hội đoàn thể</w:t>
      </w:r>
      <w:r w:rsidR="00E82199" w:rsidRPr="00D746B3">
        <w:rPr>
          <w:rStyle w:val="Strong"/>
          <w:b w:val="0"/>
          <w:lang w:val="es-ES"/>
        </w:rPr>
        <w:t>:</w:t>
      </w:r>
      <w:r w:rsidR="00D45B03" w:rsidRPr="00D746B3">
        <w:rPr>
          <w:rStyle w:val="Strong"/>
          <w:b w:val="0"/>
          <w:lang w:val="es-ES"/>
        </w:rPr>
        <w:t xml:space="preserve"> giám sát</w:t>
      </w:r>
      <w:r w:rsidR="00D45B03" w:rsidRPr="00D746B3">
        <w:rPr>
          <w:lang w:val="vi-VN"/>
        </w:rPr>
        <w:t xml:space="preserve"> chuyên đề của </w:t>
      </w:r>
      <w:r w:rsidR="00D45B03" w:rsidRPr="00D746B3">
        <w:rPr>
          <w:rStyle w:val="Strong"/>
          <w:b w:val="0"/>
          <w:lang w:val="es-ES"/>
        </w:rPr>
        <w:t>Hội đồng nhân dân về “thực trạng, hiệu quả và tính bền vững của các khu dân cư nông thôn mới kiểu mẫu và cơ chế hỗ trợ xi măng” trên địa bàn tỉnh</w:t>
      </w:r>
      <w:r w:rsidR="00E82199" w:rsidRPr="00D746B3">
        <w:rPr>
          <w:rStyle w:val="Strong"/>
          <w:b w:val="0"/>
          <w:lang w:val="es-ES"/>
        </w:rPr>
        <w:t>;</w:t>
      </w:r>
      <w:r w:rsidR="00D45B03" w:rsidRPr="00D746B3">
        <w:t xml:space="preserve"> </w:t>
      </w:r>
      <w:r w:rsidR="00C53382" w:rsidRPr="00D746B3">
        <w:t xml:space="preserve">giám sát chuyên đề </w:t>
      </w:r>
      <w:r w:rsidR="00E82199" w:rsidRPr="00D746B3">
        <w:t xml:space="preserve">của Ban Pháp chế về </w:t>
      </w:r>
      <w:r w:rsidR="00C53382" w:rsidRPr="00D746B3">
        <w:t>“Tình hình chấp hành pháp luật trong việc thi hành án treo, cải tạo không giam giữ”; khảo sát một số dự án đầu tư trên địa bàn Khu Kinh tế Cửa khẩu Quốc tế Cầu Treo, khảo sát kết quả thực hiện phát triển nhà ở theo Nghị quyết số 111/NQ-HĐND ngày 13/12/2018 về thông qua chương trình phát triển nhà ở tỉnh Hà Tĩnh đến năm 2030 và các chủ trương về đầu tư Dự án Khu dân cư đô thị theo các Nghị quyết của Hội đồng nhân dân tỉnh</w:t>
      </w:r>
      <w:r w:rsidR="00E82199" w:rsidRPr="00D746B3">
        <w:t xml:space="preserve">; </w:t>
      </w:r>
      <w:r w:rsidR="00D45B03" w:rsidRPr="00D746B3">
        <w:t xml:space="preserve">giám sát của Ủy ban MTTQ Việt Nam tỉnh </w:t>
      </w:r>
      <w:r w:rsidR="00E82199" w:rsidRPr="00D746B3">
        <w:t>về</w:t>
      </w:r>
      <w:r w:rsidR="00D45B03" w:rsidRPr="00D746B3">
        <w:t xml:space="preserve"> việc triển khai thực hiện Chương trình giáo dục phổ thông 2018 trên địa bàn tỉnh</w:t>
      </w:r>
      <w:r w:rsidR="00E82199" w:rsidRPr="00D746B3">
        <w:t xml:space="preserve">; </w:t>
      </w:r>
      <w:r w:rsidR="00C53382" w:rsidRPr="00D746B3">
        <w:t>giám sát của Hội Liên hiệp Phụ nữ tỉnh về “Việc thực hiện cơ chế, chính sách theo Nghị quyết 35/NQ-HĐND ngày 15/12/2016 của Hội đồng nhân dân tỉnh về phê duyệt Đề án giảm nghèo bền vững tỉnh Hà Tĩnh, gia</w:t>
      </w:r>
      <w:r w:rsidR="00D45B03" w:rsidRPr="00D746B3">
        <w:t xml:space="preserve">i đoạn 2016-2020 trên địa bàn”. </w:t>
      </w:r>
      <w:r w:rsidR="00C53382" w:rsidRPr="00D746B3">
        <w:t xml:space="preserve">Tham gia góp ý dự thảo báo cáo và tham luận về “Tác </w:t>
      </w:r>
      <w:r w:rsidR="00C53382" w:rsidRPr="00D746B3">
        <w:lastRenderedPageBreak/>
        <w:t>động của thể chế, chính sách đối với sự phát triển Văn hóa Hà Tĩnh” tại Hội nghị Văn hóa toàn tỉnh; góp ý 02 dự thảo Luật, gồm: Luật khám, chữa bệnh (sửa đổi), Luật sửa đổi, bổ sung một số điều của Luật Sở hữu trí tuệ; tham gia góp ý Dự thảo Nghị quyết Quy định một số chính sách đối với giáo dục mầm non, giáo dục phổ thông và giáo dục thường xuyên tỉnh Hà Tĩnh giai đoạn 2022-2025.</w:t>
      </w:r>
    </w:p>
    <w:p w:rsidR="00BB27F2" w:rsidRPr="00DE1154" w:rsidRDefault="00C53382" w:rsidP="00D746B3">
      <w:pPr>
        <w:spacing w:before="120" w:after="120" w:line="340" w:lineRule="exact"/>
        <w:ind w:firstLine="720"/>
        <w:jc w:val="both"/>
        <w:rPr>
          <w:bCs/>
          <w:lang w:val="nb-NO"/>
        </w:rPr>
      </w:pPr>
      <w:r w:rsidRPr="00DE1154">
        <w:rPr>
          <w:rStyle w:val="Strong"/>
          <w:b w:val="0"/>
          <w:lang w:val="es-ES"/>
        </w:rPr>
        <w:t>Tích cực tham dự các p</w:t>
      </w:r>
      <w:r w:rsidRPr="00DE1154">
        <w:rPr>
          <w:lang w:val="nb-NO"/>
        </w:rPr>
        <w:t>hiên họp T</w:t>
      </w:r>
      <w:r w:rsidRPr="00DE1154">
        <w:rPr>
          <w:lang w:val="vi-VN"/>
        </w:rPr>
        <w:t>h</w:t>
      </w:r>
      <w:r w:rsidRPr="00DE1154">
        <w:rPr>
          <w:lang w:val="nb-NO"/>
        </w:rPr>
        <w:t xml:space="preserve">ường trực </w:t>
      </w:r>
      <w:r w:rsidR="00511547" w:rsidRPr="00DE1154">
        <w:rPr>
          <w:rStyle w:val="Strong"/>
          <w:b w:val="0"/>
          <w:lang w:val="es-ES"/>
        </w:rPr>
        <w:t>Hội đồng nhân dân</w:t>
      </w:r>
      <w:r w:rsidRPr="00DE1154">
        <w:rPr>
          <w:lang w:val="nb-NO"/>
        </w:rPr>
        <w:t xml:space="preserve"> tỉnh, các cuộc họp </w:t>
      </w:r>
      <w:r w:rsidR="00962C67">
        <w:rPr>
          <w:lang w:val="nb-NO"/>
        </w:rPr>
        <w:t xml:space="preserve">của Tỉnh ủy, UBND tỉnh </w:t>
      </w:r>
      <w:r w:rsidRPr="00DE1154">
        <w:rPr>
          <w:lang w:val="nb-NO"/>
        </w:rPr>
        <w:t>chuẩn bị nội dung, chương trình kỳ họp.</w:t>
      </w:r>
      <w:r w:rsidR="00511547" w:rsidRPr="00DE1154">
        <w:rPr>
          <w:lang w:val="nb-NO"/>
        </w:rPr>
        <w:t xml:space="preserve"> </w:t>
      </w:r>
      <w:r w:rsidRPr="00DE1154">
        <w:t xml:space="preserve">Tham gia </w:t>
      </w:r>
      <w:r w:rsidRPr="00DE1154">
        <w:rPr>
          <w:lang w:val="nb-NO"/>
        </w:rPr>
        <w:t xml:space="preserve">các Hội nghị, </w:t>
      </w:r>
      <w:r w:rsidRPr="00DE1154">
        <w:rPr>
          <w:lang w:val="es-ES"/>
        </w:rPr>
        <w:t xml:space="preserve">hội thảo do Quốc hội, Tỉnh ủy, Ủy ban nhân dân tỉnh tổ chức liên quan đến </w:t>
      </w:r>
      <w:r w:rsidRPr="00DE1154">
        <w:t>lĩnh vực văn hóa xã hội</w:t>
      </w:r>
      <w:r w:rsidR="00511547" w:rsidRPr="00DE1154">
        <w:rPr>
          <w:lang w:val="es-ES"/>
        </w:rPr>
        <w:t xml:space="preserve"> và tập huấn đại biểu </w:t>
      </w:r>
      <w:r w:rsidR="00511547" w:rsidRPr="00DE1154">
        <w:rPr>
          <w:rStyle w:val="Strong"/>
          <w:b w:val="0"/>
          <w:lang w:val="es-ES"/>
        </w:rPr>
        <w:t>Hội đồng nhân dân</w:t>
      </w:r>
      <w:r w:rsidRPr="00DE1154">
        <w:rPr>
          <w:lang w:val="es-ES"/>
        </w:rPr>
        <w:t xml:space="preserve"> cấp tỉnh, huyện nhiệm kỳ 2021-2026.</w:t>
      </w:r>
      <w:r w:rsidR="00110AE3">
        <w:rPr>
          <w:lang w:val="es-ES"/>
        </w:rPr>
        <w:t xml:space="preserve"> </w:t>
      </w:r>
      <w:r w:rsidR="00D45B03" w:rsidRPr="00DE1154">
        <w:rPr>
          <w:lang w:val="nb-NO"/>
        </w:rPr>
        <w:t>T</w:t>
      </w:r>
      <w:r w:rsidR="00BB27F2" w:rsidRPr="00DE1154">
        <w:t xml:space="preserve">ham gia </w:t>
      </w:r>
      <w:r w:rsidR="00BB27F2" w:rsidRPr="00DE1154">
        <w:rPr>
          <w:lang w:val="nb-NO"/>
        </w:rPr>
        <w:t xml:space="preserve">các Hội nghị, </w:t>
      </w:r>
      <w:r w:rsidR="00511547" w:rsidRPr="00DE1154">
        <w:rPr>
          <w:lang w:val="es-ES"/>
        </w:rPr>
        <w:t>hội thảo; các phiên làm việc tại</w:t>
      </w:r>
      <w:r w:rsidR="00BB27F2" w:rsidRPr="00DE1154">
        <w:rPr>
          <w:lang w:val="es-ES"/>
        </w:rPr>
        <w:t xml:space="preserve"> họp Kỳ họp thứ </w:t>
      </w:r>
      <w:r w:rsidR="00D45B03" w:rsidRPr="00DE1154">
        <w:rPr>
          <w:lang w:val="es-ES"/>
        </w:rPr>
        <w:t>3</w:t>
      </w:r>
      <w:r w:rsidR="00511547" w:rsidRPr="00DE1154">
        <w:rPr>
          <w:lang w:val="es-ES"/>
        </w:rPr>
        <w:t xml:space="preserve">, </w:t>
      </w:r>
      <w:r w:rsidR="000B4A5F" w:rsidRPr="00DE1154">
        <w:rPr>
          <w:lang w:val="es-ES"/>
        </w:rPr>
        <w:t xml:space="preserve">Kỳ họp thứ 4, </w:t>
      </w:r>
      <w:r w:rsidR="003E5D0C" w:rsidRPr="00DE1154">
        <w:rPr>
          <w:lang w:val="es-ES"/>
        </w:rPr>
        <w:t>Quốc hội khóa XV</w:t>
      </w:r>
      <w:r w:rsidR="000B4A5F" w:rsidRPr="00DE1154">
        <w:rPr>
          <w:lang w:val="es-ES"/>
        </w:rPr>
        <w:t>; tham gia các cuộc làm việc do</w:t>
      </w:r>
      <w:r w:rsidR="00BB27F2" w:rsidRPr="00DE1154">
        <w:rPr>
          <w:lang w:val="es-ES"/>
        </w:rPr>
        <w:t xml:space="preserve"> Tỉnh ủy, Ủy ban nhân dân tỉnh tổ chức liên quan đến </w:t>
      </w:r>
      <w:r w:rsidR="00BB27F2" w:rsidRPr="00DE1154">
        <w:t>việc thực hiện các cơ chế, chính sách do Hội đồng nhân dân tỉnh ban hành</w:t>
      </w:r>
      <w:r w:rsidR="00BB27F2" w:rsidRPr="00DE1154">
        <w:rPr>
          <w:lang w:val="nb-NO"/>
        </w:rPr>
        <w:t>.</w:t>
      </w:r>
    </w:p>
    <w:p w:rsidR="00BB27F2" w:rsidRPr="00DE1154" w:rsidRDefault="00BB27F2" w:rsidP="00D746B3">
      <w:pPr>
        <w:spacing w:before="120" w:after="120" w:line="340" w:lineRule="exact"/>
        <w:ind w:firstLine="720"/>
        <w:jc w:val="both"/>
        <w:rPr>
          <w:b/>
          <w:bCs/>
        </w:rPr>
      </w:pPr>
      <w:r w:rsidRPr="00DE1154">
        <w:rPr>
          <w:rStyle w:val="Strong"/>
          <w:lang w:val="es-ES"/>
        </w:rPr>
        <w:t xml:space="preserve">  4.</w:t>
      </w:r>
      <w:r w:rsidRPr="00DE1154">
        <w:rPr>
          <w:rStyle w:val="Strong"/>
          <w:b w:val="0"/>
          <w:lang w:val="es-ES"/>
        </w:rPr>
        <w:t xml:space="preserve"> </w:t>
      </w:r>
      <w:r w:rsidRPr="00DE1154">
        <w:rPr>
          <w:b/>
          <w:bCs/>
        </w:rPr>
        <w:t xml:space="preserve">Đánh giá chung </w:t>
      </w:r>
    </w:p>
    <w:p w:rsidR="00B27A7C" w:rsidRDefault="00BB27F2" w:rsidP="00D746B3">
      <w:pPr>
        <w:spacing w:before="120" w:after="120" w:line="340" w:lineRule="exact"/>
        <w:ind w:firstLine="720"/>
        <w:jc w:val="both"/>
      </w:pPr>
      <w:r w:rsidRPr="00DE1154">
        <w:t xml:space="preserve">Năm 2022 là năm </w:t>
      </w:r>
      <w:r w:rsidR="000B4A5F" w:rsidRPr="00DE1154">
        <w:t>có tính chất bản lề</w:t>
      </w:r>
      <w:r w:rsidRPr="00DE1154">
        <w:t xml:space="preserve"> của nhiệm kỳ 202</w:t>
      </w:r>
      <w:r w:rsidR="009118D0" w:rsidRPr="00DE1154">
        <w:t>1</w:t>
      </w:r>
      <w:r w:rsidRPr="00DE1154">
        <w:t xml:space="preserve">-2026, </w:t>
      </w:r>
      <w:r w:rsidR="006C7191" w:rsidRPr="00DE1154">
        <w:t>mặc dù phải đến tháng 03/2022</w:t>
      </w:r>
      <w:r w:rsidR="00750E56" w:rsidRPr="00DE1154">
        <w:t xml:space="preserve"> các hoạt động mới thực sự trở lại bình thường do ảnh hưởng của dịch Covid-19 nhưng với tinh thần, trách nhiệm cao </w:t>
      </w:r>
      <w:r w:rsidR="00CE6EBB" w:rsidRPr="00DE1154">
        <w:t>trước</w:t>
      </w:r>
      <w:r w:rsidR="00750E56" w:rsidRPr="00DE1154">
        <w:t xml:space="preserve"> sự phát triển chung của tỉnh nhà,</w:t>
      </w:r>
      <w:r w:rsidR="00AB0652">
        <w:rPr>
          <w:lang w:val="vi-VN"/>
        </w:rPr>
        <w:t xml:space="preserve"> c</w:t>
      </w:r>
      <w:r w:rsidR="00750E56" w:rsidRPr="00DE1154">
        <w:t>ác thành viên Ban đã tích cực tham gia các hoạt động, đặc biệt là hoạt động giám sát chuyên đề về “Công tác đào tạo nghề và giải quyết việc làm trên địa bàn tỉnh, giai đoạn 2020-2022” và giám sát việc thực hiện các Nghị quyết của Hội đồng nhân dân tỉnh trên lĩnh vực giáo dục và đào tạo.</w:t>
      </w:r>
      <w:r w:rsidR="00750E56" w:rsidRPr="00DE1154">
        <w:rPr>
          <w:i/>
        </w:rPr>
        <w:t xml:space="preserve"> </w:t>
      </w:r>
      <w:r w:rsidRPr="00DE1154">
        <w:t>Hoạt động khảo sát, công tác thẩm tra, xử lý các vấn đề giữa các kỳ họp</w:t>
      </w:r>
      <w:r w:rsidR="00750E56" w:rsidRPr="00DE1154">
        <w:t xml:space="preserve"> của Ban</w:t>
      </w:r>
      <w:r w:rsidRPr="00DE1154">
        <w:t xml:space="preserve"> tiếp tục được đổi mới</w:t>
      </w:r>
      <w:r w:rsidR="003607AD">
        <w:t>,</w:t>
      </w:r>
      <w:r w:rsidRPr="00DE1154">
        <w:t xml:space="preserve"> nâng cao hiệu lực, hiệu quả. </w:t>
      </w:r>
      <w:r w:rsidR="003607AD">
        <w:t>Hầu hết c</w:t>
      </w:r>
      <w:r w:rsidRPr="00DE1154">
        <w:t>ác kiến nghị qua thẩm tra, khảo sát của Ban được các cơ quan tiếp thu</w:t>
      </w:r>
      <w:r w:rsidR="003607AD">
        <w:t>,</w:t>
      </w:r>
      <w:r w:rsidRPr="00DE1154">
        <w:t xml:space="preserve"> chỉ đạo thực hiện</w:t>
      </w:r>
      <w:r w:rsidR="003607AD">
        <w:t xml:space="preserve"> nghiêm túc</w:t>
      </w:r>
      <w:r w:rsidRPr="00DE1154">
        <w:t xml:space="preserve">. </w:t>
      </w:r>
    </w:p>
    <w:p w:rsidR="00BB27F2" w:rsidRPr="00DE1154" w:rsidRDefault="00BB27F2" w:rsidP="00D746B3">
      <w:pPr>
        <w:spacing w:before="120" w:after="120" w:line="340" w:lineRule="exact"/>
        <w:ind w:firstLine="720"/>
        <w:jc w:val="both"/>
      </w:pPr>
      <w:r w:rsidRPr="00DE1154">
        <w:t xml:space="preserve">Lãnh đạo chuyên trách của Ban đã thực hiện tốt nhiệm vụ điều hành hoạt động của </w:t>
      </w:r>
      <w:r w:rsidRPr="00DE1154">
        <w:rPr>
          <w:lang w:val="vi-VN"/>
        </w:rPr>
        <w:t>B</w:t>
      </w:r>
      <w:r w:rsidRPr="00DE1154">
        <w:t>an;</w:t>
      </w:r>
      <w:r w:rsidR="00BF2461">
        <w:rPr>
          <w:lang w:val="vi-VN"/>
        </w:rPr>
        <w:t xml:space="preserve"> </w:t>
      </w:r>
      <w:r w:rsidRPr="00DE1154">
        <w:t xml:space="preserve">các Ủy viên Ban luôn chủ động tham gia các hoạt động thẩm tra, giám sát, khảo sát; kịp thời phản ánh những khó khăn, vướng mắc và đề </w:t>
      </w:r>
      <w:r w:rsidR="00B27A7C">
        <w:t>xuất</w:t>
      </w:r>
      <w:r w:rsidRPr="00DE1154">
        <w:t xml:space="preserve"> các giải pháp phù hợp để hoàn thành các nhiệm vụ. Nhìn chung, Ban đã triển khai thực hiện các hoạt động đảm bảo quy định của luật; hoàn thành tốt các nhiệm vụ theo chương trình, kế hoạch công tác đề ra.</w:t>
      </w:r>
    </w:p>
    <w:p w:rsidR="00BB27F2" w:rsidRPr="00DE1154" w:rsidRDefault="00BB27F2" w:rsidP="00D746B3">
      <w:pPr>
        <w:spacing w:before="120" w:after="120" w:line="340" w:lineRule="exact"/>
        <w:ind w:firstLine="720"/>
        <w:jc w:val="both"/>
      </w:pPr>
      <w:r w:rsidRPr="00DE1154">
        <w:rPr>
          <w:lang w:val="nb-NO"/>
        </w:rPr>
        <w:t>Bên cạnh các kết quả đạt được, hoạt động của Ban còn gặp một số khó khăn nhất định</w:t>
      </w:r>
      <w:r w:rsidR="00B27A7C">
        <w:rPr>
          <w:lang w:val="nb-NO"/>
        </w:rPr>
        <w:t>:</w:t>
      </w:r>
      <w:r w:rsidRPr="00DE1154">
        <w:rPr>
          <w:lang w:val="nb-NO"/>
        </w:rPr>
        <w:t xml:space="preserve"> dịch bệnh Covid-19 đã tác động lớn đến việc triển khai, tổ chức thực hiện nhiệm vụ của Ban</w:t>
      </w:r>
      <w:r w:rsidRPr="00DE1154">
        <w:rPr>
          <w:lang w:val="vi-VN"/>
        </w:rPr>
        <w:t xml:space="preserve">, vì vậy </w:t>
      </w:r>
      <w:r w:rsidRPr="00DE1154">
        <w:rPr>
          <w:lang w:val="nb-NO"/>
        </w:rPr>
        <w:t>một số nhiệm vụ chưa thực hiện được</w:t>
      </w:r>
      <w:r w:rsidRPr="00DE1154">
        <w:rPr>
          <w:lang w:val="vi-VN"/>
        </w:rPr>
        <w:t xml:space="preserve"> </w:t>
      </w:r>
      <w:r w:rsidRPr="00DE1154">
        <w:rPr>
          <w:lang w:val="nb-NO"/>
        </w:rPr>
        <w:t>theo kế hoạch đã đề ra.</w:t>
      </w:r>
      <w:r w:rsidR="00164320">
        <w:rPr>
          <w:lang w:val="vi-VN"/>
        </w:rPr>
        <w:t xml:space="preserve"> 07/09 thành viên của Ban là cán bộ chủ trì của các sở, ngành, đơn vị, cho nên, việc bố trí thời gian để tham gia các hoạt động của Ban có những thời điểm còn </w:t>
      </w:r>
      <w:r w:rsidR="00E731C4">
        <w:rPr>
          <w:lang w:val="vi-VN"/>
        </w:rPr>
        <w:t>gặp nhiều khó khăn.</w:t>
      </w:r>
      <w:r w:rsidR="00750E56" w:rsidRPr="00DE1154">
        <w:rPr>
          <w:lang w:val="nb-NO"/>
        </w:rPr>
        <w:t>Một số cuộc giám sá</w:t>
      </w:r>
      <w:r w:rsidR="00CE6EBB" w:rsidRPr="00DE1154">
        <w:rPr>
          <w:lang w:val="nb-NO"/>
        </w:rPr>
        <w:t>t, khảo sát đã dự kiến nội dung, chương trình, kế hoạch triển khai</w:t>
      </w:r>
      <w:r w:rsidR="00750E56" w:rsidRPr="00DE1154">
        <w:rPr>
          <w:lang w:val="nb-NO"/>
        </w:rPr>
        <w:t xml:space="preserve"> tuy nhiên do điều kiện thực tế nên Ban đã tiến hành giám </w:t>
      </w:r>
      <w:r w:rsidR="00CE6EBB" w:rsidRPr="00DE1154">
        <w:rPr>
          <w:lang w:val="nb-NO"/>
        </w:rPr>
        <w:t>sát qua báo cáo của các sở, ban,</w:t>
      </w:r>
      <w:r w:rsidR="00750E56" w:rsidRPr="00DE1154">
        <w:rPr>
          <w:lang w:val="nb-NO"/>
        </w:rPr>
        <w:t xml:space="preserve"> ngành, đơn vị.</w:t>
      </w:r>
    </w:p>
    <w:p w:rsidR="00BB27F2" w:rsidRPr="00DE1154" w:rsidRDefault="00BB27F2" w:rsidP="00D746B3">
      <w:pPr>
        <w:tabs>
          <w:tab w:val="left" w:pos="871"/>
        </w:tabs>
        <w:spacing w:before="120" w:after="120" w:line="340" w:lineRule="exact"/>
        <w:ind w:firstLine="720"/>
        <w:jc w:val="both"/>
        <w:rPr>
          <w:b/>
          <w:lang w:val="es-ES"/>
        </w:rPr>
      </w:pPr>
      <w:r w:rsidRPr="00DE1154">
        <w:rPr>
          <w:b/>
          <w:lang w:val="es-ES"/>
        </w:rPr>
        <w:t>III. NHIỆM VỤ, KẾ HOẠCH NĂM 202</w:t>
      </w:r>
      <w:r w:rsidR="00B9544E" w:rsidRPr="00DE1154">
        <w:rPr>
          <w:b/>
          <w:lang w:val="es-ES"/>
        </w:rPr>
        <w:t>3</w:t>
      </w:r>
    </w:p>
    <w:p w:rsidR="00CE6EBB" w:rsidRPr="00DE1154" w:rsidRDefault="00BB27F2" w:rsidP="00D746B3">
      <w:pPr>
        <w:tabs>
          <w:tab w:val="left" w:pos="871"/>
          <w:tab w:val="center" w:pos="4819"/>
        </w:tabs>
        <w:spacing w:before="120" w:after="120" w:line="340" w:lineRule="exact"/>
        <w:ind w:firstLine="720"/>
        <w:jc w:val="both"/>
        <w:rPr>
          <w:b/>
        </w:rPr>
      </w:pPr>
      <w:r w:rsidRPr="00DE1154">
        <w:rPr>
          <w:b/>
          <w:lang w:val="es-ES"/>
        </w:rPr>
        <w:lastRenderedPageBreak/>
        <w:t xml:space="preserve">1. </w:t>
      </w:r>
      <w:r w:rsidRPr="00DE1154">
        <w:rPr>
          <w:b/>
        </w:rPr>
        <w:t>Hoạt động g</w:t>
      </w:r>
      <w:r w:rsidRPr="00DE1154">
        <w:rPr>
          <w:b/>
          <w:lang w:val="vi-VN"/>
        </w:rPr>
        <w:t>iám sát</w:t>
      </w:r>
      <w:r w:rsidRPr="00DE1154">
        <w:rPr>
          <w:b/>
        </w:rPr>
        <w:t>, khảo sát</w:t>
      </w:r>
    </w:p>
    <w:p w:rsidR="00BB27F2" w:rsidRPr="00DE1154" w:rsidRDefault="00BB27F2" w:rsidP="00D746B3">
      <w:pPr>
        <w:tabs>
          <w:tab w:val="left" w:pos="871"/>
          <w:tab w:val="center" w:pos="4819"/>
        </w:tabs>
        <w:spacing w:before="120" w:after="120" w:line="340" w:lineRule="exact"/>
        <w:ind w:firstLine="720"/>
        <w:jc w:val="both"/>
        <w:rPr>
          <w:lang w:val="nb-NO"/>
        </w:rPr>
      </w:pPr>
      <w:r w:rsidRPr="00DE1154">
        <w:t>T</w:t>
      </w:r>
      <w:r w:rsidRPr="00DE1154">
        <w:rPr>
          <w:lang w:val="vi-VN"/>
        </w:rPr>
        <w:t xml:space="preserve">ập trung giám sát, khảo sát </w:t>
      </w:r>
      <w:r w:rsidRPr="00DE1154">
        <w:t>v</w:t>
      </w:r>
      <w:r w:rsidRPr="00DE1154">
        <w:rPr>
          <w:lang w:val="vi-VN"/>
        </w:rPr>
        <w:t>iệc tổ chức thực hiện các chủ trương, chính sách</w:t>
      </w:r>
      <w:r w:rsidRPr="00DE1154">
        <w:t xml:space="preserve"> của tỉnh</w:t>
      </w:r>
      <w:r w:rsidRPr="00DE1154">
        <w:rPr>
          <w:lang w:val="nb-NO"/>
        </w:rPr>
        <w:t>; kết quả thực hiện các nội dung chất vấn liên qua</w:t>
      </w:r>
      <w:r w:rsidR="00667F2D">
        <w:t>n đến</w:t>
      </w:r>
      <w:r w:rsidRPr="00DE1154">
        <w:t xml:space="preserve"> lĩnh vực văn hóa - xã hội</w:t>
      </w:r>
      <w:r w:rsidRPr="00DE1154">
        <w:rPr>
          <w:lang w:val="nb-NO"/>
        </w:rPr>
        <w:t>:</w:t>
      </w:r>
    </w:p>
    <w:p w:rsidR="00BB27F2" w:rsidRPr="00DE1154" w:rsidRDefault="00BB27F2" w:rsidP="00D746B3">
      <w:pPr>
        <w:tabs>
          <w:tab w:val="left" w:pos="871"/>
          <w:tab w:val="left" w:pos="3735"/>
        </w:tabs>
        <w:spacing w:before="120" w:after="120" w:line="340" w:lineRule="exact"/>
        <w:ind w:firstLine="720"/>
        <w:jc w:val="both"/>
        <w:rPr>
          <w:i/>
        </w:rPr>
      </w:pPr>
      <w:r w:rsidRPr="00DE1154">
        <w:rPr>
          <w:i/>
        </w:rPr>
        <w:t>a. Giám sát chuyên đề</w:t>
      </w:r>
      <w:r w:rsidRPr="00DE1154">
        <w:rPr>
          <w:i/>
        </w:rPr>
        <w:tab/>
      </w:r>
    </w:p>
    <w:p w:rsidR="00137BF9" w:rsidRDefault="00BB27F2" w:rsidP="00D746B3">
      <w:pPr>
        <w:tabs>
          <w:tab w:val="left" w:pos="871"/>
        </w:tabs>
        <w:spacing w:before="120" w:after="120" w:line="340" w:lineRule="exact"/>
        <w:ind w:firstLine="720"/>
        <w:jc w:val="both"/>
      </w:pPr>
      <w:r w:rsidRPr="00DE1154">
        <w:t>Giám sát ch</w:t>
      </w:r>
      <w:r w:rsidR="004B43F3" w:rsidRPr="00DE1154">
        <w:t>uyên đề trên lĩnh vực y tế</w:t>
      </w:r>
    </w:p>
    <w:p w:rsidR="00BB27F2" w:rsidRPr="00DE1154" w:rsidRDefault="00BB27F2" w:rsidP="00D746B3">
      <w:pPr>
        <w:tabs>
          <w:tab w:val="left" w:pos="871"/>
        </w:tabs>
        <w:spacing w:before="120" w:after="120" w:line="340" w:lineRule="exact"/>
        <w:ind w:firstLine="720"/>
        <w:jc w:val="both"/>
        <w:rPr>
          <w:i/>
        </w:rPr>
      </w:pPr>
      <w:r w:rsidRPr="00DE1154">
        <w:rPr>
          <w:i/>
        </w:rPr>
        <w:t>b. Về hoạt động giám sát thường xuyên</w:t>
      </w:r>
    </w:p>
    <w:p w:rsidR="00D45B03" w:rsidRPr="00DE1154" w:rsidRDefault="00D45B03" w:rsidP="00D746B3">
      <w:pPr>
        <w:tabs>
          <w:tab w:val="left" w:pos="871"/>
        </w:tabs>
        <w:spacing w:before="120" w:after="120" w:line="340" w:lineRule="exact"/>
        <w:ind w:firstLine="720"/>
        <w:jc w:val="both"/>
      </w:pPr>
      <w:r w:rsidRPr="00DE1154">
        <w:rPr>
          <w:lang w:val="en-GB"/>
        </w:rPr>
        <w:t xml:space="preserve">- </w:t>
      </w:r>
      <w:r w:rsidRPr="00DE1154">
        <w:t xml:space="preserve">Giám sát việc thực hiện chế độ chính sách cho đội ngũ </w:t>
      </w:r>
      <w:r w:rsidR="00667F2D">
        <w:t>cán bộ quản lý, giáo viên, nhân viên giáo dục</w:t>
      </w:r>
      <w:r w:rsidRPr="00DE1154">
        <w:t xml:space="preserve"> trên địa bàn tỉnh;</w:t>
      </w:r>
    </w:p>
    <w:p w:rsidR="00BB27F2" w:rsidRPr="0090184E" w:rsidRDefault="00BB27F2" w:rsidP="00D746B3">
      <w:pPr>
        <w:tabs>
          <w:tab w:val="left" w:pos="871"/>
        </w:tabs>
        <w:spacing w:before="120" w:after="120" w:line="340" w:lineRule="exact"/>
        <w:ind w:firstLine="720"/>
        <w:jc w:val="both"/>
        <w:rPr>
          <w:color w:val="FF0000"/>
        </w:rPr>
      </w:pPr>
      <w:r w:rsidRPr="00DE1154">
        <w:t>- Giám sát việc thực hiện các chính sách trên</w:t>
      </w:r>
      <w:r w:rsidR="00E34CE8" w:rsidRPr="00DE1154">
        <w:t xml:space="preserve"> lĩnh vực văn hóa, thể thao</w:t>
      </w:r>
      <w:r w:rsidR="0090184E">
        <w:rPr>
          <w:lang w:val="vi-VN"/>
        </w:rPr>
        <w:t xml:space="preserve">, </w:t>
      </w:r>
      <w:r w:rsidR="0090184E" w:rsidRPr="00137BF9">
        <w:rPr>
          <w:lang w:val="vi-VN"/>
        </w:rPr>
        <w:t>du lịch, gia đình</w:t>
      </w:r>
      <w:r w:rsidRPr="00137BF9">
        <w:t>;</w:t>
      </w:r>
    </w:p>
    <w:p w:rsidR="00BB27F2" w:rsidRPr="00DE1154" w:rsidRDefault="00BB27F2" w:rsidP="00D746B3">
      <w:pPr>
        <w:tabs>
          <w:tab w:val="left" w:pos="871"/>
        </w:tabs>
        <w:spacing w:before="120" w:after="120" w:line="340" w:lineRule="exact"/>
        <w:ind w:firstLine="720"/>
        <w:jc w:val="both"/>
        <w:rPr>
          <w:lang w:val="en-GB"/>
        </w:rPr>
      </w:pPr>
      <w:r w:rsidRPr="00DE1154">
        <w:rPr>
          <w:lang w:val="da-DK"/>
        </w:rPr>
        <w:t xml:space="preserve">- </w:t>
      </w:r>
      <w:r w:rsidRPr="00DE1154">
        <w:t xml:space="preserve">Giám sát việc </w:t>
      </w:r>
      <w:r w:rsidRPr="00DE1154">
        <w:rPr>
          <w:lang w:val="en-GB"/>
        </w:rPr>
        <w:t>thực hiện chính sách khám bệnh, chữa bệnh cho các đối tượng tham gia bảo hiểm y tế trên địa bàn tỉnh</w:t>
      </w:r>
      <w:r w:rsidR="00E34CE8" w:rsidRPr="00DE1154">
        <w:rPr>
          <w:lang w:val="en-GB"/>
        </w:rPr>
        <w:t>;</w:t>
      </w:r>
    </w:p>
    <w:p w:rsidR="00E34CE8" w:rsidRPr="00DE1154" w:rsidRDefault="00BB27F2" w:rsidP="00D746B3">
      <w:pPr>
        <w:tabs>
          <w:tab w:val="left" w:pos="871"/>
        </w:tabs>
        <w:spacing w:before="120" w:after="120" w:line="340" w:lineRule="exact"/>
        <w:ind w:firstLine="720"/>
        <w:jc w:val="both"/>
        <w:rPr>
          <w:bCs/>
        </w:rPr>
      </w:pPr>
      <w:r w:rsidRPr="00DE1154">
        <w:rPr>
          <w:bCs/>
        </w:rPr>
        <w:t xml:space="preserve">- Giám sát </w:t>
      </w:r>
      <w:r w:rsidR="00E34CE8" w:rsidRPr="00DE1154">
        <w:rPr>
          <w:bCs/>
        </w:rPr>
        <w:t>việc triển khai thực hiện các Nghị quyết của Hội đồng nhân dân tỉnh trên lĩnh vực lao động</w:t>
      </w:r>
      <w:r w:rsidR="0090184E" w:rsidRPr="0090184E">
        <w:rPr>
          <w:bCs/>
          <w:color w:val="FF0000"/>
          <w:lang w:val="vi-VN"/>
        </w:rPr>
        <w:t>,</w:t>
      </w:r>
      <w:r w:rsidR="00E34CE8" w:rsidRPr="0090184E">
        <w:rPr>
          <w:bCs/>
          <w:color w:val="FF0000"/>
        </w:rPr>
        <w:t xml:space="preserve"> </w:t>
      </w:r>
      <w:r w:rsidR="00E34CE8" w:rsidRPr="00DE1154">
        <w:rPr>
          <w:bCs/>
        </w:rPr>
        <w:t>thương binh và xã hội.</w:t>
      </w:r>
    </w:p>
    <w:p w:rsidR="00D45B03" w:rsidRPr="00DE1154" w:rsidRDefault="00DF6392" w:rsidP="00D746B3">
      <w:pPr>
        <w:tabs>
          <w:tab w:val="left" w:pos="871"/>
        </w:tabs>
        <w:spacing w:before="120" w:after="120" w:line="340" w:lineRule="exact"/>
        <w:ind w:firstLine="720"/>
        <w:jc w:val="both"/>
        <w:rPr>
          <w:bCs/>
        </w:rPr>
      </w:pPr>
      <w:r w:rsidRPr="00DE1154">
        <w:rPr>
          <w:bCs/>
        </w:rPr>
        <w:t xml:space="preserve">- </w:t>
      </w:r>
      <w:r w:rsidR="00D45B03" w:rsidRPr="00DE1154">
        <w:rPr>
          <w:bCs/>
        </w:rPr>
        <w:t>Giám sát việc triển khai thực hiện các Nghị quyết của Hội đồng nhân dân tỉnh trên lĩnh vực Thông tin và Truyền thông.</w:t>
      </w:r>
    </w:p>
    <w:p w:rsidR="00BB27F2" w:rsidRPr="00DE1154" w:rsidRDefault="00BB27F2" w:rsidP="00D746B3">
      <w:pPr>
        <w:tabs>
          <w:tab w:val="left" w:pos="871"/>
        </w:tabs>
        <w:spacing w:before="120" w:after="120" w:line="340" w:lineRule="exact"/>
        <w:ind w:firstLine="720"/>
        <w:jc w:val="both"/>
        <w:rPr>
          <w:i/>
        </w:rPr>
      </w:pPr>
      <w:r w:rsidRPr="00DE1154">
        <w:rPr>
          <w:i/>
        </w:rPr>
        <w:t>c. Về hoạt động khảo sát</w:t>
      </w:r>
    </w:p>
    <w:p w:rsidR="00D45B03" w:rsidRPr="00DE1154" w:rsidRDefault="00BB27F2" w:rsidP="00D746B3">
      <w:pPr>
        <w:tabs>
          <w:tab w:val="left" w:pos="871"/>
        </w:tabs>
        <w:spacing w:before="120" w:after="120" w:line="340" w:lineRule="exact"/>
        <w:ind w:firstLine="720"/>
        <w:jc w:val="both"/>
      </w:pPr>
      <w:r w:rsidRPr="00DE1154">
        <w:t xml:space="preserve">- </w:t>
      </w:r>
      <w:r w:rsidR="00D45B03" w:rsidRPr="00DE1154">
        <w:t>Khảo sát công tác quản lý, chấp hành pháp luật về ATTP;</w:t>
      </w:r>
    </w:p>
    <w:p w:rsidR="00BB27F2" w:rsidRPr="00DE1154" w:rsidRDefault="00D45B03" w:rsidP="00D746B3">
      <w:pPr>
        <w:tabs>
          <w:tab w:val="left" w:pos="871"/>
        </w:tabs>
        <w:spacing w:before="120" w:after="120" w:line="340" w:lineRule="exact"/>
        <w:ind w:firstLine="720"/>
        <w:jc w:val="both"/>
        <w:rPr>
          <w:lang w:val="da-DK"/>
        </w:rPr>
      </w:pPr>
      <w:r w:rsidRPr="00DE1154">
        <w:t xml:space="preserve">- </w:t>
      </w:r>
      <w:r w:rsidR="00BB27F2" w:rsidRPr="00DE1154">
        <w:rPr>
          <w:lang w:val="da-DK"/>
        </w:rPr>
        <w:t>Khảo sát công tác quản lý, tổ chức các hoạ</w:t>
      </w:r>
      <w:r w:rsidRPr="00DE1154">
        <w:rPr>
          <w:lang w:val="da-DK"/>
        </w:rPr>
        <w:t>t động lễ hội trên địa bàn tỉnh;</w:t>
      </w:r>
    </w:p>
    <w:p w:rsidR="00BB27F2" w:rsidRPr="00DE1154" w:rsidRDefault="00BB27F2" w:rsidP="00D746B3">
      <w:pPr>
        <w:tabs>
          <w:tab w:val="left" w:pos="871"/>
        </w:tabs>
        <w:spacing w:before="120" w:after="120" w:line="340" w:lineRule="exact"/>
        <w:ind w:firstLine="720"/>
        <w:jc w:val="both"/>
        <w:rPr>
          <w:lang w:val="da-DK"/>
        </w:rPr>
      </w:pPr>
      <w:r w:rsidRPr="00DE1154">
        <w:rPr>
          <w:lang w:val="da-DK"/>
        </w:rPr>
        <w:t xml:space="preserve">- Khảo sát việc </w:t>
      </w:r>
      <w:r w:rsidR="00DF6392" w:rsidRPr="00DE1154">
        <w:rPr>
          <w:lang w:val="da-DK"/>
        </w:rPr>
        <w:t>tu sửa, chống xuống cấp di tích trên địa bàn tỉnh</w:t>
      </w:r>
      <w:r w:rsidR="00992B5B" w:rsidRPr="00DE1154">
        <w:rPr>
          <w:lang w:val="da-DK"/>
        </w:rPr>
        <w:t>;</w:t>
      </w:r>
    </w:p>
    <w:p w:rsidR="00BB27F2" w:rsidRPr="00DE1154" w:rsidRDefault="00BB27F2" w:rsidP="00D746B3">
      <w:pPr>
        <w:tabs>
          <w:tab w:val="left" w:pos="871"/>
        </w:tabs>
        <w:spacing w:before="120" w:after="120" w:line="340" w:lineRule="exact"/>
        <w:ind w:firstLine="720"/>
        <w:jc w:val="both"/>
      </w:pPr>
      <w:r w:rsidRPr="00DE1154">
        <w:rPr>
          <w:lang w:val="da-DK"/>
        </w:rPr>
        <w:t xml:space="preserve">- Khảo sát </w:t>
      </w:r>
      <w:r w:rsidR="00DF6392" w:rsidRPr="00DE1154">
        <w:rPr>
          <w:lang w:val="da-DK"/>
        </w:rPr>
        <w:t xml:space="preserve">kết quả </w:t>
      </w:r>
      <w:r w:rsidRPr="00DE1154">
        <w:rPr>
          <w:lang w:val="da-DK"/>
        </w:rPr>
        <w:t xml:space="preserve">công tác </w:t>
      </w:r>
      <w:r w:rsidRPr="00DE1154">
        <w:t>rà soát hộ nghèo, hộ cận nghèo và xác định hộ làm nông nghiệp, lâm nghiệp, ngư nghiệp và diêm nghiệp có mức sống trung bình giai đoạn 2022 - 2025 trên địa bàn tỉnh</w:t>
      </w:r>
      <w:r w:rsidR="00992B5B" w:rsidRPr="00DE1154">
        <w:t>;</w:t>
      </w:r>
    </w:p>
    <w:p w:rsidR="00E34CE8" w:rsidRPr="00DE1154" w:rsidRDefault="00E34CE8" w:rsidP="00D746B3">
      <w:pPr>
        <w:tabs>
          <w:tab w:val="left" w:pos="871"/>
        </w:tabs>
        <w:spacing w:before="120" w:after="120" w:line="340" w:lineRule="exact"/>
        <w:ind w:firstLine="720"/>
        <w:jc w:val="both"/>
      </w:pPr>
      <w:r w:rsidRPr="00DE1154">
        <w:t xml:space="preserve">- Khảo sát </w:t>
      </w:r>
      <w:r w:rsidR="00CE6EBB" w:rsidRPr="00DE1154">
        <w:t xml:space="preserve">hiệu quả </w:t>
      </w:r>
      <w:r w:rsidRPr="00DE1154">
        <w:t xml:space="preserve">hoạt động của các thiết chế </w:t>
      </w:r>
      <w:r w:rsidR="00992B5B" w:rsidRPr="00DE1154">
        <w:t>văn hóa cơ sở trên địa bàn tỉnh</w:t>
      </w:r>
      <w:r w:rsidR="00CE6EBB" w:rsidRPr="00DE1154">
        <w:t xml:space="preserve"> Hà Tĩnh</w:t>
      </w:r>
      <w:r w:rsidR="00992B5B" w:rsidRPr="00DE1154">
        <w:t>;</w:t>
      </w:r>
    </w:p>
    <w:p w:rsidR="002971C2" w:rsidRPr="00DE1154" w:rsidRDefault="002971C2" w:rsidP="00D746B3">
      <w:pPr>
        <w:tabs>
          <w:tab w:val="left" w:pos="871"/>
        </w:tabs>
        <w:spacing w:before="120" w:after="120" w:line="340" w:lineRule="exact"/>
        <w:ind w:firstLine="720"/>
        <w:jc w:val="both"/>
      </w:pPr>
      <w:r w:rsidRPr="00DE1154">
        <w:t>- Khảo sát việc quản lý, chăm s</w:t>
      </w:r>
      <w:r w:rsidR="00992B5B" w:rsidRPr="00DE1154">
        <w:t>óc người tâm thần tại cộng đồng;</w:t>
      </w:r>
    </w:p>
    <w:p w:rsidR="00BB27F2" w:rsidRPr="00DE1154" w:rsidRDefault="00BB27F2" w:rsidP="00D746B3">
      <w:pPr>
        <w:tabs>
          <w:tab w:val="left" w:pos="871"/>
        </w:tabs>
        <w:spacing w:before="120" w:after="120" w:line="340" w:lineRule="exact"/>
        <w:ind w:firstLine="720"/>
        <w:jc w:val="both"/>
        <w:rPr>
          <w:lang w:val="es-ES"/>
        </w:rPr>
      </w:pPr>
      <w:r w:rsidRPr="00DE1154">
        <w:rPr>
          <w:lang w:val="es-ES"/>
        </w:rPr>
        <w:t xml:space="preserve">Ngoài việc thực hiện việc giám sát, khảo sát theo chương trình kế hoạch của ban. Tùy theo phân công của Thường trực </w:t>
      </w:r>
      <w:r w:rsidRPr="00DE1154">
        <w:rPr>
          <w:bCs/>
        </w:rPr>
        <w:t>Hội đồng nhân dân tỉnh</w:t>
      </w:r>
      <w:r w:rsidRPr="00DE1154">
        <w:rPr>
          <w:lang w:val="es-ES"/>
        </w:rPr>
        <w:t xml:space="preserve">, Ban phối hợp, </w:t>
      </w:r>
      <w:r w:rsidRPr="00DE1154">
        <w:rPr>
          <w:bCs/>
        </w:rPr>
        <w:t>tham gia thực hiện các cuộc giám sát, khảo sát khác để</w:t>
      </w:r>
      <w:r w:rsidR="00070B72">
        <w:rPr>
          <w:bCs/>
        </w:rPr>
        <w:t xml:space="preserve"> thẩm tra và</w:t>
      </w:r>
      <w:r w:rsidRPr="00DE1154">
        <w:rPr>
          <w:bCs/>
        </w:rPr>
        <w:t xml:space="preserve"> </w:t>
      </w:r>
      <w:r w:rsidRPr="00DE1154">
        <w:rPr>
          <w:lang w:val="es-ES"/>
        </w:rPr>
        <w:t>xử lý những vấn đề phát sinh giữa hai kỳ họp.</w:t>
      </w:r>
    </w:p>
    <w:p w:rsidR="00BB27F2" w:rsidRPr="00DE1154" w:rsidRDefault="00BB27F2" w:rsidP="00D746B3">
      <w:pPr>
        <w:tabs>
          <w:tab w:val="left" w:pos="871"/>
        </w:tabs>
        <w:spacing w:before="120" w:after="120" w:line="340" w:lineRule="exact"/>
        <w:ind w:firstLine="720"/>
        <w:jc w:val="both"/>
        <w:rPr>
          <w:b/>
          <w:spacing w:val="-4"/>
          <w:lang w:val="nb-NO"/>
        </w:rPr>
      </w:pPr>
      <w:r w:rsidRPr="00DE1154">
        <w:rPr>
          <w:b/>
        </w:rPr>
        <w:t>2.</w:t>
      </w:r>
      <w:r w:rsidRPr="00DE1154">
        <w:rPr>
          <w:b/>
          <w:spacing w:val="-4"/>
          <w:lang w:val="nb-NO"/>
        </w:rPr>
        <w:t xml:space="preserve"> Hoạt động thẩm tra phục vụ kỳ họp</w:t>
      </w:r>
    </w:p>
    <w:p w:rsidR="00BB27F2" w:rsidRPr="00DE1154" w:rsidRDefault="00BB27F2" w:rsidP="00D746B3">
      <w:pPr>
        <w:tabs>
          <w:tab w:val="left" w:pos="871"/>
        </w:tabs>
        <w:spacing w:before="120" w:after="120" w:line="340" w:lineRule="exact"/>
        <w:ind w:firstLine="720"/>
        <w:jc w:val="both"/>
        <w:rPr>
          <w:lang w:val="nl-NL"/>
        </w:rPr>
      </w:pPr>
      <w:r w:rsidRPr="00DE1154">
        <w:rPr>
          <w:spacing w:val="-4"/>
          <w:lang w:val="nb-NO"/>
        </w:rPr>
        <w:t xml:space="preserve">Tổ chức làm việc với một số đơn vị, địa phương; lồng ghép các hoạt động giám sát, khảo sát cũng như tổng hợp qua báo cáo của các ban, ngành để thu thập thông tin phục vụ công tác thẩm tra nội dung </w:t>
      </w:r>
      <w:r w:rsidRPr="00DE1154">
        <w:rPr>
          <w:lang w:val="nb-NO"/>
        </w:rPr>
        <w:t xml:space="preserve">các báo cáo, tờ trình trình tại các kỳ </w:t>
      </w:r>
      <w:r w:rsidRPr="00DE1154">
        <w:rPr>
          <w:lang w:val="nb-NO"/>
        </w:rPr>
        <w:lastRenderedPageBreak/>
        <w:t>họp Hội đồng nhân dân tỉnh. Kịp thời đ</w:t>
      </w:r>
      <w:r w:rsidRPr="00DE1154">
        <w:rPr>
          <w:lang w:val="nl-NL"/>
        </w:rPr>
        <w:t>ề xuất, tham mưu nội dung cho Thường trực Hội đồng nhân dân tỉnh cho ý kiến hoặc giải quyết những vấn đề phát sinh giữa hai kỳ họp thuộc lĩnh vực phụ trách.</w:t>
      </w:r>
    </w:p>
    <w:p w:rsidR="00BB27F2" w:rsidRPr="00DE1154" w:rsidRDefault="00BB27F2" w:rsidP="00D746B3">
      <w:pPr>
        <w:tabs>
          <w:tab w:val="left" w:pos="871"/>
        </w:tabs>
        <w:spacing w:before="120" w:after="120" w:line="340" w:lineRule="exact"/>
        <w:ind w:firstLine="720"/>
        <w:jc w:val="both"/>
        <w:rPr>
          <w:b/>
          <w:lang w:val="nb-NO"/>
        </w:rPr>
      </w:pPr>
      <w:r w:rsidRPr="00DE1154">
        <w:rPr>
          <w:b/>
          <w:lang w:val="nb-NO"/>
        </w:rPr>
        <w:t>3. Thực hiện các nhiệm vụ trọng tâm khác</w:t>
      </w:r>
    </w:p>
    <w:p w:rsidR="00BB27F2" w:rsidRPr="00DE1154" w:rsidRDefault="00BB27F2" w:rsidP="00D746B3">
      <w:pPr>
        <w:spacing w:before="120" w:after="120" w:line="340" w:lineRule="exact"/>
        <w:ind w:firstLine="720"/>
        <w:jc w:val="both"/>
      </w:pPr>
      <w:r w:rsidRPr="00DE1154">
        <w:rPr>
          <w:lang w:val="nb-NO"/>
        </w:rPr>
        <w:t>Tích cực tham gia các hoạt động theo sự phân công của Thường trực Hội đồng nhân dân tỉnh. Thực hiện tốt công tác tiếp xúc cử tri, tiếp công dân. T</w:t>
      </w:r>
      <w:r w:rsidRPr="00DE1154">
        <w:rPr>
          <w:spacing w:val="-4"/>
          <w:lang w:val="nl-NL"/>
        </w:rPr>
        <w:t>heo dõi, nắm bắt tình hình triển khai, kết quả thực hiện các Nghị quyết của Hội đồng nhân dân tỉnh về lĩnh vực văn hóa - xã hội; kết quả thực hiện các kiến nghị, đề xuất sau giám sát của Ban.</w:t>
      </w:r>
    </w:p>
    <w:p w:rsidR="00BB27F2" w:rsidRPr="00DE1154" w:rsidRDefault="00BB27F2" w:rsidP="00D746B3">
      <w:pPr>
        <w:tabs>
          <w:tab w:val="left" w:pos="871"/>
        </w:tabs>
        <w:spacing w:before="120" w:after="120" w:line="340" w:lineRule="exact"/>
        <w:ind w:firstLine="720"/>
        <w:jc w:val="both"/>
        <w:rPr>
          <w:lang w:val="es-ES"/>
        </w:rPr>
      </w:pPr>
      <w:r w:rsidRPr="00DE1154">
        <w:rPr>
          <w:lang w:val="es-ES"/>
        </w:rPr>
        <w:t xml:space="preserve">Trên đây là báo cáo tình hình hoạt động </w:t>
      </w:r>
      <w:r w:rsidRPr="00DE1154">
        <w:t>năm 2022 và nhiệm vụ, kế hoạch năm 202</w:t>
      </w:r>
      <w:r w:rsidR="00E34CE8" w:rsidRPr="00DE1154">
        <w:t>3</w:t>
      </w:r>
      <w:r w:rsidRPr="00DE1154">
        <w:t xml:space="preserve"> của Ban Văn hóa - Xã hội</w:t>
      </w:r>
      <w:r w:rsidRPr="00DE1154">
        <w:rPr>
          <w:b/>
        </w:rPr>
        <w:t xml:space="preserve"> </w:t>
      </w:r>
      <w:r w:rsidRPr="00DE1154">
        <w:rPr>
          <w:bCs/>
        </w:rPr>
        <w:t>Hội đồng nhân dân tỉnh</w:t>
      </w:r>
      <w:r w:rsidRPr="00DE1154">
        <w:rPr>
          <w:lang w:val="es-ES"/>
        </w:rPr>
        <w:t xml:space="preserve">./. </w:t>
      </w:r>
    </w:p>
    <w:tbl>
      <w:tblPr>
        <w:tblW w:w="9179" w:type="dxa"/>
        <w:tblInd w:w="108" w:type="dxa"/>
        <w:tblLayout w:type="fixed"/>
        <w:tblLook w:val="01E0" w:firstRow="1" w:lastRow="1" w:firstColumn="1" w:lastColumn="1" w:noHBand="0" w:noVBand="0"/>
      </w:tblPr>
      <w:tblGrid>
        <w:gridCol w:w="4154"/>
        <w:gridCol w:w="5025"/>
      </w:tblGrid>
      <w:tr w:rsidR="00C53A8D" w:rsidRPr="00DE1154" w:rsidTr="00BF638C">
        <w:tc>
          <w:tcPr>
            <w:tcW w:w="4154" w:type="dxa"/>
          </w:tcPr>
          <w:p w:rsidR="00BB27F2" w:rsidRPr="00DE1154" w:rsidRDefault="00BB27F2" w:rsidP="00BF638C">
            <w:pPr>
              <w:jc w:val="both"/>
              <w:rPr>
                <w:b/>
                <w:lang w:val="es-ES"/>
              </w:rPr>
            </w:pPr>
            <w:r w:rsidRPr="00DE1154">
              <w:rPr>
                <w:b/>
                <w:i/>
                <w:sz w:val="24"/>
                <w:lang w:val="es-ES"/>
              </w:rPr>
              <w:t xml:space="preserve">Nơi nhận: </w:t>
            </w:r>
            <w:r w:rsidRPr="00DE1154">
              <w:rPr>
                <w:b/>
                <w:lang w:val="es-ES"/>
              </w:rPr>
              <w:t xml:space="preserve">                                                     </w:t>
            </w:r>
          </w:p>
          <w:p w:rsidR="00BB27F2" w:rsidRPr="00DE1154" w:rsidRDefault="00BB27F2" w:rsidP="00BF638C">
            <w:pPr>
              <w:jc w:val="both"/>
              <w:rPr>
                <w:sz w:val="22"/>
                <w:lang w:val="es-ES"/>
              </w:rPr>
            </w:pPr>
            <w:r w:rsidRPr="00DE1154">
              <w:rPr>
                <w:sz w:val="22"/>
                <w:lang w:val="es-ES"/>
              </w:rPr>
              <w:t>- Thường trực HĐND tỉnh;</w:t>
            </w:r>
          </w:p>
          <w:p w:rsidR="00BB27F2" w:rsidRDefault="00BB27F2" w:rsidP="00BF638C">
            <w:pPr>
              <w:jc w:val="both"/>
              <w:rPr>
                <w:sz w:val="22"/>
              </w:rPr>
            </w:pPr>
            <w:r w:rsidRPr="00DE1154">
              <w:rPr>
                <w:sz w:val="22"/>
              </w:rPr>
              <w:t>- Các vị đại biểu HĐND tỉnh;</w:t>
            </w:r>
          </w:p>
          <w:p w:rsidR="00070B72" w:rsidRPr="00DE1154" w:rsidRDefault="00070B72" w:rsidP="00BF638C">
            <w:pPr>
              <w:jc w:val="both"/>
              <w:rPr>
                <w:sz w:val="22"/>
              </w:rPr>
            </w:pPr>
            <w:r>
              <w:rPr>
                <w:sz w:val="22"/>
              </w:rPr>
              <w:t>- Đại biểu dự kỳ họp thứ 11 HĐND tỉnh khóa XVIII;</w:t>
            </w:r>
          </w:p>
          <w:p w:rsidR="00BB27F2" w:rsidRPr="00DE1154" w:rsidRDefault="00BB27F2" w:rsidP="00BF638C">
            <w:pPr>
              <w:jc w:val="both"/>
              <w:rPr>
                <w:sz w:val="22"/>
              </w:rPr>
            </w:pPr>
            <w:r w:rsidRPr="00DE1154">
              <w:rPr>
                <w:sz w:val="22"/>
              </w:rPr>
              <w:t>-</w:t>
            </w:r>
            <w:r w:rsidRPr="00DE1154">
              <w:rPr>
                <w:sz w:val="22"/>
                <w:lang w:val="vi-VN"/>
              </w:rPr>
              <w:t xml:space="preserve"> </w:t>
            </w:r>
            <w:r w:rsidRPr="00DE1154">
              <w:rPr>
                <w:sz w:val="22"/>
              </w:rPr>
              <w:t>Lãnh đạo V</w:t>
            </w:r>
            <w:r w:rsidRPr="00DE1154">
              <w:rPr>
                <w:sz w:val="22"/>
                <w:lang w:val="vi-VN"/>
              </w:rPr>
              <w:t>P</w:t>
            </w:r>
            <w:r w:rsidRPr="00DE1154">
              <w:rPr>
                <w:sz w:val="22"/>
              </w:rPr>
              <w:t xml:space="preserve"> Đoàn ĐBQH và HĐND tỉnh; </w:t>
            </w:r>
          </w:p>
          <w:p w:rsidR="00BB27F2" w:rsidRPr="00DE1154" w:rsidRDefault="00BB27F2" w:rsidP="00BF638C">
            <w:pPr>
              <w:jc w:val="both"/>
              <w:rPr>
                <w:sz w:val="22"/>
                <w:szCs w:val="22"/>
              </w:rPr>
            </w:pPr>
            <w:r w:rsidRPr="00DE1154">
              <w:rPr>
                <w:sz w:val="22"/>
              </w:rPr>
              <w:t>- Lưu: VT,</w:t>
            </w:r>
            <w:r w:rsidRPr="00DE1154">
              <w:rPr>
                <w:b/>
              </w:rPr>
              <w:t xml:space="preserve"> </w:t>
            </w:r>
            <w:r w:rsidRPr="00DE1154">
              <w:rPr>
                <w:sz w:val="22"/>
                <w:szCs w:val="22"/>
              </w:rPr>
              <w:t>TH</w:t>
            </w:r>
            <w:r w:rsidR="00DF6392" w:rsidRPr="00DE1154">
              <w:rPr>
                <w:sz w:val="16"/>
                <w:szCs w:val="16"/>
              </w:rPr>
              <w:t>4</w:t>
            </w:r>
            <w:r w:rsidRPr="00DE1154">
              <w:rPr>
                <w:sz w:val="22"/>
                <w:szCs w:val="22"/>
              </w:rPr>
              <w:t>.</w:t>
            </w:r>
          </w:p>
          <w:p w:rsidR="00BB27F2" w:rsidRPr="00DE1154" w:rsidRDefault="00BB27F2" w:rsidP="00BF638C">
            <w:pPr>
              <w:jc w:val="both"/>
              <w:rPr>
                <w:sz w:val="22"/>
              </w:rPr>
            </w:pPr>
          </w:p>
          <w:p w:rsidR="00BB27F2" w:rsidRPr="00DE1154" w:rsidRDefault="00BB27F2" w:rsidP="00BF638C">
            <w:pPr>
              <w:ind w:firstLine="567"/>
              <w:rPr>
                <w:spacing w:val="-2"/>
                <w:lang w:val="pt-BR"/>
              </w:rPr>
            </w:pPr>
            <w:r w:rsidRPr="00DE1154">
              <w:rPr>
                <w:sz w:val="22"/>
              </w:rPr>
              <w:t xml:space="preserve">                                                                                                </w:t>
            </w:r>
          </w:p>
        </w:tc>
        <w:tc>
          <w:tcPr>
            <w:tcW w:w="5025" w:type="dxa"/>
          </w:tcPr>
          <w:p w:rsidR="00BB27F2" w:rsidRDefault="00BB27F2" w:rsidP="00BF638C">
            <w:pPr>
              <w:jc w:val="center"/>
              <w:rPr>
                <w:b/>
                <w:lang w:val="pt-BR"/>
              </w:rPr>
            </w:pPr>
            <w:r w:rsidRPr="00DE1154">
              <w:rPr>
                <w:b/>
                <w:lang w:val="pt-BR"/>
              </w:rPr>
              <w:t>TM. BAN VĂN HÓA</w:t>
            </w:r>
            <w:r w:rsidRPr="00DE1154">
              <w:rPr>
                <w:lang w:val="pt-BR"/>
              </w:rPr>
              <w:t xml:space="preserve"> -</w:t>
            </w:r>
            <w:r w:rsidRPr="00DE1154">
              <w:rPr>
                <w:b/>
                <w:lang w:val="pt-BR"/>
              </w:rPr>
              <w:t xml:space="preserve"> XÃ HỘI</w:t>
            </w:r>
          </w:p>
          <w:p w:rsidR="00BB27F2" w:rsidRPr="00DE1154" w:rsidRDefault="00E47AE2" w:rsidP="00BF638C">
            <w:pPr>
              <w:jc w:val="center"/>
              <w:rPr>
                <w:b/>
                <w:sz w:val="26"/>
                <w:szCs w:val="26"/>
                <w:lang w:val="pt-BR"/>
              </w:rPr>
            </w:pPr>
            <w:r w:rsidRPr="00137BF9">
              <w:rPr>
                <w:b/>
                <w:sz w:val="26"/>
                <w:szCs w:val="26"/>
                <w:lang w:val="pt-BR"/>
              </w:rPr>
              <w:t>PHÓ</w:t>
            </w:r>
            <w:r>
              <w:rPr>
                <w:b/>
                <w:sz w:val="26"/>
                <w:szCs w:val="26"/>
                <w:lang w:val="vi-VN"/>
              </w:rPr>
              <w:t xml:space="preserve"> </w:t>
            </w:r>
            <w:r w:rsidR="00BB27F2" w:rsidRPr="00DE1154">
              <w:rPr>
                <w:b/>
                <w:sz w:val="26"/>
                <w:szCs w:val="26"/>
                <w:lang w:val="pt-BR"/>
              </w:rPr>
              <w:t>TRƯỞNG BAN</w:t>
            </w:r>
          </w:p>
          <w:p w:rsidR="00E34CE8" w:rsidRPr="00DE1154" w:rsidRDefault="00E34CE8" w:rsidP="00BF638C">
            <w:pPr>
              <w:jc w:val="center"/>
              <w:rPr>
                <w:b/>
                <w:lang w:val="pt-BR"/>
              </w:rPr>
            </w:pPr>
          </w:p>
          <w:p w:rsidR="00E34CE8" w:rsidRPr="00DE1154" w:rsidRDefault="00E34CE8" w:rsidP="00BF638C">
            <w:pPr>
              <w:jc w:val="center"/>
              <w:rPr>
                <w:b/>
                <w:lang w:val="pt-BR"/>
              </w:rPr>
            </w:pPr>
          </w:p>
          <w:p w:rsidR="00E34CE8" w:rsidRPr="00DE1154" w:rsidRDefault="00E34CE8" w:rsidP="00BF638C">
            <w:pPr>
              <w:jc w:val="center"/>
              <w:rPr>
                <w:b/>
                <w:lang w:val="pt-BR"/>
              </w:rPr>
            </w:pPr>
            <w:bookmarkStart w:id="0" w:name="_GoBack"/>
            <w:bookmarkEnd w:id="0"/>
          </w:p>
          <w:p w:rsidR="00E34CE8" w:rsidRPr="00DE1154" w:rsidRDefault="00E34CE8" w:rsidP="00BF638C">
            <w:pPr>
              <w:jc w:val="center"/>
              <w:rPr>
                <w:b/>
                <w:lang w:val="pt-BR"/>
              </w:rPr>
            </w:pPr>
          </w:p>
          <w:p w:rsidR="00E34CE8" w:rsidRPr="00DE1154" w:rsidRDefault="00E34CE8" w:rsidP="00BF638C">
            <w:pPr>
              <w:jc w:val="center"/>
              <w:rPr>
                <w:b/>
                <w:lang w:val="pt-BR"/>
              </w:rPr>
            </w:pPr>
          </w:p>
          <w:p w:rsidR="00E34CE8" w:rsidRDefault="00E34CE8" w:rsidP="00BF638C">
            <w:pPr>
              <w:jc w:val="center"/>
              <w:rPr>
                <w:b/>
                <w:lang w:val="pt-BR"/>
              </w:rPr>
            </w:pPr>
          </w:p>
          <w:p w:rsidR="00AD0052" w:rsidRPr="00DE1154" w:rsidRDefault="00AD0052" w:rsidP="00BF638C">
            <w:pPr>
              <w:jc w:val="center"/>
              <w:rPr>
                <w:b/>
                <w:lang w:val="pt-BR"/>
              </w:rPr>
            </w:pPr>
          </w:p>
          <w:p w:rsidR="00BB27F2" w:rsidRPr="00DE1154" w:rsidRDefault="00DF6392" w:rsidP="00BF638C">
            <w:pPr>
              <w:jc w:val="center"/>
              <w:rPr>
                <w:b/>
                <w:bCs/>
                <w:spacing w:val="-2"/>
                <w:lang w:val="pt-BR"/>
              </w:rPr>
            </w:pPr>
            <w:r w:rsidRPr="00DE1154">
              <w:rPr>
                <w:b/>
                <w:lang w:val="pt-BR"/>
              </w:rPr>
              <w:t>Thái Văn Sinh</w:t>
            </w:r>
          </w:p>
        </w:tc>
      </w:tr>
    </w:tbl>
    <w:p w:rsidR="00F82FC3" w:rsidRPr="00DE1154" w:rsidRDefault="00F82FC3" w:rsidP="00E34CE8"/>
    <w:sectPr w:rsidR="00F82FC3" w:rsidRPr="00DE1154" w:rsidSect="00750E5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FA" w:rsidRDefault="007367FA" w:rsidP="00BB27F2">
      <w:r>
        <w:separator/>
      </w:r>
    </w:p>
  </w:endnote>
  <w:endnote w:type="continuationSeparator" w:id="0">
    <w:p w:rsidR="007367FA" w:rsidRDefault="007367FA" w:rsidP="00BB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FA" w:rsidRDefault="007367FA" w:rsidP="00BB27F2">
      <w:r>
        <w:separator/>
      </w:r>
    </w:p>
  </w:footnote>
  <w:footnote w:type="continuationSeparator" w:id="0">
    <w:p w:rsidR="007367FA" w:rsidRDefault="007367FA" w:rsidP="00BB27F2">
      <w:r>
        <w:continuationSeparator/>
      </w:r>
    </w:p>
  </w:footnote>
  <w:footnote w:id="1">
    <w:p w:rsidR="00137BF9" w:rsidRDefault="00137BF9" w:rsidP="00476C1B">
      <w:pPr>
        <w:pStyle w:val="FootnoteText"/>
      </w:pPr>
      <w:r>
        <w:rPr>
          <w:rStyle w:val="FootnoteReference"/>
        </w:rPr>
        <w:footnoteRef/>
      </w:r>
      <w:r>
        <w:t xml:space="preserve"> Trường Cao đẳng Y tế Hà Tĩnh, Trường Cao đẳng Nguyễn Du, Trường Cao đẳng Kỹ thuật Việt Đức, Trường Cao đẳng Công nghệ Hà Tĩnh, Trường Trung cấp nghề Hà Tĩnh, Trường Trung cấp Kỹ nghệ Hà Tĩnh, Trường Trung cấp nghề Lý Tự Trọng. </w:t>
      </w:r>
      <w:r w:rsidRPr="00273758">
        <w:rPr>
          <w:iCs/>
        </w:rPr>
        <w:t>Trung tâm GDNN-GDTX</w:t>
      </w:r>
      <w:r>
        <w:rPr>
          <w:iCs/>
        </w:rPr>
        <w:t xml:space="preserve"> các huyện: Thạch Hà, Cẩm Xuyên, Vũ Quang, Hương Khê. Các sở: </w:t>
      </w:r>
      <w:r>
        <w:t>Tài chính, Nội vụ, Giáo dục và Đào tạoTài chính, Nội vụ, Giáo dục và Đào tạo.</w:t>
      </w:r>
    </w:p>
  </w:footnote>
  <w:footnote w:id="2">
    <w:p w:rsidR="00137BF9" w:rsidRPr="00867A88" w:rsidRDefault="00137BF9" w:rsidP="00476C1B">
      <w:pPr>
        <w:pStyle w:val="FootnoteText"/>
        <w:jc w:val="both"/>
        <w:rPr>
          <w:szCs w:val="22"/>
        </w:rPr>
      </w:pPr>
      <w:r>
        <w:rPr>
          <w:rStyle w:val="FootnoteReference"/>
        </w:rPr>
        <w:footnoteRef/>
      </w:r>
      <w:r>
        <w:t xml:space="preserve"> </w:t>
      </w:r>
      <w:r>
        <w:rPr>
          <w:bCs/>
          <w:szCs w:val="22"/>
        </w:rPr>
        <w:t>Dự toán</w:t>
      </w:r>
      <w:r w:rsidRPr="00867A88">
        <w:rPr>
          <w:bCs/>
          <w:szCs w:val="22"/>
        </w:rPr>
        <w:t xml:space="preserve"> giai đoạn 2020 </w:t>
      </w:r>
      <w:r w:rsidRPr="00867A88">
        <w:rPr>
          <w:bCs/>
          <w:szCs w:val="22"/>
          <w:lang w:val="vi-VN"/>
        </w:rPr>
        <w:t>-</w:t>
      </w:r>
      <w:r w:rsidRPr="00867A88">
        <w:rPr>
          <w:bCs/>
          <w:szCs w:val="22"/>
        </w:rPr>
        <w:t xml:space="preserve"> 2022 là 869.118 triệu đồng, chiếm 2,89% tổng chi ngân sách trên địa bàn tỉnh; ngân sách được bố trí tăng dần qua các năm (năm 2020: 255.609 triệu đồng, năm 2021: 245.130 triệu đồng, năm 2022: 368.379 triệu đồng). Tỷ lệ giải ngân hàng năm đạt từ 70-85%</w:t>
      </w:r>
    </w:p>
  </w:footnote>
  <w:footnote w:id="3">
    <w:p w:rsidR="00137BF9" w:rsidRPr="00DD61C1" w:rsidRDefault="00137BF9" w:rsidP="00DD61C1">
      <w:pPr>
        <w:jc w:val="both"/>
        <w:rPr>
          <w:sz w:val="20"/>
          <w:szCs w:val="20"/>
        </w:rPr>
      </w:pPr>
      <w:r w:rsidRPr="00DD61C1">
        <w:rPr>
          <w:rStyle w:val="FootnoteReference"/>
          <w:sz w:val="20"/>
          <w:szCs w:val="20"/>
        </w:rPr>
        <w:footnoteRef/>
      </w:r>
      <w:r w:rsidRPr="00DD61C1">
        <w:rPr>
          <w:sz w:val="20"/>
          <w:szCs w:val="20"/>
        </w:rPr>
        <w:t xml:space="preserve"> </w:t>
      </w:r>
      <w:r>
        <w:rPr>
          <w:sz w:val="20"/>
          <w:szCs w:val="20"/>
        </w:rPr>
        <w:t>Khảo sát và làm việc t</w:t>
      </w:r>
      <w:r w:rsidRPr="00DD61C1">
        <w:rPr>
          <w:sz w:val="20"/>
          <w:szCs w:val="20"/>
        </w:rPr>
        <w:t>ại thành phố Hà Tĩnh</w:t>
      </w:r>
      <w:r>
        <w:rPr>
          <w:sz w:val="20"/>
          <w:szCs w:val="20"/>
        </w:rPr>
        <w:t>; huyện Cẩm Xuyên,</w:t>
      </w:r>
      <w:r w:rsidRPr="009A399E">
        <w:rPr>
          <w:sz w:val="20"/>
          <w:szCs w:val="20"/>
        </w:rPr>
        <w:t xml:space="preserve"> </w:t>
      </w:r>
      <w:r>
        <w:rPr>
          <w:sz w:val="20"/>
          <w:szCs w:val="20"/>
        </w:rPr>
        <w:t xml:space="preserve">huyện Đức Thọ. Làm việc với </w:t>
      </w:r>
      <w:r w:rsidRPr="00DD61C1">
        <w:rPr>
          <w:sz w:val="20"/>
          <w:szCs w:val="20"/>
        </w:rPr>
        <w:t>các sở: Y tế, Công Thương,</w:t>
      </w:r>
      <w:r w:rsidRPr="009A399E">
        <w:rPr>
          <w:sz w:val="20"/>
          <w:szCs w:val="20"/>
        </w:rPr>
        <w:t xml:space="preserve"> NN&amp;PTNT và Chi cục Quản lý chất lượng nông, lâm sản và thủy sản, Chi cục An toàn thực phẩm.</w:t>
      </w:r>
    </w:p>
  </w:footnote>
  <w:footnote w:id="4">
    <w:p w:rsidR="00137BF9" w:rsidRPr="009953E4" w:rsidRDefault="00137BF9" w:rsidP="00BB5FBA">
      <w:pPr>
        <w:pStyle w:val="FootnoteText"/>
        <w:jc w:val="both"/>
        <w:rPr>
          <w:spacing w:val="-6"/>
        </w:rPr>
      </w:pPr>
      <w:r w:rsidRPr="009953E4">
        <w:rPr>
          <w:rStyle w:val="FootnoteReference"/>
          <w:spacing w:val="-6"/>
        </w:rPr>
        <w:footnoteRef/>
      </w:r>
      <w:r w:rsidRPr="009953E4">
        <w:rPr>
          <w:spacing w:val="-6"/>
        </w:rPr>
        <w:t xml:space="preserve"> MN Kỳ Thịnh (TX Kỳ Anh), MN Đức Liên (Vũ Quang), MN Bông Sen (Hương Khê), MN Trần Phú (TP Hà Tĩnh).</w:t>
      </w:r>
    </w:p>
  </w:footnote>
  <w:footnote w:id="5">
    <w:p w:rsidR="00137BF9" w:rsidRDefault="00137BF9" w:rsidP="00BB5FBA">
      <w:pPr>
        <w:pStyle w:val="FootnoteText"/>
        <w:jc w:val="both"/>
      </w:pPr>
      <w:r>
        <w:rPr>
          <w:rStyle w:val="FootnoteReference"/>
        </w:rPr>
        <w:footnoteRef/>
      </w:r>
      <w:r>
        <w:t xml:space="preserve"> TH Hưng Trí (TX Kỳ Anh), TH Đức Liên (Vũ Quang), TH Phú Gia (Hương Khê), TH Tân Giang (Thanh phố Hà Tĩnh).</w:t>
      </w:r>
    </w:p>
  </w:footnote>
  <w:footnote w:id="6">
    <w:p w:rsidR="00137BF9" w:rsidRDefault="00137BF9" w:rsidP="00BB5FBA">
      <w:pPr>
        <w:pStyle w:val="FootnoteText"/>
        <w:jc w:val="both"/>
      </w:pPr>
      <w:r>
        <w:rPr>
          <w:rStyle w:val="FootnoteReference"/>
        </w:rPr>
        <w:footnoteRef/>
      </w:r>
      <w:r>
        <w:t xml:space="preserve"> THCS Trinh Lợi (TX Kỳ Anh), THCS Bồng Lĩnh (Vũ Quang), THCS Phú Gia (Hương Khê), THCS Lê Bình, THCS Lê Văn Thiêm (TP Hà Tĩnh).</w:t>
      </w:r>
    </w:p>
  </w:footnote>
  <w:footnote w:id="7">
    <w:p w:rsidR="00137BF9" w:rsidRDefault="00137BF9" w:rsidP="00BB5FBA">
      <w:pPr>
        <w:pStyle w:val="FootnoteText"/>
        <w:jc w:val="both"/>
      </w:pPr>
      <w:r>
        <w:rPr>
          <w:rStyle w:val="FootnoteReference"/>
        </w:rPr>
        <w:footnoteRef/>
      </w:r>
      <w:r>
        <w:t xml:space="preserve"> THPT Cù Huy Cận (Vũ Quang), THPT Phan Đình Phùng (TP Hà Tĩnh).</w:t>
      </w:r>
    </w:p>
  </w:footnote>
  <w:footnote w:id="8">
    <w:p w:rsidR="00137BF9" w:rsidRDefault="00137BF9" w:rsidP="00BB5FBA">
      <w:pPr>
        <w:pStyle w:val="FootnoteText"/>
        <w:jc w:val="both"/>
      </w:pPr>
      <w:r>
        <w:rPr>
          <w:rStyle w:val="FootnoteReference"/>
        </w:rPr>
        <w:footnoteRef/>
      </w:r>
      <w:r>
        <w:t xml:space="preserve"> Trường Phổ thông dân tộc nội trú Hà Tĩnh.</w:t>
      </w:r>
    </w:p>
  </w:footnote>
  <w:footnote w:id="9">
    <w:p w:rsidR="00137BF9" w:rsidRPr="00170F02" w:rsidRDefault="00137BF9" w:rsidP="00BB5FBA">
      <w:pPr>
        <w:pStyle w:val="FootnoteText"/>
        <w:jc w:val="both"/>
        <w:rPr>
          <w:spacing w:val="-6"/>
        </w:rPr>
      </w:pPr>
      <w:r w:rsidRPr="00170F02">
        <w:rPr>
          <w:rStyle w:val="FootnoteReference"/>
          <w:spacing w:val="-6"/>
        </w:rPr>
        <w:footnoteRef/>
      </w:r>
      <w:r w:rsidRPr="00170F02">
        <w:rPr>
          <w:spacing w:val="-6"/>
        </w:rPr>
        <w:t xml:space="preserve"> Trường Phổ thông Liên cấp Albert Einstein Hà Tĩnh (TP Hà Tĩnh), nhóm trẻ Cầu Vồng, nhóm trẻ Doremon (TX Kỳ Anh).</w:t>
      </w:r>
    </w:p>
  </w:footnote>
  <w:footnote w:id="10">
    <w:p w:rsidR="00137BF9" w:rsidRDefault="00137BF9" w:rsidP="00BB5FBA">
      <w:pPr>
        <w:pStyle w:val="FootnoteText"/>
        <w:jc w:val="both"/>
      </w:pPr>
      <w:r>
        <w:rPr>
          <w:rStyle w:val="FootnoteReference"/>
        </w:rPr>
        <w:footnoteRef/>
      </w:r>
      <w:r>
        <w:t xml:space="preserve"> Các sở: Lao động - Thương binh và Xã hội, Tài chính, Nội vụ.</w:t>
      </w:r>
    </w:p>
  </w:footnote>
  <w:footnote w:id="11">
    <w:p w:rsidR="00137BF9" w:rsidRDefault="00137BF9" w:rsidP="001F7D2A">
      <w:pPr>
        <w:pStyle w:val="FootnoteText"/>
        <w:jc w:val="both"/>
      </w:pPr>
      <w:r>
        <w:rPr>
          <w:rStyle w:val="FootnoteReference"/>
        </w:rPr>
        <w:footnoteRef/>
      </w:r>
      <w:r>
        <w:t xml:space="preserve"> Đền Truông Bát (xã Ngọc Sơn), Miếu Ao (xã Thạch Trị) huyện Thạch Hà; Đền Chế thắng Phu nhân Nguyễn Thị Bích Châu (xã Kỳ Ninh, thị xã Kỳ Anh); Chùa Hương (xã Thiên Lộc), Ngã ba Đồng Lộc (thị trấn Đồng Lộc) huyện Can Lộc…</w:t>
      </w:r>
    </w:p>
  </w:footnote>
  <w:footnote w:id="12">
    <w:p w:rsidR="00137BF9" w:rsidRPr="0089376E" w:rsidRDefault="00137BF9" w:rsidP="0089376E">
      <w:pPr>
        <w:jc w:val="both"/>
        <w:rPr>
          <w:sz w:val="20"/>
        </w:rPr>
      </w:pPr>
      <w:r w:rsidRPr="00B966B9">
        <w:rPr>
          <w:rStyle w:val="FootnoteReference"/>
          <w:sz w:val="20"/>
          <w:szCs w:val="20"/>
        </w:rPr>
        <w:footnoteRef/>
      </w:r>
      <w:r w:rsidRPr="00B966B9">
        <w:rPr>
          <w:sz w:val="20"/>
          <w:szCs w:val="20"/>
        </w:rPr>
        <w:t xml:space="preserve"> Thẩm tra Tờ trình và dự thảo Nghị quyết về:</w:t>
      </w:r>
      <w:r>
        <w:rPr>
          <w:sz w:val="20"/>
          <w:szCs w:val="20"/>
        </w:rPr>
        <w:t xml:space="preserve"> (1)</w:t>
      </w:r>
      <w:r w:rsidRPr="00B966B9">
        <w:rPr>
          <w:sz w:val="20"/>
          <w:szCs w:val="20"/>
        </w:rPr>
        <w:t xml:space="preserve"> Quy định nội dung, mức chi tổ chức các kỳ thi, cuộc thi, hội thi trong lĩnh vực giáo dục và đào tạo trên địa bàn tỉnh Hà Tĩnh; </w:t>
      </w:r>
      <w:r>
        <w:rPr>
          <w:sz w:val="20"/>
          <w:szCs w:val="20"/>
        </w:rPr>
        <w:t xml:space="preserve">(2) </w:t>
      </w:r>
      <w:r w:rsidRPr="00B966B9">
        <w:rPr>
          <w:sz w:val="20"/>
          <w:szCs w:val="20"/>
        </w:rPr>
        <w:t xml:space="preserve">Quy định nội dung, mức chi lựa chọn sách giáo khoa trong cơ sở giáo dục phổ thông và mức chi tập huấn, bồi dưỡng giáo viên, cán bộ quản lý cơ sở giáo dục để thực hiện chương trình mới, sách giáo khoa mới giáo dục phổ thông trên địa bàn tỉnh Hà Tĩnh; </w:t>
      </w:r>
      <w:r>
        <w:rPr>
          <w:sz w:val="20"/>
          <w:szCs w:val="20"/>
        </w:rPr>
        <w:t xml:space="preserve">(3) </w:t>
      </w:r>
      <w:r w:rsidRPr="00B966B9">
        <w:rPr>
          <w:spacing w:val="-6"/>
          <w:sz w:val="20"/>
          <w:szCs w:val="20"/>
        </w:rPr>
        <w:t xml:space="preserve">Quy </w:t>
      </w:r>
      <w:r w:rsidRPr="00B966B9">
        <w:rPr>
          <w:rFonts w:hint="eastAsia"/>
          <w:spacing w:val="-6"/>
          <w:sz w:val="20"/>
          <w:szCs w:val="20"/>
        </w:rPr>
        <w:t>đ</w:t>
      </w:r>
      <w:r w:rsidRPr="00B966B9">
        <w:rPr>
          <w:spacing w:val="-6"/>
          <w:sz w:val="20"/>
          <w:szCs w:val="20"/>
        </w:rPr>
        <w:t>ịnh mức giá dịch vụ xét nghiệm</w:t>
      </w:r>
      <w:r w:rsidRPr="00B966B9">
        <w:rPr>
          <w:sz w:val="20"/>
          <w:szCs w:val="20"/>
        </w:rPr>
        <w:t xml:space="preserve"> SARS-CoV-2 không thuộc phạm vi thanh toán của Quỹ bảo hiểm y tế (Chưa bao gồm chi phí sinh phẩm xét nghiệm SARS-CoV-2) tại cơ sở khám bệnh, chữa bệnh của Nhà nước trên địa bàn tỉnh Hà Tĩnh</w:t>
      </w:r>
      <w:r>
        <w:rPr>
          <w:sz w:val="20"/>
          <w:szCs w:val="20"/>
        </w:rPr>
        <w:t xml:space="preserve"> và báo cáo </w:t>
      </w:r>
      <w:r>
        <w:rPr>
          <w:sz w:val="20"/>
        </w:rPr>
        <w:t>t</w:t>
      </w:r>
      <w:r w:rsidRPr="008233C8">
        <w:rPr>
          <w:sz w:val="20"/>
        </w:rPr>
        <w:t>ổng hợp các nội dung thẩm tra của Ban Văn hóa - Xã hội</w:t>
      </w:r>
      <w:r>
        <w:rPr>
          <w:sz w:val="20"/>
        </w:rPr>
        <w:t>. (4)</w:t>
      </w:r>
      <w:r w:rsidRPr="00756F7A">
        <w:rPr>
          <w:sz w:val="20"/>
        </w:rPr>
        <w:t xml:space="preserve"> Sửa đổi, bổ sung khoản 3 Điều 4 Nghị quyết số 66/2022/NQ-HĐND ngày 29 tháng 4 năm 2022 của Hội đồng nhân dân tỉnh Quy định nội dung, mức chi tổ chức các kỳ thi, cuộc thi, hội thi trong lĩnh vực giáo dục và đào tạo trên địa bàn tỉnh Hà Tĩnh</w:t>
      </w:r>
      <w:r>
        <w:rPr>
          <w:sz w:val="20"/>
        </w:rPr>
        <w:t xml:space="preserve">; (5) </w:t>
      </w:r>
      <w:r w:rsidRPr="00947A77">
        <w:rPr>
          <w:sz w:val="20"/>
        </w:rPr>
        <w:t>phân bổ dự toán vốn sự nghiệp ngân sách trung ương năm 2022 thực hiện Chương trình phát triển công tác xã hội và Chương trình trợ giúp xã hội đối với người tâm thần, trẻ em tự kỷ và người rối nhiễu tâm trí</w:t>
      </w:r>
      <w:r>
        <w:rPr>
          <w:sz w:val="20"/>
        </w:rPr>
        <w:t>.</w:t>
      </w:r>
    </w:p>
  </w:footnote>
  <w:footnote w:id="13">
    <w:p w:rsidR="00137BF9" w:rsidRDefault="00137BF9" w:rsidP="00231C35">
      <w:pPr>
        <w:jc w:val="both"/>
      </w:pPr>
      <w:r>
        <w:rPr>
          <w:rStyle w:val="FootnoteReference"/>
        </w:rPr>
        <w:footnoteRef/>
      </w:r>
      <w:r>
        <w:t xml:space="preserve"> </w:t>
      </w:r>
      <w:r w:rsidRPr="00231C35">
        <w:rPr>
          <w:sz w:val="20"/>
        </w:rPr>
        <w:t>(1) Nghị quyết bổ sung nội dung, mức chi quy định tại khoản 3 Điều 4 Nghị quyết số 66/2022/NQ-HĐND ngày 29/4/2022 của Hội đồng nhân dân tỉnh; (2) Nghị quyết đặt tên một số tuyến đường tại thị xã kỳ Anh và thị trấn Thạch Hà, huyện Thạch Hà; (3) Nghị quyết quy định một số chính sách giảm nghèo, đảm bảo an sinh xã hội địa bàn tỉnh Hà Tĩnh giai đoạn 2022 - 2025; (4) Nghị quyết thông qua chính sách đào tạo nghề và giải quyết việc làm giai đoạn 2022 - 2025; (5) Nghị quyết về một số cơ chế, chính sách đối với lĩnh vực Y tế công lập trên địa bàn tỉnh Hà Tĩnh giai đoạn 2022 - 2025.</w:t>
      </w:r>
    </w:p>
  </w:footnote>
  <w:footnote w:id="14">
    <w:p w:rsidR="00137BF9" w:rsidRPr="008233C8" w:rsidRDefault="00137BF9" w:rsidP="0089376E">
      <w:pPr>
        <w:jc w:val="both"/>
        <w:rPr>
          <w:sz w:val="20"/>
        </w:rPr>
      </w:pPr>
      <w:r w:rsidRPr="003E5D0C">
        <w:rPr>
          <w:rStyle w:val="FootnoteReference"/>
          <w:sz w:val="20"/>
          <w:szCs w:val="20"/>
        </w:rPr>
        <w:footnoteRef/>
      </w:r>
      <w:r w:rsidRPr="003E5D0C">
        <w:rPr>
          <w:sz w:val="20"/>
          <w:szCs w:val="20"/>
        </w:rPr>
        <w:t xml:space="preserve"> </w:t>
      </w:r>
      <w:r w:rsidRPr="008233C8">
        <w:rPr>
          <w:sz w:val="20"/>
        </w:rPr>
        <w:t>Thẩm tra về mức thưởng đối với học sinh đạt giải trong các kỳ thi học sinh giỏi quốc gia, khu vực, quốc tế</w:t>
      </w:r>
      <w:r>
        <w:rPr>
          <w:sz w:val="20"/>
        </w:rPr>
        <w:t>.</w:t>
      </w:r>
    </w:p>
    <w:p w:rsidR="00137BF9" w:rsidRPr="003E5D0C" w:rsidRDefault="00137BF9" w:rsidP="003E5D0C">
      <w:pPr>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06813"/>
      <w:docPartObj>
        <w:docPartGallery w:val="Page Numbers (Top of Page)"/>
        <w:docPartUnique/>
      </w:docPartObj>
    </w:sdtPr>
    <w:sdtEndPr>
      <w:rPr>
        <w:noProof/>
      </w:rPr>
    </w:sdtEndPr>
    <w:sdtContent>
      <w:p w:rsidR="00137BF9" w:rsidRDefault="00137BF9">
        <w:pPr>
          <w:pStyle w:val="Header"/>
          <w:jc w:val="center"/>
        </w:pPr>
        <w:r>
          <w:fldChar w:fldCharType="begin"/>
        </w:r>
        <w:r>
          <w:instrText xml:space="preserve"> PAGE   \* MERGEFORMAT </w:instrText>
        </w:r>
        <w:r>
          <w:fldChar w:fldCharType="separate"/>
        </w:r>
        <w:r w:rsidR="00AD0052">
          <w:rPr>
            <w:noProof/>
          </w:rPr>
          <w:t>9</w:t>
        </w:r>
        <w:r>
          <w:rPr>
            <w:noProof/>
          </w:rPr>
          <w:fldChar w:fldCharType="end"/>
        </w:r>
      </w:p>
    </w:sdtContent>
  </w:sdt>
  <w:p w:rsidR="00137BF9" w:rsidRDefault="00137BF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F2"/>
    <w:rsid w:val="000355F4"/>
    <w:rsid w:val="000653D1"/>
    <w:rsid w:val="000705EC"/>
    <w:rsid w:val="00070B72"/>
    <w:rsid w:val="000A21AC"/>
    <w:rsid w:val="000A28FA"/>
    <w:rsid w:val="000B4A5F"/>
    <w:rsid w:val="000E13A9"/>
    <w:rsid w:val="000F2E09"/>
    <w:rsid w:val="00102CF5"/>
    <w:rsid w:val="0010655C"/>
    <w:rsid w:val="00110AE3"/>
    <w:rsid w:val="001129A8"/>
    <w:rsid w:val="00116319"/>
    <w:rsid w:val="00137BF9"/>
    <w:rsid w:val="00164320"/>
    <w:rsid w:val="00165C5A"/>
    <w:rsid w:val="00186AA1"/>
    <w:rsid w:val="001C56B0"/>
    <w:rsid w:val="001F7D2A"/>
    <w:rsid w:val="00216F59"/>
    <w:rsid w:val="00227B1B"/>
    <w:rsid w:val="00231C35"/>
    <w:rsid w:val="00247840"/>
    <w:rsid w:val="002608C1"/>
    <w:rsid w:val="00273AAF"/>
    <w:rsid w:val="002971C2"/>
    <w:rsid w:val="002C4B83"/>
    <w:rsid w:val="002D25E6"/>
    <w:rsid w:val="002E3636"/>
    <w:rsid w:val="002E7766"/>
    <w:rsid w:val="002E77D3"/>
    <w:rsid w:val="002F3949"/>
    <w:rsid w:val="003261A5"/>
    <w:rsid w:val="0036054E"/>
    <w:rsid w:val="003607AD"/>
    <w:rsid w:val="003608DC"/>
    <w:rsid w:val="00365698"/>
    <w:rsid w:val="003770BE"/>
    <w:rsid w:val="00395206"/>
    <w:rsid w:val="003B045D"/>
    <w:rsid w:val="003E5D0C"/>
    <w:rsid w:val="003F6C14"/>
    <w:rsid w:val="00427E3A"/>
    <w:rsid w:val="00440FAD"/>
    <w:rsid w:val="00476C1B"/>
    <w:rsid w:val="00481C23"/>
    <w:rsid w:val="00487122"/>
    <w:rsid w:val="00495CA3"/>
    <w:rsid w:val="004B43F3"/>
    <w:rsid w:val="00511547"/>
    <w:rsid w:val="00520E77"/>
    <w:rsid w:val="005319C1"/>
    <w:rsid w:val="00532DDB"/>
    <w:rsid w:val="00542DA8"/>
    <w:rsid w:val="005524D5"/>
    <w:rsid w:val="00552F6F"/>
    <w:rsid w:val="0058122D"/>
    <w:rsid w:val="00581ECA"/>
    <w:rsid w:val="00583A40"/>
    <w:rsid w:val="00587567"/>
    <w:rsid w:val="005B6412"/>
    <w:rsid w:val="005F09C3"/>
    <w:rsid w:val="006470B4"/>
    <w:rsid w:val="00651C42"/>
    <w:rsid w:val="00667F2D"/>
    <w:rsid w:val="00675ADD"/>
    <w:rsid w:val="006770DA"/>
    <w:rsid w:val="006B5925"/>
    <w:rsid w:val="006B77C1"/>
    <w:rsid w:val="006C7191"/>
    <w:rsid w:val="006D370B"/>
    <w:rsid w:val="006E0A4B"/>
    <w:rsid w:val="006F526D"/>
    <w:rsid w:val="00702301"/>
    <w:rsid w:val="00704340"/>
    <w:rsid w:val="00717AFB"/>
    <w:rsid w:val="0073583C"/>
    <w:rsid w:val="007367FA"/>
    <w:rsid w:val="00744665"/>
    <w:rsid w:val="0074706F"/>
    <w:rsid w:val="00750E56"/>
    <w:rsid w:val="00756387"/>
    <w:rsid w:val="00760B88"/>
    <w:rsid w:val="007A7CFC"/>
    <w:rsid w:val="008205FB"/>
    <w:rsid w:val="00832675"/>
    <w:rsid w:val="00843E61"/>
    <w:rsid w:val="00856365"/>
    <w:rsid w:val="0089125B"/>
    <w:rsid w:val="0089376E"/>
    <w:rsid w:val="008A07B2"/>
    <w:rsid w:val="008A1127"/>
    <w:rsid w:val="008C63D3"/>
    <w:rsid w:val="008F1B5E"/>
    <w:rsid w:val="008F2DCC"/>
    <w:rsid w:val="0090184E"/>
    <w:rsid w:val="009118D0"/>
    <w:rsid w:val="00912613"/>
    <w:rsid w:val="0095349C"/>
    <w:rsid w:val="00957A29"/>
    <w:rsid w:val="00962C67"/>
    <w:rsid w:val="0097755E"/>
    <w:rsid w:val="009805B0"/>
    <w:rsid w:val="00990041"/>
    <w:rsid w:val="00990E97"/>
    <w:rsid w:val="00992B5B"/>
    <w:rsid w:val="009B3FE1"/>
    <w:rsid w:val="009E64C2"/>
    <w:rsid w:val="009F2E03"/>
    <w:rsid w:val="00A32110"/>
    <w:rsid w:val="00A50C61"/>
    <w:rsid w:val="00A55C56"/>
    <w:rsid w:val="00A82BCE"/>
    <w:rsid w:val="00A86ED3"/>
    <w:rsid w:val="00A94197"/>
    <w:rsid w:val="00AB0652"/>
    <w:rsid w:val="00AD0052"/>
    <w:rsid w:val="00AE5D95"/>
    <w:rsid w:val="00B24EC4"/>
    <w:rsid w:val="00B27A7C"/>
    <w:rsid w:val="00B33F61"/>
    <w:rsid w:val="00B525E3"/>
    <w:rsid w:val="00B55B7F"/>
    <w:rsid w:val="00B912B8"/>
    <w:rsid w:val="00B9544E"/>
    <w:rsid w:val="00B966B9"/>
    <w:rsid w:val="00BB27F2"/>
    <w:rsid w:val="00BB5280"/>
    <w:rsid w:val="00BB5FBA"/>
    <w:rsid w:val="00BD7852"/>
    <w:rsid w:val="00BE7365"/>
    <w:rsid w:val="00BF2461"/>
    <w:rsid w:val="00BF638C"/>
    <w:rsid w:val="00C31BC2"/>
    <w:rsid w:val="00C448BD"/>
    <w:rsid w:val="00C53382"/>
    <w:rsid w:val="00C53A8D"/>
    <w:rsid w:val="00C637AC"/>
    <w:rsid w:val="00C7275C"/>
    <w:rsid w:val="00C745BD"/>
    <w:rsid w:val="00C93C40"/>
    <w:rsid w:val="00CA586B"/>
    <w:rsid w:val="00CB1D88"/>
    <w:rsid w:val="00CB6E37"/>
    <w:rsid w:val="00CC0A2B"/>
    <w:rsid w:val="00CE6EBB"/>
    <w:rsid w:val="00D14791"/>
    <w:rsid w:val="00D45515"/>
    <w:rsid w:val="00D45B03"/>
    <w:rsid w:val="00D746B3"/>
    <w:rsid w:val="00DA3527"/>
    <w:rsid w:val="00DB5F76"/>
    <w:rsid w:val="00DB65BE"/>
    <w:rsid w:val="00DC34AC"/>
    <w:rsid w:val="00DD61C1"/>
    <w:rsid w:val="00DD6A8B"/>
    <w:rsid w:val="00DE1154"/>
    <w:rsid w:val="00DF6392"/>
    <w:rsid w:val="00E0586F"/>
    <w:rsid w:val="00E34CE8"/>
    <w:rsid w:val="00E43E5F"/>
    <w:rsid w:val="00E47AE2"/>
    <w:rsid w:val="00E731C4"/>
    <w:rsid w:val="00E82199"/>
    <w:rsid w:val="00EA5340"/>
    <w:rsid w:val="00EB354F"/>
    <w:rsid w:val="00EC3D9A"/>
    <w:rsid w:val="00F03202"/>
    <w:rsid w:val="00F04171"/>
    <w:rsid w:val="00F271B6"/>
    <w:rsid w:val="00F82F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2"/>
    <w:pPr>
      <w:spacing w:before="0" w:after="0" w:line="240" w:lineRule="auto"/>
      <w:ind w:firstLine="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B27F2"/>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uiPriority w:val="99"/>
    <w:qFormat/>
    <w:rsid w:val="00BB27F2"/>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uiPriority w:val="99"/>
    <w:rsid w:val="00BB27F2"/>
    <w:rPr>
      <w:rFonts w:eastAsia="Times New Roman"/>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link w:val="CharChar1CharCharCharChar1CharCharCharCharCharCharCharChar"/>
    <w:uiPriority w:val="99"/>
    <w:qFormat/>
    <w:rsid w:val="00BB27F2"/>
    <w:rPr>
      <w:vertAlign w:val="superscript"/>
    </w:rPr>
  </w:style>
  <w:style w:type="paragraph" w:styleId="Header">
    <w:name w:val="header"/>
    <w:basedOn w:val="Normal"/>
    <w:link w:val="HeaderChar"/>
    <w:uiPriority w:val="99"/>
    <w:unhideWhenUsed/>
    <w:rsid w:val="00BB27F2"/>
    <w:pPr>
      <w:tabs>
        <w:tab w:val="center" w:pos="4513"/>
        <w:tab w:val="right" w:pos="9026"/>
      </w:tabs>
    </w:pPr>
  </w:style>
  <w:style w:type="character" w:customStyle="1" w:styleId="HeaderChar">
    <w:name w:val="Header Char"/>
    <w:basedOn w:val="DefaultParagraphFont"/>
    <w:link w:val="Header"/>
    <w:uiPriority w:val="99"/>
    <w:rsid w:val="00BB27F2"/>
    <w:rPr>
      <w:rFonts w:eastAsia="Times New Roman"/>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745BD"/>
    <w:pPr>
      <w:spacing w:after="160" w:line="240" w:lineRule="exact"/>
    </w:pPr>
    <w:rPr>
      <w:rFonts w:eastAsiaTheme="minorHAnsi"/>
      <w:vertAlign w:val="superscript"/>
      <w:lang w:val="vi-VN"/>
    </w:rPr>
  </w:style>
  <w:style w:type="paragraph" w:styleId="NormalWeb">
    <w:name w:val="Normal (Web)"/>
    <w:basedOn w:val="Normal"/>
    <w:link w:val="NormalWebChar"/>
    <w:uiPriority w:val="99"/>
    <w:rsid w:val="00C745BD"/>
    <w:pPr>
      <w:spacing w:before="100" w:beforeAutospacing="1" w:after="100" w:afterAutospacing="1"/>
    </w:pPr>
    <w:rPr>
      <w:sz w:val="24"/>
      <w:szCs w:val="24"/>
    </w:rPr>
  </w:style>
  <w:style w:type="character" w:customStyle="1" w:styleId="NormalWebChar">
    <w:name w:val="Normal (Web) Char"/>
    <w:link w:val="NormalWeb"/>
    <w:uiPriority w:val="99"/>
    <w:locked/>
    <w:rsid w:val="00C745BD"/>
    <w:rPr>
      <w:rFonts w:eastAsia="Times New Roman"/>
      <w:sz w:val="24"/>
      <w:szCs w:val="24"/>
      <w:lang w:val="en-US"/>
    </w:rPr>
  </w:style>
  <w:style w:type="paragraph" w:customStyle="1" w:styleId="CharCharCharCharCharCharCharCharChar1Char">
    <w:name w:val="Char Char Char Char Char Char Char Char Char1 Char"/>
    <w:basedOn w:val="Normal"/>
    <w:next w:val="Normal"/>
    <w:autoRedefine/>
    <w:semiHidden/>
    <w:rsid w:val="008F2DCC"/>
    <w:pPr>
      <w:spacing w:before="120" w:after="120" w:line="312" w:lineRule="auto"/>
    </w:pPr>
    <w:rPr>
      <w:szCs w:val="22"/>
    </w:rPr>
  </w:style>
  <w:style w:type="paragraph" w:styleId="Footer">
    <w:name w:val="footer"/>
    <w:basedOn w:val="Normal"/>
    <w:link w:val="FooterChar"/>
    <w:uiPriority w:val="99"/>
    <w:rsid w:val="003E5D0C"/>
    <w:pPr>
      <w:tabs>
        <w:tab w:val="center" w:pos="4320"/>
        <w:tab w:val="right" w:pos="8640"/>
      </w:tabs>
    </w:pPr>
    <w:rPr>
      <w:b/>
    </w:rPr>
  </w:style>
  <w:style w:type="character" w:customStyle="1" w:styleId="FooterChar">
    <w:name w:val="Footer Char"/>
    <w:basedOn w:val="DefaultParagraphFont"/>
    <w:link w:val="Footer"/>
    <w:uiPriority w:val="99"/>
    <w:rsid w:val="003E5D0C"/>
    <w:rPr>
      <w:rFonts w:eastAsia="Times New Roman"/>
      <w:b/>
      <w:lang w:val="en-US"/>
    </w:rPr>
  </w:style>
  <w:style w:type="paragraph" w:styleId="ListParagraph">
    <w:name w:val="List Paragraph"/>
    <w:basedOn w:val="Normal"/>
    <w:uiPriority w:val="34"/>
    <w:qFormat/>
    <w:rsid w:val="00CE6EBB"/>
    <w:pPr>
      <w:ind w:left="720"/>
      <w:contextualSpacing/>
    </w:pPr>
  </w:style>
  <w:style w:type="paragraph" w:styleId="BalloonText">
    <w:name w:val="Balloon Text"/>
    <w:basedOn w:val="Normal"/>
    <w:link w:val="BalloonTextChar"/>
    <w:uiPriority w:val="99"/>
    <w:semiHidden/>
    <w:unhideWhenUsed/>
    <w:rsid w:val="00247840"/>
    <w:rPr>
      <w:rFonts w:ascii="Tahoma" w:hAnsi="Tahoma" w:cs="Tahoma"/>
      <w:sz w:val="16"/>
      <w:szCs w:val="16"/>
    </w:rPr>
  </w:style>
  <w:style w:type="character" w:customStyle="1" w:styleId="BalloonTextChar">
    <w:name w:val="Balloon Text Char"/>
    <w:basedOn w:val="DefaultParagraphFont"/>
    <w:link w:val="BalloonText"/>
    <w:uiPriority w:val="99"/>
    <w:semiHidden/>
    <w:rsid w:val="0024784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before="120"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2"/>
    <w:pPr>
      <w:spacing w:before="0" w:after="0" w:line="240" w:lineRule="auto"/>
      <w:ind w:firstLine="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B27F2"/>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uiPriority w:val="99"/>
    <w:qFormat/>
    <w:rsid w:val="00BB27F2"/>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uiPriority w:val="99"/>
    <w:rsid w:val="00BB27F2"/>
    <w:rPr>
      <w:rFonts w:eastAsia="Times New Roman"/>
      <w:sz w:val="20"/>
      <w:szCs w:val="20"/>
      <w:lang w:val="en-US"/>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link w:val="CharChar1CharCharCharChar1CharCharCharCharCharCharCharChar"/>
    <w:uiPriority w:val="99"/>
    <w:qFormat/>
    <w:rsid w:val="00BB27F2"/>
    <w:rPr>
      <w:vertAlign w:val="superscript"/>
    </w:rPr>
  </w:style>
  <w:style w:type="paragraph" w:styleId="Header">
    <w:name w:val="header"/>
    <w:basedOn w:val="Normal"/>
    <w:link w:val="HeaderChar"/>
    <w:uiPriority w:val="99"/>
    <w:unhideWhenUsed/>
    <w:rsid w:val="00BB27F2"/>
    <w:pPr>
      <w:tabs>
        <w:tab w:val="center" w:pos="4513"/>
        <w:tab w:val="right" w:pos="9026"/>
      </w:tabs>
    </w:pPr>
  </w:style>
  <w:style w:type="character" w:customStyle="1" w:styleId="HeaderChar">
    <w:name w:val="Header Char"/>
    <w:basedOn w:val="DefaultParagraphFont"/>
    <w:link w:val="Header"/>
    <w:uiPriority w:val="99"/>
    <w:rsid w:val="00BB27F2"/>
    <w:rPr>
      <w:rFonts w:eastAsia="Times New Roman"/>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C745BD"/>
    <w:pPr>
      <w:spacing w:after="160" w:line="240" w:lineRule="exact"/>
    </w:pPr>
    <w:rPr>
      <w:rFonts w:eastAsiaTheme="minorHAnsi"/>
      <w:vertAlign w:val="superscript"/>
      <w:lang w:val="vi-VN"/>
    </w:rPr>
  </w:style>
  <w:style w:type="paragraph" w:styleId="NormalWeb">
    <w:name w:val="Normal (Web)"/>
    <w:basedOn w:val="Normal"/>
    <w:link w:val="NormalWebChar"/>
    <w:uiPriority w:val="99"/>
    <w:rsid w:val="00C745BD"/>
    <w:pPr>
      <w:spacing w:before="100" w:beforeAutospacing="1" w:after="100" w:afterAutospacing="1"/>
    </w:pPr>
    <w:rPr>
      <w:sz w:val="24"/>
      <w:szCs w:val="24"/>
    </w:rPr>
  </w:style>
  <w:style w:type="character" w:customStyle="1" w:styleId="NormalWebChar">
    <w:name w:val="Normal (Web) Char"/>
    <w:link w:val="NormalWeb"/>
    <w:uiPriority w:val="99"/>
    <w:locked/>
    <w:rsid w:val="00C745BD"/>
    <w:rPr>
      <w:rFonts w:eastAsia="Times New Roman"/>
      <w:sz w:val="24"/>
      <w:szCs w:val="24"/>
      <w:lang w:val="en-US"/>
    </w:rPr>
  </w:style>
  <w:style w:type="paragraph" w:customStyle="1" w:styleId="CharCharCharCharCharCharCharCharChar1Char">
    <w:name w:val="Char Char Char Char Char Char Char Char Char1 Char"/>
    <w:basedOn w:val="Normal"/>
    <w:next w:val="Normal"/>
    <w:autoRedefine/>
    <w:semiHidden/>
    <w:rsid w:val="008F2DCC"/>
    <w:pPr>
      <w:spacing w:before="120" w:after="120" w:line="312" w:lineRule="auto"/>
    </w:pPr>
    <w:rPr>
      <w:szCs w:val="22"/>
    </w:rPr>
  </w:style>
  <w:style w:type="paragraph" w:styleId="Footer">
    <w:name w:val="footer"/>
    <w:basedOn w:val="Normal"/>
    <w:link w:val="FooterChar"/>
    <w:uiPriority w:val="99"/>
    <w:rsid w:val="003E5D0C"/>
    <w:pPr>
      <w:tabs>
        <w:tab w:val="center" w:pos="4320"/>
        <w:tab w:val="right" w:pos="8640"/>
      </w:tabs>
    </w:pPr>
    <w:rPr>
      <w:b/>
    </w:rPr>
  </w:style>
  <w:style w:type="character" w:customStyle="1" w:styleId="FooterChar">
    <w:name w:val="Footer Char"/>
    <w:basedOn w:val="DefaultParagraphFont"/>
    <w:link w:val="Footer"/>
    <w:uiPriority w:val="99"/>
    <w:rsid w:val="003E5D0C"/>
    <w:rPr>
      <w:rFonts w:eastAsia="Times New Roman"/>
      <w:b/>
      <w:lang w:val="en-US"/>
    </w:rPr>
  </w:style>
  <w:style w:type="paragraph" w:styleId="ListParagraph">
    <w:name w:val="List Paragraph"/>
    <w:basedOn w:val="Normal"/>
    <w:uiPriority w:val="34"/>
    <w:qFormat/>
    <w:rsid w:val="00CE6EBB"/>
    <w:pPr>
      <w:ind w:left="720"/>
      <w:contextualSpacing/>
    </w:pPr>
  </w:style>
  <w:style w:type="paragraph" w:styleId="BalloonText">
    <w:name w:val="Balloon Text"/>
    <w:basedOn w:val="Normal"/>
    <w:link w:val="BalloonTextChar"/>
    <w:uiPriority w:val="99"/>
    <w:semiHidden/>
    <w:unhideWhenUsed/>
    <w:rsid w:val="00247840"/>
    <w:rPr>
      <w:rFonts w:ascii="Tahoma" w:hAnsi="Tahoma" w:cs="Tahoma"/>
      <w:sz w:val="16"/>
      <w:szCs w:val="16"/>
    </w:rPr>
  </w:style>
  <w:style w:type="character" w:customStyle="1" w:styleId="BalloonTextChar">
    <w:name w:val="Balloon Text Char"/>
    <w:basedOn w:val="DefaultParagraphFont"/>
    <w:link w:val="BalloonText"/>
    <w:uiPriority w:val="99"/>
    <w:semiHidden/>
    <w:rsid w:val="0024784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8C57-982C-44E9-BFCE-616054D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2022-12-02T09:07:00Z</dcterms:created>
  <dcterms:modified xsi:type="dcterms:W3CDTF">2022-12-12T07:13:00Z</dcterms:modified>
</cp:coreProperties>
</file>