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7D70E8">
        <w:trPr>
          <w:trHeight w:val="1244"/>
        </w:trPr>
        <w:tc>
          <w:tcPr>
            <w:tcW w:w="1761" w:type="pct"/>
          </w:tcPr>
          <w:p w:rsidR="007D70E8" w:rsidRDefault="00EB2728">
            <w:pPr>
              <w:jc w:val="center"/>
              <w:rPr>
                <w:b/>
                <w:sz w:val="26"/>
                <w:szCs w:val="26"/>
              </w:rPr>
            </w:pPr>
            <w:r>
              <w:rPr>
                <w:b/>
                <w:sz w:val="26"/>
                <w:szCs w:val="26"/>
              </w:rPr>
              <w:t>HỘI ĐỒNG NHÂN DÂN</w:t>
            </w:r>
          </w:p>
          <w:p w:rsidR="007D70E8" w:rsidRDefault="00EB2728">
            <w:pPr>
              <w:jc w:val="center"/>
              <w:rPr>
                <w:b/>
                <w:sz w:val="26"/>
                <w:szCs w:val="26"/>
              </w:rPr>
            </w:pPr>
            <w:r>
              <w:rPr>
                <w:b/>
                <w:sz w:val="26"/>
                <w:szCs w:val="26"/>
              </w:rPr>
              <w:t>TỈNH HÀ TĨNH</w:t>
            </w:r>
          </w:p>
          <w:p w:rsidR="007D70E8" w:rsidRDefault="00EB2728">
            <w:pPr>
              <w:jc w:val="center"/>
              <w:rPr>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698500</wp:posOffset>
                      </wp:positionH>
                      <wp:positionV relativeFrom="paragraph">
                        <wp:posOffset>46044</wp:posOffset>
                      </wp:positionV>
                      <wp:extent cx="574003"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65pt" to="100.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Z+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"/>
                  </w:pict>
                </mc:Fallback>
              </mc:AlternateContent>
            </w:r>
          </w:p>
          <w:p w:rsidR="007D70E8" w:rsidRDefault="00EB2728" w:rsidP="00E312F4">
            <w:pPr>
              <w:jc w:val="center"/>
              <w:rPr>
                <w:b/>
                <w:sz w:val="26"/>
                <w:szCs w:val="26"/>
                <w:lang w:val="vi-VN"/>
              </w:rPr>
            </w:pPr>
            <w:r>
              <w:rPr>
                <w:sz w:val="26"/>
                <w:szCs w:val="26"/>
              </w:rPr>
              <w:t xml:space="preserve">Số: </w:t>
            </w:r>
            <w:r w:rsidR="00E312F4">
              <w:rPr>
                <w:sz w:val="26"/>
                <w:szCs w:val="26"/>
              </w:rPr>
              <w:t>682</w:t>
            </w:r>
            <w:r>
              <w:rPr>
                <w:sz w:val="26"/>
                <w:szCs w:val="26"/>
              </w:rPr>
              <w:t>/BC-HĐND</w:t>
            </w:r>
          </w:p>
        </w:tc>
        <w:tc>
          <w:tcPr>
            <w:tcW w:w="3239" w:type="pct"/>
          </w:tcPr>
          <w:p w:rsidR="007D70E8" w:rsidRDefault="00EB2728">
            <w:pPr>
              <w:jc w:val="center"/>
              <w:rPr>
                <w:b/>
                <w:sz w:val="26"/>
                <w:szCs w:val="26"/>
                <w:lang w:val="vi-VN"/>
              </w:rPr>
            </w:pPr>
            <w:r>
              <w:rPr>
                <w:b/>
                <w:sz w:val="26"/>
                <w:szCs w:val="26"/>
                <w:lang w:val="vi-VN"/>
              </w:rPr>
              <w:t>CỘNG H</w:t>
            </w:r>
            <w:r>
              <w:rPr>
                <w:b/>
                <w:sz w:val="26"/>
                <w:szCs w:val="26"/>
              </w:rPr>
              <w:t>ÒA</w:t>
            </w:r>
            <w:r>
              <w:rPr>
                <w:b/>
                <w:sz w:val="26"/>
                <w:szCs w:val="26"/>
                <w:lang w:val="vi-VN"/>
              </w:rPr>
              <w:t xml:space="preserve"> XÃ HỘI CHỦ NGHĨA VIỆT NAM</w:t>
            </w:r>
          </w:p>
          <w:p w:rsidR="007D70E8" w:rsidRDefault="00EB2728">
            <w:pPr>
              <w:jc w:val="center"/>
              <w:rPr>
                <w:b/>
                <w:szCs w:val="26"/>
              </w:rPr>
            </w:pPr>
            <w:r>
              <w:rPr>
                <w:b/>
                <w:szCs w:val="26"/>
              </w:rPr>
              <w:t>Độc lập - Tự do - Hạnh phúc</w:t>
            </w:r>
          </w:p>
          <w:p w:rsidR="007D70E8" w:rsidRDefault="00EB2728">
            <w:pPr>
              <w:tabs>
                <w:tab w:val="left" w:pos="1620"/>
              </w:tabs>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14:anchorId="677B73F6" wp14:editId="061C8ED8">
                      <wp:simplePos x="0" y="0"/>
                      <wp:positionH relativeFrom="column">
                        <wp:posOffset>890905</wp:posOffset>
                      </wp:positionH>
                      <wp:positionV relativeFrom="paragraph">
                        <wp:posOffset>51124</wp:posOffset>
                      </wp:positionV>
                      <wp:extent cx="1932810"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4.05pt" to="222.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"/>
                  </w:pict>
                </mc:Fallback>
              </mc:AlternateContent>
            </w:r>
          </w:p>
          <w:p w:rsidR="007D70E8" w:rsidRDefault="00EB2728" w:rsidP="00E312F4">
            <w:pPr>
              <w:jc w:val="center"/>
              <w:rPr>
                <w:sz w:val="26"/>
                <w:szCs w:val="26"/>
              </w:rPr>
            </w:pPr>
            <w:r>
              <w:rPr>
                <w:i/>
                <w:sz w:val="26"/>
                <w:szCs w:val="26"/>
              </w:rPr>
              <w:t xml:space="preserve">Hà Tĩnh, ngày </w:t>
            </w:r>
            <w:r w:rsidR="00E312F4">
              <w:rPr>
                <w:i/>
                <w:sz w:val="26"/>
                <w:szCs w:val="26"/>
              </w:rPr>
              <w:t>04</w:t>
            </w:r>
            <w:bookmarkStart w:id="0" w:name="_GoBack"/>
            <w:bookmarkEnd w:id="0"/>
            <w:r>
              <w:rPr>
                <w:i/>
                <w:sz w:val="26"/>
                <w:szCs w:val="26"/>
              </w:rPr>
              <w:t xml:space="preserve"> tháng 12 năm 2023</w:t>
            </w:r>
          </w:p>
        </w:tc>
      </w:tr>
    </w:tbl>
    <w:p w:rsidR="007D70E8" w:rsidRDefault="007D70E8">
      <w:pPr>
        <w:jc w:val="center"/>
        <w:rPr>
          <w:b/>
        </w:rPr>
      </w:pPr>
    </w:p>
    <w:p w:rsidR="007D70E8" w:rsidRDefault="00EB2728">
      <w:pPr>
        <w:jc w:val="center"/>
        <w:rPr>
          <w:b/>
          <w:lang w:val="vi-VN"/>
        </w:rPr>
      </w:pPr>
      <w:r>
        <w:rPr>
          <w:b/>
          <w:lang w:val="vi-VN"/>
        </w:rPr>
        <w:t>BÁO CÁO</w:t>
      </w:r>
    </w:p>
    <w:p w:rsidR="007D70E8" w:rsidRDefault="00EB2728">
      <w:pPr>
        <w:spacing w:line="240" w:lineRule="atLeast"/>
        <w:jc w:val="center"/>
        <w:rPr>
          <w:b/>
          <w:lang w:val="vi-VN"/>
        </w:rPr>
      </w:pPr>
      <w:r>
        <w:rPr>
          <w:b/>
          <w:lang w:val="vi-VN"/>
        </w:rPr>
        <w:t xml:space="preserve">Thẩm tra </w:t>
      </w:r>
      <w:r>
        <w:rPr>
          <w:b/>
          <w:iCs/>
          <w:spacing w:val="-6"/>
          <w:lang w:val="vi-VN"/>
        </w:rPr>
        <w:t xml:space="preserve">Tờ trình và </w:t>
      </w:r>
      <w:r>
        <w:rPr>
          <w:b/>
          <w:iCs/>
          <w:spacing w:val="-6"/>
        </w:rPr>
        <w:t>d</w:t>
      </w:r>
      <w:r>
        <w:rPr>
          <w:b/>
          <w:iCs/>
          <w:spacing w:val="-6"/>
          <w:lang w:val="vi-VN"/>
        </w:rPr>
        <w:t xml:space="preserve">ự thảo Nghị quyết </w:t>
      </w:r>
      <w:r>
        <w:rPr>
          <w:b/>
          <w:iCs/>
          <w:spacing w:val="-6"/>
        </w:rPr>
        <w:t xml:space="preserve">bãi bỏ Nghị quyết </w:t>
      </w:r>
      <w:r>
        <w:rPr>
          <w:b/>
          <w:lang w:val="nb-NO"/>
        </w:rPr>
        <w:t>số 36/NQ-HĐND ngày 15</w:t>
      </w:r>
      <w:r>
        <w:rPr>
          <w:b/>
          <w:lang w:val="vi-VN"/>
        </w:rPr>
        <w:t>/12/</w:t>
      </w:r>
      <w:r>
        <w:rPr>
          <w:b/>
          <w:lang w:val="nb-NO"/>
        </w:rPr>
        <w:t xml:space="preserve">2016 của Hội đồng nhân dân tỉnh </w:t>
      </w:r>
    </w:p>
    <w:p w:rsidR="007D70E8" w:rsidRDefault="00EB2728">
      <w:pPr>
        <w:spacing w:line="240" w:lineRule="atLeast"/>
        <w:jc w:val="center"/>
        <w:rPr>
          <w:b/>
          <w:lang w:val="vi-VN"/>
        </w:rPr>
      </w:pPr>
      <w:r>
        <w:rPr>
          <w:i/>
          <w:lang w:val="sq-AL"/>
        </w:rPr>
        <w:t>(Trình Kỳ họp thứ 17, H</w:t>
      </w:r>
      <w:r>
        <w:rPr>
          <w:rFonts w:hint="eastAsia"/>
          <w:i/>
          <w:lang w:val="sq-AL"/>
        </w:rPr>
        <w:t>Đ</w:t>
      </w:r>
      <w:r>
        <w:rPr>
          <w:i/>
          <w:lang w:val="sq-AL"/>
        </w:rPr>
        <w:t>ND tỉnh khoá XVIII)</w:t>
      </w:r>
    </w:p>
    <w:p w:rsidR="007D70E8" w:rsidRDefault="00EB2728">
      <w:pPr>
        <w:jc w:val="center"/>
      </w:pPr>
      <w:r>
        <w:rPr>
          <w:noProof/>
        </w:rPr>
        <mc:AlternateContent>
          <mc:Choice Requires="wps">
            <w:drawing>
              <wp:anchor distT="0" distB="0" distL="114300" distR="114300" simplePos="0" relativeHeight="251662336" behindDoc="0" locked="0" layoutInCell="1" allowOverlap="1" wp14:anchorId="086521F1" wp14:editId="2AD3E2B5">
                <wp:simplePos x="0" y="0"/>
                <wp:positionH relativeFrom="column">
                  <wp:posOffset>1899285</wp:posOffset>
                </wp:positionH>
                <wp:positionV relativeFrom="paragraph">
                  <wp:posOffset>39370</wp:posOffset>
                </wp:positionV>
                <wp:extent cx="186309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YU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ms6d0AS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IMhWFB0CAAA2BAAADgAAAAAAAAAAAAAAAAAuAgAAZHJzL2Uyb0RvYy54bWxQSwECLQAU&#10;AAYACAAAACEAk83sFNsAAAAHAQAADwAAAAAAAAAAAAAAAAB3BAAAZHJzL2Rvd25yZXYueG1sUEsF&#10;BgAAAAAEAAQA8wAAAH8FAAAAAA==&#10;"/>
            </w:pict>
          </mc:Fallback>
        </mc:AlternateContent>
      </w:r>
    </w:p>
    <w:p w:rsidR="007D70E8" w:rsidRDefault="007D70E8">
      <w:pPr>
        <w:spacing w:after="60" w:line="340" w:lineRule="atLeast"/>
        <w:ind w:firstLine="720"/>
        <w:jc w:val="both"/>
        <w:rPr>
          <w:lang w:val="vi-VN"/>
        </w:rPr>
      </w:pPr>
    </w:p>
    <w:p w:rsidR="007D70E8" w:rsidRDefault="00EB2728" w:rsidP="00FA0B20">
      <w:pPr>
        <w:spacing w:before="120" w:line="312" w:lineRule="auto"/>
        <w:ind w:firstLine="720"/>
        <w:jc w:val="both"/>
        <w:rPr>
          <w:lang w:val="vi-VN"/>
        </w:rPr>
      </w:pPr>
      <w:r>
        <w:rPr>
          <w:bCs/>
          <w:spacing w:val="-8"/>
        </w:rPr>
        <w:t>Thực hiện chức năng, quyền hạn theo luật định và phân công của Thường trực Hội đồng nhân dân tỉnh</w:t>
      </w:r>
      <w:r>
        <w:rPr>
          <w:bCs/>
          <w:spacing w:val="-8"/>
          <w:lang w:val="vi-VN"/>
        </w:rPr>
        <w:t>,</w:t>
      </w:r>
      <w:r>
        <w:t xml:space="preserve"> Ban Văn</w:t>
      </w:r>
      <w:r>
        <w:rPr>
          <w:lang w:val="vi-VN"/>
        </w:rPr>
        <w:t xml:space="preserve"> hóa - Xã hội </w:t>
      </w:r>
      <w:r>
        <w:t xml:space="preserve">báo cáo Hội đồng nhân dân tỉnh kết quả thẩm tra Tờ trình số </w:t>
      </w:r>
      <w:r w:rsidR="00F71A26">
        <w:t>518</w:t>
      </w:r>
      <w:r>
        <w:t xml:space="preserve">/TTr-UBND ngày </w:t>
      </w:r>
      <w:r w:rsidR="00F71A26">
        <w:t>22</w:t>
      </w:r>
      <w:r>
        <w:rPr>
          <w:lang w:val="vi-VN"/>
        </w:rPr>
        <w:t xml:space="preserve"> </w:t>
      </w:r>
      <w:r>
        <w:t>/1</w:t>
      </w:r>
      <w:r w:rsidR="00F71A26">
        <w:t>1</w:t>
      </w:r>
      <w:r>
        <w:t xml:space="preserve">/2023 của Ủy ban nhân dân tỉnh và dự thảo Nghị quyết </w:t>
      </w:r>
      <w:r>
        <w:rPr>
          <w:bCs/>
          <w:spacing w:val="-4"/>
          <w:lang w:val="pt-BR"/>
        </w:rPr>
        <w:t xml:space="preserve">bãi bỏ Nghị quyết </w:t>
      </w:r>
      <w:r>
        <w:rPr>
          <w:lang w:val="nb-NO"/>
        </w:rPr>
        <w:t>số 36/NQ-HĐND ngày 15/12/2016 của Hội đồng nhân dân tỉnh về vi</w:t>
      </w:r>
      <w:r>
        <w:rPr>
          <w:lang w:val="vi-VN"/>
        </w:rPr>
        <w:t xml:space="preserve">ệc </w:t>
      </w:r>
      <w:r>
        <w:rPr>
          <w:lang w:val="nb-NO"/>
        </w:rPr>
        <w:t>thông qua Quy hoạch m</w:t>
      </w:r>
      <w:r>
        <w:rPr>
          <w:lang w:val="vi-VN"/>
        </w:rPr>
        <w:t xml:space="preserve">ạng lưới cơ sở giáo dục nghề nghiệp tỉnh Hà Tĩnh </w:t>
      </w:r>
      <w:r>
        <w:rPr>
          <w:lang w:val="nb-NO"/>
        </w:rPr>
        <w:t>đến năm 2020, tầm nhìn</w:t>
      </w:r>
      <w:r>
        <w:rPr>
          <w:lang w:val="vi-VN"/>
        </w:rPr>
        <w:t xml:space="preserve"> đến năm</w:t>
      </w:r>
      <w:r>
        <w:rPr>
          <w:lang w:val="nb-NO"/>
        </w:rPr>
        <w:t xml:space="preserve"> 2030</w:t>
      </w:r>
      <w:r>
        <w:t xml:space="preserve"> như sau:</w:t>
      </w:r>
    </w:p>
    <w:p w:rsidR="007D70E8" w:rsidRDefault="00EB2728" w:rsidP="00FA0B20">
      <w:pPr>
        <w:spacing w:before="120" w:line="312" w:lineRule="auto"/>
        <w:ind w:firstLine="720"/>
        <w:jc w:val="both"/>
        <w:rPr>
          <w:lang w:val="vi-VN"/>
        </w:rPr>
      </w:pPr>
      <w:bookmarkStart w:id="1" w:name="dieu_58"/>
      <w:r>
        <w:rPr>
          <w:spacing w:val="-2"/>
        </w:rPr>
        <w:t xml:space="preserve">Ngày 15/12/2016, Hội đồng nhân dân tỉnh đã ban hành Nghị quyết số </w:t>
      </w:r>
      <w:proofErr w:type="gramStart"/>
      <w:r>
        <w:t xml:space="preserve">36/NQ-HĐND </w:t>
      </w:r>
      <w:r>
        <w:rPr>
          <w:lang w:val="nb-NO"/>
        </w:rPr>
        <w:t>về việc thông qua</w:t>
      </w:r>
      <w:r>
        <w:rPr>
          <w:lang w:val="vi-VN"/>
        </w:rPr>
        <w:t xml:space="preserve"> </w:t>
      </w:r>
      <w:r>
        <w:rPr>
          <w:lang w:val="nb-NO"/>
        </w:rPr>
        <w:t>thông qua Quy hoạch m</w:t>
      </w:r>
      <w:r>
        <w:rPr>
          <w:lang w:val="vi-VN"/>
        </w:rPr>
        <w:t xml:space="preserve">ạng lưới cơ sở giáo dục nghề nghiệp tỉnh Hà Tĩnh </w:t>
      </w:r>
      <w:r>
        <w:rPr>
          <w:lang w:val="nb-NO"/>
        </w:rPr>
        <w:t>đến năm 2020, tầm nhìn</w:t>
      </w:r>
      <w:r>
        <w:rPr>
          <w:lang w:val="vi-VN"/>
        </w:rPr>
        <w:t xml:space="preserve"> đến năm</w:t>
      </w:r>
      <w:r>
        <w:rPr>
          <w:lang w:val="nb-NO"/>
        </w:rPr>
        <w:t xml:space="preserve"> 2030</w:t>
      </w:r>
      <w:r>
        <w:rPr>
          <w:spacing w:val="-2"/>
        </w:rPr>
        <w:t>.</w:t>
      </w:r>
      <w:proofErr w:type="gramEnd"/>
      <w:r>
        <w:rPr>
          <w:spacing w:val="-2"/>
        </w:rPr>
        <w:t xml:space="preserve"> Tuy vậy,</w:t>
      </w:r>
      <w:r>
        <w:rPr>
          <w:spacing w:val="-2"/>
          <w:lang w:val="vi-VN"/>
        </w:rPr>
        <w:t xml:space="preserve"> thẩm quyền phê duyệt quy hoạch mạng lưới</w:t>
      </w:r>
      <w:r>
        <w:rPr>
          <w:spacing w:val="-2"/>
        </w:rPr>
        <w:t xml:space="preserve"> c</w:t>
      </w:r>
      <w:r>
        <w:rPr>
          <w:spacing w:val="-2"/>
          <w:lang w:val="vi-VN"/>
        </w:rPr>
        <w:t xml:space="preserve">ơ sở giáo dục nghề nghiệp địa phương thuộc Ủy ban nhân dân tỉnh theo quy định </w:t>
      </w:r>
      <w:r>
        <w:rPr>
          <w:spacing w:val="-2"/>
        </w:rPr>
        <w:t>tại điểm b khoản 3 Điều 8 Luật gi</w:t>
      </w:r>
      <w:r>
        <w:rPr>
          <w:spacing w:val="-2"/>
          <w:lang w:val="vi-VN"/>
        </w:rPr>
        <w:t>áo dục nghề nghiệp</w:t>
      </w:r>
      <w:r>
        <w:rPr>
          <w:rStyle w:val="FootnoteReference"/>
          <w:color w:val="000000"/>
          <w:lang w:val="vi-VN"/>
        </w:rPr>
        <w:footnoteReference w:id="1"/>
      </w:r>
      <w:r>
        <w:rPr>
          <w:spacing w:val="-2"/>
          <w:lang w:val="vi-VN"/>
        </w:rPr>
        <w:t xml:space="preserve"> và khoản 2 Điều 2 Quyết định số 73/QĐ-TTg ngày 10/02/2023 của Thủ tướng Chính phủ phê duyệt quy hoạch mạng lưới cơ sở giáo dục thời kỳ 2021-2030, tầm nhìn đến năm 2045</w:t>
      </w:r>
      <w:r>
        <w:rPr>
          <w:rStyle w:val="FootnoteReference"/>
          <w:spacing w:val="-2"/>
          <w:lang w:val="vi-VN"/>
        </w:rPr>
        <w:footnoteReference w:id="2"/>
      </w:r>
      <w:r>
        <w:rPr>
          <w:spacing w:val="-2"/>
          <w:lang w:val="vi-VN"/>
        </w:rPr>
        <w:t>. Do đó,</w:t>
      </w:r>
      <w:r>
        <w:rPr>
          <w:spacing w:val="-2"/>
        </w:rPr>
        <w:t xml:space="preserve"> </w:t>
      </w:r>
      <w:r>
        <w:t xml:space="preserve">việc Ủy ban nhân dân tỉnh trình Hội đồng nhân dân tỉnh ban hành Nghị quyết </w:t>
      </w:r>
      <w:r>
        <w:rPr>
          <w:bCs/>
          <w:spacing w:val="-4"/>
          <w:lang w:val="pt-BR"/>
        </w:rPr>
        <w:t xml:space="preserve">bãi bỏ </w:t>
      </w:r>
      <w:r>
        <w:t xml:space="preserve">Nghị quyết số </w:t>
      </w:r>
      <w:r>
        <w:rPr>
          <w:lang w:val="nb-NO"/>
        </w:rPr>
        <w:t xml:space="preserve">36/NQ-HĐND ngày 15/12/2016 </w:t>
      </w:r>
      <w:r>
        <w:t>là phù hợp và đúng thẩm quyền.</w:t>
      </w:r>
    </w:p>
    <w:bookmarkEnd w:id="1"/>
    <w:p w:rsidR="007D70E8" w:rsidRDefault="00EB2728" w:rsidP="00FA0B20">
      <w:pPr>
        <w:spacing w:before="120" w:line="312" w:lineRule="auto"/>
        <w:ind w:firstLine="720"/>
        <w:jc w:val="both"/>
        <w:rPr>
          <w:lang w:val="sq-AL"/>
        </w:rPr>
      </w:pPr>
      <w:r>
        <w:rPr>
          <w:bCs/>
          <w:spacing w:val="-6"/>
          <w:lang w:val="sq-AL"/>
        </w:rPr>
        <w:t>Ban Văn</w:t>
      </w:r>
      <w:r>
        <w:rPr>
          <w:bCs/>
          <w:spacing w:val="-6"/>
          <w:lang w:val="vi-VN"/>
        </w:rPr>
        <w:t xml:space="preserve"> hóa - Xã hội </w:t>
      </w:r>
      <w:r>
        <w:rPr>
          <w:bCs/>
          <w:spacing w:val="-6"/>
          <w:lang w:val="sq-AL"/>
        </w:rPr>
        <w:t xml:space="preserve">thống nhất </w:t>
      </w:r>
      <w:r>
        <w:rPr>
          <w:spacing w:val="-6"/>
        </w:rPr>
        <w:t xml:space="preserve">đề nghị Hội đồng nhân dân tỉnh xem xét, thông qua Nghị quyết </w:t>
      </w:r>
      <w:r>
        <w:rPr>
          <w:bCs/>
          <w:spacing w:val="-6"/>
          <w:lang w:val="pt-BR"/>
        </w:rPr>
        <w:t xml:space="preserve">bãi bỏ Nghị quyết </w:t>
      </w:r>
      <w:r>
        <w:rPr>
          <w:iCs/>
          <w:spacing w:val="-6"/>
        </w:rPr>
        <w:t>số 36</w:t>
      </w:r>
      <w:r>
        <w:rPr>
          <w:lang w:val="nb-NO"/>
        </w:rPr>
        <w:t xml:space="preserve">/NQ-HĐND ngày 15/12/2016 của </w:t>
      </w:r>
      <w:r>
        <w:rPr>
          <w:lang w:val="nb-NO"/>
        </w:rPr>
        <w:lastRenderedPageBreak/>
        <w:t>Hội đồng nhân dân tỉnh</w:t>
      </w:r>
      <w:r>
        <w:rPr>
          <w:lang w:val="vi-VN"/>
        </w:rPr>
        <w:t xml:space="preserve"> </w:t>
      </w:r>
      <w:r>
        <w:rPr>
          <w:lang w:val="nb-NO"/>
        </w:rPr>
        <w:t>về vi</w:t>
      </w:r>
      <w:r>
        <w:rPr>
          <w:lang w:val="vi-VN"/>
        </w:rPr>
        <w:t xml:space="preserve">ệc </w:t>
      </w:r>
      <w:r>
        <w:rPr>
          <w:lang w:val="nb-NO"/>
        </w:rPr>
        <w:t>thông qua Quy hoạch m</w:t>
      </w:r>
      <w:r>
        <w:rPr>
          <w:lang w:val="vi-VN"/>
        </w:rPr>
        <w:t xml:space="preserve">ạng lưới cơ sở giáo dục nghề nghiệp tỉnh Hà Tĩnh </w:t>
      </w:r>
      <w:r>
        <w:rPr>
          <w:lang w:val="nb-NO"/>
        </w:rPr>
        <w:t>đến năm 2020, tầm nhìn</w:t>
      </w:r>
      <w:r>
        <w:rPr>
          <w:lang w:val="vi-VN"/>
        </w:rPr>
        <w:t xml:space="preserve"> đến năm</w:t>
      </w:r>
      <w:r>
        <w:rPr>
          <w:lang w:val="nb-NO"/>
        </w:rPr>
        <w:t xml:space="preserve"> 2030</w:t>
      </w:r>
      <w:r>
        <w:rPr>
          <w:lang w:val="sq-AL"/>
        </w:rPr>
        <w:t>.</w:t>
      </w:r>
    </w:p>
    <w:p w:rsidR="007D70E8" w:rsidRDefault="00EB2728">
      <w:pPr>
        <w:spacing w:before="60" w:line="312" w:lineRule="auto"/>
        <w:ind w:firstLine="720"/>
        <w:jc w:val="both"/>
        <w:rPr>
          <w:spacing w:val="-6"/>
          <w:lang w:val="vi-VN"/>
        </w:rPr>
      </w:pPr>
      <w:r>
        <w:t>K</w:t>
      </w:r>
      <w:r>
        <w:rPr>
          <w:lang w:val="vi-VN"/>
        </w:rPr>
        <w:t xml:space="preserve">ính trình </w:t>
      </w:r>
      <w:r>
        <w:rPr>
          <w:spacing w:val="-6"/>
        </w:rPr>
        <w:t>Hội đồng nhân dân tỉnh</w:t>
      </w:r>
      <w:r>
        <w:rPr>
          <w:spacing w:val="-6"/>
          <w:lang w:val="vi-VN"/>
        </w:rPr>
        <w:t xml:space="preserve"> xem xét, quyết định</w:t>
      </w:r>
      <w:proofErr w:type="gramStart"/>
      <w:r>
        <w:rPr>
          <w:spacing w:val="-6"/>
          <w:lang w:val="vi-VN"/>
        </w:rPr>
        <w:t>./</w:t>
      </w:r>
      <w:proofErr w:type="gramEnd"/>
      <w:r>
        <w:rPr>
          <w:spacing w:val="-6"/>
          <w:lang w:val="vi-VN"/>
        </w:rPr>
        <w:t>.</w:t>
      </w:r>
    </w:p>
    <w:p w:rsidR="007D70E8" w:rsidRDefault="007D70E8">
      <w:pPr>
        <w:spacing w:before="60" w:line="312" w:lineRule="auto"/>
        <w:ind w:firstLine="720"/>
        <w:jc w:val="both"/>
        <w:rPr>
          <w:lang w:val="vi-VN"/>
        </w:rPr>
      </w:pPr>
    </w:p>
    <w:tbl>
      <w:tblPr>
        <w:tblW w:w="5000" w:type="pct"/>
        <w:tblLook w:val="0000" w:firstRow="0" w:lastRow="0" w:firstColumn="0" w:lastColumn="0" w:noHBand="0" w:noVBand="0"/>
      </w:tblPr>
      <w:tblGrid>
        <w:gridCol w:w="4259"/>
        <w:gridCol w:w="5029"/>
      </w:tblGrid>
      <w:tr w:rsidR="007D70E8">
        <w:trPr>
          <w:trHeight w:val="1169"/>
        </w:trPr>
        <w:tc>
          <w:tcPr>
            <w:tcW w:w="2293" w:type="pct"/>
          </w:tcPr>
          <w:p w:rsidR="007D70E8" w:rsidRDefault="00EB2728">
            <w:pPr>
              <w:pStyle w:val="Heading1"/>
              <w:jc w:val="both"/>
              <w:rPr>
                <w:rFonts w:ascii="Times New Roman" w:hAnsi="Times New Roman"/>
                <w:szCs w:val="24"/>
                <w:lang w:val="vi-VN"/>
              </w:rPr>
            </w:pPr>
            <w:r>
              <w:rPr>
                <w:rFonts w:ascii="Times New Roman" w:hAnsi="Times New Roman"/>
                <w:i/>
                <w:iCs/>
                <w:szCs w:val="24"/>
                <w:lang w:val="vi-VN"/>
              </w:rPr>
              <w:t>Nơi nhận:</w:t>
            </w:r>
          </w:p>
          <w:p w:rsidR="007D70E8" w:rsidRDefault="00EB2728">
            <w:pPr>
              <w:pStyle w:val="Heading1"/>
              <w:jc w:val="left"/>
              <w:rPr>
                <w:rFonts w:ascii="Times New Roman" w:hAnsi="Times New Roman"/>
                <w:b w:val="0"/>
                <w:sz w:val="22"/>
                <w:szCs w:val="22"/>
                <w:lang w:val="vi-VN"/>
              </w:rPr>
            </w:pPr>
            <w:r>
              <w:rPr>
                <w:rFonts w:ascii="Times New Roman" w:hAnsi="Times New Roman"/>
                <w:b w:val="0"/>
                <w:sz w:val="22"/>
                <w:szCs w:val="22"/>
                <w:lang w:val="vi-VN"/>
              </w:rPr>
              <w:t>- TT Tỉnh ủy, HĐND tỉnh (b/c);</w:t>
            </w:r>
          </w:p>
          <w:p w:rsidR="007D70E8" w:rsidRDefault="00EB2728">
            <w:pPr>
              <w:pStyle w:val="Heading1"/>
              <w:jc w:val="left"/>
              <w:rPr>
                <w:rFonts w:ascii="Times New Roman" w:hAnsi="Times New Roman"/>
                <w:b w:val="0"/>
                <w:sz w:val="22"/>
                <w:szCs w:val="22"/>
                <w:lang w:val="vi-VN"/>
              </w:rPr>
            </w:pPr>
            <w:r>
              <w:rPr>
                <w:rFonts w:ascii="Times New Roman" w:hAnsi="Times New Roman"/>
                <w:b w:val="0"/>
                <w:sz w:val="22"/>
                <w:szCs w:val="22"/>
                <w:lang w:val="vi-VN"/>
              </w:rPr>
              <w:t>- UBND tỉnh; UBMTTQ</w:t>
            </w:r>
            <w:r>
              <w:rPr>
                <w:rFonts w:ascii="Times New Roman" w:hAnsi="Times New Roman"/>
                <w:b w:val="0"/>
                <w:sz w:val="22"/>
                <w:szCs w:val="22"/>
              </w:rPr>
              <w:t>VN</w:t>
            </w:r>
            <w:r>
              <w:rPr>
                <w:rFonts w:ascii="Times New Roman" w:hAnsi="Times New Roman"/>
                <w:b w:val="0"/>
                <w:sz w:val="22"/>
                <w:szCs w:val="22"/>
                <w:lang w:val="vi-VN"/>
              </w:rPr>
              <w:t xml:space="preserve"> tỉnh;</w:t>
            </w:r>
          </w:p>
          <w:p w:rsidR="007D70E8" w:rsidRDefault="00EB2728">
            <w:pPr>
              <w:pStyle w:val="Heading1"/>
              <w:jc w:val="left"/>
              <w:rPr>
                <w:rFonts w:ascii="Times New Roman" w:hAnsi="Times New Roman"/>
                <w:b w:val="0"/>
                <w:sz w:val="22"/>
                <w:szCs w:val="22"/>
                <w:lang w:val="vi-VN"/>
              </w:rPr>
            </w:pPr>
            <w:r>
              <w:rPr>
                <w:rFonts w:ascii="Times New Roman" w:hAnsi="Times New Roman"/>
                <w:b w:val="0"/>
                <w:sz w:val="22"/>
                <w:szCs w:val="22"/>
                <w:lang w:val="vi-VN"/>
              </w:rPr>
              <w:t>- Đại biểu HĐND tỉnh</w:t>
            </w:r>
            <w:r>
              <w:rPr>
                <w:rFonts w:ascii="Times New Roman" w:hAnsi="Times New Roman"/>
                <w:b w:val="0"/>
                <w:sz w:val="22"/>
                <w:szCs w:val="22"/>
              </w:rPr>
              <w:t xml:space="preserve"> khóa XVIII</w:t>
            </w:r>
            <w:r>
              <w:rPr>
                <w:rFonts w:ascii="Times New Roman" w:hAnsi="Times New Roman"/>
                <w:b w:val="0"/>
                <w:sz w:val="22"/>
                <w:szCs w:val="22"/>
                <w:lang w:val="vi-VN"/>
              </w:rPr>
              <w:t>;</w:t>
            </w:r>
          </w:p>
          <w:p w:rsidR="007D70E8" w:rsidRDefault="00EB2728">
            <w:pPr>
              <w:pStyle w:val="Heading1"/>
              <w:jc w:val="left"/>
              <w:rPr>
                <w:rFonts w:ascii="Times New Roman" w:hAnsi="Times New Roman"/>
                <w:b w:val="0"/>
                <w:sz w:val="22"/>
                <w:szCs w:val="22"/>
                <w:lang w:val="vi-VN"/>
              </w:rPr>
            </w:pPr>
            <w:r>
              <w:rPr>
                <w:rFonts w:ascii="Times New Roman" w:hAnsi="Times New Roman"/>
                <w:b w:val="0"/>
                <w:sz w:val="22"/>
                <w:szCs w:val="22"/>
                <w:lang w:val="vi-VN"/>
              </w:rPr>
              <w:t>- Đại biểu tham dự kỳ họp</w:t>
            </w:r>
            <w:r>
              <w:rPr>
                <w:rFonts w:ascii="Times New Roman" w:hAnsi="Times New Roman"/>
                <w:b w:val="0"/>
                <w:sz w:val="22"/>
                <w:szCs w:val="22"/>
              </w:rPr>
              <w:t xml:space="preserve"> thứ 17</w:t>
            </w:r>
            <w:r>
              <w:rPr>
                <w:rFonts w:ascii="Times New Roman" w:hAnsi="Times New Roman"/>
                <w:b w:val="0"/>
                <w:sz w:val="22"/>
                <w:szCs w:val="22"/>
                <w:lang w:val="vi-VN"/>
              </w:rPr>
              <w:t>;</w:t>
            </w:r>
          </w:p>
          <w:p w:rsidR="007D70E8" w:rsidRDefault="00EB2728">
            <w:pPr>
              <w:pStyle w:val="Heading1"/>
              <w:jc w:val="left"/>
              <w:rPr>
                <w:rFonts w:ascii="Times New Roman" w:hAnsi="Times New Roman"/>
                <w:b w:val="0"/>
                <w:sz w:val="22"/>
                <w:szCs w:val="22"/>
              </w:rPr>
            </w:pPr>
            <w:r>
              <w:rPr>
                <w:rFonts w:ascii="Times New Roman" w:hAnsi="Times New Roman"/>
                <w:b w:val="0"/>
                <w:sz w:val="22"/>
                <w:szCs w:val="22"/>
                <w:lang w:val="vi-VN"/>
              </w:rPr>
              <w:t xml:space="preserve">- Văn phòng </w:t>
            </w:r>
            <w:r>
              <w:rPr>
                <w:rFonts w:ascii="Times New Roman" w:hAnsi="Times New Roman"/>
                <w:b w:val="0"/>
                <w:sz w:val="22"/>
                <w:szCs w:val="22"/>
              </w:rPr>
              <w:t xml:space="preserve">Đoàn ĐBQH và </w:t>
            </w:r>
            <w:r>
              <w:rPr>
                <w:rFonts w:ascii="Times New Roman" w:hAnsi="Times New Roman"/>
                <w:b w:val="0"/>
                <w:sz w:val="22"/>
                <w:szCs w:val="22"/>
                <w:lang w:val="vi-VN"/>
              </w:rPr>
              <w:t>HĐND tỉnh;</w:t>
            </w:r>
          </w:p>
          <w:p w:rsidR="007D70E8" w:rsidRDefault="00EB2728">
            <w:pPr>
              <w:rPr>
                <w:b/>
                <w:sz w:val="22"/>
                <w:szCs w:val="22"/>
                <w:lang w:val="vi-VN"/>
              </w:rPr>
            </w:pPr>
            <w:r>
              <w:rPr>
                <w:sz w:val="22"/>
                <w:szCs w:val="22"/>
              </w:rPr>
              <w:t>- C</w:t>
            </w:r>
            <w:r>
              <w:rPr>
                <w:sz w:val="22"/>
                <w:szCs w:val="22"/>
                <w:lang w:val="vi-VN"/>
              </w:rPr>
              <w:t>ác phòng chuyên môn thuộc VP;</w:t>
            </w:r>
          </w:p>
          <w:p w:rsidR="007D70E8" w:rsidRDefault="00EB2728">
            <w:pPr>
              <w:pStyle w:val="Heading1"/>
              <w:jc w:val="both"/>
              <w:rPr>
                <w:szCs w:val="22"/>
              </w:rPr>
            </w:pPr>
            <w:r>
              <w:rPr>
                <w:rFonts w:ascii="Times New Roman" w:hAnsi="Times New Roman"/>
                <w:b w:val="0"/>
                <w:sz w:val="22"/>
                <w:szCs w:val="22"/>
                <w:lang w:val="vi-VN"/>
              </w:rPr>
              <w:t xml:space="preserve">- Lưu: VT, </w:t>
            </w:r>
            <w:r>
              <w:rPr>
                <w:rFonts w:ascii="Times New Roman" w:hAnsi="Times New Roman"/>
                <w:b w:val="0"/>
                <w:sz w:val="22"/>
                <w:szCs w:val="22"/>
              </w:rPr>
              <w:t>HĐ</w:t>
            </w:r>
            <w:r>
              <w:rPr>
                <w:rFonts w:ascii="Times New Roman" w:hAnsi="Times New Roman"/>
                <w:b w:val="0"/>
                <w:sz w:val="22"/>
                <w:szCs w:val="22"/>
                <w:lang w:val="vi-VN"/>
              </w:rPr>
              <w:t>.</w:t>
            </w:r>
          </w:p>
        </w:tc>
        <w:tc>
          <w:tcPr>
            <w:tcW w:w="2707" w:type="pct"/>
          </w:tcPr>
          <w:p w:rsidR="007D70E8" w:rsidRDefault="00EB2728">
            <w:pPr>
              <w:jc w:val="center"/>
              <w:rPr>
                <w:b/>
                <w:sz w:val="26"/>
                <w:szCs w:val="26"/>
                <w:lang w:val="vi-VN"/>
              </w:rPr>
            </w:pPr>
            <w:r>
              <w:rPr>
                <w:b/>
                <w:sz w:val="26"/>
                <w:szCs w:val="26"/>
                <w:lang w:val="da-DK"/>
              </w:rPr>
              <w:t>TM. BAN VĂN</w:t>
            </w:r>
            <w:r>
              <w:rPr>
                <w:b/>
                <w:sz w:val="26"/>
                <w:szCs w:val="26"/>
                <w:lang w:val="vi-VN"/>
              </w:rPr>
              <w:t xml:space="preserve"> HÓA - XÃ HỘI</w:t>
            </w:r>
          </w:p>
          <w:p w:rsidR="007D70E8" w:rsidRDefault="00EB2728">
            <w:pPr>
              <w:jc w:val="center"/>
              <w:rPr>
                <w:b/>
                <w:sz w:val="26"/>
                <w:szCs w:val="26"/>
                <w:lang w:val="da-DK"/>
              </w:rPr>
            </w:pPr>
            <w:r>
              <w:rPr>
                <w:b/>
                <w:sz w:val="26"/>
                <w:szCs w:val="26"/>
                <w:lang w:val="da-DK"/>
              </w:rPr>
              <w:t>TRƯỞNG BAN</w:t>
            </w:r>
          </w:p>
          <w:p w:rsidR="007D70E8" w:rsidRDefault="007D70E8">
            <w:pPr>
              <w:jc w:val="center"/>
              <w:rPr>
                <w:lang w:val="da-DK"/>
              </w:rPr>
            </w:pPr>
          </w:p>
          <w:p w:rsidR="007D70E8" w:rsidRDefault="007D70E8">
            <w:pPr>
              <w:jc w:val="center"/>
              <w:rPr>
                <w:b/>
              </w:rPr>
            </w:pPr>
          </w:p>
          <w:p w:rsidR="007D70E8" w:rsidRDefault="007D70E8">
            <w:pPr>
              <w:jc w:val="center"/>
              <w:rPr>
                <w:b/>
              </w:rPr>
            </w:pPr>
          </w:p>
          <w:p w:rsidR="007D70E8" w:rsidRDefault="007D70E8">
            <w:pPr>
              <w:jc w:val="center"/>
              <w:rPr>
                <w:b/>
              </w:rPr>
            </w:pPr>
          </w:p>
          <w:p w:rsidR="007D70E8" w:rsidRDefault="007D70E8">
            <w:pPr>
              <w:jc w:val="center"/>
              <w:rPr>
                <w:b/>
              </w:rPr>
            </w:pPr>
          </w:p>
          <w:p w:rsidR="007D70E8" w:rsidRDefault="007D70E8">
            <w:pPr>
              <w:jc w:val="center"/>
              <w:rPr>
                <w:b/>
                <w:lang w:val="da-DK"/>
              </w:rPr>
            </w:pPr>
          </w:p>
          <w:p w:rsidR="007D70E8" w:rsidRDefault="00EB2728">
            <w:pPr>
              <w:jc w:val="center"/>
              <w:rPr>
                <w:lang w:val="es-PR"/>
              </w:rPr>
            </w:pPr>
            <w:r>
              <w:rPr>
                <w:b/>
                <w:szCs w:val="26"/>
                <w:lang w:val="vi-VN"/>
              </w:rPr>
              <w:t>Đào</w:t>
            </w:r>
            <w:r>
              <w:rPr>
                <w:b/>
                <w:szCs w:val="26"/>
                <w:lang w:val="es-PR"/>
              </w:rPr>
              <w:t xml:space="preserve"> Thị Anh</w:t>
            </w:r>
            <w:r>
              <w:rPr>
                <w:b/>
                <w:szCs w:val="26"/>
                <w:lang w:val="vi-VN"/>
              </w:rPr>
              <w:t xml:space="preserve"> </w:t>
            </w:r>
            <w:r>
              <w:rPr>
                <w:b/>
                <w:szCs w:val="26"/>
                <w:lang w:val="es-PR"/>
              </w:rPr>
              <w:t>Nga</w:t>
            </w:r>
          </w:p>
        </w:tc>
      </w:tr>
    </w:tbl>
    <w:p w:rsidR="007D70E8" w:rsidRDefault="007D70E8"/>
    <w:sectPr w:rsidR="007D70E8">
      <w:headerReference w:type="default" r:id="rId8"/>
      <w:footerReference w:type="default" r:id="rId9"/>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E8F" w:rsidRDefault="00D45E8F">
      <w:r>
        <w:separator/>
      </w:r>
    </w:p>
  </w:endnote>
  <w:endnote w:type="continuationSeparator" w:id="0">
    <w:p w:rsidR="00D45E8F" w:rsidRDefault="00D4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E8" w:rsidRDefault="007D70E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E8F" w:rsidRDefault="00D45E8F">
      <w:r>
        <w:separator/>
      </w:r>
    </w:p>
  </w:footnote>
  <w:footnote w:type="continuationSeparator" w:id="0">
    <w:p w:rsidR="00D45E8F" w:rsidRDefault="00D45E8F">
      <w:r>
        <w:continuationSeparator/>
      </w:r>
    </w:p>
  </w:footnote>
  <w:footnote w:id="1">
    <w:p w:rsidR="007D70E8" w:rsidRDefault="00EB2728">
      <w:pPr>
        <w:pStyle w:val="FootnoteText"/>
        <w:jc w:val="both"/>
        <w:rPr>
          <w:sz w:val="22"/>
          <w:szCs w:val="22"/>
          <w:lang w:val="vi-VN"/>
        </w:rPr>
      </w:pPr>
      <w:r>
        <w:rPr>
          <w:rStyle w:val="FootnoteReference"/>
          <w:sz w:val="22"/>
          <w:szCs w:val="22"/>
        </w:rPr>
        <w:footnoteRef/>
      </w:r>
      <w:r>
        <w:rPr>
          <w:sz w:val="22"/>
          <w:szCs w:val="22"/>
          <w:shd w:val="clear" w:color="auto" w:fill="FFFFFF"/>
          <w:lang w:val="vi-VN"/>
        </w:rPr>
        <w:t xml:space="preserve"> </w:t>
      </w:r>
      <w:bookmarkStart w:id="2" w:name="dieu_8_3"/>
      <w:r>
        <w:rPr>
          <w:spacing w:val="-2"/>
          <w:sz w:val="22"/>
          <w:szCs w:val="22"/>
          <w:lang w:val="vi-VN"/>
        </w:rPr>
        <w:t>Đ</w:t>
      </w:r>
      <w:r>
        <w:rPr>
          <w:spacing w:val="-2"/>
          <w:sz w:val="22"/>
          <w:szCs w:val="22"/>
        </w:rPr>
        <w:t>iểm b khoản 3 Điều 8 Luật gi</w:t>
      </w:r>
      <w:r>
        <w:rPr>
          <w:spacing w:val="-2"/>
          <w:sz w:val="22"/>
          <w:szCs w:val="22"/>
          <w:lang w:val="vi-VN"/>
        </w:rPr>
        <w:t>áo dục nghề nghiệp quy định:</w:t>
      </w:r>
      <w:r>
        <w:rPr>
          <w:color w:val="000000"/>
          <w:sz w:val="22"/>
          <w:szCs w:val="22"/>
          <w:shd w:val="clear" w:color="auto" w:fill="FFFFFF"/>
        </w:rPr>
        <w:t xml:space="preserve"> Các bộ, ngành, Ủy ban nhân dân cấp tỉnh căn cứ vào quy hoạch mạng lưới cơ sở giáo dục nghề nghiệp Việt Nam xây dựng và phê duyệt quy hoạch mạng lưới cơ sở giáo dục nghề nghiệp của bộ, ngành, địa phương mình và chịu trách nhiệm chỉ đạo việc tổ chức thực hiện.</w:t>
      </w:r>
      <w:bookmarkEnd w:id="2"/>
    </w:p>
  </w:footnote>
  <w:footnote w:id="2">
    <w:p w:rsidR="007D70E8" w:rsidRDefault="00EB2728">
      <w:pPr>
        <w:pStyle w:val="FootnoteText"/>
        <w:jc w:val="both"/>
        <w:rPr>
          <w:sz w:val="22"/>
          <w:szCs w:val="22"/>
          <w:lang w:val="vi-VN"/>
        </w:rPr>
      </w:pPr>
      <w:r>
        <w:rPr>
          <w:rStyle w:val="FootnoteReference"/>
          <w:sz w:val="22"/>
          <w:szCs w:val="22"/>
        </w:rPr>
        <w:footnoteRef/>
      </w:r>
      <w:r>
        <w:rPr>
          <w:sz w:val="22"/>
          <w:szCs w:val="22"/>
        </w:rPr>
        <w:t xml:space="preserve"> </w:t>
      </w:r>
      <w:r>
        <w:rPr>
          <w:spacing w:val="-2"/>
          <w:sz w:val="22"/>
          <w:szCs w:val="22"/>
          <w:lang w:val="vi-VN"/>
        </w:rPr>
        <w:t>Khoản 2 Điều 2 Quyết định số 73/QĐ-TTg quy định Ủy ban nhân dân tỉnh có trách nhiệm: Tổ chức rà soát, sắp xếp mạng lưới cơ sở giáo dục nghề nghiệp thuộc phạm vi quản lý, xây dựng và thực hiện nội dung quy hoạch mạng lưới cơ sở giáo dục nghề nghiệp tại Quyết định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826120"/>
      <w:docPartObj>
        <w:docPartGallery w:val="Page Numbers (Top of Page)"/>
        <w:docPartUnique/>
      </w:docPartObj>
    </w:sdtPr>
    <w:sdtEndPr>
      <w:rPr>
        <w:noProof/>
      </w:rPr>
    </w:sdtEndPr>
    <w:sdtContent>
      <w:p w:rsidR="007D70E8" w:rsidRDefault="00EB2728">
        <w:pPr>
          <w:pStyle w:val="Header"/>
          <w:jc w:val="center"/>
        </w:pPr>
        <w:r>
          <w:fldChar w:fldCharType="begin"/>
        </w:r>
        <w:r>
          <w:instrText xml:space="preserve"> PAGE   \* MERGEFORMAT </w:instrText>
        </w:r>
        <w:r>
          <w:fldChar w:fldCharType="separate"/>
        </w:r>
        <w:r w:rsidR="00E312F4">
          <w:rPr>
            <w:noProof/>
          </w:rPr>
          <w:t>2</w:t>
        </w:r>
        <w:r>
          <w:rPr>
            <w:noProof/>
          </w:rPr>
          <w:fldChar w:fldCharType="end"/>
        </w:r>
      </w:p>
    </w:sdtContent>
  </w:sdt>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 Kien">
    <w15:presenceInfo w15:providerId="Windows Live" w15:userId="f1268ace1d5c34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E8"/>
    <w:rsid w:val="004A50AE"/>
    <w:rsid w:val="007D70E8"/>
    <w:rsid w:val="00D06280"/>
    <w:rsid w:val="00D45E8F"/>
    <w:rsid w:val="00E312F4"/>
    <w:rsid w:val="00EB2728"/>
    <w:rsid w:val="00F71A26"/>
    <w:rsid w:val="00FA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8"/>
      <w:szCs w:val="28"/>
    </w:r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Pr>
      <w:vertAlign w:val="superscript"/>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unhideWhenUsed/>
    <w:qFormat/>
    <w:rPr>
      <w:sz w:val="24"/>
      <w:szCs w:val="24"/>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Pr>
      <w:rFonts w:ascii="Times New Roman" w:hAnsi="Times New Roman"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Text1">
    <w:name w:val="Body Text1"/>
    <w:basedOn w:val="Normal"/>
    <w:pPr>
      <w:widowControl w:val="0"/>
      <w:shd w:val="clear" w:color="auto" w:fill="FFFFFF"/>
      <w:spacing w:before="540" w:after="60" w:line="346" w:lineRule="exact"/>
      <w:jc w:val="both"/>
    </w:pPr>
    <w:rPr>
      <w:rFonts w:eastAsia="Times New Roman"/>
      <w:color w:val="000000"/>
      <w:sz w:val="26"/>
      <w:szCs w:val="26"/>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rFonts w:eastAsia="Times New Roman"/>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qFormat/>
    <w:pPr>
      <w:spacing w:after="160" w:line="240" w:lineRule="exact"/>
    </w:pPr>
    <w:rPr>
      <w:rFonts w:asciiTheme="minorHAnsi" w:hAnsiTheme="minorHAnsi" w:cstheme="minorBidi"/>
      <w:sz w:val="24"/>
      <w:szCs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8"/>
      <w:szCs w:val="28"/>
    </w:r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Pr>
      <w:vertAlign w:val="superscript"/>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unhideWhenUsed/>
    <w:qFormat/>
    <w:rPr>
      <w:sz w:val="24"/>
      <w:szCs w:val="24"/>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Pr>
      <w:rFonts w:ascii="Times New Roman" w:hAnsi="Times New Roman"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Text1">
    <w:name w:val="Body Text1"/>
    <w:basedOn w:val="Normal"/>
    <w:pPr>
      <w:widowControl w:val="0"/>
      <w:shd w:val="clear" w:color="auto" w:fill="FFFFFF"/>
      <w:spacing w:before="540" w:after="60" w:line="346" w:lineRule="exact"/>
      <w:jc w:val="both"/>
    </w:pPr>
    <w:rPr>
      <w:rFonts w:eastAsia="Times New Roman"/>
      <w:color w:val="000000"/>
      <w:sz w:val="26"/>
      <w:szCs w:val="26"/>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rFonts w:eastAsia="Times New Roman"/>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qFormat/>
    <w:pPr>
      <w:spacing w:after="160" w:line="240" w:lineRule="exact"/>
    </w:pPr>
    <w:rPr>
      <w:rFonts w:asciiTheme="minorHAnsi" w:hAnsiTheme="minorHAnsi" w:cstheme="minorBidi"/>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6891">
      <w:bodyDiv w:val="1"/>
      <w:marLeft w:val="0"/>
      <w:marRight w:val="0"/>
      <w:marTop w:val="0"/>
      <w:marBottom w:val="0"/>
      <w:divBdr>
        <w:top w:val="none" w:sz="0" w:space="0" w:color="auto"/>
        <w:left w:val="none" w:sz="0" w:space="0" w:color="auto"/>
        <w:bottom w:val="none" w:sz="0" w:space="0" w:color="auto"/>
        <w:right w:val="none" w:sz="0" w:space="0" w:color="auto"/>
      </w:divBdr>
    </w:div>
    <w:div w:id="194541484">
      <w:bodyDiv w:val="1"/>
      <w:marLeft w:val="0"/>
      <w:marRight w:val="0"/>
      <w:marTop w:val="0"/>
      <w:marBottom w:val="0"/>
      <w:divBdr>
        <w:top w:val="none" w:sz="0" w:space="0" w:color="auto"/>
        <w:left w:val="none" w:sz="0" w:space="0" w:color="auto"/>
        <w:bottom w:val="none" w:sz="0" w:space="0" w:color="auto"/>
        <w:right w:val="none" w:sz="0" w:space="0" w:color="auto"/>
      </w:divBdr>
    </w:div>
    <w:div w:id="239751639">
      <w:bodyDiv w:val="1"/>
      <w:marLeft w:val="0"/>
      <w:marRight w:val="0"/>
      <w:marTop w:val="0"/>
      <w:marBottom w:val="0"/>
      <w:divBdr>
        <w:top w:val="none" w:sz="0" w:space="0" w:color="auto"/>
        <w:left w:val="none" w:sz="0" w:space="0" w:color="auto"/>
        <w:bottom w:val="none" w:sz="0" w:space="0" w:color="auto"/>
        <w:right w:val="none" w:sz="0" w:space="0" w:color="auto"/>
      </w:divBdr>
    </w:div>
    <w:div w:id="326830149">
      <w:bodyDiv w:val="1"/>
      <w:marLeft w:val="0"/>
      <w:marRight w:val="0"/>
      <w:marTop w:val="0"/>
      <w:marBottom w:val="0"/>
      <w:divBdr>
        <w:top w:val="none" w:sz="0" w:space="0" w:color="auto"/>
        <w:left w:val="none" w:sz="0" w:space="0" w:color="auto"/>
        <w:bottom w:val="none" w:sz="0" w:space="0" w:color="auto"/>
        <w:right w:val="none" w:sz="0" w:space="0" w:color="auto"/>
      </w:divBdr>
    </w:div>
    <w:div w:id="460921723">
      <w:bodyDiv w:val="1"/>
      <w:marLeft w:val="0"/>
      <w:marRight w:val="0"/>
      <w:marTop w:val="0"/>
      <w:marBottom w:val="0"/>
      <w:divBdr>
        <w:top w:val="none" w:sz="0" w:space="0" w:color="auto"/>
        <w:left w:val="none" w:sz="0" w:space="0" w:color="auto"/>
        <w:bottom w:val="none" w:sz="0" w:space="0" w:color="auto"/>
        <w:right w:val="none" w:sz="0" w:space="0" w:color="auto"/>
      </w:divBdr>
    </w:div>
    <w:div w:id="499933552">
      <w:bodyDiv w:val="1"/>
      <w:marLeft w:val="0"/>
      <w:marRight w:val="0"/>
      <w:marTop w:val="0"/>
      <w:marBottom w:val="0"/>
      <w:divBdr>
        <w:top w:val="none" w:sz="0" w:space="0" w:color="auto"/>
        <w:left w:val="none" w:sz="0" w:space="0" w:color="auto"/>
        <w:bottom w:val="none" w:sz="0" w:space="0" w:color="auto"/>
        <w:right w:val="none" w:sz="0" w:space="0" w:color="auto"/>
      </w:divBdr>
    </w:div>
    <w:div w:id="565452859">
      <w:bodyDiv w:val="1"/>
      <w:marLeft w:val="0"/>
      <w:marRight w:val="0"/>
      <w:marTop w:val="0"/>
      <w:marBottom w:val="0"/>
      <w:divBdr>
        <w:top w:val="none" w:sz="0" w:space="0" w:color="auto"/>
        <w:left w:val="none" w:sz="0" w:space="0" w:color="auto"/>
        <w:bottom w:val="none" w:sz="0" w:space="0" w:color="auto"/>
        <w:right w:val="none" w:sz="0" w:space="0" w:color="auto"/>
      </w:divBdr>
    </w:div>
    <w:div w:id="646974823">
      <w:bodyDiv w:val="1"/>
      <w:marLeft w:val="0"/>
      <w:marRight w:val="0"/>
      <w:marTop w:val="0"/>
      <w:marBottom w:val="0"/>
      <w:divBdr>
        <w:top w:val="none" w:sz="0" w:space="0" w:color="auto"/>
        <w:left w:val="none" w:sz="0" w:space="0" w:color="auto"/>
        <w:bottom w:val="none" w:sz="0" w:space="0" w:color="auto"/>
        <w:right w:val="none" w:sz="0" w:space="0" w:color="auto"/>
      </w:divBdr>
    </w:div>
    <w:div w:id="697894976">
      <w:bodyDiv w:val="1"/>
      <w:marLeft w:val="0"/>
      <w:marRight w:val="0"/>
      <w:marTop w:val="0"/>
      <w:marBottom w:val="0"/>
      <w:divBdr>
        <w:top w:val="none" w:sz="0" w:space="0" w:color="auto"/>
        <w:left w:val="none" w:sz="0" w:space="0" w:color="auto"/>
        <w:bottom w:val="none" w:sz="0" w:space="0" w:color="auto"/>
        <w:right w:val="none" w:sz="0" w:space="0" w:color="auto"/>
      </w:divBdr>
    </w:div>
    <w:div w:id="710300162">
      <w:bodyDiv w:val="1"/>
      <w:marLeft w:val="0"/>
      <w:marRight w:val="0"/>
      <w:marTop w:val="0"/>
      <w:marBottom w:val="0"/>
      <w:divBdr>
        <w:top w:val="none" w:sz="0" w:space="0" w:color="auto"/>
        <w:left w:val="none" w:sz="0" w:space="0" w:color="auto"/>
        <w:bottom w:val="none" w:sz="0" w:space="0" w:color="auto"/>
        <w:right w:val="none" w:sz="0" w:space="0" w:color="auto"/>
      </w:divBdr>
    </w:div>
    <w:div w:id="830831885">
      <w:bodyDiv w:val="1"/>
      <w:marLeft w:val="0"/>
      <w:marRight w:val="0"/>
      <w:marTop w:val="0"/>
      <w:marBottom w:val="0"/>
      <w:divBdr>
        <w:top w:val="none" w:sz="0" w:space="0" w:color="auto"/>
        <w:left w:val="none" w:sz="0" w:space="0" w:color="auto"/>
        <w:bottom w:val="none" w:sz="0" w:space="0" w:color="auto"/>
        <w:right w:val="none" w:sz="0" w:space="0" w:color="auto"/>
      </w:divBdr>
    </w:div>
    <w:div w:id="835850953">
      <w:bodyDiv w:val="1"/>
      <w:marLeft w:val="0"/>
      <w:marRight w:val="0"/>
      <w:marTop w:val="0"/>
      <w:marBottom w:val="0"/>
      <w:divBdr>
        <w:top w:val="none" w:sz="0" w:space="0" w:color="auto"/>
        <w:left w:val="none" w:sz="0" w:space="0" w:color="auto"/>
        <w:bottom w:val="none" w:sz="0" w:space="0" w:color="auto"/>
        <w:right w:val="none" w:sz="0" w:space="0" w:color="auto"/>
      </w:divBdr>
    </w:div>
    <w:div w:id="1001199139">
      <w:bodyDiv w:val="1"/>
      <w:marLeft w:val="0"/>
      <w:marRight w:val="0"/>
      <w:marTop w:val="0"/>
      <w:marBottom w:val="0"/>
      <w:divBdr>
        <w:top w:val="none" w:sz="0" w:space="0" w:color="auto"/>
        <w:left w:val="none" w:sz="0" w:space="0" w:color="auto"/>
        <w:bottom w:val="none" w:sz="0" w:space="0" w:color="auto"/>
        <w:right w:val="none" w:sz="0" w:space="0" w:color="auto"/>
      </w:divBdr>
    </w:div>
    <w:div w:id="1002858525">
      <w:bodyDiv w:val="1"/>
      <w:marLeft w:val="0"/>
      <w:marRight w:val="0"/>
      <w:marTop w:val="0"/>
      <w:marBottom w:val="0"/>
      <w:divBdr>
        <w:top w:val="none" w:sz="0" w:space="0" w:color="auto"/>
        <w:left w:val="none" w:sz="0" w:space="0" w:color="auto"/>
        <w:bottom w:val="none" w:sz="0" w:space="0" w:color="auto"/>
        <w:right w:val="none" w:sz="0" w:space="0" w:color="auto"/>
      </w:divBdr>
    </w:div>
    <w:div w:id="1093667752">
      <w:bodyDiv w:val="1"/>
      <w:marLeft w:val="0"/>
      <w:marRight w:val="0"/>
      <w:marTop w:val="0"/>
      <w:marBottom w:val="0"/>
      <w:divBdr>
        <w:top w:val="none" w:sz="0" w:space="0" w:color="auto"/>
        <w:left w:val="none" w:sz="0" w:space="0" w:color="auto"/>
        <w:bottom w:val="none" w:sz="0" w:space="0" w:color="auto"/>
        <w:right w:val="none" w:sz="0" w:space="0" w:color="auto"/>
      </w:divBdr>
    </w:div>
    <w:div w:id="1210650950">
      <w:bodyDiv w:val="1"/>
      <w:marLeft w:val="0"/>
      <w:marRight w:val="0"/>
      <w:marTop w:val="0"/>
      <w:marBottom w:val="0"/>
      <w:divBdr>
        <w:top w:val="none" w:sz="0" w:space="0" w:color="auto"/>
        <w:left w:val="none" w:sz="0" w:space="0" w:color="auto"/>
        <w:bottom w:val="none" w:sz="0" w:space="0" w:color="auto"/>
        <w:right w:val="none" w:sz="0" w:space="0" w:color="auto"/>
      </w:divBdr>
    </w:div>
    <w:div w:id="1213343790">
      <w:bodyDiv w:val="1"/>
      <w:marLeft w:val="0"/>
      <w:marRight w:val="0"/>
      <w:marTop w:val="0"/>
      <w:marBottom w:val="0"/>
      <w:divBdr>
        <w:top w:val="none" w:sz="0" w:space="0" w:color="auto"/>
        <w:left w:val="none" w:sz="0" w:space="0" w:color="auto"/>
        <w:bottom w:val="none" w:sz="0" w:space="0" w:color="auto"/>
        <w:right w:val="none" w:sz="0" w:space="0" w:color="auto"/>
      </w:divBdr>
    </w:div>
    <w:div w:id="1231885188">
      <w:bodyDiv w:val="1"/>
      <w:marLeft w:val="0"/>
      <w:marRight w:val="0"/>
      <w:marTop w:val="0"/>
      <w:marBottom w:val="0"/>
      <w:divBdr>
        <w:top w:val="none" w:sz="0" w:space="0" w:color="auto"/>
        <w:left w:val="none" w:sz="0" w:space="0" w:color="auto"/>
        <w:bottom w:val="none" w:sz="0" w:space="0" w:color="auto"/>
        <w:right w:val="none" w:sz="0" w:space="0" w:color="auto"/>
      </w:divBdr>
    </w:div>
    <w:div w:id="1639451807">
      <w:bodyDiv w:val="1"/>
      <w:marLeft w:val="0"/>
      <w:marRight w:val="0"/>
      <w:marTop w:val="0"/>
      <w:marBottom w:val="0"/>
      <w:divBdr>
        <w:top w:val="none" w:sz="0" w:space="0" w:color="auto"/>
        <w:left w:val="none" w:sz="0" w:space="0" w:color="auto"/>
        <w:bottom w:val="none" w:sz="0" w:space="0" w:color="auto"/>
        <w:right w:val="none" w:sz="0" w:space="0" w:color="auto"/>
      </w:divBdr>
    </w:div>
    <w:div w:id="1678535288">
      <w:bodyDiv w:val="1"/>
      <w:marLeft w:val="0"/>
      <w:marRight w:val="0"/>
      <w:marTop w:val="0"/>
      <w:marBottom w:val="0"/>
      <w:divBdr>
        <w:top w:val="none" w:sz="0" w:space="0" w:color="auto"/>
        <w:left w:val="none" w:sz="0" w:space="0" w:color="auto"/>
        <w:bottom w:val="none" w:sz="0" w:space="0" w:color="auto"/>
        <w:right w:val="none" w:sz="0" w:space="0" w:color="auto"/>
      </w:divBdr>
    </w:div>
    <w:div w:id="1711614290">
      <w:bodyDiv w:val="1"/>
      <w:marLeft w:val="0"/>
      <w:marRight w:val="0"/>
      <w:marTop w:val="0"/>
      <w:marBottom w:val="0"/>
      <w:divBdr>
        <w:top w:val="none" w:sz="0" w:space="0" w:color="auto"/>
        <w:left w:val="none" w:sz="0" w:space="0" w:color="auto"/>
        <w:bottom w:val="none" w:sz="0" w:space="0" w:color="auto"/>
        <w:right w:val="none" w:sz="0" w:space="0" w:color="auto"/>
      </w:divBdr>
    </w:div>
    <w:div w:id="1720007778">
      <w:bodyDiv w:val="1"/>
      <w:marLeft w:val="0"/>
      <w:marRight w:val="0"/>
      <w:marTop w:val="0"/>
      <w:marBottom w:val="0"/>
      <w:divBdr>
        <w:top w:val="none" w:sz="0" w:space="0" w:color="auto"/>
        <w:left w:val="none" w:sz="0" w:space="0" w:color="auto"/>
        <w:bottom w:val="none" w:sz="0" w:space="0" w:color="auto"/>
        <w:right w:val="none" w:sz="0" w:space="0" w:color="auto"/>
      </w:divBdr>
    </w:div>
    <w:div w:id="1809083494">
      <w:bodyDiv w:val="1"/>
      <w:marLeft w:val="0"/>
      <w:marRight w:val="0"/>
      <w:marTop w:val="0"/>
      <w:marBottom w:val="0"/>
      <w:divBdr>
        <w:top w:val="none" w:sz="0" w:space="0" w:color="auto"/>
        <w:left w:val="none" w:sz="0" w:space="0" w:color="auto"/>
        <w:bottom w:val="none" w:sz="0" w:space="0" w:color="auto"/>
        <w:right w:val="none" w:sz="0" w:space="0" w:color="auto"/>
      </w:divBdr>
    </w:div>
    <w:div w:id="1820343235">
      <w:bodyDiv w:val="1"/>
      <w:marLeft w:val="0"/>
      <w:marRight w:val="0"/>
      <w:marTop w:val="0"/>
      <w:marBottom w:val="0"/>
      <w:divBdr>
        <w:top w:val="none" w:sz="0" w:space="0" w:color="auto"/>
        <w:left w:val="none" w:sz="0" w:space="0" w:color="auto"/>
        <w:bottom w:val="none" w:sz="0" w:space="0" w:color="auto"/>
        <w:right w:val="none" w:sz="0" w:space="0" w:color="auto"/>
      </w:divBdr>
    </w:div>
    <w:div w:id="1914469478">
      <w:bodyDiv w:val="1"/>
      <w:marLeft w:val="0"/>
      <w:marRight w:val="0"/>
      <w:marTop w:val="0"/>
      <w:marBottom w:val="0"/>
      <w:divBdr>
        <w:top w:val="none" w:sz="0" w:space="0" w:color="auto"/>
        <w:left w:val="none" w:sz="0" w:space="0" w:color="auto"/>
        <w:bottom w:val="none" w:sz="0" w:space="0" w:color="auto"/>
        <w:right w:val="none" w:sz="0" w:space="0" w:color="auto"/>
      </w:divBdr>
    </w:div>
    <w:div w:id="1981301508">
      <w:bodyDiv w:val="1"/>
      <w:marLeft w:val="0"/>
      <w:marRight w:val="0"/>
      <w:marTop w:val="0"/>
      <w:marBottom w:val="0"/>
      <w:divBdr>
        <w:top w:val="none" w:sz="0" w:space="0" w:color="auto"/>
        <w:left w:val="none" w:sz="0" w:space="0" w:color="auto"/>
        <w:bottom w:val="none" w:sz="0" w:space="0" w:color="auto"/>
        <w:right w:val="none" w:sz="0" w:space="0" w:color="auto"/>
      </w:divBdr>
    </w:div>
    <w:div w:id="2049329440">
      <w:bodyDiv w:val="1"/>
      <w:marLeft w:val="0"/>
      <w:marRight w:val="0"/>
      <w:marTop w:val="0"/>
      <w:marBottom w:val="0"/>
      <w:divBdr>
        <w:top w:val="none" w:sz="0" w:space="0" w:color="auto"/>
        <w:left w:val="none" w:sz="0" w:space="0" w:color="auto"/>
        <w:bottom w:val="none" w:sz="0" w:space="0" w:color="auto"/>
        <w:right w:val="none" w:sz="0" w:space="0" w:color="auto"/>
      </w:divBdr>
    </w:div>
    <w:div w:id="2095779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D364EB-3219-450B-B0BC-44C28F14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Phòng Công tác hội đồng - HĐND Tỉnh Hà Tĩnh</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hội đồng - HĐND Tỉnh Hà Tĩnh</dc:title>
  <dc:creator>Microsoft Office User</dc:creator>
  <cp:lastModifiedBy>Bui Thi Hong Sam</cp:lastModifiedBy>
  <cp:revision>6</cp:revision>
  <cp:lastPrinted>2023-09-18T04:23:00Z</cp:lastPrinted>
  <dcterms:created xsi:type="dcterms:W3CDTF">2023-11-29T07:43:00Z</dcterms:created>
  <dcterms:modified xsi:type="dcterms:W3CDTF">2023-12-04T02:32:00Z</dcterms:modified>
</cp:coreProperties>
</file>